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FORMACIÓN DE PALABRAS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Formación de palabras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Las palabras se forman añadiendo prefijos y sufijos a una raíz, o uniendo dos palabras simples (palabras compuestas). Palabras de la misma familia comparten raíz; el campo semántico agrupa palabras relacionadas por su significado, aunque tengan raíces distintas.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Palabras compuestas y familia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Inventa 2 palabras compuestas explicando de qué dos palabras se forman, y escribe la familia de palabras de "flor" (al menos 4 palabras).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sacacorchos y el paraguas son ejemplos de palabras compuestas muy útiles en casa. También existen palabras de la misma familia, como panadero y panadería, que comparten la raíz "pan".</w:t>
      </w:r>
    </w:p>
    <w:p>
      <w:pPr>
        <w:spacing w:after="60"/>
      </w:pPr>
      <w:r>
        <w:rPr>
          <w:sz w:val="22"/>
        </w:rPr>
        <w:t>1. ¿Qué dos palabras compuestas aparecen en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raíz comparten "panadero" y "panadería"?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Escribe otra palabra de la familia de "pan".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Palabras homófonas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una oración con cada una de estas palabras homófonas.</w:t>
      </w:r>
    </w:p>
    <w:p>
      <w:pPr>
        <w:spacing w:after="160"/>
      </w:pPr>
      <w:r>
        <w:rPr>
          <w:sz w:val="22"/>
        </w:rPr>
        <w:t>vaca → ______________________</w:t>
      </w:r>
    </w:p>
    <w:p>
      <w:pPr>
        <w:spacing w:after="160"/>
      </w:pPr>
      <w:r>
        <w:rPr>
          <w:sz w:val="22"/>
        </w:rPr>
        <w:t>baca → ______________________</w:t>
      </w:r>
    </w:p>
    <w:p>
      <w:pPr>
        <w:spacing w:after="160"/>
      </w:pPr>
      <w:r>
        <w:rPr>
          <w:sz w:val="22"/>
        </w:rPr>
        <w:t>hola → ______________________</w:t>
      </w:r>
    </w:p>
    <w:p>
      <w:pPr>
        <w:spacing w:after="160"/>
      </w:pPr>
      <w:r>
        <w:rPr>
          <w:sz w:val="22"/>
        </w:rPr>
        <w:t>ola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