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TILDE DIACRÍTICA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6º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Tilde diacrítica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La tilde diacrítica distingue palabras que se escriben igual pero tienen distinta función: él (pronombre) / el (determinante), tú (pronombre) / tu (determinante), mí (pronombre) / mi (determinante), sí (afirmación) / si (condicional).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Usa correctamente el/él, tu/tú, mi/mí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3 oraciones usando correctamente los pares el/él, tu/tú y mi/mí.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—¿Tú vienes conmigo al parque? —preguntó Marta.</w:t>
        <w:br/>
        <w:t>—Sí, pero antes tengo que guardar mi mochila —respondió Pablo—. Dile a él que nos espere un momento.</w:t>
      </w:r>
    </w:p>
    <w:p>
      <w:pPr>
        <w:spacing w:after="60"/>
      </w:pPr>
      <w:r>
        <w:rPr>
          <w:sz w:val="22"/>
        </w:rPr>
        <w:t>1. ¿Qué pregunta Marta?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tiene que hacer Pablo antes de ir?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Busca en el texto un pronombre con tilde diacrítica.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Completa con tilde si es necesario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Decide si estas palabras necesitan tilde diacrítica según su función en la frase.</w:t>
      </w:r>
    </w:p>
    <w:p>
      <w:pPr>
        <w:spacing w:after="160"/>
      </w:pPr>
      <w:r>
        <w:rPr>
          <w:sz w:val="22"/>
        </w:rPr>
        <w:t>Este libro es para ___ (mi/mí, pronombre) → ______________________</w:t>
      </w:r>
    </w:p>
    <w:p>
      <w:pPr>
        <w:spacing w:after="160"/>
      </w:pPr>
      <w:r>
        <w:rPr>
          <w:sz w:val="22"/>
        </w:rPr>
        <w:t>___ hermano vino ayer (mi/mí, determinante) → ______________________</w:t>
      </w:r>
    </w:p>
    <w:p>
      <w:pPr>
        <w:spacing w:after="160"/>
      </w:pPr>
      <w:r>
        <w:rPr>
          <w:sz w:val="22"/>
        </w:rPr>
        <w:t>___ quieres venir? (tu/tú, pronombre) → ______________________</w:t>
      </w:r>
    </w:p>
    <w:p>
      <w:pPr>
        <w:spacing w:after="160"/>
      </w:pPr>
      <w:r>
        <w:rPr>
          <w:sz w:val="22"/>
        </w:rPr>
        <w:t>Dijo que ___ vendría (si/sí, afirmación)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