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POESÍA Y RECURSOS LITERARIOS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Cuatro versos.</w:t>
      </w:r>
    </w:p>
    <w:p>
      <w:pPr>
        <w:spacing w:after="120"/>
      </w:pPr>
      <w:r>
        <w:rPr>
          <w:sz w:val="22"/>
        </w:rPr>
        <w:t>2. Se asoma, curiosa, para escuchar la canción del río.</w:t>
      </w:r>
    </w:p>
    <w:p>
      <w:pPr>
        <w:spacing w:after="120"/>
      </w:pPr>
      <w:r>
        <w:rPr>
          <w:sz w:val="22"/>
        </w:rPr>
        <w:t>3. La personificación (dar cualidades humanas a algo que no lo es).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Mayúscula al inicio de cada verso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el sol se esconde despacio / y el cielo se tiñe de rojo → El sol se esconde despacio / Y el cielo se tiñe de rojo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