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SUCESOS Y PROBABILIDAD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Sucesos y probabilidad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Un suceso puede ser seguro (siempre ocurre), posible (puede o no ocurrir) o imposible (nunca ocurre). La probabilidad de un suceso se calcula como casos favorables entre casos posibles.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TIPOS DE SUCESO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Clasifica cada suceso.</w:t>
      </w:r>
    </w:p>
    <w:p>
      <w:pPr>
        <w:spacing w:after="60"/>
      </w:pPr>
      <w:r>
        <w:rPr>
          <w:sz w:val="23"/>
        </w:rPr>
        <w:t>1. Sacar un 7 en un dado normal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Que llueva mañana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Que el sol salga por el este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4. Sacar un número par al lanzar un dado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En una bolsa hay 4 bolas rojas y 6 azules. ¿Cuál es la probabilidad de sacar una bola roja?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Al lanzar una moneda, ¿cuál es la probabilidad de que salga cara?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En una baraja de 40 cartas hay 10 oros. ¿Cuál es la probabilidad de sacar un oro?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