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DECIMALES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REDONDEA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1. 3,5</w:t>
      </w:r>
    </w:p>
    <w:p>
      <w:pPr>
        <w:spacing w:after="80"/>
      </w:pPr>
      <w:r>
        <w:rPr>
          <w:sz w:val="23"/>
        </w:rPr>
        <w:t>2. 3,47</w:t>
      </w:r>
    </w:p>
    <w:p>
      <w:pPr>
        <w:spacing w:after="80"/>
      </w:pPr>
      <w:r>
        <w:rPr>
          <w:sz w:val="23"/>
        </w:rPr>
        <w:t>3. 5,8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12,468 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mirar la cifra de las milésimas (8 ≥ 5)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12,47 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4,376€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mirar la cifra de las centésimas (7 ≥ 5)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4,4€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7,952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mirar la cifra de las milésimas (2 &lt; 5)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7,95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