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MEDIDAS: LONGITUD, CAPACIDAD, MASA Y SUPERFICIE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CONVERSIONES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3 km a m = 3.000 m</w:t>
      </w:r>
    </w:p>
    <w:p>
      <w:pPr>
        <w:spacing w:after="80"/>
      </w:pPr>
      <w:r>
        <w:rPr>
          <w:sz w:val="23"/>
        </w:rPr>
        <w:t>2,5 l a ml = 2.500 ml</w:t>
      </w:r>
    </w:p>
    <w:p>
      <w:pPr>
        <w:spacing w:after="80"/>
      </w:pPr>
      <w:r>
        <w:rPr>
          <w:sz w:val="23"/>
        </w:rPr>
        <w:t>4.500 g a kg = 4,5 kg</w:t>
      </w:r>
    </w:p>
    <w:p>
      <w:pPr>
        <w:spacing w:after="80"/>
      </w:pPr>
      <w:r>
        <w:rPr>
          <w:sz w:val="23"/>
        </w:rPr>
        <w:t>250 cm a m = 2,5 m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4,2 km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4,2 × 1.000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4.200 m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5 l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5 × 1.000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5.000 ml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2.750 g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2.750 ÷ 1.000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2,75 kg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