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PORCENTAJES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AUMENTOS Y DISMINUCIONES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Aumenta 80 un 20% = 96</w:t>
      </w:r>
    </w:p>
    <w:p>
      <w:pPr>
        <w:spacing w:after="80"/>
      </w:pPr>
      <w:r>
        <w:rPr>
          <w:sz w:val="23"/>
        </w:rPr>
        <w:t>Disminuye 80 un 20% = 64</w:t>
      </w:r>
    </w:p>
    <w:p>
      <w:pPr>
        <w:spacing w:after="80"/>
      </w:pPr>
      <w:r>
        <w:rPr>
          <w:sz w:val="23"/>
        </w:rPr>
        <w:t>Aumenta 50 un 10% = 55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60€ + 10%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60 + (60×10÷100)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66€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90€ − 30%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90 − (90×30÷100)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63€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25€ + 8%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25 + (25×8÷100)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27€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