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Bdr>
          <w:bottom w:val="single" w:sz="14" w:space="1" w:color="595959"/>
        </w:pBdr>
      </w:pPr>
      <w:r>
        <w:rPr>
          <w:b/>
          <w:sz w:val="20"/>
        </w:rPr>
        <w:t>APRENDE Y REPASA</w:t>
      </w:r>
      <w:r>
        <w:rPr>
          <w:i/>
          <w:sz w:val="20"/>
        </w:rPr>
        <w:t xml:space="preserve">   ·   5º y 6º de Primaria</w:t>
      </w:r>
    </w:p>
    <w:p>
      <w:pPr>
        <w:spacing w:after="40"/>
      </w:pPr>
    </w:p>
    <w:p>
      <w:pPr>
        <w:spacing w:before="0" w:after="0"/>
      </w:pPr>
      <w:r>
        <w:rPr>
          <w:b/>
          <w:sz w:val="48"/>
        </w:rPr>
        <w:t>NARRATIVA</w:t>
      </w:r>
    </w:p>
    <w:p>
      <w:pPr>
        <w:spacing w:before="0" w:after="0"/>
      </w:pPr>
      <w:r>
        <w:rPr>
          <w:i/>
          <w:sz w:val="24"/>
        </w:rPr>
        <w:t>Ficha de repaso · Lengua</w:t>
      </w:r>
    </w:p>
    <w:p>
      <w:pPr>
        <w:spacing w:after="40"/>
      </w:pPr>
    </w:p>
    <w:tbl>
      <w:tblPr>
        <w:tblW w:type="auto" w:w="0"/>
        <w:jc w:val="left"/>
        <w:tblLayout w:type="fixed"/>
        <w:tblLook w:firstColumn="1" w:firstRow="1" w:lastColumn="0" w:lastRow="0" w:noHBand="0" w:noVBand="1" w:val="04A0"/>
        <w:tblLayout w:type="fixed"/>
        <w:tblW w:w="10034" w:type="dxa"/>
        <w:tblInd w:w="0" w:type="dxa"/>
      </w:tblPr>
      <w:tblGrid>
        <w:gridCol w:w="2523"/>
        <w:gridCol w:w="2523"/>
        <w:gridCol w:w="2523"/>
        <w:gridCol w:w="2523"/>
      </w:tblGrid>
      <w:tr>
        <w:tc>
          <w:tcPr>
            <w:tcW w:type="dxa" w:w="1871"/>
            <w:tcBorders>
              <w:top w:val="single" w:sz="4" w:space="0" w:color="808080"/>
              <w:left w:val="single" w:sz="4" w:space="0" w:color="808080"/>
              <w:bottom w:val="single" w:sz="4" w:space="0" w:color="808080"/>
              <w:right w:val="single" w:sz="4" w:space="0" w:color="808080"/>
            </w:tcBorders>
            <w:shd w:val="clear" w:color="auto" w:fill="D9D9D9"/>
          </w:tcPr>
          <w:p>
            <w:pPr>
              <w:spacing w:before="40" w:after="40"/>
            </w:pPr>
            <w:r>
              <w:rPr>
                <w:b/>
                <w:sz w:val="22"/>
              </w:rPr>
              <w:t>Área:</w:t>
            </w:r>
          </w:p>
        </w:tc>
        <w:tc>
          <w:tcPr>
            <w:tcW w:type="dxa" w:w="3345"/>
            <w:tcBorders>
              <w:top w:val="single" w:sz="4" w:space="0" w:color="808080"/>
              <w:left w:val="single" w:sz="4" w:space="0" w:color="808080"/>
              <w:bottom w:val="single" w:sz="4" w:space="0" w:color="808080"/>
              <w:right w:val="single" w:sz="4" w:space="0" w:color="808080"/>
            </w:tcBorders>
          </w:tcPr>
          <w:p>
            <w:pPr>
              <w:spacing w:before="40" w:after="40"/>
            </w:pPr>
            <w:r>
              <w:rPr>
                <w:b w:val="0"/>
                <w:sz w:val="22"/>
              </w:rPr>
              <w:t>Lengua</w:t>
            </w:r>
          </w:p>
        </w:tc>
        <w:tc>
          <w:tcPr>
            <w:tcW w:type="dxa" w:w="1474"/>
            <w:tcBorders>
              <w:top w:val="single" w:sz="4" w:space="0" w:color="808080"/>
              <w:left w:val="single" w:sz="4" w:space="0" w:color="808080"/>
              <w:bottom w:val="single" w:sz="4" w:space="0" w:color="808080"/>
              <w:right w:val="single" w:sz="4" w:space="0" w:color="808080"/>
            </w:tcBorders>
            <w:shd w:val="clear" w:color="auto" w:fill="D9D9D9"/>
          </w:tcPr>
          <w:p>
            <w:pPr>
              <w:spacing w:before="40" w:after="40"/>
            </w:pPr>
            <w:r>
              <w:rPr>
                <w:b/>
                <w:sz w:val="22"/>
              </w:rPr>
              <w:t>Curso:</w:t>
            </w:r>
          </w:p>
        </w:tc>
        <w:tc>
          <w:tcPr>
            <w:tcW w:type="dxa" w:w="3345"/>
            <w:tcBorders>
              <w:top w:val="single" w:sz="4" w:space="0" w:color="808080"/>
              <w:left w:val="single" w:sz="4" w:space="0" w:color="808080"/>
              <w:bottom w:val="single" w:sz="4" w:space="0" w:color="808080"/>
              <w:right w:val="single" w:sz="4" w:space="0" w:color="808080"/>
            </w:tcBorders>
          </w:tcPr>
          <w:p>
            <w:pPr>
              <w:spacing w:before="40" w:after="40"/>
            </w:pPr>
            <w:r>
              <w:rPr>
                <w:b w:val="0"/>
                <w:sz w:val="22"/>
              </w:rPr>
              <w:t>5º de Primaria</w:t>
            </w:r>
          </w:p>
        </w:tc>
      </w:tr>
      <w:tr>
        <w:tc>
          <w:tcPr>
            <w:tcW w:type="dxa" w:w="1871"/>
            <w:tcBorders>
              <w:top w:val="single" w:sz="4" w:space="0" w:color="808080"/>
              <w:left w:val="single" w:sz="4" w:space="0" w:color="808080"/>
              <w:bottom w:val="single" w:sz="4" w:space="0" w:color="808080"/>
              <w:right w:val="single" w:sz="4" w:space="0" w:color="808080"/>
            </w:tcBorders>
            <w:shd w:val="clear" w:color="auto" w:fill="D9D9D9"/>
          </w:tcPr>
          <w:p>
            <w:pPr>
              <w:spacing w:before="40" w:after="40"/>
            </w:pPr>
            <w:r>
              <w:rPr>
                <w:b/>
                <w:sz w:val="22"/>
              </w:rPr>
              <w:t>Contenido:</w:t>
            </w:r>
          </w:p>
        </w:tc>
        <w:tc>
          <w:tcPr>
            <w:tcW w:type="dxa" w:w="3345"/>
            <w:tcBorders>
              <w:top w:val="single" w:sz="4" w:space="0" w:color="808080"/>
              <w:left w:val="single" w:sz="4" w:space="0" w:color="808080"/>
              <w:bottom w:val="single" w:sz="4" w:space="0" w:color="808080"/>
              <w:right w:val="single" w:sz="4" w:space="0" w:color="808080"/>
            </w:tcBorders>
          </w:tcPr>
          <w:p>
            <w:pPr>
              <w:spacing w:before="40" w:after="40"/>
            </w:pPr>
            <w:r>
              <w:rPr>
                <w:b w:val="0"/>
                <w:sz w:val="22"/>
              </w:rPr>
              <w:t>Narrativa</w:t>
            </w:r>
          </w:p>
        </w:tc>
        <w:tc>
          <w:tcPr>
            <w:tcW w:type="dxa" w:w="1474"/>
            <w:tcBorders>
              <w:top w:val="single" w:sz="4" w:space="0" w:color="808080"/>
              <w:left w:val="single" w:sz="4" w:space="0" w:color="808080"/>
              <w:bottom w:val="single" w:sz="4" w:space="0" w:color="808080"/>
              <w:right w:val="single" w:sz="4" w:space="0" w:color="808080"/>
            </w:tcBorders>
            <w:shd w:val="clear" w:color="auto" w:fill="D9D9D9"/>
          </w:tcPr>
          <w:p>
            <w:pPr>
              <w:spacing w:before="40" w:after="40"/>
            </w:pPr>
            <w:r>
              <w:rPr>
                <w:b/>
                <w:sz w:val="22"/>
              </w:rPr>
              <w:t>Fecha:</w:t>
            </w:r>
          </w:p>
        </w:tc>
        <w:tc>
          <w:tcPr>
            <w:tcW w:type="dxa" w:w="3345"/>
            <w:tcBorders>
              <w:top w:val="single" w:sz="4" w:space="0" w:color="808080"/>
              <w:left w:val="single" w:sz="4" w:space="0" w:color="808080"/>
              <w:bottom w:val="single" w:sz="4" w:space="0" w:color="808080"/>
              <w:right w:val="single" w:sz="4" w:space="0" w:color="808080"/>
            </w:tcBorders>
          </w:tcPr>
          <w:p>
            <w:pPr>
              <w:spacing w:before="40" w:after="40"/>
            </w:pPr>
            <w:r>
              <w:rPr>
                <w:b w:val="0"/>
                <w:sz w:val="22"/>
              </w:rPr>
              <w:t>____ / ____ / ________</w:t>
            </w:r>
          </w:p>
        </w:tc>
      </w:tr>
    </w:tbl>
    <w:tbl>
      <w:tblPr>
        <w:tblW w:type="auto" w:w="0"/>
        <w:jc w:val="left"/>
        <w:tblLayout w:type="fixed"/>
        <w:tblLook w:firstColumn="1" w:firstRow="1" w:lastColumn="0" w:lastRow="0" w:noHBand="0" w:noVBand="1" w:val="04A0"/>
        <w:tblLayout w:type="fixed"/>
        <w:tblW w:w="10034" w:type="dxa"/>
        <w:tblInd w:w="0" w:type="dxa"/>
      </w:tblPr>
      <w:tblGrid>
        <w:gridCol w:w="5046"/>
        <w:gridCol w:w="5046"/>
      </w:tblGrid>
      <w:tr>
        <w:tc>
          <w:tcPr>
            <w:tcW w:type="dxa" w:w="1871"/>
            <w:tcBorders>
              <w:top w:val="single" w:sz="4" w:space="0" w:color="808080"/>
              <w:left w:val="single" w:sz="4" w:space="0" w:color="808080"/>
              <w:bottom w:val="single" w:sz="4" w:space="0" w:color="808080"/>
              <w:right w:val="single" w:sz="4" w:space="0" w:color="808080"/>
            </w:tcBorders>
            <w:shd w:val="clear" w:color="auto" w:fill="D9D9D9"/>
          </w:tcPr>
          <w:p>
            <w:r>
              <w:rPr>
                <w:b/>
              </w:rPr>
              <w:t>Nombre:</w:t>
            </w:r>
          </w:p>
        </w:tc>
        <w:tc>
          <w:tcPr>
            <w:tcW w:type="dxa" w:w="8164"/>
            <w:tcBorders>
              <w:top w:val="single" w:sz="4" w:space="0" w:color="808080"/>
              <w:left w:val="single" w:sz="4" w:space="0" w:color="808080"/>
              <w:bottom w:val="single" w:sz="4" w:space="0" w:color="808080"/>
              <w:right w:val="single" w:sz="4" w:space="0" w:color="808080"/>
            </w:tcBorders>
          </w:tcPr>
          <w:p>
            <w:pPr>
              <w:spacing w:before="200"/>
              <w:pBdr>
                <w:bottom w:val="single" w:sz="6" w:space="1" w:color="808080"/>
              </w:pBdr>
            </w:pPr>
            <w:r>
              <w:t xml:space="preserve"> </w:t>
            </w:r>
          </w:p>
        </w:tc>
      </w:tr>
    </w:tbl>
    <w:p>
      <w:pPr>
        <w:spacing w:after="80"/>
      </w:pPr>
    </w:p>
    <w:tbl>
      <w:tblPr>
        <w:tblW w:type="auto" w:w="0"/>
        <w:jc w:val="left"/>
        <w:tblLayout w:type="fixed"/>
        <w:tblLook w:firstColumn="1" w:firstRow="1" w:lastColumn="0" w:lastRow="0" w:noHBand="0" w:noVBand="1" w:val="04A0"/>
        <w:tblLayout w:type="fixed"/>
        <w:tblW w:w="10034" w:type="dxa"/>
        <w:tblInd w:w="0" w:type="dxa"/>
      </w:tblPr>
      <w:tblGrid>
        <w:gridCol w:w="10092"/>
      </w:tblGrid>
      <w:tr>
        <w:tc>
          <w:tcPr>
            <w:tcW w:type="dxa" w:w="10035"/>
            <w:tcBorders>
              <w:top w:val="single" w:sz="6" w:space="0" w:color="000000"/>
              <w:left w:val="single" w:sz="6" w:space="0" w:color="000000"/>
              <w:bottom w:val="single" w:sz="6" w:space="0" w:color="000000"/>
              <w:right w:val="single" w:sz="6" w:space="0" w:color="000000"/>
            </w:tcBorders>
            <w:shd w:val="clear" w:color="auto" w:fill="D9D9D9"/>
          </w:tcPr>
          <w:p>
            <w:pPr>
              <w:spacing w:before="60" w:after="60"/>
            </w:pPr>
            <w:r>
              <w:rPr>
                <w:b/>
                <w:sz w:val="23"/>
              </w:rPr>
              <w:t>¿QUÉ VAMOS A REPASAR?</w:t>
            </w:r>
          </w:p>
        </w:tc>
      </w:tr>
      <w:tr>
        <w:tc>
          <w:tcPr>
            <w:tcW w:type="dxa" w:w="10035"/>
            <w:tcBorders>
              <w:top w:val="single" w:sz="6" w:space="0" w:color="000000"/>
              <w:left w:val="single" w:sz="6" w:space="0" w:color="000000"/>
              <w:bottom w:val="single" w:sz="6" w:space="0" w:color="000000"/>
              <w:right w:val="single" w:sz="6" w:space="0" w:color="000000"/>
            </w:tcBorders>
          </w:tcPr>
          <w:p>
            <w:pPr>
              <w:spacing w:before="100" w:after="100"/>
              <w:ind w:left="113" w:right="113"/>
            </w:pPr>
            <w:r>
              <w:rPr>
                <w:sz w:val="22"/>
              </w:rPr>
              <w:t>Los géneros narrativos principales son el cuento, la novela y la leyenda. Toda narración tiene narrador, personajes, espacio y tiempo, y se organiza en planteamiento, nudo y desenlace. El narrador puede contar la historia en 1ª persona (yo) o en 3ª persona (él/ella).</w:t>
            </w:r>
          </w:p>
        </w:tc>
      </w:tr>
    </w:tbl>
    <w:p>
      <w:pPr>
        <w:spacing w:after="80"/>
      </w:pPr>
    </w:p>
    <w:p>
      <w:pPr>
        <w:spacing w:after="40"/>
      </w:pPr>
    </w:p>
    <w:tbl>
      <w:tblPr>
        <w:tblW w:type="auto" w:w="0"/>
        <w:jc w:val="left"/>
        <w:tblLayout w:type="fixed"/>
        <w:tblLook w:firstColumn="1" w:firstRow="1" w:lastColumn="0" w:lastRow="0" w:noHBand="0" w:noVBand="1" w:val="04A0"/>
        <w:tblLayout w:type="fixed"/>
        <w:tblW w:w="10034" w:type="dxa"/>
        <w:tblInd w:w="0" w:type="dxa"/>
      </w:tblPr>
      <w:tblGrid>
        <w:gridCol w:w="10092"/>
      </w:tblGrid>
      <w:tr>
        <w:tc>
          <w:tcPr>
            <w:tcW w:type="dxa" w:w="10035"/>
            <w:shd w:val="clear" w:color="auto" w:fill="595959"/>
            <w:tcBorders>
              <w:top w:val="single" w:sz="4" w:space="0" w:color="595959"/>
              <w:left w:val="single" w:sz="4" w:space="0" w:color="595959"/>
              <w:bottom w:val="single" w:sz="4" w:space="0" w:color="595959"/>
              <w:right w:val="single" w:sz="4" w:space="0" w:color="595959"/>
            </w:tcBorders>
          </w:tcPr>
          <w:p>
            <w:pPr>
              <w:spacing w:before="60" w:after="60"/>
            </w:pPr>
            <w:r>
              <w:rPr>
                <w:b/>
                <w:color w:val="FFFFFF"/>
                <w:sz w:val="25"/>
              </w:rPr>
              <w:t>1. ESCRITURA — Escribe el planteamiento de un cuento</w:t>
            </w:r>
          </w:p>
        </w:tc>
      </w:tr>
    </w:tbl>
    <w:p>
      <w:pPr>
        <w:spacing w:after="40"/>
      </w:pPr>
    </w:p>
    <w:p>
      <w:pPr>
        <w:spacing w:after="80"/>
      </w:pPr>
      <w:r>
        <w:rPr>
          <w:i/>
          <w:sz w:val="22"/>
        </w:rPr>
        <w:t>Escribe el planteamiento de un cuento inventado (4-5 líneas), presentando a los personajes y el lugar donde ocurre.</w:t>
      </w:r>
    </w:p>
    <w:p>
      <w:pPr>
        <w:spacing w:after="280"/>
        <w:pBdr>
          <w:bottom w:val="single" w:sz="6" w:space="1" w:color="808080"/>
        </w:pBdr>
      </w:pPr>
    </w:p>
    <w:p>
      <w:pPr>
        <w:spacing w:after="280"/>
        <w:pBdr>
          <w:bottom w:val="single" w:sz="6" w:space="1" w:color="808080"/>
        </w:pBdr>
      </w:pPr>
    </w:p>
    <w:p>
      <w:pPr>
        <w:spacing w:after="280"/>
        <w:pBdr>
          <w:bottom w:val="single" w:sz="6" w:space="1" w:color="808080"/>
        </w:pBdr>
      </w:pPr>
    </w:p>
    <w:p>
      <w:pPr>
        <w:spacing w:after="280"/>
        <w:pBdr>
          <w:bottom w:val="single" w:sz="6" w:space="1" w:color="808080"/>
        </w:pBdr>
      </w:pPr>
    </w:p>
    <w:p>
      <w:pPr>
        <w:spacing w:after="280"/>
        <w:pBdr>
          <w:bottom w:val="single" w:sz="6" w:space="1" w:color="808080"/>
        </w:pBdr>
      </w:pPr>
    </w:p>
    <w:p>
      <w:pPr>
        <w:spacing w:after="40"/>
      </w:pPr>
    </w:p>
    <w:tbl>
      <w:tblPr>
        <w:tblW w:type="auto" w:w="0"/>
        <w:jc w:val="left"/>
        <w:tblLayout w:type="fixed"/>
        <w:tblLook w:firstColumn="1" w:firstRow="1" w:lastColumn="0" w:lastRow="0" w:noHBand="0" w:noVBand="1" w:val="04A0"/>
        <w:tblLayout w:type="fixed"/>
        <w:tblW w:w="10034" w:type="dxa"/>
        <w:tblInd w:w="0" w:type="dxa"/>
      </w:tblPr>
      <w:tblGrid>
        <w:gridCol w:w="10092"/>
      </w:tblGrid>
      <w:tr>
        <w:tc>
          <w:tcPr>
            <w:tcW w:type="dxa" w:w="10035"/>
            <w:shd w:val="clear" w:color="auto" w:fill="595959"/>
            <w:tcBorders>
              <w:top w:val="single" w:sz="4" w:space="0" w:color="595959"/>
              <w:left w:val="single" w:sz="4" w:space="0" w:color="595959"/>
              <w:bottom w:val="single" w:sz="4" w:space="0" w:color="595959"/>
              <w:right w:val="single" w:sz="4" w:space="0" w:color="595959"/>
            </w:tcBorders>
          </w:tcPr>
          <w:p>
            <w:pPr>
              <w:spacing w:before="60" w:after="60"/>
            </w:pPr>
            <w:r>
              <w:rPr>
                <w:b/>
                <w:color w:val="FFFFFF"/>
                <w:sz w:val="25"/>
              </w:rPr>
              <w:t>2. LECTURA Y COMPRENSIÓN</w:t>
            </w:r>
          </w:p>
        </w:tc>
      </w:tr>
    </w:tbl>
    <w:p>
      <w:pPr>
        <w:spacing w:after="40"/>
      </w:pPr>
    </w:p>
    <w:p>
      <w:pPr>
        <w:spacing w:after="160"/>
      </w:pPr>
      <w:r>
        <w:rPr>
          <w:i/>
        </w:rPr>
        <w:t>Hace mucho tiempo, en un pequeño pueblo de montaña, vivía una niña llamada Elena que soñaba con volar. Cada noche miraba las estrellas desde su ventana. Un día, un pájaro herido cayó en su jardín y ella decidió cuidarlo hasta que sanara.</w:t>
      </w:r>
    </w:p>
    <w:p>
      <w:pPr>
        <w:spacing w:after="60"/>
      </w:pPr>
      <w:r>
        <w:rPr>
          <w:sz w:val="22"/>
        </w:rPr>
        <w:t>1. ¿Cómo se llama la protagonista?</w:t>
      </w:r>
    </w:p>
    <w:p>
      <w:pPr>
        <w:spacing w:after="280"/>
        <w:pBdr>
          <w:bottom w:val="single" w:sz="6" w:space="1" w:color="808080"/>
        </w:pBdr>
      </w:pPr>
    </w:p>
    <w:p>
      <w:pPr>
        <w:spacing w:after="60"/>
      </w:pPr>
      <w:r>
        <w:rPr>
          <w:sz w:val="22"/>
        </w:rPr>
        <w:t>2. ¿Qué soñaba hacer Elena?</w:t>
      </w:r>
    </w:p>
    <w:p>
      <w:pPr>
        <w:spacing w:after="280"/>
        <w:pBdr>
          <w:bottom w:val="single" w:sz="6" w:space="1" w:color="808080"/>
        </w:pBdr>
      </w:pPr>
    </w:p>
    <w:p>
      <w:pPr>
        <w:spacing w:after="60"/>
      </w:pPr>
      <w:r>
        <w:rPr>
          <w:sz w:val="22"/>
        </w:rPr>
        <w:t>3. ¿Está el texto narrado en 1ª o en 3ª persona?</w:t>
      </w:r>
    </w:p>
    <w:p>
      <w:pPr>
        <w:spacing w:after="280"/>
        <w:pBdr>
          <w:bottom w:val="single" w:sz="6" w:space="1" w:color="808080"/>
        </w:pBdr>
      </w:pPr>
    </w:p>
    <w:p>
      <w:pPr>
        <w:spacing w:after="40"/>
      </w:pPr>
    </w:p>
    <w:tbl>
      <w:tblPr>
        <w:tblW w:type="auto" w:w="0"/>
        <w:jc w:val="left"/>
        <w:tblLayout w:type="fixed"/>
        <w:tblLook w:firstColumn="1" w:firstRow="1" w:lastColumn="0" w:lastRow="0" w:noHBand="0" w:noVBand="1" w:val="04A0"/>
        <w:tblLayout w:type="fixed"/>
        <w:tblW w:w="10034" w:type="dxa"/>
        <w:tblInd w:w="0" w:type="dxa"/>
      </w:tblPr>
      <w:tblGrid>
        <w:gridCol w:w="10092"/>
      </w:tblGrid>
      <w:tr>
        <w:tc>
          <w:tcPr>
            <w:tcW w:type="dxa" w:w="10035"/>
            <w:shd w:val="clear" w:color="auto" w:fill="595959"/>
            <w:tcBorders>
              <w:top w:val="single" w:sz="4" w:space="0" w:color="595959"/>
              <w:left w:val="single" w:sz="4" w:space="0" w:color="595959"/>
              <w:bottom w:val="single" w:sz="4" w:space="0" w:color="595959"/>
              <w:right w:val="single" w:sz="4" w:space="0" w:color="595959"/>
            </w:tcBorders>
          </w:tcPr>
          <w:p>
            <w:pPr>
              <w:spacing w:before="60" w:after="60"/>
            </w:pPr>
            <w:r>
              <w:rPr>
                <w:b/>
                <w:color w:val="FFFFFF"/>
                <w:sz w:val="25"/>
              </w:rPr>
              <w:t>3. ORTOGRAFÍA — El diálogo con raya</w:t>
            </w:r>
          </w:p>
        </w:tc>
      </w:tr>
    </w:tbl>
    <w:p>
      <w:pPr>
        <w:spacing w:after="40"/>
      </w:pPr>
    </w:p>
    <w:p>
      <w:pPr>
        <w:spacing w:after="80"/>
      </w:pPr>
      <w:r>
        <w:rPr>
          <w:i/>
          <w:sz w:val="22"/>
        </w:rPr>
        <w:t>Reescribe esta frase de diálogo utilizando correctamente la raya (—).</w:t>
      </w:r>
    </w:p>
    <w:p>
      <w:pPr>
        <w:spacing w:after="160"/>
      </w:pPr>
      <w:r>
        <w:rPr>
          <w:sz w:val="22"/>
        </w:rPr>
        <w:t>Elena dijo: ¿vienes conmigo? → ______________________</w:t>
      </w:r>
    </w:p>
    <w:p>
      <w:pPr>
        <w:spacing w:after="40"/>
      </w:pPr>
    </w:p>
    <w:tbl>
      <w:tblPr>
        <w:tblW w:type="auto" w:w="0"/>
        <w:jc w:val="left"/>
        <w:tblLayout w:type="fixed"/>
        <w:tblLook w:firstColumn="1" w:firstRow="1" w:lastColumn="0" w:lastRow="0" w:noHBand="0" w:noVBand="1" w:val="04A0"/>
        <w:tblLayout w:type="fixed"/>
        <w:tblW w:w="10034" w:type="dxa"/>
        <w:tblInd w:w="0" w:type="dxa"/>
      </w:tblPr>
      <w:tblGrid>
        <w:gridCol w:w="10092"/>
      </w:tblGrid>
      <w:tr>
        <w:tc>
          <w:tcPr>
            <w:tcW w:type="dxa" w:w="10035"/>
            <w:shd w:val="clear" w:color="auto" w:fill="595959"/>
            <w:tcBorders>
              <w:top w:val="single" w:sz="4" w:space="0" w:color="595959"/>
              <w:left w:val="single" w:sz="4" w:space="0" w:color="595959"/>
              <w:bottom w:val="single" w:sz="4" w:space="0" w:color="595959"/>
              <w:right w:val="single" w:sz="4" w:space="0" w:color="595959"/>
            </w:tcBorders>
          </w:tcPr>
          <w:p>
            <w:pPr>
              <w:spacing w:before="60" w:after="60"/>
            </w:pPr>
            <w:r>
              <w:rPr>
                <w:b/>
                <w:color w:val="FFFFFF"/>
                <w:sz w:val="25"/>
              </w:rPr>
              <w:t>4. VERDADERO O FALSO — Repasa lo aprendido</w:t>
            </w:r>
          </w:p>
        </w:tc>
      </w:tr>
    </w:tbl>
    <w:p>
      <w:pPr>
        <w:spacing w:after="40"/>
      </w:pPr>
    </w:p>
    <w:p>
      <w:pPr>
        <w:spacing w:after="80"/>
      </w:pPr>
      <w:r>
        <w:rPr>
          <w:i/>
          <w:sz w:val="22"/>
        </w:rPr>
        <w:t>Indica si cada afirmación es verdadera (V) o falsa (F).</w:t>
      </w:r>
    </w:p>
    <w:p>
      <w:pPr>
        <w:spacing w:after="160"/>
      </w:pPr>
      <w:r>
        <w:rPr>
          <w:sz w:val="22"/>
        </w:rPr>
        <w:t xml:space="preserve">1. El cuento, la novela y la leyenda son géneros narrativos. → ______________________</w:t>
      </w:r>
    </w:p>
    <w:p>
      <w:pPr>
        <w:spacing w:after="160"/>
      </w:pPr>
      <w:r>
        <w:rPr>
          <w:sz w:val="22"/>
        </w:rPr>
        <w:t xml:space="preserve">2. Toda narración tiene narrador, personajes, espacio y tiempo. → ______________________</w:t>
      </w:r>
    </w:p>
    <w:p>
      <w:pPr>
        <w:spacing w:after="160"/>
      </w:pPr>
      <w:r>
        <w:rPr>
          <w:sz w:val="22"/>
        </w:rPr>
        <w:t xml:space="preserve">3. El nudo es la parte final de la narración. → ______________________</w:t>
      </w:r>
    </w:p>
    <w:p>
      <w:pPr>
        <w:spacing w:after="160"/>
      </w:pPr>
      <w:r>
        <w:rPr>
          <w:sz w:val="22"/>
        </w:rPr>
        <w:t xml:space="preserve">4. El planteamiento presenta la situación inicial de la historia. → ______________________</w:t>
      </w:r>
    </w:p>
    <w:p>
      <w:pPr>
        <w:spacing w:after="160"/>
      </w:pPr>
      <w:r>
        <w:rPr>
          <w:sz w:val="22"/>
        </w:rPr>
        <w:t xml:space="preserve">5. El desenlace es cómo termina la historia. → ______________________</w:t>
      </w:r>
    </w:p>
    <w:p>
      <w:pPr>
        <w:spacing w:after="160"/>
      </w:pPr>
      <w:r>
        <w:rPr>
          <w:sz w:val="22"/>
        </w:rPr>
        <w:t xml:space="preserve">6. Un narrador en primera persona cuenta la historia como "él/ella". → ______________________</w:t>
      </w:r>
    </w:p>
    <w:p>
      <w:pPr>
        <w:spacing w:after="160"/>
      </w:pPr>
      <w:r>
        <w:rPr>
          <w:sz w:val="22"/>
        </w:rPr>
        <w:t xml:space="preserve">7. Un narrador en tercera persona cuenta la historia desde fuera. → ______________________</w:t>
      </w:r>
    </w:p>
    <w:p>
      <w:pPr>
        <w:spacing w:after="160"/>
      </w:pPr>
      <w:r>
        <w:rPr>
          <w:sz w:val="22"/>
        </w:rPr>
        <w:t xml:space="preserve">8. Las narraciones nunca tienen un espacio ni un tiempo definido. → ______________________</w:t>
      </w:r>
    </w:p>
    <w:p>
      <w:pPr>
        <w:spacing w:after="160"/>
      </w:pPr>
      <w:r>
        <w:rPr>
          <w:sz w:val="22"/>
        </w:rPr>
        <w:t xml:space="preserve">9. El cuento suele ser más breve que la novela. → ______________________</w:t>
      </w:r>
    </w:p>
    <w:p>
      <w:pPr>
        <w:spacing w:after="160"/>
      </w:pPr>
      <w:r>
        <w:rPr>
          <w:sz w:val="22"/>
        </w:rPr>
        <w:t xml:space="preserve">10. La leyenda suele explicar el origen de algo mezclando realidad y fantasía. → ______________________</w:t>
      </w:r>
    </w:p>
    <w:p>
      <w:pPr>
        <w:spacing w:after="160"/>
      </w:pPr>
      <w:r>
        <w:rPr>
          <w:sz w:val="22"/>
        </w:rPr>
        <w:t xml:space="preserve">11. Los personajes principales se llaman siempre "narradores". → ______________________</w:t>
      </w:r>
    </w:p>
    <w:p>
      <w:pPr>
        <w:spacing w:after="160"/>
      </w:pPr>
      <w:r>
        <w:rPr>
          <w:sz w:val="22"/>
        </w:rPr>
        <w:t xml:space="preserve">12. El espacio de una narración es el lugar donde ocurre la historia. → ______________________</w:t>
      </w:r>
    </w:p>
    <w:p>
      <w:pPr>
        <w:spacing w:after="160"/>
      </w:pPr>
      <w:r>
        <w:rPr>
          <w:sz w:val="22"/>
        </w:rPr>
        <w:t xml:space="preserve">13. El tiempo de una narración indica cuándo ocurren los hechos. → ______________________</w:t>
      </w:r>
    </w:p>
    <w:p>
      <w:pPr>
        <w:spacing w:after="160"/>
      </w:pPr>
      <w:r>
        <w:rPr>
          <w:sz w:val="22"/>
        </w:rPr>
        <w:t xml:space="preserve">14. Una historia puede tener varios personajes secundarios además del protagonista. → ______________________</w:t>
      </w:r>
    </w:p>
    <w:p>
      <w:pPr>
        <w:spacing w:after="160"/>
      </w:pPr>
      <w:r>
        <w:rPr>
          <w:sz w:val="22"/>
        </w:rPr>
        <w:t xml:space="preserve">15. El desenlace siempre ocurre al principio de la historia. → ______________________</w:t>
      </w:r>
    </w:p>
    <w:p>
      <w:pPr>
        <w:spacing w:after="160"/>
      </w:pPr>
      <w:r>
        <w:rPr>
          <w:sz w:val="22"/>
        </w:rPr>
        <w:t xml:space="preserve">16. La leyenda suele transmitirse de generación en generación. → ______________________</w:t>
      </w:r>
    </w:p>
    <w:p>
      <w:pPr>
        <w:spacing w:after="160"/>
      </w:pPr>
      <w:r>
        <w:rPr>
          <w:sz w:val="22"/>
        </w:rPr>
        <w:t xml:space="preserve">17. El narrador es quien cuenta lo que sucede en la historia. → ______________________</w:t>
      </w:r>
    </w:p>
    <w:p>
      <w:pPr>
        <w:spacing w:after="160"/>
      </w:pPr>
      <w:r>
        <w:rPr>
          <w:sz w:val="22"/>
        </w:rPr>
        <w:t xml:space="preserve">18. Conocer la estructura narrativa ayuda a escribir mejores historias. → ______________________</w:t>
      </w:r>
    </w:p>
    <w:p>
      <w:pPr>
        <w:spacing w:before="200"/>
        <w:jc w:val="center"/>
      </w:pPr>
      <w:r>
        <w:rPr>
          <w:i/>
          <w:color w:val="595959"/>
          <w:sz w:val="18"/>
        </w:rPr>
        <w:t>¡Buen trabajo! · Aprende y Repasa — 5º y 6º de Primaria</w:t>
      </w:r>
    </w:p>
    <w:sectPr w:rsidR="00FC693F" w:rsidRPr="0006063C" w:rsidSect="00034616">
      <w:pgSz w:w="11906" w:h="16838"/>
      <w:pgMar w:top="737" w:right="907" w:bottom="73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