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33.png" ContentType="image/png"/>
  <Override PartName="/word/media/rId31.png" ContentType="image/png"/>
  <Override PartName="/word/media/rId27.png" ContentType="image/png"/>
  <Override PartName="/word/media/rId29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species</w:t>
      </w:r>
      <w:r>
        <w:t xml:space="preserve"> </w:t>
      </w:r>
      <w:r>
        <w:t xml:space="preserve">with</w:t>
      </w:r>
      <w:r>
        <w:t xml:space="preserve"> </w:t>
      </w:r>
      <w:r>
        <w:t xml:space="preserve">significant</w:t>
      </w:r>
      <w:r>
        <w:t xml:space="preserve"> </w:t>
      </w:r>
      <w:r>
        <w:t xml:space="preserve">effect</w:t>
      </w:r>
      <w:r>
        <w:t xml:space="preserve"> </w:t>
      </w:r>
      <w:r>
        <w:t xml:space="preserve">on</w:t>
      </w:r>
      <w:r>
        <w:t xml:space="preserve"> </w:t>
      </w:r>
      <w:r>
        <w:t xml:space="preserve">ALIEN</w:t>
      </w:r>
      <w:r>
        <w:t xml:space="preserve"> </w:t>
      </w:r>
      <w:r>
        <w:t xml:space="preserve">richness</w:t>
      </w:r>
    </w:p>
    <w:p>
      <w:pPr>
        <w:pStyle w:val="Author"/>
      </w:pPr>
      <w:r>
        <w:t xml:space="preserve">maudbv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August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3.1.3</w:t>
      </w:r>
    </w:p>
    <w:p>
      <w:pPr>
        <w:pStyle w:val="SourceCode"/>
      </w:pPr>
      <w:r>
        <w:rPr>
          <w:rStyle w:val="NormalTok"/>
        </w:rPr>
        <w:t xml:space="preserve">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'mac'</w:t>
      </w:r>
      <w:r>
        <w:rPr>
          <w:rStyle w:val="NormalTok"/>
        </w:rPr>
        <w:t xml:space="preserve">, .Platform$pkgType) 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knitr::opts_knit$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"C:/Users/bernarm2/Dropbox/Work/doc boulot/post doc Lincoln/R_alienimpactBP"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if(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'mac'</w:t>
      </w:r>
      <w:r>
        <w:rPr>
          <w:rStyle w:val="NormalTok"/>
        </w:rPr>
        <w:t xml:space="preserve">, .Platform$pkgType) 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knitr::opts_knit$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"~/Dropbox/Work/doc boulot/post doc Lincoln/R_alienimpactBP"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3.1.3</w:t>
      </w:r>
    </w:p>
    <w:p>
      <w:pPr>
        <w:pStyle w:val="Heading2"/>
      </w:pPr>
      <w:bookmarkStart w:id="21" w:name="numerical-results"/>
      <w:bookmarkEnd w:id="21"/>
      <w:r>
        <w:t xml:space="preserve">Numerical results</w:t>
      </w:r>
    </w:p>
    <w:p>
      <w:r>
        <w:t xml:space="preserve">We study 88 focal species.</w:t>
      </w:r>
    </w:p>
    <w:p>
      <w:pPr>
        <w:pStyle w:val="Heading3"/>
      </w:pPr>
      <w:bookmarkStart w:id="22" w:name="trends-in-native-alpha-effect-size-for-10-species"/>
      <w:bookmarkEnd w:id="22"/>
      <w:r>
        <w:t xml:space="preserve">trends in NATIVE alpha effect size for 10 species: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paper_threshold_for_SRALI_files/figure-docx/NRalpha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rends-in-alien-alpha-effect-size-for-10-species"/>
      <w:bookmarkEnd w:id="24"/>
      <w:r>
        <w:t xml:space="preserve">trends in ALIEN alpha effect size for 10 species: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paper_threshold_for_SRALI_files/figure-docx/ARalpha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trends-in-native-gamma-effect-size-for-10-species"/>
      <w:bookmarkEnd w:id="26"/>
      <w:r>
        <w:t xml:space="preserve">trends in NATIVE gamma effect size for 10 species: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paper_threshold_for_SRALI_files/figure-docx/gammatrends.n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trends-in-alien-gamma-effect-size-for-10-species"/>
      <w:bookmarkEnd w:id="28"/>
      <w:r>
        <w:t xml:space="preserve">trends in ALIEN gamma effect size for 10 species: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paper_threshold_for_SRALI_files/figure-docx/gammatrendsSR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trends-in-native-gamma-above-vs.below-trends"/>
      <w:bookmarkEnd w:id="30"/>
      <w:r>
        <w:t xml:space="preserve">Trends in NATIVE gamma above vs.below trends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paper_threshold_for_SRALI_files/figure-docx/gamma.above-below.n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trends-in-alien-gamma-above-vs.below-trends"/>
      <w:bookmarkEnd w:id="32"/>
      <w:r>
        <w:t xml:space="preserve">Trends in ALIEN gamma above vs.below trends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paper_threshold_for_SRALI_files/figure-docx/gamma.above-below.al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change-in-gamma-frequency-abovebelow-critical-threshold-on-native-richness"/>
      <w:bookmarkEnd w:id="34"/>
      <w:r>
        <w:t xml:space="preserve">Change in gamma frequency above/below critical threshold on native richness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_paper_threshold_for_SRALI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7ea4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for species with significant effect on ALIEN richness</dc:title>
  <dc:creator>maudbv</dc:creator>
</cp:coreProperties>
</file>