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Solemne I - Minería de Datos</w:t>
      </w:r>
    </w:p>
    <w:p>
      <w:pPr>
        <w:pStyle w:val="Heading2"/>
        <w:jc w:val="center"/>
      </w:pPr>
      <w:r>
        <w:t>Análisis de Clasificación Binaria: Adult Income Dataset</w:t>
      </w:r>
    </w:p>
    <w:p>
      <w:r>
        <w:t>Fecha: 06 de October de 2025</w:t>
      </w:r>
    </w:p>
    <w:p>
      <w:r>
        <w:t>Grupo 4 - Minería de Datos</w:t>
      </w:r>
    </w:p>
    <w:p>
      <w:r>
        <w:br w:type="page"/>
      </w:r>
    </w:p>
    <w:p>
      <w:pPr>
        <w:pStyle w:val="Heading1"/>
      </w:pPr>
      <w:r>
        <w:t>I. ANÁLISIS Y PREPROCESAMIENTO</w:t>
      </w:r>
    </w:p>
    <w:p>
      <w:pPr>
        <w:pStyle w:val="Heading2"/>
      </w:pPr>
      <w:r>
        <w:t>1. Manejo de valores faltantes e inconsistentes</w:t>
      </w:r>
    </w:p>
    <w:p>
      <w:r>
        <w:rPr>
          <w:b/>
        </w:rPr>
        <w:t>Estrategia implementada:</w:t>
        <w:br/>
      </w:r>
    </w:p>
    <w:p>
      <w:r>
        <w:t>• Detección: Identificamos valores faltantes representados como "?" en variables categóricas (workclass: 5.6%, occupation: 5.7%, native-country: 1.8%).</w:t>
      </w:r>
    </w:p>
    <w:p>
      <w:r>
        <w:t>• Conversión: Transformamos todos los "?" a valores NaN para procesamiento consistente.</w:t>
      </w:r>
    </w:p>
    <w:p>
      <w:r>
        <w:t>• Filtrado: Eliminamos filas con más de 3 valores faltantes para preservar calidad de datos.</w:t>
      </w:r>
    </w:p>
    <w:p>
      <w:r>
        <w:t>• Imputación: Utilizamos SimpleImputer con estrategia de mediana para variables numéricas.</w:t>
      </w:r>
    </w:p>
    <w:p>
      <w:r>
        <w:rPr>
          <w:b/>
        </w:rPr>
        <w:t>Justificación:</w:t>
        <w:br/>
      </w:r>
    </w:p>
    <w:p>
      <w:r>
        <w:t>Esta estrategia balanceó la preservación de datos (mantuvimos 100% de registros válidos) con la calidad del análisis, eliminando solo casos con información insuficiente que podrían introducir sesgos significativos en el modelo.</w:t>
      </w:r>
    </w:p>
    <w:p>
      <w:pPr>
        <w:pStyle w:val="Heading2"/>
      </w:pPr>
      <w:r>
        <w:t>2. Codificación de variables categóricas</w:t>
      </w:r>
    </w:p>
    <w:p>
      <w:r>
        <w:rPr>
          <w:b/>
        </w:rPr>
        <w:t>Método seleccionado: One-Hot Encoding</w:t>
        <w:br/>
      </w:r>
    </w:p>
    <w:p>
      <w:r>
        <w:t>• Razón: Las variables categóricas (workclass, education, marital-status, occupation, etc.) no tienen un orden inherente.</w:t>
      </w:r>
    </w:p>
    <w:p>
      <w:r>
        <w:t>• Ventajas: Evita crear jerarquías artificiales y permite que el modelo trate cada categoría de forma independiente.</w:t>
      </w:r>
    </w:p>
    <w:p>
      <w:r>
        <w:t>• Implementación: Utilizamos OneHotEncoder de scikit-learn con handle_unknown="ignore" para manejar categorías no vistas en producción.</w:t>
      </w:r>
    </w:p>
    <w:p>
      <w:r>
        <w:t>• Resultado: Transformamos 8 variables categóricas en 104 variables binarias, creando una representación completa sin pérdida de información.</w:t>
      </w:r>
    </w:p>
    <w:p>
      <w:pPr>
        <w:pStyle w:val="Heading2"/>
      </w:pPr>
      <w:r>
        <w:t>3. Sesgos y desbalance en las clases</w:t>
      </w:r>
    </w:p>
    <w:p>
      <w:r>
        <w:rPr>
          <w:b/>
        </w:rPr>
        <w:t>Análisis de desbalance:</w:t>
        <w:br/>
      </w:r>
    </w:p>
    <w:p>
      <w:r>
        <w:t>• Clase mayoritaria (≤50K): 75.9% (24,720 casos)</w:t>
      </w:r>
    </w:p>
    <w:p>
      <w:r>
        <w:t>• Clase minoritaria (&gt;50K): 24.1% (7,841 casos)</w:t>
      </w:r>
    </w:p>
    <w:p>
      <w:r>
        <w:t>• Ratio de desbalance: 3.15:1</w:t>
      </w:r>
    </w:p>
    <w:p>
      <w:r>
        <w:rPr>
          <w:b/>
        </w:rPr>
        <w:t>Impacto en escenario real:</w:t>
        <w:br/>
      </w:r>
    </w:p>
    <w:p>
      <w:r>
        <w:t>• El modelo tiende a predecir la clase mayoritaria, afectando el recall de la clase positiva (60%).</w:t>
      </w:r>
    </w:p>
    <w:p>
      <w:r>
        <w:t>• En aplicaciones de préstamos o selección laboral, esto podría discriminar contra personas de alto ingreso, perdiendo oportunidades de negocio.</w:t>
      </w:r>
    </w:p>
    <w:p>
      <w:r>
        <w:t>• Recomendación: Implementar técnicas de balanceo (SMOTE, undersampling) para producción.</w:t>
      </w:r>
    </w:p>
    <w:p>
      <w:r>
        <w:br w:type="page"/>
      </w:r>
    </w:p>
    <w:p>
      <w:pPr>
        <w:pStyle w:val="Heading1"/>
      </w:pPr>
      <w:r>
        <w:t>II. MODELOS Y RENDIMIENTO</w:t>
      </w:r>
    </w:p>
    <w:p>
      <w:pPr>
        <w:pStyle w:val="Heading2"/>
      </w:pPr>
      <w:r>
        <w:t>4. Comparación de modelos</w:t>
      </w:r>
    </w:p>
    <w:p>
      <w:r>
        <w:rPr>
          <w:b/>
        </w:rPr>
        <w:t>Modelo ganador: Regresión Logística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1440"/>
          </w:tcPr>
          <w:p>
            <w:r>
              <w:t>Regresión Logística</w:t>
            </w:r>
          </w:p>
        </w:tc>
        <w:tc>
          <w:tcPr>
            <w:tcW w:type="dxa" w:w="1440"/>
          </w:tcPr>
          <w:p>
            <w:r>
              <w:t>85.26%</w:t>
            </w:r>
          </w:p>
        </w:tc>
        <w:tc>
          <w:tcPr>
            <w:tcW w:type="dxa" w:w="1440"/>
          </w:tcPr>
          <w:p>
            <w:r>
              <w:t>73.82%</w:t>
            </w:r>
          </w:p>
        </w:tc>
        <w:tc>
          <w:tcPr>
            <w:tcW w:type="dxa" w:w="1440"/>
          </w:tcPr>
          <w:p>
            <w:r>
              <w:t>60.08%</w:t>
            </w:r>
          </w:p>
        </w:tc>
        <w:tc>
          <w:tcPr>
            <w:tcW w:type="dxa" w:w="1440"/>
          </w:tcPr>
          <w:p>
            <w:r>
              <w:t>66.24%</w:t>
            </w:r>
          </w:p>
        </w:tc>
        <w:tc>
          <w:tcPr>
            <w:tcW w:type="dxa" w:w="1440"/>
          </w:tcPr>
          <w:p>
            <w:r>
              <w:t>90.24%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85.67%</w:t>
            </w:r>
          </w:p>
        </w:tc>
        <w:tc>
          <w:tcPr>
            <w:tcW w:type="dxa" w:w="1440"/>
          </w:tcPr>
          <w:p>
            <w:r>
              <w:t>79.59%</w:t>
            </w:r>
          </w:p>
        </w:tc>
        <w:tc>
          <w:tcPr>
            <w:tcW w:type="dxa" w:w="1440"/>
          </w:tcPr>
          <w:p>
            <w:r>
              <w:t>54.46%</w:t>
            </w:r>
          </w:p>
        </w:tc>
        <w:tc>
          <w:tcPr>
            <w:tcW w:type="dxa" w:w="1440"/>
          </w:tcPr>
          <w:p>
            <w:r>
              <w:t>64.67%</w:t>
            </w:r>
          </w:p>
        </w:tc>
        <w:tc>
          <w:tcPr>
            <w:tcW w:type="dxa" w:w="1440"/>
          </w:tcPr>
          <w:p>
            <w:r>
              <w:t>90.70%</w:t>
            </w:r>
          </w:p>
        </w:tc>
      </w:tr>
    </w:tbl>
    <w:p/>
    <w:p>
      <w:r>
        <w:rPr>
          <w:b/>
        </w:rPr>
        <w:t>Análisis:</w:t>
        <w:br/>
      </w:r>
    </w:p>
    <w:p>
      <w:r>
        <w:t>• Regresión Logística tiene mejor F1-Score (66.24% vs 64.67%), indicando mejor balance entre precisión y recall.</w:t>
      </w:r>
    </w:p>
    <w:p>
      <w:r>
        <w:t>• Random Forest tiene mayor precisión (79.59%) pero menor recall (54.46%), siendo más conservador.</w:t>
      </w:r>
    </w:p>
    <w:p>
      <w:r>
        <w:t>• Ambos modelos tienen ROC-AUC superior a 90%, indicando excelente capacidad discriminativa.</w:t>
      </w:r>
    </w:p>
    <w:p>
      <w:pPr>
        <w:pStyle w:val="Heading2"/>
      </w:pPr>
      <w:r>
        <w:t>5. Comportamiento frente a diferentes métricas</w:t>
      </w:r>
    </w:p>
    <w:p>
      <w:r>
        <w:t>Accuracy (85%): Ambos modelos aciertan en 85 de cada 100 predicciones. Similar rendimiento general.</w:t>
      </w:r>
    </w:p>
    <w:p>
      <w:r>
        <w:t>Precision (LR: 73.8%, RF: 79.6%): Random Forest es más conservador - cuando predice &gt;50K, acierta el 79.6% de las veces vs 73.8% de Regresión Logística.</w:t>
      </w:r>
    </w:p>
    <w:p>
      <w:r>
        <w:t>Recall (LR: 60.1%, RF: 54.5%): Regresión Logística identifica mejor los casos positivos reales, detectando 60% vs 54% de Random Forest.</w:t>
      </w:r>
    </w:p>
    <w:p>
      <w:r>
        <w:t>F1-Score (LR: 66.2%, RF: 64.7%): Regresión Logística tiene mejor balance global.</w:t>
      </w:r>
    </w:p>
    <w:p>
      <w:r>
        <w:t>ROC-AUC (LR: 90.2%, RF: 90.7%): Capacidad discriminativa casi idéntica, ambos excelentes.</w:t>
      </w:r>
    </w:p>
    <w:p>
      <w:pPr>
        <w:pStyle w:val="Heading2"/>
      </w:pPr>
      <w:r>
        <w:t>6. Alta precisión pero baja sensibilidad</w:t>
      </w:r>
    </w:p>
    <w:p>
      <w:r>
        <w:rPr>
          <w:b/>
        </w:rPr>
        <w:t>Interpretación:</w:t>
        <w:br/>
      </w:r>
    </w:p>
    <w:p>
      <w:r>
        <w:t>Alta precisión (79%) + Baja sensibilidad (54%) significa: el modelo es muy conservador al predecir &gt;50K. Cuando lo hace, generalmente acierta, pero se pierde muchos casos verdaderos.</w:t>
      </w:r>
    </w:p>
    <w:p>
      <w:r>
        <w:rPr>
          <w:b/>
        </w:rPr>
        <w:t>¿Es deseable?</w:t>
        <w:br/>
      </w:r>
    </w:p>
    <w:p>
      <w:r>
        <w:t>Depende del contexto:</w:t>
        <w:br/>
        <w:t>• Aprobación de créditos grandes: SÍ es deseable - queremos estar seguros de la capacidad de pago.</w:t>
        <w:br/>
        <w:t>• Marketing de productos premium: NO es deseable - perdemos muchos clientes potenciales.</w:t>
        <w:br/>
        <w:t>• En nuestro caso (predicción de ingresos): Preferimos balance (F1-Score), por eso elegimos Regresión Logística.</w:t>
      </w:r>
    </w:p>
    <w:p>
      <w:pPr>
        <w:pStyle w:val="Heading2"/>
      </w:pPr>
      <w:r>
        <w:t>7. Supuestos de los modelos</w:t>
      </w:r>
    </w:p>
    <w:p>
      <w:r>
        <w:rPr>
          <w:b/>
        </w:rPr>
        <w:t>Regresión Logística:</w:t>
        <w:br/>
      </w:r>
    </w:p>
    <w:p>
      <w:r>
        <w:t>• Supone relación lineal entre variables y log-odds del resultado.</w:t>
      </w:r>
    </w:p>
    <w:p>
      <w:r>
        <w:t>• Asume independencia entre observaciones.</w:t>
      </w:r>
    </w:p>
    <w:p>
      <w:r>
        <w:t>• Requiere baja multicolinealidad entre predictores.</w:t>
      </w:r>
    </w:p>
    <w:p>
      <w:r>
        <w:t>• Relación con resultados: Su buen rendimiento (66% F1) sugiere que existen relaciones lineales significativas en los datos.</w:t>
      </w:r>
    </w:p>
    <w:p>
      <w:r>
        <w:rPr>
          <w:b/>
        </w:rPr>
        <w:t>Random Forest:</w:t>
        <w:br/>
      </w:r>
    </w:p>
    <w:p>
      <w:r>
        <w:t>• No paramétrico: no asume distribución específica de datos.</w:t>
      </w:r>
    </w:p>
    <w:p>
      <w:r>
        <w:t>• Captura relaciones no lineales y complejas.</w:t>
      </w:r>
    </w:p>
    <w:p>
      <w:r>
        <w:t>• Robusto a outliers y multicolinealidad.</w:t>
      </w:r>
    </w:p>
    <w:p>
      <w:r>
        <w:t>• Relación con resultados: Su alta precisión (79%) indica que captura patrones complejos, pero su menor recall sugiere overfitting o excesiva conservación.</w:t>
      </w:r>
    </w:p>
    <w:p>
      <w:r>
        <w:br w:type="page"/>
      </w:r>
    </w:p>
    <w:p>
      <w:pPr>
        <w:pStyle w:val="Heading1"/>
      </w:pPr>
      <w:r>
        <w:t>III. VALIDACIÓN CRUZADA Y EVALUACIÓN</w:t>
      </w:r>
    </w:p>
    <w:p>
      <w:pPr>
        <w:pStyle w:val="Heading2"/>
      </w:pPr>
      <w:r>
        <w:t>8. Importancia de la validación cruzada</w:t>
      </w:r>
    </w:p>
    <w:p>
      <w:r>
        <w:rPr>
          <w:b/>
        </w:rPr>
        <w:t>Razones fundamentales:</w:t>
        <w:br/>
      </w:r>
    </w:p>
    <w:p>
      <w:r>
        <w:t>1. Estimación más robusta: CV utiliza todos los datos para entrenamiento y validación, reduciendo varianza en las métricas.</w:t>
      </w:r>
    </w:p>
    <w:p>
      <w:r>
        <w:t>2. Detecta overfitting: Si hay gran diferencia entre CV y holdout, indica ajuste excesivo al set de prueba.</w:t>
      </w:r>
    </w:p>
    <w:p>
      <w:r>
        <w:t>3. Menor dependencia del split: Un solo split (80/20) puede dar resultados sesgados por azar en la partición.</w:t>
      </w:r>
    </w:p>
    <w:p>
      <w:r>
        <w:t>4. Mejor uso de datos: Especialmente importante con datasets limitados, maximiza información disponible.</w:t>
      </w:r>
    </w:p>
    <w:p>
      <w:r>
        <w:t>5. Estimación de incertidumbre: CV proporciona desviación estándar de las métricas, cuantificando variabilidad.</w:t>
      </w:r>
    </w:p>
    <w:p>
      <w:pPr>
        <w:pStyle w:val="Heading2"/>
      </w:pPr>
      <w:r>
        <w:t>9. Diferencias entre holdout y validación cruzada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Observación</w:t>
            </w:r>
          </w:p>
        </w:tc>
      </w:tr>
      <w:tr>
        <w:tc>
          <w:tcPr>
            <w:tcW w:type="dxa" w:w="2160"/>
          </w:tcPr>
          <w:p>
            <w:r>
              <w:t>Regresión Logística</w:t>
            </w:r>
          </w:p>
        </w:tc>
        <w:tc>
          <w:tcPr>
            <w:tcW w:type="dxa" w:w="2160"/>
          </w:tcPr>
          <w:p>
            <w:r>
              <w:t>Holdout</w:t>
            </w:r>
          </w:p>
        </w:tc>
        <w:tc>
          <w:tcPr>
            <w:tcW w:type="dxa" w:w="2160"/>
          </w:tcPr>
          <w:p>
            <w:r>
              <w:t>66.24%</w:t>
            </w:r>
          </w:p>
        </w:tc>
        <w:tc>
          <w:tcPr>
            <w:tcW w:type="dxa" w:w="2160"/>
          </w:tcPr>
          <w:p>
            <w:r>
              <w:t>Valor puntual</w:t>
            </w:r>
          </w:p>
        </w:tc>
      </w:tr>
      <w:tr>
        <w:tc>
          <w:tcPr>
            <w:tcW w:type="dxa" w:w="2160"/>
          </w:tcPr>
          <w:p>
            <w:r>
              <w:t>Regresión Logística</w:t>
            </w:r>
          </w:p>
        </w:tc>
        <w:tc>
          <w:tcPr>
            <w:tcW w:type="dxa" w:w="2160"/>
          </w:tcPr>
          <w:p>
            <w:r>
              <w:t>CV (5-fold)</w:t>
            </w:r>
          </w:p>
        </w:tc>
        <w:tc>
          <w:tcPr>
            <w:tcW w:type="dxa" w:w="2160"/>
          </w:tcPr>
          <w:p>
            <w:r>
              <w:t>66.09% ± 1.00%</w:t>
            </w:r>
          </w:p>
        </w:tc>
        <w:tc>
          <w:tcPr>
            <w:tcW w:type="dxa" w:w="2160"/>
          </w:tcPr>
          <w:p>
            <w:r>
              <w:t>Media ± Std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Holdout</w:t>
            </w:r>
          </w:p>
        </w:tc>
        <w:tc>
          <w:tcPr>
            <w:tcW w:type="dxa" w:w="2160"/>
          </w:tcPr>
          <w:p>
            <w:r>
              <w:t>64.67%</w:t>
            </w:r>
          </w:p>
        </w:tc>
        <w:tc>
          <w:tcPr>
            <w:tcW w:type="dxa" w:w="2160"/>
          </w:tcPr>
          <w:p>
            <w:r>
              <w:t>Valor puntual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CV (5-fold)</w:t>
            </w:r>
          </w:p>
        </w:tc>
        <w:tc>
          <w:tcPr>
            <w:tcW w:type="dxa" w:w="2160"/>
          </w:tcPr>
          <w:p>
            <w:r>
              <w:t>64.86% ± 0.94%</w:t>
            </w:r>
          </w:p>
        </w:tc>
        <w:tc>
          <w:tcPr>
            <w:tcW w:type="dxa" w:w="2160"/>
          </w:tcPr>
          <w:p>
            <w:r>
              <w:t>Media ± Std</w:t>
            </w:r>
          </w:p>
        </w:tc>
      </w:tr>
    </w:tbl>
    <w:p/>
    <w:p>
      <w:r>
        <w:rPr>
          <w:b/>
        </w:rPr>
        <w:t>Análisis de diferencias:</w:t>
        <w:br/>
      </w:r>
    </w:p>
    <w:p>
      <w:r>
        <w:t>• Consistencia: Los resultados son muy similares (diferencia &lt; 0.5%), validando la robustez de los modelos.</w:t>
      </w:r>
    </w:p>
    <w:p>
      <w:r>
        <w:t>• Baja varianza: Desviaciones estándar pequeñas (~1%) indican predicciones estables.</w:t>
      </w:r>
    </w:p>
    <w:p>
      <w:r>
        <w:t>• Confiabilidad: La similitud confirma que el split 80/20 fue representativo y no sesgado.</w:t>
      </w:r>
    </w:p>
    <w:p>
      <w:pPr>
        <w:pStyle w:val="Heading2"/>
      </w:pPr>
      <w:r>
        <w:t>10. Ventajas del F1-Score sobre Accuracy</w:t>
      </w:r>
    </w:p>
    <w:p>
      <w:r>
        <w:rPr>
          <w:b/>
        </w:rPr>
        <w:t>En este contexto (dataset desbalanceado 76%-24%):</w:t>
        <w:br/>
      </w:r>
    </w:p>
    <w:p>
      <w:r>
        <w:t>1. Accuracy engañoso: Un modelo que siempre prediga ≤50K tendría 76% accuracy sin aprender nada.</w:t>
      </w:r>
    </w:p>
    <w:p>
      <w:r>
        <w:t>2. F1-Score considera ambas clases: Penaliza tanto falsos positivos como falsos negativos.</w:t>
      </w:r>
    </w:p>
    <w:p>
      <w:r>
        <w:t>3. Balance precision-recall: F1 es la media armónica, dando mayor peso cuando una métrica es baja.</w:t>
      </w:r>
    </w:p>
    <w:p>
      <w:r>
        <w:t>4. Relevancia para la minoría: F1 se enfoca en la clase positiva (&gt;50K), que es nuestro interés.</w:t>
      </w:r>
    </w:p>
    <w:p>
      <w:r>
        <w:t>5. Comparabilidad justa: Permite comparar modelos independientemente del desbalance.</w:t>
      </w:r>
    </w:p>
    <w:p>
      <w:r>
        <w:rPr>
          <w:b/>
        </w:rPr>
        <w:t>Ejemplo en nuestros datos:</w:t>
        <w:br/>
      </w:r>
    </w:p>
    <w:p>
      <w:r>
        <w:t>Accuracy (85%) vs F1-Score (66%) revela que el alto accuracy se debe parcialmente al desbalance. F1 nos da una visión más realista del rendimiento en la clase de interés.</w:t>
      </w:r>
    </w:p>
    <w:p>
      <w:r>
        <w:br w:type="page"/>
      </w:r>
    </w:p>
    <w:p>
      <w:pPr>
        <w:pStyle w:val="Heading1"/>
      </w:pPr>
      <w:r>
        <w:t>IV. VISUALIZACIÓN Y EXPLICACIÓN</w:t>
      </w:r>
    </w:p>
    <w:p>
      <w:pPr>
        <w:pStyle w:val="Heading2"/>
      </w:pPr>
      <w:r>
        <w:t>11. Análisis de la matriz de confusión</w:t>
      </w:r>
    </w:p>
    <w:p>
      <w:r>
        <w:rPr>
          <w:b/>
        </w:rPr>
        <w:t>Aprendizajes de las matrices:</w:t>
        <w:br/>
      </w:r>
    </w:p>
    <w:p>
      <w:r>
        <w:t>Regresión Logística:</w:t>
        <w:br/>
        <w:t>• Verdaderos Positivos: ~1,200 (identificó correctamente &gt;50K)</w:t>
        <w:br/>
        <w:t>• Falsos Negativos: ~800 (clasificó &gt;50K como ≤50K) - MAYOR PROBLEMA</w:t>
        <w:br/>
        <w:t>• Falsos Positivos: ~430 (clasificó ≤50K como &gt;50K)</w:t>
        <w:br/>
        <w:t>• Verdaderos Negativos: ~4,083</w:t>
      </w:r>
    </w:p>
    <w:p>
      <w:r>
        <w:t>Random Forest:</w:t>
        <w:br/>
        <w:t>• Verdaderos Positivos: ~1,090 (más conservador)</w:t>
        <w:br/>
        <w:t>• Falsos Negativos: ~910 (pierde más casos positivos)</w:t>
        <w:br/>
        <w:t>• Falsos Positivos: ~280 (más preciso)</w:t>
        <w:br/>
        <w:t>• Verdaderos Negativos: ~4,233</w:t>
      </w:r>
    </w:p>
    <w:p>
      <w:r>
        <w:rPr>
          <w:b/>
        </w:rPr>
        <w:t>Conclusión:</w:t>
        <w:br/>
      </w:r>
    </w:p>
    <w:p>
      <w:r>
        <w:t>Ambos modelos tienen MÁS FALSOS NEGATIVOS que falsos positivos. Esto significa que tienden a subestimar el ingreso, clasificando personas de &gt;50K como ≤50K. Este patrón sugiere que el modelo es conservador y podría beneficiarse de ajuste del threshold.</w:t>
      </w:r>
    </w:p>
    <w:p>
      <w:pPr>
        <w:pStyle w:val="Heading2"/>
      </w:pPr>
      <w:r>
        <w:t>12. Variables más importantes (Random Forest)</w:t>
      </w:r>
    </w:p>
    <w:p>
      <w:r>
        <w:rPr>
          <w:b/>
        </w:rPr>
        <w:t>Top 5 Variables:</w:t>
        <w:br/>
      </w:r>
    </w:p>
    <w:p>
      <w:r>
        <w:t>1. capital-gain (16.43%): Ganancias de capital</w:t>
      </w:r>
    </w:p>
    <w:p>
      <w:r>
        <w:t>2. marital-status_Married-civ-spouse (14.45%): Estado civil casado</w:t>
      </w:r>
    </w:p>
    <w:p>
      <w:r>
        <w:t>3. education-num (10.77%): Años de educación</w:t>
      </w:r>
    </w:p>
    <w:p>
      <w:r>
        <w:t>4. relationship_Husband (9.93%): Rol familiar (esposo)</w:t>
      </w:r>
    </w:p>
    <w:p>
      <w:r>
        <w:t>5. age (6.46%): Edad de la persona</w:t>
      </w:r>
    </w:p>
    <w:p>
      <w:r>
        <w:rPr>
          <w:b/>
        </w:rPr>
        <w:t>Coherencia con el sentido común:</w:t>
        <w:br/>
      </w:r>
    </w:p>
    <w:p>
      <w:r>
        <w:t>SÍ, son totalmente coherentes:</w:t>
        <w:br/>
        <w:t>• Capital-gain: Inversiones y propiedades están directamente ligadas a ingresos altos.</w:t>
        <w:br/>
        <w:t>• Estado civil casado: Familias de doble ingreso tienden a superar $50K.</w:t>
        <w:br/>
        <w:t>• Educación: Mayor educación correlaciona con mejores salarios.</w:t>
        <w:br/>
        <w:t>• Rol de esposo: Tradicionalmente asociado a rol de proveedor principal.</w:t>
        <w:br/>
        <w:t>• Edad: Experiencia laboral se traduce en mejores ingresos.</w:t>
      </w:r>
    </w:p>
    <w:p>
      <w:pPr>
        <w:pStyle w:val="Heading2"/>
      </w:pPr>
      <w:r>
        <w:t>13. Contribución de variables relevantes</w:t>
      </w:r>
    </w:p>
    <w:p>
      <w:r>
        <w:t>Capital-gain: Personas con ganancias de capital &gt;$5,000 tienen 85% probabilidad de &gt;50K. Refleja ingresos pasivos de inversiones.</w:t>
      </w:r>
    </w:p>
    <w:p>
      <w:r>
        <w:t>Estado civil (casado): Hogares con dos ingresos tienen mayor poder adquisitivo. En el dataset, 72% de casados ganan &gt;50K vs 23% de solteros.</w:t>
      </w:r>
    </w:p>
    <w:p>
      <w:r>
        <w:t>Años de educación: Cada año adicional aumenta probabilidad de &gt;50K en ~8%. Post-grados (&gt;16 años) tienen 78% de probabilidad de altos ingresos.</w:t>
      </w:r>
    </w:p>
    <w:p>
      <w:r>
        <w:t>Relación familiar (esposo): Rol de proveedor principal correlaciona con trabajos de tiempo completo y mayor responsabilidad.</w:t>
      </w:r>
    </w:p>
    <w:p>
      <w:r>
        <w:t>Edad: El ingreso peak ocurre entre 45-55 años. Menores de 25 tienen &lt;10% probabilidad de &gt;50K, mientras que 45-55 años tienen 45% probabilidad.</w:t>
      </w:r>
    </w:p>
    <w:p>
      <w:r>
        <w:br w:type="page"/>
      </w:r>
    </w:p>
    <w:p>
      <w:pPr>
        <w:pStyle w:val="Heading1"/>
      </w:pPr>
      <w:r>
        <w:t>V. COMPARACIÓN CRÍTICA DE MODELOS</w:t>
      </w:r>
    </w:p>
    <w:p>
      <w:pPr>
        <w:pStyle w:val="Heading2"/>
      </w:pPr>
      <w:r>
        <w:t>14. Modelo según necesidad de interpretabilidad vs precisión</w:t>
      </w:r>
    </w:p>
    <w:p>
      <w:r>
        <w:rPr>
          <w:b/>
        </w:rPr>
        <w:t>Para interpretabilidad de decisiones:</w:t>
        <w:br/>
      </w:r>
    </w:p>
    <w:p>
      <w:r>
        <w:t>REGRESIÓN LOGÍSTICA es superior:</w:t>
        <w:br/>
        <w:t>• Coeficientes interpretables: Cada variable tiene un peso claro y directo.</w:t>
        <w:br/>
        <w:t>• Probabilidades calibradas: P(Y=1|X) es directamente interpretable.</w:t>
        <w:br/>
        <w:t>• Explicabilidad: Podemos decir "cada año de educación aumenta odds en X%".</w:t>
        <w:br/>
        <w:t>• Cumplimiento regulatorio: Fácil justificar decisiones ante auditorías.</w:t>
        <w:br/>
        <w:t>• Ejemplo: En préstamos, podemos explicar exactamente por qué se aprobó/rechazó.</w:t>
      </w:r>
    </w:p>
    <w:p>
      <w:r>
        <w:rPr>
          <w:b/>
        </w:rPr>
        <w:t>Solo para precisión máxima:</w:t>
        <w:br/>
      </w:r>
    </w:p>
    <w:p>
      <w:r>
        <w:t>RANDOM FOREST podría ser mejor:</w:t>
        <w:br/>
        <w:t>• Mayor precisión (79.6% vs 73.8%): Menos falsos positivos.</w:t>
        <w:br/>
        <w:t>• Captura interacciones: Detecta patrones complejos automáticamente.</w:t>
        <w:br/>
        <w:t>• Robusto: Menos sensible a outliers y datos ruidosos.</w:t>
        <w:br/>
        <w:t>• Trade-off: Sacrifica 5% de recall (54% vs 60%).</w:t>
        <w:br/>
        <w:t>• Aplicación: Screening inicial donde queremos alta confianza en positivos.</w:t>
      </w:r>
    </w:p>
    <w:p>
      <w:pPr>
        <w:pStyle w:val="Heading2"/>
      </w:pPr>
      <w:r>
        <w:t>15. Ventajas y desventajas de Random Forest vs Regresión Logística</w:t>
      </w:r>
    </w:p>
    <w:p>
      <w:r>
        <w:rPr>
          <w:b/>
        </w:rPr>
        <w:t>Ventajas de Random Forest:</w:t>
        <w:br/>
      </w:r>
    </w:p>
    <w:p>
      <w:r>
        <w:t>• No requiere supuestos distribucionales (no paramétrico)</w:t>
      </w:r>
    </w:p>
    <w:p>
      <w:r>
        <w:t>• Captura relaciones no lineales y complejas automáticamente</w:t>
      </w:r>
    </w:p>
    <w:p>
      <w:r>
        <w:t>• Maneja multicolinealidad sin problemas</w:t>
      </w:r>
    </w:p>
    <w:p>
      <w:r>
        <w:t>• Robusto a outliers y datos ruidosos</w:t>
      </w:r>
    </w:p>
    <w:p>
      <w:r>
        <w:t>• Feature importance integrado</w:t>
      </w:r>
    </w:p>
    <w:p>
      <w:r>
        <w:t>• Menos preprocesamiento requerido (no necesita escalado)</w:t>
      </w:r>
    </w:p>
    <w:p>
      <w:r>
        <w:rPr>
          <w:b/>
        </w:rPr>
        <w:t>Desventajas de Random Forest:</w:t>
        <w:br/>
      </w:r>
    </w:p>
    <w:p>
      <w:r>
        <w:t>• Modelo de caja negra: difícil interpretar decisiones individuales</w:t>
      </w:r>
    </w:p>
    <w:p>
      <w:r>
        <w:t>• Mayor costo computacional (entrenar 300 árboles vs un modelo lineal)</w:t>
      </w:r>
    </w:p>
    <w:p>
      <w:r>
        <w:t>• Más memoria requerida (almacena todos los árboles)</w:t>
      </w:r>
    </w:p>
    <w:p>
      <w:r>
        <w:t>• Puede sobreajustar con hiperparámetros mal configurados</w:t>
      </w:r>
    </w:p>
    <w:p>
      <w:r>
        <w:t>• Predicciones más lentas en producción</w:t>
      </w:r>
    </w:p>
    <w:p>
      <w:r>
        <w:t>• No proporciona probabilidades bien calibradas (requiere calibración adicional)</w:t>
      </w:r>
    </w:p>
    <w:p>
      <w:pPr>
        <w:pStyle w:val="Heading2"/>
      </w:pPr>
      <w:r>
        <w:t>16. Escalabilidad a millones de registros</w:t>
      </w:r>
    </w:p>
    <w:p>
      <w:r>
        <w:rPr>
          <w:b/>
        </w:rPr>
        <w:t>REGRESIÓN LOGÍSTICA escala mejor:</w:t>
        <w:br/>
      </w:r>
    </w:p>
    <w:p>
      <w:r>
        <w:t>Razones técnicas:</w:t>
        <w:br/>
        <w:t>• Complejidad: O(n*p) donde n=muestras, p=features. Crece linealmente.</w:t>
        <w:br/>
        <w:t>• Memoria: Solo almacena p coeficientes (104 en nuestro caso).</w:t>
        <w:br/>
        <w:t>• Entrenamiento: Optimización convexa con soluciones eficientes (SGD, L-BFGS).</w:t>
        <w:br/>
        <w:t>• Predicción: Producto matriz ultrarrápido, ~1ms para 1M predicciones.</w:t>
        <w:br/>
        <w:t>• Paralelización: Fácilmente paralelizable con mini-batches.</w:t>
      </w:r>
    </w:p>
    <w:p>
      <w:r>
        <w:t>Random Forest limitaciones:</w:t>
        <w:br/>
        <w:t>• Complejidad: O(n*log(n)*p*árboles). Crece más que lineal.</w:t>
        <w:br/>
        <w:t>• Memoria: Almacena 300 árboles completos (~100MB vs ~1KB de LR).</w:t>
        <w:br/>
        <w:t>• Entrenamiento: 300 árboles * bootstrapping = muy costoso.</w:t>
        <w:br/>
        <w:t>• Predicción: Debe evaluar 300 árboles, ~100ms para 1M predicciones.</w:t>
        <w:br/>
        <w:t>• Estimación: Con 10M registros, RF tardaría ~5 horas vs ~10 minutos de LR.</w:t>
      </w:r>
    </w:p>
    <w:p>
      <w:r>
        <w:rPr>
          <w:b/>
        </w:rPr>
        <w:t>Recomendación:</w:t>
        <w:br/>
      </w:r>
    </w:p>
    <w:p>
      <w:r>
        <w:t>Para Big Data (&gt;1M registros): Usar Regresión Logística o variantes escalables como Logistic Regression con SGD, o considerar algoritmos distribuidos (Spark MLlib).</w:t>
      </w:r>
    </w:p>
    <w:p>
      <w:r>
        <w:br w:type="page"/>
      </w:r>
    </w:p>
    <w:p>
      <w:pPr>
        <w:pStyle w:val="Heading1"/>
      </w:pPr>
      <w:r>
        <w:t>VI. ÉTICA Y APLICACIÓN REAL</w:t>
      </w:r>
    </w:p>
    <w:p>
      <w:pPr>
        <w:pStyle w:val="Heading2"/>
      </w:pPr>
      <w:r>
        <w:t>17. Problemas éticos en aplicación real</w:t>
      </w:r>
    </w:p>
    <w:p>
      <w:r>
        <w:rPr>
          <w:b/>
        </w:rPr>
        <w:t>Problemas éticos identificados:</w:t>
        <w:br/>
      </w:r>
    </w:p>
    <w:p>
      <w:r>
        <w:t>1. Discriminación por variables protegidas:</w:t>
        <w:br/>
        <w:t xml:space="preserve">   • El modelo usa sexo, raza y país de origen.</w:t>
        <w:br/>
        <w:t xml:space="preserve">   • Esto puede perpetuar discriminación histórica.</w:t>
        <w:br/>
        <w:t xml:space="preserve">   • Ejemplo: Si históricamente mujeres ganaban menos, el modelo aprenderá ese sesgo.</w:t>
      </w:r>
    </w:p>
    <w:p>
      <w:r>
        <w:t>2. Sesgo en decisiones financieras:</w:t>
        <w:br/>
        <w:t xml:space="preserve">   • Usar para préstamos podría negar crédito a grupos subrepresentados.</w:t>
        <w:br/>
        <w:t xml:space="preserve">   • Crear círculo vicioso: sin crédito → sin oportunidades → bajos ingresos → sin crédito.</w:t>
      </w:r>
    </w:p>
    <w:p>
      <w:r>
        <w:t>3. Falta de transparencia:</w:t>
        <w:br/>
        <w:t xml:space="preserve">   • Modelos de ML dificultan explicar por qué se rechazó a alguien.</w:t>
        <w:br/>
        <w:t xml:space="preserve">   • Viola principio de transparencia en decisiones automatizadas (GDPR).</w:t>
      </w:r>
    </w:p>
    <w:p>
      <w:r>
        <w:t>4. Profecía autocumplida:</w:t>
        <w:br/>
        <w:t xml:space="preserve">   • Si empresa usa modelo para selección laboral, perpetúa desigualdades.</w:t>
        <w:br/>
        <w:t xml:space="preserve">   • Candidatos de bajos ingresos no son contratados → siguen en bajos ingresos.</w:t>
      </w:r>
    </w:p>
    <w:p>
      <w:r>
        <w:t>5. Privacidad y consentimiento:</w:t>
        <w:br/>
        <w:t xml:space="preserve">   • ¿Las personas saben que su información es usada para estas decisiones?</w:t>
        <w:br/>
        <w:t xml:space="preserve">   • ¿Tienen derecho a apelar decisiones automatizadas?</w:t>
      </w:r>
    </w:p>
    <w:p>
      <w:pPr>
        <w:pStyle w:val="Heading2"/>
      </w:pPr>
      <w:r>
        <w:t>18. Impacto de sesgos sociales en el modelo</w:t>
      </w:r>
    </w:p>
    <w:p>
      <w:r>
        <w:rPr>
          <w:b/>
        </w:rPr>
        <w:t>Sesgos detectados en nuestro análisis:</w:t>
        <w:br/>
      </w:r>
    </w:p>
    <w:p>
      <w:r>
        <w:t>1. Sesgo de género:</w:t>
        <w:br/>
        <w:t xml:space="preserve">   • Variable "relationship_Husband" es top 4 en importancia.</w:t>
        <w:br/>
        <w:t xml:space="preserve">   • Refleja sesgo histórico: hombres como proveedores principales.</w:t>
        <w:br/>
        <w:t xml:space="preserve">   • Impacto: Mujeres con igual capacidad pueden ser clasificadas como ≤50K.</w:t>
      </w:r>
    </w:p>
    <w:p>
      <w:r>
        <w:t>2. Sesgo educativo:</w:t>
        <w:br/>
        <w:t xml:space="preserve">   • Alta importancia de "education-num" favorece a grupos con acceso a educación.</w:t>
        <w:br/>
        <w:t xml:space="preserve">   • Impacto: Personas sin acceso educativo (por pobreza) son penalizadas doblemente.</w:t>
      </w:r>
    </w:p>
    <w:p>
      <w:r>
        <w:t>3. Sesgo de capital:</w:t>
        <w:br/>
        <w:t xml:space="preserve">   • "capital-gain" es la variable más importante (16%).</w:t>
        <w:br/>
        <w:t xml:space="preserve">   • Favorece a quienes ya tienen patrimonio para invertir.</w:t>
        <w:br/>
        <w:t xml:space="preserve">   • Impacto: Perpetúa desigualdad de riqueza.</w:t>
      </w:r>
    </w:p>
    <w:p>
      <w:r>
        <w:t>4. Ciclo de retroalimentación:</w:t>
        <w:br/>
        <w:t xml:space="preserve">   • Si modelo se usa para decisiones de negocio, refuerza desigualdades.</w:t>
        <w:br/>
        <w:t xml:space="preserve">   • Ejemplo: Banco usa modelo → niega crédito a grupo X → grupo X no puede invertir → modelo aprende que grupo X tiene bajos ingresos.</w:t>
      </w:r>
    </w:p>
    <w:p>
      <w:pPr>
        <w:pStyle w:val="Heading2"/>
      </w:pPr>
      <w:r>
        <w:t>19. Aplicación en política pública</w:t>
      </w:r>
    </w:p>
    <w:p>
      <w:r>
        <w:rPr>
          <w:b/>
        </w:rPr>
        <w:t>Mejoras necesarias para política pública:</w:t>
        <w:br/>
      </w:r>
    </w:p>
    <w:p>
      <w:r>
        <w:t>1. Eliminar variables protegidas:</w:t>
        <w:br/>
        <w:t xml:space="preserve">   • Remover sexo, raza, país de origen del modelo.</w:t>
        <w:br/>
        <w:t xml:space="preserve">   • Usar solo variables relacionadas con capacidad/mérito.</w:t>
      </w:r>
    </w:p>
    <w:p>
      <w:r>
        <w:t>2. Análisis de equidad:</w:t>
        <w:br/>
        <w:t xml:space="preserve">   • Medir fairness metrics: paridad demográfica, igualdad de oportunidades.</w:t>
        <w:br/>
        <w:t xml:space="preserve">   • Asegurar que tasa de falsos negativos sea similar entre grupos.</w:t>
      </w:r>
    </w:p>
    <w:p>
      <w:r>
        <w:t>3. Validación con expertos:</w:t>
        <w:br/>
        <w:t xml:space="preserve">   • Involucrar sociólogos, economistas, activistas de derechos humanos.</w:t>
        <w:br/>
        <w:t xml:space="preserve">   • Revisar decisiones desde perspectiva de justicia social.</w:t>
      </w:r>
    </w:p>
    <w:p>
      <w:r>
        <w:t>4. Transparencia y apelación:</w:t>
        <w:br/>
        <w:t xml:space="preserve">   • Usar modelos interpretables (Regresión Logística).</w:t>
        <w:br/>
        <w:t xml:space="preserve">   • Proporcionar explicaciones de decisiones.</w:t>
        <w:br/>
        <w:t xml:space="preserve">   • Crear sistema de apelación humana.</w:t>
      </w:r>
    </w:p>
    <w:p>
      <w:r>
        <w:t>5. Actualización continua:</w:t>
        <w:br/>
        <w:t xml:space="preserve">   • Re-entrenar modelo con datos recientes para adaptarse a cambios sociales.</w:t>
        <w:br/>
        <w:t xml:space="preserve">   • Monitorear drift en predicciones por grupo demográfico.</w:t>
      </w:r>
    </w:p>
    <w:p>
      <w:r>
        <w:t>6. Impacto social:</w:t>
        <w:br/>
        <w:t xml:space="preserve">   • Evaluar consecuencias a largo plazo en desigualdad.</w:t>
        <w:br/>
        <w:t xml:space="preserve">   • Usar modelo para identificar brechas, no para perpetuarlas.</w:t>
      </w:r>
    </w:p>
    <w:p>
      <w:pPr>
        <w:pStyle w:val="Heading2"/>
      </w:pPr>
      <w:r>
        <w:t>20. Hacer el modelo más justo y equitativo</w:t>
      </w:r>
    </w:p>
    <w:p>
      <w:r>
        <w:rPr>
          <w:b/>
        </w:rPr>
        <w:t>Estrategias técnicas de fairness:</w:t>
        <w:br/>
      </w:r>
    </w:p>
    <w:p>
      <w:r>
        <w:t>1. Pre-procesamiento:</w:t>
        <w:br/>
        <w:t xml:space="preserve">   • Reweighting: Dar más peso a grupos subrepresentados durante entrenamiento.</w:t>
        <w:br/>
        <w:t xml:space="preserve">   • Resampling: Balancear representación de grupos en datos de entrenamiento.</w:t>
        <w:br/>
        <w:t xml:space="preserve">   • Fair representation: Aprender representación que sea independiente de variables protegidas.</w:t>
      </w:r>
    </w:p>
    <w:p>
      <w:r>
        <w:t>2. In-procesamiento:</w:t>
        <w:br/>
        <w:t xml:space="preserve">   • Fairness constraints: Agregar restricciones de equidad durante optimización.</w:t>
        <w:br/>
        <w:t xml:space="preserve">   • Adversarial debiasing: Entrenar modelo que no pueda predecir variables protegidas.</w:t>
        <w:br/>
        <w:t xml:space="preserve">   • Calibración por grupo: Asegurar que probabilidades estén calibradas para cada grupo.</w:t>
      </w:r>
    </w:p>
    <w:p>
      <w:r>
        <w:t>3. Post-procesamiento:</w:t>
        <w:br/>
        <w:t xml:space="preserve">   • Threshold optimization: Usar diferentes umbrales de decisión por grupo para igualar tasas.</w:t>
        <w:br/>
        <w:t xml:space="preserve">   • Reject option classification: En casos inciertos, favorecer al grupo desventajado.</w:t>
        <w:br/>
        <w:t xml:space="preserve">   • Equalized odds: Ajustar predicciones para igualar TPR y FPR entre grupos.</w:t>
      </w:r>
    </w:p>
    <w:p>
      <w:r>
        <w:t>4. Métricas de fairness a monitorear:</w:t>
        <w:br/>
        <w:t xml:space="preserve">   • Demographic parity: P(Ŷ=1|A=0) = P(Ŷ=1|A=1)</w:t>
        <w:br/>
        <w:t xml:space="preserve">   • Equalized opportunity: TPR igual entre grupos</w:t>
        <w:br/>
        <w:t xml:space="preserve">   • Predictive parity: Precisión igual entre grupos</w:t>
        <w:br/>
        <w:t xml:space="preserve">   • Individual fairness: Individuos similares reciben predicciones similares</w:t>
      </w:r>
    </w:p>
    <w:p>
      <w:r>
        <w:rPr>
          <w:b/>
        </w:rPr>
        <w:t>Implementación concreta para nuestro modelo:</w:t>
        <w:br/>
      </w:r>
    </w:p>
    <w:p>
      <w:r>
        <w:t>1. Remover sexo y raza del modelo</w:t>
        <w:br/>
        <w:t>2. Aplicar threshold adjustment para igualar recall entre géneros</w:t>
        <w:br/>
        <w:t>3. Usar fairness constraints en loss function</w:t>
        <w:br/>
        <w:t>4. Validar con AI Fairness 360 (IBM) o Fairlearn (Microsoft)</w:t>
        <w:br/>
        <w:t>5. Documentar análisis de impacto en equidad</w:t>
        <w:br/>
        <w:t>6. Establecer auditorías periódicas de fairness</w:t>
      </w:r>
    </w:p>
    <w:p>
      <w:r>
        <w:br w:type="page"/>
      </w:r>
    </w:p>
    <w:p>
      <w:pPr>
        <w:pStyle w:val="Heading1"/>
      </w:pPr>
      <w:r>
        <w:t>VII. CONCLUSIONES GENERALES</w:t>
      </w:r>
    </w:p>
    <w:p>
      <w:r>
        <w:t>1. Modelo Óptimo: La Regresión Logística demostró ser el mejor modelo para este problema, con F1-Score de 66.24% y excelente balance entre interpretabilidad y rendimiento.</w:t>
      </w:r>
    </w:p>
    <w:p>
      <w:r>
        <w:t>2. Variables Clave: Capital-gain, estado civil y educación son los predictores más importantes, coherentes con teoría económica de determinantes de ingreso.</w:t>
      </w:r>
    </w:p>
    <w:p>
      <w:r>
        <w:t>3. Validación Robusta: La consistencia entre holdout (66.24%) y CV (66.09% ± 1.00%) confirma la robustez y generalización del modelo.</w:t>
      </w:r>
    </w:p>
    <w:p>
      <w:r>
        <w:t>4. Desafíos Identificados: Desbalance de clases (76%-24%) y presencia de sesgos sociales requieren atención especial para aplicación ética.</w:t>
      </w:r>
    </w:p>
    <w:p>
      <w:r>
        <w:t>5. Aplicabilidad: Para producción, se recomienda:</w:t>
        <w:br/>
        <w:t xml:space="preserve">   • Implementar técnicas de balanceo (SMOTE)</w:t>
        <w:br/>
        <w:t xml:space="preserve">   • Aplicar fairness constraints</w:t>
        <w:br/>
        <w:t xml:space="preserve">   • Establecer sistema de monitoreo continuo</w:t>
        <w:br/>
        <w:t xml:space="preserve">   • Proporcionar explicaciones de decisiones</w:t>
      </w:r>
    </w:p>
    <w:p>
      <w:r>
        <w:t>6. Escalabilidad: Regresión Logística es superior para grandes volúmenes de datos, siendo 30x más rápida que Random Forest en datasets de millones de registros.</w:t>
      </w:r>
    </w:p>
    <w:p>
      <w:r>
        <w:t>7. Ética: Se identificaron múltiples sesgos que requieren mitigación antes de despliegue en aplicaciones de impacto social o financiero.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