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621a19712d7b20c0a7bf757d95bbe395c66bf3"/>
    <w:p>
      <w:pPr>
        <w:pStyle w:val="Heading1"/>
      </w:pPr>
      <w:r>
        <w:t xml:space="preserve">Anexo — Estado operativo, selección de modelos y evaluación de patrones agentic TypeScript</w:t>
      </w:r>
    </w:p>
    <w:p>
      <w:pPr>
        <w:pStyle w:val="FirstParagraph"/>
      </w:pPr>
      <w:r>
        <w:rPr>
          <w:b/>
          <w:bCs/>
        </w:rPr>
        <w:t xml:space="preserve">Fecha de referencia:</w:t>
      </w:r>
      <w:r>
        <w:t xml:space="preserve"> </w:t>
      </w:r>
      <w:r>
        <w:t xml:space="preserve">17 de agosto de 2026</w:t>
      </w:r>
      <w:r>
        <w:br/>
      </w:r>
      <w:r>
        <w:rPr>
          <w:b/>
          <w:bCs/>
        </w:rPr>
        <w:t xml:space="preserve">Destino:</w:t>
      </w:r>
      <w:r>
        <w:t xml:space="preserve"> </w:t>
      </w:r>
      <w:r>
        <w:t xml:space="preserve">Planner / reorganización del roadmap</w:t>
      </w:r>
      <w:r>
        <w:br/>
      </w:r>
      <w:r>
        <w:rPr>
          <w:b/>
          <w:bCs/>
        </w:rPr>
        <w:t xml:space="preserve">Carácter:</w:t>
      </w:r>
      <w:r>
        <w:t xml:space="preserve"> </w:t>
      </w:r>
      <w:r>
        <w:t xml:space="preserve">análisis y recomendaciones; no se realizaron adaptaciones de código del repositorio externo.</w:t>
      </w:r>
      <w:r>
        <w:br/>
      </w:r>
      <w:r>
        <w:rPr>
          <w:b/>
          <w:bCs/>
        </w:rPr>
        <w:t xml:space="preserve">Baseline de referencia:</w:t>
      </w:r>
      <w:r>
        <w:t xml:space="preserve"> </w:t>
      </w:r>
      <w:r>
        <w:rPr>
          <w:i/>
          <w:iCs/>
        </w:rPr>
        <w:t xml:space="preserve">FitFlow — Arquitectura operativa v1.0</w:t>
      </w:r>
      <w:r>
        <w:t xml:space="preserve">. La doctrina</w:t>
      </w:r>
      <w:r>
        <w:t xml:space="preserve"> </w:t>
      </w:r>
      <w:r>
        <w:rPr>
          <w:rStyle w:val="VerbatimChar"/>
        </w:rPr>
        <w:t xml:space="preserve">context-first</w:t>
      </w:r>
      <w:r>
        <w:t xml:space="preserve">, separación entre evidencia real y contexto derivado, intervención humana y límites de retry continúan siendo válidos, aunque varias piezas concretas del pipeline quedaron reemplazadas por decisiones posteriores.</w:t>
      </w:r>
    </w:p>
    <w:p>
      <w:r>
        <w:pict>
          <v:rect style="width:0;height:1.5pt" o:hralign="center" o:hrstd="t" o:hr="t"/>
        </w:pict>
      </w:r>
    </w:p>
    <w:bookmarkEnd w:id="9"/>
    <w:bookmarkStart w:id="10" w:name="nuevo-estado-operativo-confirmado"/>
    <w:p>
      <w:pPr>
        <w:pStyle w:val="Heading1"/>
      </w:pPr>
      <w:r>
        <w:t xml:space="preserve">1. Nuevo estado operativo confirmado</w:t>
      </w:r>
    </w:p>
    <w:p>
      <w:pPr>
        <w:pStyle w:val="FirstParagraph"/>
      </w:pPr>
      <w:r>
        <w:t xml:space="preserve">OpenCode ya no debe aparecer en la planificación como una tecnología a evaluar o implementar.</w:t>
      </w:r>
    </w:p>
    <w:p>
      <w:pPr>
        <w:pStyle w:val="BodyText"/>
      </w:pPr>
      <w:r>
        <w:t xml:space="preserve">Se encuentra</w:t>
      </w:r>
      <w:r>
        <w:t xml:space="preserve"> </w:t>
      </w:r>
      <w:r>
        <w:rPr>
          <w:b/>
          <w:bCs/>
        </w:rPr>
        <w:t xml:space="preserve">operativo como plataforma principal</w:t>
      </w:r>
      <w:r>
        <w:t xml:space="preserve">, con acceso a distintas superficies/proveedores:</w:t>
      </w:r>
    </w:p>
    <w:p>
      <w:pPr>
        <w:pStyle w:val="SourceCode"/>
      </w:pPr>
      <w:r>
        <w:rPr>
          <w:rStyle w:val="VerbatimChar"/>
        </w:rPr>
        <w:t xml:space="preserve">OpenCode</w:t>
      </w:r>
      <w:r>
        <w:br/>
      </w:r>
      <w:r>
        <w:rPr>
          <w:rStyle w:val="VerbatimChar"/>
        </w:rPr>
        <w:t xml:space="preserve"> ├── Codex / OpenAI</w:t>
      </w:r>
      <w:r>
        <w:br/>
      </w:r>
      <w:r>
        <w:rPr>
          <w:rStyle w:val="VerbatimChar"/>
        </w:rPr>
        <w:t xml:space="preserve"> ├── GitHub Copilot</w:t>
      </w:r>
      <w:r>
        <w:br/>
      </w:r>
      <w:r>
        <w:rPr>
          <w:rStyle w:val="VerbatimChar"/>
        </w:rPr>
        <w:t xml:space="preserve"> ├── OpenRouter / modelos free</w:t>
      </w:r>
      <w:r>
        <w:br/>
      </w:r>
      <w:r>
        <w:rPr>
          <w:rStyle w:val="VerbatimChar"/>
        </w:rPr>
        <w:t xml:space="preserve"> ├── modelos locales</w:t>
      </w:r>
      <w:r>
        <w:br/>
      </w:r>
      <w:r>
        <w:rPr>
          <w:rStyle w:val="VerbatimChar"/>
        </w:rPr>
        <w:t xml:space="preserve"> │    ├── Qwen2.5-Coder 7B Instruct</w:t>
      </w:r>
      <w:r>
        <w:br/>
      </w:r>
      <w:r>
        <w:rPr>
          <w:rStyle w:val="VerbatimChar"/>
        </w:rPr>
        <w:t xml:space="preserve"> │    └── DeepSeek-R1 Distill Llama 8B</w:t>
      </w:r>
      <w:r>
        <w:br/>
      </w:r>
      <w:r>
        <w:rPr>
          <w:rStyle w:val="VerbatimChar"/>
        </w:rPr>
        <w:t xml:space="preserve"> └── skills / tooling local</w:t>
      </w:r>
    </w:p>
    <w:p>
      <w:pPr>
        <w:pStyle w:val="FirstParagraph"/>
      </w:pPr>
      <w:r>
        <w:t xml:space="preserve">Por tanto, el problema actual deja de ser:</w:t>
      </w:r>
    </w:p>
    <w:p>
      <w:pPr>
        <w:pStyle w:val="BlockText"/>
      </w:pPr>
      <w:r>
        <w:t xml:space="preserve">“¿Cómo conectar modelos?”</w:t>
      </w:r>
    </w:p>
    <w:p>
      <w:pPr>
        <w:pStyle w:val="FirstParagraph"/>
      </w:pPr>
      <w:r>
        <w:t xml:space="preserve">y pasa a ser:</w:t>
      </w:r>
    </w:p>
    <w:p>
      <w:pPr>
        <w:pStyle w:val="BlockText"/>
      </w:pPr>
      <w:r>
        <w:rPr>
          <w:b/>
          <w:bCs/>
        </w:rPr>
        <w:t xml:space="preserve">“¿Qué tarea merece qué capacidad, bajo qué rol, con qué contexto y con qué presupuesto?”</w:t>
      </w:r>
    </w:p>
    <w:p>
      <w:pPr>
        <w:pStyle w:val="FirstParagraph"/>
      </w:pPr>
      <w:r>
        <w:t xml:space="preserve">Esto modifica significativamente la prioridad de las siguientes tareas.</w:t>
      </w:r>
    </w:p>
    <w:p>
      <w:r>
        <w:pict>
          <v:rect style="width:0;height:1.5pt" o:hralign="center" o:hrstd="t" o:hr="t"/>
        </w:pict>
      </w:r>
    </w:p>
    <w:bookmarkEnd w:id="10"/>
    <w:bookmarkStart w:id="12" w:name="separar-role-rank-de-model-rank"/>
    <w:p>
      <w:pPr>
        <w:pStyle w:val="Heading1"/>
      </w:pPr>
      <w:r>
        <w:t xml:space="preserve">2. Separar Role Rank de Model Rank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Role Registry</w:t>
      </w:r>
      <w:r>
        <w:t xml:space="preserve"> </w:t>
      </w:r>
      <w:r>
        <w:t xml:space="preserve">propuesto anteriormente continúa siendo necesario, pero la variedad de modelos disponible justifica añadir un registro independiente:</w:t>
      </w:r>
    </w:p>
    <w:bookmarkStart w:id="11" w:name="model-capability-registry"/>
    <w:p>
      <w:pPr>
        <w:pStyle w:val="Heading2"/>
      </w:pPr>
      <w:r>
        <w:t xml:space="preserve">Model Capability Registry</w:t>
      </w:r>
    </w:p>
    <w:p>
      <w:pPr>
        <w:pStyle w:val="FirstParagraph"/>
      </w:pPr>
      <w:r>
        <w:t xml:space="preserve">No conviene asociar:</w:t>
      </w:r>
    </w:p>
    <w:p>
      <w:pPr>
        <w:pStyle w:val="SourceCode"/>
      </w:pPr>
      <w:r>
        <w:rPr>
          <w:rStyle w:val="VerbatimChar"/>
        </w:rPr>
        <w:t xml:space="preserve">CoderB = modelo X</w:t>
      </w:r>
      <w:r>
        <w:br/>
      </w:r>
      <w:r>
        <w:rPr>
          <w:rStyle w:val="VerbatimChar"/>
        </w:rPr>
        <w:t xml:space="preserve">CoderA = modelo Y</w:t>
      </w:r>
      <w:r>
        <w:br/>
      </w:r>
      <w:r>
        <w:rPr>
          <w:rStyle w:val="VerbatimChar"/>
        </w:rPr>
        <w:t xml:space="preserve">CoderStrongA = modelo Z</w:t>
      </w:r>
    </w:p>
    <w:p>
      <w:pPr>
        <w:pStyle w:val="FirstParagraph"/>
      </w:pPr>
      <w:r>
        <w:t xml:space="preserve">de forma rígida.</w:t>
      </w:r>
    </w:p>
    <w:p>
      <w:pPr>
        <w:pStyle w:val="BodyText"/>
      </w:pPr>
      <w:r>
        <w:t xml:space="preserve">El sistema debería resolver: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ROLE requerido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CAPACIDAD requerida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model registry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modelo disponible adecuado</w:t>
      </w:r>
    </w:p>
    <w:p>
      <w:pPr>
        <w:pStyle w:val="FirstParagraph"/>
      </w:pPr>
      <w:r>
        <w:t xml:space="preserve">Esto permite cambiar proveedor o versión sin cambiar el workflow.</w:t>
      </w:r>
    </w:p>
    <w:p>
      <w:pPr>
        <w:pStyle w:val="BodyText"/>
      </w:pPr>
      <w:r>
        <w:t xml:space="preserve">Ejemplo conceptual:</w:t>
      </w:r>
    </w:p>
    <w:p>
      <w:pPr>
        <w:pStyle w:val="SourceCode"/>
      </w:pPr>
      <w:r>
        <w:rPr>
          <w:rStyle w:val="FunctionTok"/>
        </w:rPr>
        <w:t xml:space="preserve">model_profile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runtime_id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&lt;exact-runtime-id&gt;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reasoning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review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classification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expensive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quota_class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gpt-plan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latency_class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preferred_roles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coderStrongA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architect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reviewerStrong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avoid_for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routing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summaries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mechanical_docs</w:t>
      </w:r>
    </w:p>
    <w:p>
      <w:pPr>
        <w:pStyle w:val="FirstParagraph"/>
      </w:pPr>
      <w:r>
        <w:t xml:space="preserve">El Router no debería conocer solamente:</w:t>
      </w:r>
    </w:p>
    <w:p>
      <w:pPr>
        <w:pStyle w:val="SourceCode"/>
      </w:pPr>
      <w:r>
        <w:rPr>
          <w:rStyle w:val="VerbatimChar"/>
        </w:rPr>
        <w:t xml:space="preserve">CoderA</w:t>
      </w:r>
    </w:p>
    <w:p>
      <w:pPr>
        <w:pStyle w:val="FirstParagraph"/>
      </w:pPr>
      <w:r>
        <w:t xml:space="preserve">sino poder resolver:</w:t>
      </w:r>
    </w:p>
    <w:p>
      <w:pPr>
        <w:pStyle w:val="SourceCode"/>
      </w:pPr>
      <w:r>
        <w:rPr>
          <w:rStyle w:val="VerbatimChar"/>
        </w:rPr>
        <w:t xml:space="preserve">CoderA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medium reasoning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quota-sensitive</w:t>
      </w:r>
    </w:p>
    <w:p>
      <w:pPr>
        <w:pStyle w:val="FirstParagraph"/>
      </w:pPr>
      <w:r>
        <w:t xml:space="preserve">contra el inventario real.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998aab00160a293b889f2e87a6a560489d796bb"/>
    <w:p>
      <w:pPr>
        <w:pStyle w:val="Heading1"/>
      </w:pPr>
      <w:r>
        <w:t xml:space="preserve">3. La gama GPT hace conveniente una especialización mayor</w:t>
      </w:r>
    </w:p>
    <w:p>
      <w:pPr>
        <w:pStyle w:val="FirstParagraph"/>
      </w:pPr>
      <w:r>
        <w:t xml:space="preserve">La familia disponible actualmente ya permite evitar que una misma clase de modelo haga todo.</w:t>
      </w:r>
    </w:p>
    <w:p>
      <w:pPr>
        <w:pStyle w:val="BodyText"/>
      </w:pPr>
      <w:r>
        <w:t xml:space="preserve">En la API oficial de OpenAI, la familia GPT-5.6 se divide actualmente en</w:t>
      </w:r>
      <w:r>
        <w:t xml:space="preserve"> </w:t>
      </w:r>
      <w:r>
        <w:rPr>
          <w:b/>
          <w:bCs/>
        </w:rPr>
        <w:t xml:space="preserve">Sol, Terra y Luna</w:t>
      </w:r>
      <w:r>
        <w:t xml:space="preserve">: Sol prioriza capacidad, Terra equilibrio capacidad/costo y Luna workloads sensibles al costo. El alias</w:t>
      </w:r>
      <w:r>
        <w:t xml:space="preserve"> </w:t>
      </w:r>
      <w:r>
        <w:rPr>
          <w:rStyle w:val="VerbatimChar"/>
        </w:rPr>
        <w:t xml:space="preserve">gpt-5.6</w:t>
      </w:r>
      <w:r>
        <w:t xml:space="preserve"> </w:t>
      </w:r>
      <w:r>
        <w:t xml:space="preserve">apunta actualmente a Sol.</w:t>
      </w:r>
    </w:p>
    <w:p>
      <w:pPr>
        <w:pStyle w:val="BodyText"/>
      </w:pPr>
      <w:r>
        <w:t xml:space="preserve">También continúan disponibles GPT-5.5 y GPT-5.5 Pro, mientras GPT-5.4 dispone de variantes normal, mini y nano; OpenAI describe explícitamente a 5.4 mini como adecuada para coding/subagents y a nano para clasificación, extracción y ranking de alto volumen.</w:t>
      </w:r>
    </w:p>
    <w:p>
      <w:pPr>
        <w:pStyle w:val="BodyText"/>
      </w:pPr>
      <w:r>
        <w:t xml:space="preserve">Esto</w:t>
      </w:r>
      <w:r>
        <w:t xml:space="preserve"> </w:t>
      </w:r>
      <w:r>
        <w:rPr>
          <w:b/>
          <w:bCs/>
        </w:rPr>
        <w:t xml:space="preserve">no implica que los nombres que OpenCode expone sean idénticos a los IDs de API</w:t>
      </w:r>
      <w:r>
        <w:t xml:space="preserve">. OpenCode/Codex/Copilot pueden presentar aliases o modos propios. Por eso el registro debe guardar el</w:t>
      </w:r>
      <w:r>
        <w:t xml:space="preserve"> </w:t>
      </w:r>
      <w:r>
        <w:rPr>
          <w:rStyle w:val="VerbatimChar"/>
        </w:rPr>
        <w:t xml:space="preserve">runtime_id</w:t>
      </w:r>
      <w:r>
        <w:t xml:space="preserve"> </w:t>
      </w:r>
      <w:r>
        <w:t xml:space="preserve">realmente disponible y no derivar capacidades únicamente del nombre comercial.</w:t>
      </w:r>
    </w:p>
    <w:p>
      <w:pPr>
        <w:pStyle w:val="BodyText"/>
      </w:pPr>
      <w:r>
        <w:t xml:space="preserve">La consecuencia arquitectónica es importante:</w:t>
      </w:r>
    </w:p>
    <w:p>
      <w:pPr>
        <w:pStyle w:val="BlockText"/>
      </w:pPr>
      <w:r>
        <w:t xml:space="preserve">No seleccionar “el mejor GPT disponible”.</w:t>
      </w:r>
      <w:r>
        <w:br/>
      </w:r>
      <w:r>
        <w:t xml:space="preserve">Seleccionar</w:t>
      </w:r>
      <w:r>
        <w:t xml:space="preserve"> </w:t>
      </w:r>
      <w:r>
        <w:rPr>
          <w:b/>
          <w:bCs/>
        </w:rPr>
        <w:t xml:space="preserve">el modelo suficientemente capaz más barato en cuota/costo para ese paso concreto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propuesta-de-escalones-de-capacidad"/>
    <w:p>
      <w:pPr>
        <w:pStyle w:val="Heading1"/>
      </w:pPr>
      <w:r>
        <w:t xml:space="preserve">4. Propuesta de escalones de capacidad</w:t>
      </w:r>
    </w:p>
    <w:p>
      <w:pPr>
        <w:pStyle w:val="FirstParagraph"/>
      </w:pPr>
      <w:r>
        <w:t xml:space="preserve">Para el MVP conviene usar aproximadamente cinco clases.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Ejemplos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 deterministic</w:t>
            </w:r>
          </w:p>
        </w:tc>
        <w:tc>
          <w:tcPr/>
          <w:p>
            <w:pPr>
              <w:pStyle w:val="Compact"/>
            </w:pPr>
            <w:r>
              <w:t xml:space="preserve">No usar LLM</w:t>
            </w:r>
          </w:p>
        </w:tc>
        <w:tc>
          <w:tcPr/>
          <w:p>
            <w:pPr>
              <w:pStyle w:val="Compact"/>
            </w:pPr>
            <w:r>
              <w:t xml:space="preserve">tests, Git, repo-packager, lint, schemas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 local/free</w:t>
            </w:r>
          </w:p>
        </w:tc>
        <w:tc>
          <w:tcPr/>
          <w:p>
            <w:pPr>
              <w:pStyle w:val="Compact"/>
            </w:pPr>
            <w:r>
              <w:t xml:space="preserve">Trabajo barato y reversible</w:t>
            </w:r>
          </w:p>
        </w:tc>
        <w:tc>
          <w:tcPr/>
          <w:p>
            <w:pPr>
              <w:pStyle w:val="Compact"/>
            </w:pPr>
            <w:r>
              <w:t xml:space="preserve">Qwen, DeepSeek, OpenRouter 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 light</w:t>
            </w:r>
          </w:p>
        </w:tc>
        <w:tc>
          <w:tcPr/>
          <w:p>
            <w:pPr>
              <w:pStyle w:val="Compact"/>
            </w:pPr>
            <w:r>
              <w:t xml:space="preserve">Clasificación, extracción, routing asistido</w:t>
            </w:r>
          </w:p>
        </w:tc>
        <w:tc>
          <w:tcPr/>
          <w:p>
            <w:pPr>
              <w:pStyle w:val="Compact"/>
            </w:pPr>
            <w:r>
              <w:t xml:space="preserve">modelos nano/mini/equivalentes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 standard</w:t>
            </w:r>
          </w:p>
        </w:tc>
        <w:tc>
          <w:tcPr/>
          <w:p>
            <w:pPr>
              <w:pStyle w:val="Compact"/>
            </w:pPr>
            <w:r>
              <w:t xml:space="preserve">Coding y review normal</w:t>
            </w:r>
          </w:p>
        </w:tc>
        <w:tc>
          <w:tcPr/>
          <w:p>
            <w:pPr>
              <w:pStyle w:val="Compact"/>
            </w:pPr>
            <w:r>
              <w:t xml:space="preserve">modelos balanceados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 strong</w:t>
            </w:r>
          </w:p>
        </w:tc>
        <w:tc>
          <w:tcPr/>
          <w:p>
            <w:pPr>
              <w:pStyle w:val="Compact"/>
            </w:pPr>
            <w:r>
              <w:t xml:space="preserve">Problemas complejos/escalamiento</w:t>
            </w:r>
          </w:p>
        </w:tc>
        <w:tc>
          <w:tcPr/>
          <w:p>
            <w:pPr>
              <w:pStyle w:val="Compact"/>
            </w:pPr>
            <w:r>
              <w:t xml:space="preserve">Sol/Pro/equivalentes fuertes</w:t>
            </w:r>
          </w:p>
        </w:tc>
      </w:tr>
    </w:tbl>
    <w:p>
      <w:pPr>
        <w:pStyle w:val="BodyText"/>
      </w:pPr>
      <w:r>
        <w:t xml:space="preserve">Esto debe ser independiente del Role Rank.</w:t>
      </w:r>
    </w:p>
    <w:p>
      <w:pPr>
        <w:pStyle w:val="BodyText"/>
      </w:pPr>
      <w:r>
        <w:t xml:space="preserve">Por ejemplo:</w:t>
      </w:r>
    </w:p>
    <w:p>
      <w:pPr>
        <w:pStyle w:val="SourceCode"/>
      </w:pP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authority_rank = 2</w:t>
      </w:r>
      <w:r>
        <w:br/>
      </w:r>
      <w:r>
        <w:br/>
      </w:r>
      <w:r>
        <w:rPr>
          <w:rStyle w:val="VerbatimChar"/>
        </w:rPr>
        <w:t xml:space="preserve">pero normalmente utiliza:</w:t>
      </w:r>
      <w:r>
        <w:br/>
      </w:r>
      <w:r>
        <w:br/>
      </w:r>
      <w:r>
        <w:rPr>
          <w:rStyle w:val="VerbatimChar"/>
        </w:rPr>
        <w:t xml:space="preserve">model_class = M0 o M2</w:t>
      </w:r>
    </w:p>
    <w:p>
      <w:pPr>
        <w:pStyle w:val="FirstParagraph"/>
      </w:pPr>
      <w:r>
        <w:t xml:space="preserve">Mientras:</w:t>
      </w:r>
    </w:p>
    <w:p>
      <w:pPr>
        <w:pStyle w:val="SourceCode"/>
      </w:pPr>
      <w:r>
        <w:rPr>
          <w:rStyle w:val="VerbatimChar"/>
        </w:rPr>
        <w:t xml:space="preserve">Architect</w:t>
      </w:r>
      <w:r>
        <w:br/>
      </w:r>
      <w:r>
        <w:rPr>
          <w:rStyle w:val="VerbatimChar"/>
        </w:rPr>
        <w:t xml:space="preserve">authority_rank = 4</w:t>
      </w:r>
      <w:r>
        <w:br/>
      </w:r>
      <w:r>
        <w:br/>
      </w:r>
      <w:r>
        <w:rPr>
          <w:rStyle w:val="VerbatimChar"/>
        </w:rPr>
        <w:t xml:space="preserve">y puede requerir:</w:t>
      </w:r>
      <w:r>
        <w:br/>
      </w:r>
      <w:r>
        <w:br/>
      </w:r>
      <w:r>
        <w:rPr>
          <w:rStyle w:val="VerbatimChar"/>
        </w:rPr>
        <w:t xml:space="preserve">model_class = M4</w:t>
      </w:r>
    </w:p>
    <w:p>
      <w:pPr>
        <w:pStyle w:val="FirstParagraph"/>
      </w:pPr>
      <w:r>
        <w:t xml:space="preserve">No debe confundirse autoridad con inteligencia necesaria.</w:t>
      </w:r>
    </w:p>
    <w:p>
      <w:r>
        <w:pict>
          <v:rect style="width:0;height:1.5pt" o:hralign="center" o:hrstd="t" o:hr="t"/>
        </w:pict>
      </w:r>
    </w:p>
    <w:bookmarkEnd w:id="14"/>
    <w:bookmarkStart w:id="15" w:name="política-económica-recomendada"/>
    <w:p>
      <w:pPr>
        <w:pStyle w:val="Heading1"/>
      </w:pPr>
      <w:r>
        <w:t xml:space="preserve">5. Política económica recomendada</w:t>
      </w:r>
    </w:p>
    <w:p>
      <w:pPr>
        <w:pStyle w:val="FirstParagraph"/>
      </w:pPr>
      <w:r>
        <w:t xml:space="preserve">El problema actual no es solamente el costo monetario directo.</w:t>
      </w:r>
    </w:p>
    <w:p>
      <w:pPr>
        <w:pStyle w:val="BodyText"/>
      </w:pPr>
      <w:r>
        <w:t xml:space="preserve">También existe:</w:t>
      </w:r>
    </w:p>
    <w:p>
      <w:pPr>
        <w:pStyle w:val="SourceCode"/>
      </w:pPr>
      <w:r>
        <w:rPr>
          <w:rStyle w:val="VerbatimChar"/>
        </w:rPr>
        <w:t xml:space="preserve">quota pressure</w:t>
      </w:r>
      <w:r>
        <w:br/>
      </w:r>
      <w:r>
        <w:rPr>
          <w:rStyle w:val="VerbatimChar"/>
        </w:rPr>
        <w:t xml:space="preserve">rate limits</w:t>
      </w:r>
      <w:r>
        <w:br/>
      </w:r>
      <w:r>
        <w:rPr>
          <w:rStyle w:val="VerbatimChar"/>
        </w:rPr>
        <w:t xml:space="preserve">consumo del plan</w:t>
      </w:r>
      <w:r>
        <w:br/>
      </w:r>
      <w:r>
        <w:rPr>
          <w:rStyle w:val="VerbatimChar"/>
        </w:rPr>
        <w:t xml:space="preserve">latencia</w:t>
      </w:r>
      <w:r>
        <w:br/>
      </w:r>
      <w:r>
        <w:rPr>
          <w:rStyle w:val="VerbatimChar"/>
        </w:rPr>
        <w:t xml:space="preserve">tokens</w:t>
      </w:r>
      <w:r>
        <w:br/>
      </w:r>
      <w:r>
        <w:rPr>
          <w:rStyle w:val="VerbatimChar"/>
        </w:rPr>
        <w:t xml:space="preserve">context window utilizado</w:t>
      </w:r>
    </w:p>
    <w:p>
      <w:pPr>
        <w:pStyle w:val="FirstParagraph"/>
      </w:pPr>
      <w:r>
        <w:t xml:space="preserve">Por eso cada modelo debería poseer:</w:t>
      </w:r>
    </w:p>
    <w:p>
      <w:pPr>
        <w:pStyle w:val="SourceCode"/>
      </w:pPr>
      <w:r>
        <w:rPr>
          <w:rStyle w:val="VerbatimChar"/>
        </w:rPr>
        <w:t xml:space="preserve">cost_class</w:t>
      </w:r>
      <w:r>
        <w:br/>
      </w:r>
      <w:r>
        <w:rPr>
          <w:rStyle w:val="VerbatimChar"/>
        </w:rPr>
        <w:t xml:space="preserve">quota_source</w:t>
      </w:r>
      <w:r>
        <w:br/>
      </w:r>
      <w:r>
        <w:rPr>
          <w:rStyle w:val="VerbatimChar"/>
        </w:rPr>
        <w:t xml:space="preserve">quota_pressure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LOCAL</w:t>
      </w:r>
      <w:r>
        <w:br/>
      </w:r>
      <w:r>
        <w:rPr>
          <w:rStyle w:val="VerbatimChar"/>
        </w:rPr>
        <w:t xml:space="preserve">FREE_EXTERNAL</w:t>
      </w:r>
      <w:r>
        <w:br/>
      </w:r>
      <w:r>
        <w:rPr>
          <w:rStyle w:val="VerbatimChar"/>
        </w:rPr>
        <w:t xml:space="preserve">GPT_PLAN</w:t>
      </w:r>
      <w:r>
        <w:br/>
      </w:r>
      <w:r>
        <w:rPr>
          <w:rStyle w:val="VerbatimChar"/>
        </w:rPr>
        <w:t xml:space="preserve">COPILOT_PLAN</w:t>
      </w:r>
      <w:r>
        <w:br/>
      </w:r>
      <w:r>
        <w:rPr>
          <w:rStyle w:val="VerbatimChar"/>
        </w:rPr>
        <w:t xml:space="preserve">PAID_API</w:t>
      </w:r>
    </w:p>
    <w:p>
      <w:pPr>
        <w:pStyle w:val="FirstParagraph"/>
      </w:pPr>
      <w:r>
        <w:t xml:space="preserve">Esto permitiría al Router tomar una decisión como:</w:t>
      </w:r>
    </w:p>
    <w:p>
      <w:pPr>
        <w:pStyle w:val="SourceCode"/>
      </w:pPr>
      <w:r>
        <w:rPr>
          <w:rStyle w:val="VerbatimChar"/>
        </w:rPr>
        <w:t xml:space="preserve">CoderA necesario.</w:t>
      </w:r>
      <w:r>
        <w:br/>
      </w:r>
      <w:r>
        <w:br/>
      </w:r>
      <w:r>
        <w:rPr>
          <w:rStyle w:val="VerbatimChar"/>
        </w:rPr>
        <w:t xml:space="preserve">Qwen local alcanza:</w:t>
      </w:r>
      <w:r>
        <w:br/>
      </w:r>
      <w:r>
        <w:rPr>
          <w:rStyle w:val="VerbatimChar"/>
        </w:rPr>
        <w:t xml:space="preserve">→ usar Qwen</w:t>
      </w:r>
      <w:r>
        <w:br/>
      </w:r>
      <w:r>
        <w:br/>
      </w:r>
      <w:r>
        <w:rPr>
          <w:rStyle w:val="VerbatimChar"/>
        </w:rPr>
        <w:t xml:space="preserve">Qwen no alcanza:</w:t>
      </w:r>
      <w:r>
        <w:br/>
      </w:r>
      <w:r>
        <w:rPr>
          <w:rStyle w:val="VerbatimChar"/>
        </w:rPr>
        <w:t xml:space="preserve">→ modelo GPT standard</w:t>
      </w:r>
      <w:r>
        <w:br/>
      </w:r>
      <w:r>
        <w:br/>
      </w:r>
      <w:r>
        <w:rPr>
          <w:rStyle w:val="VerbatimChar"/>
        </w:rPr>
        <w:t xml:space="preserve">Segundo FAIL:</w:t>
      </w:r>
      <w:r>
        <w:br/>
      </w:r>
      <w:r>
        <w:rPr>
          <w:rStyle w:val="VerbatimChar"/>
        </w:rPr>
        <w:t xml:space="preserve">→ StrongA</w:t>
      </w:r>
    </w:p>
    <w:p>
      <w:pPr>
        <w:pStyle w:val="FirstParagraph"/>
      </w:pPr>
      <w:r>
        <w:t xml:space="preserve">En vez de:</w:t>
      </w:r>
    </w:p>
    <w:p>
      <w:pPr>
        <w:pStyle w:val="SourceCode"/>
      </w:pPr>
      <w:r>
        <w:rPr>
          <w:rStyle w:val="VerbatimChar"/>
        </w:rPr>
        <w:t xml:space="preserve">tarea media</w:t>
      </w:r>
      <w:r>
        <w:br/>
      </w:r>
      <w:r>
        <w:rPr>
          <w:rStyle w:val="VerbatimChar"/>
        </w:rPr>
        <w:t xml:space="preserve">→ GPT fuerte inmediatamente</w:t>
      </w:r>
    </w:p>
    <w:p>
      <w:pPr>
        <w:pStyle w:val="FirstParagraph"/>
      </w:pPr>
      <w:r>
        <w:t xml:space="preserve">La economía se logra mediante</w:t>
      </w:r>
      <w:r>
        <w:t xml:space="preserve"> </w:t>
      </w:r>
      <w:r>
        <w:rPr>
          <w:b/>
          <w:bCs/>
        </w:rPr>
        <w:t xml:space="preserve">escalamiento</w:t>
      </w:r>
      <w:r>
        <w:t xml:space="preserve">, no mediante reducción indiscriminada de calidad.</w:t>
      </w:r>
    </w:p>
    <w:p>
      <w:r>
        <w:pict>
          <v:rect style="width:0;height:1.5pt" o:hralign="center" o:hrstd="t" o:hr="t"/>
        </w:pict>
      </w:r>
    </w:p>
    <w:bookmarkEnd w:id="15"/>
    <w:bookmarkStart w:id="16" w:name="Xec0f849b0172196da19d6bcddf0cfd1f47eda75"/>
    <w:p>
      <w:pPr>
        <w:pStyle w:val="Heading1"/>
      </w:pPr>
      <w:r>
        <w:t xml:space="preserve">6. Los modelos especializados no deben formar parte del ranking normal de coders</w:t>
      </w:r>
    </w:p>
    <w:p>
      <w:pPr>
        <w:pStyle w:val="FirstParagraph"/>
      </w:pPr>
      <w:r>
        <w:t xml:space="preserve">OpenAI mantiene modelos especializados para imagen y realtime/audio además de los modelos generales.</w:t>
      </w:r>
    </w:p>
    <w:p>
      <w:pPr>
        <w:pStyle w:val="BodyText"/>
      </w:pPr>
      <w:r>
        <w:t xml:space="preserve">Por eso:</w:t>
      </w:r>
    </w:p>
    <w:p>
      <w:pPr>
        <w:pStyle w:val="SourceCode"/>
      </w:pPr>
      <w:r>
        <w:rPr>
          <w:rStyle w:val="VerbatimChar"/>
        </w:rPr>
        <w:t xml:space="preserve">GPT Image</w:t>
      </w:r>
      <w:r>
        <w:br/>
      </w:r>
      <w:r>
        <w:rPr>
          <w:rStyle w:val="VerbatimChar"/>
        </w:rPr>
        <w:t xml:space="preserve">Realtime</w:t>
      </w:r>
      <w:r>
        <w:br/>
      </w:r>
      <w:r>
        <w:rPr>
          <w:rStyle w:val="VerbatimChar"/>
        </w:rPr>
        <w:t xml:space="preserve">Speech</w:t>
      </w:r>
      <w:r>
        <w:br/>
      </w:r>
      <w:r>
        <w:rPr>
          <w:rStyle w:val="VerbatimChar"/>
        </w:rPr>
        <w:t xml:space="preserve">Transcription</w:t>
      </w:r>
    </w:p>
    <w:p>
      <w:pPr>
        <w:pStyle w:val="FirstParagraph"/>
      </w:pPr>
      <w:r>
        <w:t xml:space="preserve">no deberían aparecer simplemente como niveles adicionales dentro de:</w:t>
      </w:r>
    </w:p>
    <w:p>
      <w:pPr>
        <w:pStyle w:val="SourceCode"/>
      </w:pPr>
      <w:r>
        <w:rPr>
          <w:rStyle w:val="VerbatimChar"/>
        </w:rPr>
        <w:t xml:space="preserve">CoderB → CoderA → CoderStrongA</w:t>
      </w:r>
    </w:p>
    <w:p>
      <w:pPr>
        <w:pStyle w:val="FirstParagraph"/>
      </w:pPr>
      <w:r>
        <w:t xml:space="preserve">Deberían registrarse como capacidades especializadas.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capability:image_generation</w:t>
      </w:r>
      <w:r>
        <w:br/>
      </w:r>
      <w:r>
        <w:rPr>
          <w:rStyle w:val="VerbatimChar"/>
        </w:rPr>
        <w:t xml:space="preserve">capability:realtime_audio</w:t>
      </w:r>
      <w:r>
        <w:br/>
      </w:r>
      <w:r>
        <w:rPr>
          <w:rStyle w:val="VerbatimChar"/>
        </w:rPr>
        <w:t xml:space="preserve">capability:transcription</w:t>
      </w:r>
    </w:p>
    <w:p>
      <w:pPr>
        <w:pStyle w:val="FirstParagraph"/>
      </w:pPr>
      <w:r>
        <w:t xml:space="preserve">Solo un workflow que realmente necesite esa modalidad debería considerarlos.</w:t>
      </w:r>
    </w:p>
    <w:p>
      <w:pPr>
        <w:pStyle w:val="BodyText"/>
      </w:pPr>
      <w:r>
        <w:t xml:space="preserve">Esto evita que la abundancia de modelos complique innecesariamente el Router.</w:t>
      </w:r>
    </w:p>
    <w:p>
      <w:r>
        <w:pict>
          <v:rect style="width:0;height:1.5pt" o:hralign="center" o:hrstd="t" o:hr="t"/>
        </w:pict>
      </w:r>
    </w:p>
    <w:bookmarkEnd w:id="16"/>
    <w:bookmarkStart w:id="17" w:name="openrouterfree"/>
    <w:p>
      <w:pPr>
        <w:pStyle w:val="Heading1"/>
      </w:pPr>
      <w:r>
        <w:t xml:space="preserve">7. OpenRouter/free</w:t>
      </w:r>
    </w:p>
    <w:p>
      <w:pPr>
        <w:pStyle w:val="FirstParagraph"/>
      </w:pPr>
      <w:r>
        <w:t xml:space="preserve">Los modelos gratuitos pueden aportar bastante valor, pero el proveedor/modelo aleatorio no debería recibir responsabilidades donde la reproducibilidad importe.</w:t>
      </w:r>
    </w:p>
    <w:p>
      <w:pPr>
        <w:pStyle w:val="BodyText"/>
      </w:pPr>
      <w:r>
        <w:t xml:space="preserve">Uso recomendable:</w:t>
      </w:r>
    </w:p>
    <w:p>
      <w:pPr>
        <w:pStyle w:val="SourceCode"/>
      </w:pPr>
      <w:r>
        <w:rPr>
          <w:rStyle w:val="VerbatimChar"/>
        </w:rPr>
        <w:t xml:space="preserve">brainstorm</w:t>
      </w:r>
      <w:r>
        <w:br/>
      </w:r>
      <w:r>
        <w:rPr>
          <w:rStyle w:val="VerbatimChar"/>
        </w:rPr>
        <w:t xml:space="preserve">segunda opinión</w:t>
      </w:r>
      <w:r>
        <w:br/>
      </w:r>
      <w:r>
        <w:rPr>
          <w:rStyle w:val="VerbatimChar"/>
        </w:rPr>
        <w:t xml:space="preserve">clasificación no crítica</w:t>
      </w:r>
      <w:r>
        <w:br/>
      </w:r>
      <w:r>
        <w:rPr>
          <w:rStyle w:val="VerbatimChar"/>
        </w:rPr>
        <w:t xml:space="preserve">generación auxiliar</w:t>
      </w:r>
      <w:r>
        <w:br/>
      </w:r>
      <w:r>
        <w:rPr>
          <w:rStyle w:val="VerbatimChar"/>
        </w:rPr>
        <w:t xml:space="preserve">documentación preliminar</w:t>
      </w:r>
      <w:r>
        <w:br/>
      </w:r>
      <w:r>
        <w:rPr>
          <w:rStyle w:val="VerbatimChar"/>
        </w:rPr>
        <w:t xml:space="preserve">exploración experimental</w:t>
      </w:r>
    </w:p>
    <w:p>
      <w:pPr>
        <w:pStyle w:val="FirstParagraph"/>
      </w:pPr>
      <w:r>
        <w:t xml:space="preserve">No debería actuar por defecto como:</w:t>
      </w:r>
    </w:p>
    <w:p>
      <w:pPr>
        <w:pStyle w:val="SourceCode"/>
      </w:pPr>
      <w:r>
        <w:rPr>
          <w:rStyle w:val="VerbatimChar"/>
        </w:rPr>
        <w:t xml:space="preserve">Reviewer final</w:t>
      </w:r>
      <w:r>
        <w:br/>
      </w:r>
      <w:r>
        <w:rPr>
          <w:rStyle w:val="VerbatimChar"/>
        </w:rPr>
        <w:t xml:space="preserve">Architect decisor</w:t>
      </w:r>
      <w:r>
        <w:br/>
      </w:r>
      <w:r>
        <w:rPr>
          <w:rStyle w:val="VerbatimChar"/>
        </w:rPr>
        <w:t xml:space="preserve">fuente de documentación canónica</w:t>
      </w:r>
      <w:r>
        <w:br/>
      </w:r>
      <w:r>
        <w:rPr>
          <w:rStyle w:val="VerbatimChar"/>
        </w:rPr>
        <w:t xml:space="preserve">Coder de cambio difícil</w:t>
      </w:r>
      <w:r>
        <w:br/>
      </w:r>
      <w:r>
        <w:rPr>
          <w:rStyle w:val="VerbatimChar"/>
        </w:rPr>
        <w:t xml:space="preserve">Router definitivo</w:t>
      </w:r>
    </w:p>
    <w:p>
      <w:pPr>
        <w:pStyle w:val="FirstParagraph"/>
      </w:pPr>
      <w:r>
        <w:t xml:space="preserve">si no se puede conocer y registrar exactamente qué modelo respondió.</w:t>
      </w:r>
    </w:p>
    <w:p>
      <w:pPr>
        <w:pStyle w:val="BodyText"/>
      </w:pPr>
      <w:r>
        <w:t xml:space="preserve">La regla debería ser:</w:t>
      </w:r>
    </w:p>
    <w:p>
      <w:pPr>
        <w:pStyle w:val="SourceCode"/>
      </w:pPr>
      <w:r>
        <w:rPr>
          <w:rStyle w:val="VerbatimChar"/>
        </w:rPr>
        <w:t xml:space="preserve">unknown runtime model</w:t>
      </w:r>
      <w:r>
        <w:br/>
      </w:r>
      <w:r>
        <w:rPr>
          <w:rStyle w:val="VerbatimChar"/>
        </w:rPr>
        <w:t xml:space="preserve">→ experimental output</w:t>
      </w:r>
    </w:p>
    <w:p>
      <w:pPr>
        <w:pStyle w:val="FirstParagraph"/>
      </w:pPr>
      <w:r>
        <w:t xml:space="preserve">El resultado puede servir como señal pero no como evidencia suficiente para cambiar estado.</w:t>
      </w:r>
    </w:p>
    <w:p>
      <w:r>
        <w:pict>
          <v:rect style="width:0;height:1.5pt" o:hralign="center" o:hrstd="t" o:hr="t"/>
        </w:pict>
      </w:r>
    </w:p>
    <w:bookmarkEnd w:id="17"/>
    <w:bookmarkStart w:id="19" w:name="X5ab4e9fc5c8fa623eac08da6186420619f2828e"/>
    <w:p>
      <w:pPr>
        <w:pStyle w:val="Heading1"/>
      </w:pPr>
      <w:r>
        <w:t xml:space="preserve">8. Evaluación del repositorio agentic-patterns-typescript</w:t>
      </w:r>
    </w:p>
    <w:p>
      <w:pPr>
        <w:pStyle w:val="FirstParagraph"/>
      </w:pPr>
      <w:r>
        <w:t xml:space="preserve">Repositorio inspeccionado:</w:t>
      </w:r>
    </w:p>
    <w:p>
      <w:pPr>
        <w:pStyle w:val="BodyText"/>
      </w:pPr>
      <w:r>
        <w:rPr>
          <w:rStyle w:val="VerbatimChar"/>
        </w:rPr>
        <w:t xml:space="preserve">betta-tech/agentic-patterns-typescript</w:t>
      </w:r>
    </w:p>
    <w:p>
      <w:pPr>
        <w:pStyle w:val="BodyText"/>
      </w:pPr>
      <w:r>
        <w:t xml:space="preserve">El snapshot actual es extremadamente pequeño y pedagógico: contiene cuatro implementaciones TypeScript bajo</w:t>
      </w:r>
      <w:r>
        <w:t xml:space="preserve"> </w:t>
      </w:r>
      <w:r>
        <w:rPr>
          <w:rStyle w:val="VerbatimChar"/>
        </w:rPr>
        <w:t xml:space="preserve">src</w:t>
      </w:r>
      <w:r>
        <w:t xml:space="preserve">: pipeline, router, evaluator/optimizer y orchestrator-workers.</w:t>
      </w:r>
    </w:p>
    <w:p>
      <w:pPr>
        <w:pStyle w:val="BodyText"/>
      </w:pPr>
      <w:r>
        <w:t xml:space="preserve">El proyecto usa el SDK oficial de OpenAI, Responses API, Zod/Structured Outputs y TypeScript. Su</w:t>
      </w:r>
      <w:r>
        <w:t xml:space="preserve"> </w:t>
      </w:r>
      <w:r>
        <w:rPr>
          <w:rStyle w:val="VerbatimChar"/>
        </w:rPr>
        <w:t xml:space="preserve">DEFAULT_MODEL</w:t>
      </w:r>
      <w:r>
        <w:t xml:space="preserve"> </w:t>
      </w:r>
      <w:r>
        <w:t xml:space="preserve">es configurable mediante</w:t>
      </w:r>
      <w:r>
        <w:t xml:space="preserve"> </w:t>
      </w:r>
      <w:r>
        <w:rPr>
          <w:rStyle w:val="VerbatimChar"/>
        </w:rPr>
        <w:t xml:space="preserve">OPENAI_MODEL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gpt-5.6</w:t>
      </w:r>
      <w:r>
        <w:t xml:space="preserve"> </w:t>
      </w:r>
      <w:r>
        <w:t xml:space="preserve">como default actual del ejemplo.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lo describe como ejemplos pedagógicos y define scripts para compilar/verificar los patrones.</w:t>
      </w:r>
    </w:p>
    <w:bookmarkStart w:id="18" w:name="conclusión-general"/>
    <w:p>
      <w:pPr>
        <w:pStyle w:val="Heading2"/>
      </w:pPr>
      <w:r>
        <w:t xml:space="preserve">Conclusión general</w:t>
      </w:r>
    </w:p>
    <w:p>
      <w:pPr>
        <w:pStyle w:val="FirstParagraph"/>
      </w:pPr>
      <w:r>
        <w:rPr>
          <w:b/>
          <w:bCs/>
        </w:rPr>
        <w:t xml:space="preserve">Es útil como referencia conceptual para FitFlow, pero no debería adoptarse como framework.</w:t>
      </w:r>
    </w:p>
    <w:p>
      <w:pPr>
        <w:pStyle w:val="BodyText"/>
      </w:pPr>
      <w:r>
        <w:t xml:space="preserve">Su principal valor es demostrar de manera muy pequeña exactamente el enfoque que se estaba considerando:</w:t>
      </w:r>
    </w:p>
    <w:p>
      <w:pPr>
        <w:pStyle w:val="BlockText"/>
      </w:pPr>
      <w:r>
        <w:rPr>
          <w:b/>
          <w:bCs/>
        </w:rPr>
        <w:t xml:space="preserve">workflow-as-code TypeScript + funciones OpenAI + Structured Outputs.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pattern-1-pipeline"/>
    <w:p>
      <w:pPr>
        <w:pStyle w:val="Heading1"/>
      </w:pPr>
      <w:r>
        <w:t xml:space="preserve">9. Pattern 1 — Pipeline</w:t>
      </w:r>
    </w:p>
    <w:p>
      <w:pPr>
        <w:pStyle w:val="FirstParagraph"/>
      </w:pPr>
      <w:r>
        <w:t xml:space="preserve">El primer ejemplo implementa una cadena: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→ LLM A</w:t>
      </w:r>
      <w:r>
        <w:br/>
      </w:r>
      <w:r>
        <w:rPr>
          <w:rStyle w:val="VerbatimChar"/>
        </w:rPr>
        <w:t xml:space="preserve">→ resultado A</w:t>
      </w:r>
      <w:r>
        <w:br/>
      </w:r>
      <w:r>
        <w:rPr>
          <w:rStyle w:val="VerbatimChar"/>
        </w:rPr>
        <w:t xml:space="preserve">→ LLM B</w:t>
      </w:r>
      <w:r>
        <w:br/>
      </w:r>
      <w:r>
        <w:rPr>
          <w:rStyle w:val="VerbatimChar"/>
        </w:rPr>
        <w:t xml:space="preserve">→ resultado B</w:t>
      </w:r>
      <w:r>
        <w:br/>
      </w:r>
      <w:r>
        <w:rPr>
          <w:rStyle w:val="VerbatimChar"/>
        </w:rPr>
        <w:t xml:space="preserve">→ LLM C</w:t>
      </w:r>
      <w:r>
        <w:br/>
      </w:r>
      <w:r>
        <w:rPr>
          <w:rStyle w:val="VerbatimChar"/>
        </w:rPr>
        <w:t xml:space="preserve">→ resultado</w:t>
      </w:r>
    </w:p>
    <w:p>
      <w:pPr>
        <w:pStyle w:val="FirstParagraph"/>
      </w:pPr>
      <w:r>
        <w:t xml:space="preserve">y utiliza Structured Output en una de las etapas para imponer un contrato Zod.</w:t>
      </w:r>
    </w:p>
    <w:bookmarkStart w:id="22" w:name="adecuación-a-fitflow-alta"/>
    <w:p>
      <w:pPr>
        <w:pStyle w:val="Heading2"/>
      </w:pPr>
      <w:r>
        <w:t xml:space="preserve">Adecuación a FitFlow: ALTA</w:t>
      </w:r>
    </w:p>
    <w:p>
      <w:pPr>
        <w:pStyle w:val="FirstParagraph"/>
      </w:pPr>
      <w:r>
        <w:t xml:space="preserve">Representa directamente el patrón:</w:t>
      </w:r>
    </w:p>
    <w:p>
      <w:pPr>
        <w:pStyle w:val="SourceCode"/>
      </w:pPr>
      <w:r>
        <w:rPr>
          <w:rStyle w:val="VerbatimChar"/>
        </w:rPr>
        <w:t xml:space="preserve">Specifier</w:t>
      </w:r>
      <w:r>
        <w:br/>
      </w:r>
      <w:r>
        <w:rPr>
          <w:rStyle w:val="VerbatimChar"/>
        </w:rPr>
        <w:t xml:space="preserve">→ Coder</w:t>
      </w:r>
      <w:r>
        <w:br/>
      </w:r>
      <w:r>
        <w:rPr>
          <w:rStyle w:val="VerbatimChar"/>
        </w:rPr>
        <w:t xml:space="preserve">→ Validator</w:t>
      </w:r>
      <w:r>
        <w:br/>
      </w:r>
      <w:r>
        <w:rPr>
          <w:rStyle w:val="VerbatimChar"/>
        </w:rPr>
        <w:t xml:space="preserve">→ Reviewer</w:t>
      </w:r>
      <w:r>
        <w:br/>
      </w:r>
      <w:r>
        <w:rPr>
          <w:rStyle w:val="VerbatimChar"/>
        </w:rPr>
        <w:t xml:space="preserve">→ Documentation</w:t>
      </w:r>
    </w:p>
    <w:p>
      <w:pPr>
        <w:pStyle w:val="FirstParagraph"/>
      </w:pPr>
      <w:r>
        <w:t xml:space="preserve">con una diferencia importante:</w:t>
      </w:r>
    </w:p>
    <w:p>
      <w:pPr>
        <w:pStyle w:val="BodyText"/>
      </w:pPr>
      <w:r>
        <w:t xml:space="preserve">en FitFlow varias etapas</w:t>
      </w:r>
      <w:r>
        <w:t xml:space="preserve"> </w:t>
      </w:r>
      <w:r>
        <w:rPr>
          <w:b/>
          <w:bCs/>
        </w:rPr>
        <w:t xml:space="preserve">no deben ser llamadas LLM</w:t>
      </w:r>
      <w:r>
        <w:t xml:space="preserve">.</w:t>
      </w:r>
    </w:p>
    <w:p>
      <w:pPr>
        <w:pStyle w:val="BodyText"/>
      </w:pPr>
      <w:r>
        <w:t xml:space="preserve">La versión objetivo conceptualmente sería: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route()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explore()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executeLLM()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validateDeterministically()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reviewLLM()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document()</w:t>
      </w:r>
    </w:p>
    <w:bookmarkStart w:id="20" w:name="qué-conviene-conservar"/>
    <w:p>
      <w:pPr>
        <w:pStyle w:val="Heading3"/>
      </w:pPr>
      <w:r>
        <w:t xml:space="preserve">Qué conviene conservar</w:t>
      </w:r>
    </w:p>
    <w:p>
      <w:pPr>
        <w:pStyle w:val="Compact"/>
        <w:numPr>
          <w:ilvl w:val="0"/>
          <w:numId w:val="1001"/>
        </w:numPr>
      </w:pPr>
      <w:r>
        <w:t xml:space="preserve">funciones pequeñas;</w:t>
      </w:r>
    </w:p>
    <w:p>
      <w:pPr>
        <w:pStyle w:val="Compact"/>
        <w:numPr>
          <w:ilvl w:val="0"/>
          <w:numId w:val="1001"/>
        </w:numPr>
      </w:pPr>
      <w:r>
        <w:t xml:space="preserve">inputs/outputs explícitos;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async/await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salida estructurada;</w:t>
      </w:r>
    </w:p>
    <w:p>
      <w:pPr>
        <w:pStyle w:val="Compact"/>
        <w:numPr>
          <w:ilvl w:val="0"/>
          <w:numId w:val="1001"/>
        </w:numPr>
      </w:pPr>
      <w:r>
        <w:t xml:space="preserve">pipeline visible en código;</w:t>
      </w:r>
    </w:p>
    <w:p>
      <w:pPr>
        <w:pStyle w:val="Compact"/>
        <w:numPr>
          <w:ilvl w:val="0"/>
          <w:numId w:val="1001"/>
        </w:numPr>
      </w:pPr>
      <w:r>
        <w:t xml:space="preserve">cada fase independiente.</w:t>
      </w:r>
    </w:p>
    <w:bookmarkEnd w:id="20"/>
    <w:bookmarkStart w:id="21" w:name="qué-no-conviene-copiar"/>
    <w:p>
      <w:pPr>
        <w:pStyle w:val="Heading3"/>
      </w:pPr>
      <w:r>
        <w:t xml:space="preserve">Qué no conviene copiar</w:t>
      </w:r>
    </w:p>
    <w:p>
      <w:pPr>
        <w:pStyle w:val="FirstParagraph"/>
      </w:pPr>
      <w:r>
        <w:t xml:space="preserve">El ejemplo utiliza el mismo</w:t>
      </w:r>
      <w:r>
        <w:t xml:space="preserve"> </w:t>
      </w:r>
      <w:r>
        <w:rPr>
          <w:rStyle w:val="VerbatimChar"/>
        </w:rPr>
        <w:t xml:space="preserve">DEFAULT_MODEL</w:t>
      </w:r>
      <w:r>
        <w:t xml:space="preserve"> </w:t>
      </w:r>
      <w:r>
        <w:t xml:space="preserve">en todos los pasos.</w:t>
      </w:r>
    </w:p>
    <w:p>
      <w:pPr>
        <w:pStyle w:val="BodyText"/>
      </w:pPr>
      <w:r>
        <w:t xml:space="preserve">Para FitFlow eso debería reemplazarse conceptualmente por:</w:t>
      </w:r>
    </w:p>
    <w:p>
      <w:pPr>
        <w:pStyle w:val="SourceCode"/>
      </w:pPr>
      <w:r>
        <w:rPr>
          <w:rStyle w:val="VerbatimChar"/>
        </w:rPr>
        <w:t xml:space="preserve">resolveModel(role, task, budget)</w:t>
      </w:r>
    </w:p>
    <w:p>
      <w:pPr>
        <w:pStyle w:val="FirstParagraph"/>
      </w:pPr>
      <w:r>
        <w:t xml:space="preserve">Es precisamente aquí donde el Model Registry obtiene sentido.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5" w:name="pattern-2-router"/>
    <w:p>
      <w:pPr>
        <w:pStyle w:val="Heading1"/>
      </w:pPr>
      <w:r>
        <w:t xml:space="preserve">10. Pattern 2 — Router</w:t>
      </w:r>
    </w:p>
    <w:p>
      <w:pPr>
        <w:pStyle w:val="FirstParagraph"/>
      </w:pPr>
      <w:r>
        <w:t xml:space="preserve">Este patrón es probablemente el más directamente aplicable al nuevo MVP.</w:t>
      </w:r>
    </w:p>
    <w:p>
      <w:pPr>
        <w:pStyle w:val="BodyText"/>
      </w:pPr>
      <w:r>
        <w:t xml:space="preserve">El ejemplo:</w:t>
      </w:r>
    </w:p>
    <w:p>
      <w:pPr>
        <w:pStyle w:val="Compact"/>
        <w:numPr>
          <w:ilvl w:val="0"/>
          <w:numId w:val="1002"/>
        </w:numPr>
      </w:pPr>
      <w:r>
        <w:t xml:space="preserve">clasifica la entrada;</w:t>
      </w:r>
    </w:p>
    <w:p>
      <w:pPr>
        <w:pStyle w:val="Compact"/>
        <w:numPr>
          <w:ilvl w:val="0"/>
          <w:numId w:val="1002"/>
        </w:numPr>
      </w:pPr>
      <w:r>
        <w:t xml:space="preserve">devuelve especialista;</w:t>
      </w:r>
    </w:p>
    <w:p>
      <w:pPr>
        <w:pStyle w:val="Compact"/>
        <w:numPr>
          <w:ilvl w:val="0"/>
          <w:numId w:val="1002"/>
        </w:numPr>
      </w:pPr>
      <w:r>
        <w:t xml:space="preserve">devuelve confianza;</w:t>
      </w:r>
    </w:p>
    <w:p>
      <w:pPr>
        <w:pStyle w:val="Compact"/>
        <w:numPr>
          <w:ilvl w:val="0"/>
          <w:numId w:val="1002"/>
        </w:numPr>
      </w:pPr>
      <w:r>
        <w:t xml:space="preserve">devuelve motivo;</w:t>
      </w:r>
    </w:p>
    <w:p>
      <w:pPr>
        <w:pStyle w:val="Compact"/>
        <w:numPr>
          <w:ilvl w:val="0"/>
          <w:numId w:val="1002"/>
        </w:numPr>
      </w:pPr>
      <w:r>
        <w:t xml:space="preserve">aplica threshold;</w:t>
      </w:r>
    </w:p>
    <w:p>
      <w:pPr>
        <w:pStyle w:val="Compact"/>
        <w:numPr>
          <w:ilvl w:val="0"/>
          <w:numId w:val="1002"/>
        </w:numPr>
      </w:pPr>
      <w:r>
        <w:t xml:space="preserve">si la confianza es insuficiente, deriva a humano;</w:t>
      </w:r>
    </w:p>
    <w:p>
      <w:pPr>
        <w:pStyle w:val="Compact"/>
        <w:numPr>
          <w:ilvl w:val="0"/>
          <w:numId w:val="1002"/>
        </w:numPr>
      </w:pPr>
      <w:r>
        <w:t xml:space="preserve">activa solamente un especialista.</w:t>
      </w:r>
    </w:p>
    <w:bookmarkStart w:id="24" w:name="adecuación-a-fitflow-muy-alta"/>
    <w:p>
      <w:pPr>
        <w:pStyle w:val="Heading2"/>
      </w:pPr>
      <w:r>
        <w:t xml:space="preserve">Adecuación a FitFlow: MUY ALTA</w:t>
      </w:r>
    </w:p>
    <w:p>
      <w:pPr>
        <w:pStyle w:val="FirstParagraph"/>
      </w:pPr>
      <w:r>
        <w:t xml:space="preserve">El concepto coincide casi exactamente con:</w:t>
      </w:r>
    </w:p>
    <w:p>
      <w:pPr>
        <w:pStyle w:val="SourceCode"/>
      </w:pPr>
      <w:r>
        <w:rPr>
          <w:rStyle w:val="VerbatimChar"/>
        </w:rPr>
        <w:t xml:space="preserve">Human Planner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 ├─ CoderB</w:t>
      </w:r>
      <w:r>
        <w:br/>
      </w:r>
      <w:r>
        <w:rPr>
          <w:rStyle w:val="VerbatimChar"/>
        </w:rPr>
        <w:t xml:space="preserve"> ├─ CoderA</w:t>
      </w:r>
      <w:r>
        <w:br/>
      </w:r>
      <w:r>
        <w:rPr>
          <w:rStyle w:val="VerbatimChar"/>
        </w:rPr>
        <w:t xml:space="preserve"> ├─ CoderStrongA</w:t>
      </w:r>
      <w:r>
        <w:br/>
      </w:r>
      <w:r>
        <w:rPr>
          <w:rStyle w:val="VerbatimChar"/>
        </w:rPr>
        <w:t xml:space="preserve"> └─ Human</w:t>
      </w:r>
    </w:p>
    <w:p>
      <w:pPr>
        <w:pStyle w:val="FirstParagraph"/>
      </w:pPr>
      <w:r>
        <w:t xml:space="preserve">Sin embargo, no recomendaría copiar la implementación literal.</w:t>
      </w:r>
    </w:p>
    <w:p>
      <w:pPr>
        <w:pStyle w:val="BodyText"/>
      </w:pPr>
      <w:r>
        <w:t xml:space="preserve">El Router de FitFlow debería seleccionar algo más rico: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"capability_class"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"context_strategy"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"reduced_then_expand"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"escalation"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"coderStrongA"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router-determinista-primero"/>
    <w:p>
      <w:pPr>
        <w:pStyle w:val="Heading1"/>
      </w:pPr>
      <w:r>
        <w:t xml:space="preserve">11. Router determinista primero</w:t>
      </w:r>
    </w:p>
    <w:p>
      <w:pPr>
        <w:pStyle w:val="FirstParagraph"/>
      </w:pPr>
      <w:r>
        <w:t xml:space="preserve">El ejemplo externo usa un LLM siempre para clasificar.</w:t>
      </w:r>
    </w:p>
    <w:p>
      <w:pPr>
        <w:pStyle w:val="BodyText"/>
      </w:pPr>
      <w:r>
        <w:t xml:space="preserve">En FitFlow eso probablemente sea innecesario para numerosas tareas.</w:t>
      </w:r>
    </w:p>
    <w:p>
      <w:pPr>
        <w:pStyle w:val="BodyText"/>
      </w:pPr>
      <w:r>
        <w:t xml:space="preserve">Primero:</w:t>
      </w:r>
    </w:p>
    <w:p>
      <w:pPr>
        <w:pStyle w:val="SourceCode"/>
      </w:pPr>
      <w:r>
        <w:rPr>
          <w:rStyle w:val="VerbatimChar"/>
        </w:rPr>
        <w:t xml:space="preserve">if task.type == docs:</w:t>
      </w:r>
      <w:r>
        <w:br/>
      </w:r>
      <w:r>
        <w:rPr>
          <w:rStyle w:val="VerbatimChar"/>
        </w:rPr>
        <w:t xml:space="preserve">    DocCurator</w:t>
      </w:r>
      <w:r>
        <w:br/>
      </w:r>
      <w:r>
        <w:br/>
      </w:r>
      <w:r>
        <w:rPr>
          <w:rStyle w:val="VerbatimChar"/>
        </w:rPr>
        <w:t xml:space="preserve">if risk &lt;= 2 and scope == single_file:</w:t>
      </w:r>
      <w:r>
        <w:br/>
      </w:r>
      <w:r>
        <w:rPr>
          <w:rStyle w:val="VerbatimChar"/>
        </w:rPr>
        <w:t xml:space="preserve">    CoderB</w:t>
      </w:r>
      <w:r>
        <w:br/>
      </w:r>
      <w:r>
        <w:br/>
      </w:r>
      <w:r>
        <w:rPr>
          <w:rStyle w:val="VerbatimChar"/>
        </w:rPr>
        <w:t xml:space="preserve">if architecture_trigger:</w:t>
      </w:r>
      <w:r>
        <w:br/>
      </w:r>
      <w:r>
        <w:rPr>
          <w:rStyle w:val="VerbatimChar"/>
        </w:rPr>
        <w:t xml:space="preserve">    Architect</w:t>
      </w:r>
      <w:r>
        <w:br/>
      </w:r>
      <w:r>
        <w:br/>
      </w:r>
      <w:r>
        <w:rPr>
          <w:rStyle w:val="VerbatimChar"/>
        </w:rPr>
        <w:t xml:space="preserve">if retry &gt;= 2:</w:t>
      </w:r>
      <w:r>
        <w:br/>
      </w:r>
      <w:r>
        <w:rPr>
          <w:rStyle w:val="VerbatimChar"/>
        </w:rPr>
        <w:t xml:space="preserve">    StrongA</w:t>
      </w:r>
    </w:p>
    <w:p>
      <w:pPr>
        <w:pStyle w:val="FirstParagraph"/>
      </w:pPr>
      <w:r>
        <w:t xml:space="preserve">Solo cuando las reglas no pueden resolver:</w:t>
      </w:r>
    </w:p>
    <w:p>
      <w:pPr>
        <w:pStyle w:val="SourceCode"/>
      </w:pPr>
      <w:r>
        <w:rPr>
          <w:rStyle w:val="VerbatimChar"/>
        </w:rPr>
        <w:t xml:space="preserve">route_with_llm()</w:t>
      </w:r>
    </w:p>
    <w:p>
      <w:pPr>
        <w:pStyle w:val="FirstParagraph"/>
      </w:pPr>
      <w:r>
        <w:t xml:space="preserve">Esto produce un patrón:</w:t>
      </w:r>
    </w:p>
    <w:bookmarkStart w:id="26" w:name="hybrid-router"/>
    <w:p>
      <w:pPr>
        <w:pStyle w:val="Heading2"/>
      </w:pPr>
      <w:r>
        <w:t xml:space="preserve">Hybrid Router</w:t>
      </w:r>
    </w:p>
    <w:p>
      <w:pPr>
        <w:pStyle w:val="SourceCode"/>
      </w:pPr>
      <w:r>
        <w:rPr>
          <w:rStyle w:val="VerbatimChar"/>
        </w:rPr>
        <w:t xml:space="preserve">                 ┌── deterministic match ──→ role</w:t>
      </w:r>
      <w:r>
        <w:br/>
      </w:r>
      <w:r>
        <w:rPr>
          <w:rStyle w:val="VerbatimChar"/>
        </w:rPr>
        <w:t xml:space="preserve">TASK → Router ───┤</w:t>
      </w:r>
      <w:r>
        <w:br/>
      </w:r>
      <w:r>
        <w:rPr>
          <w:rStyle w:val="VerbatimChar"/>
        </w:rPr>
        <w:t xml:space="preserve">                 └── ambiguous ──→ cheap LLM ──→ role</w:t>
      </w:r>
    </w:p>
    <w:p>
      <w:pPr>
        <w:pStyle w:val="FirstParagraph"/>
      </w:pPr>
      <w:r>
        <w:t xml:space="preserve">Tiene tres ventajas:</w:t>
      </w:r>
    </w:p>
    <w:p>
      <w:pPr>
        <w:pStyle w:val="Compact"/>
        <w:numPr>
          <w:ilvl w:val="0"/>
          <w:numId w:val="1003"/>
        </w:numPr>
      </w:pPr>
      <w:r>
        <w:t xml:space="preserve">menor consumo;</w:t>
      </w:r>
    </w:p>
    <w:p>
      <w:pPr>
        <w:pStyle w:val="Compact"/>
        <w:numPr>
          <w:ilvl w:val="0"/>
          <w:numId w:val="1003"/>
        </w:numPr>
      </w:pPr>
      <w:r>
        <w:t xml:space="preserve">mayor reproducibilidad;</w:t>
      </w:r>
    </w:p>
    <w:p>
      <w:pPr>
        <w:pStyle w:val="Compact"/>
        <w:numPr>
          <w:ilvl w:val="0"/>
          <w:numId w:val="1003"/>
        </w:numPr>
      </w:pPr>
      <w:r>
        <w:t xml:space="preserve">routing fácilmente testeable.</w:t>
      </w:r>
    </w:p>
    <w:p>
      <w:pPr>
        <w:pStyle w:val="FirstParagraph"/>
      </w:pPr>
      <w:r>
        <w:t xml:space="preserve">Los embeddings pueden añadirse posteriormente como otra señal.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pattern-evaluatoroptimizer"/>
    <w:p>
      <w:pPr>
        <w:pStyle w:val="Heading1"/>
      </w:pPr>
      <w:r>
        <w:t xml:space="preserve">12. Pattern Evaluator–Optimizer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pattern_3_reflection.ts</w:t>
      </w:r>
      <w:r>
        <w:t xml:space="preserve"> </w:t>
      </w:r>
      <w:r>
        <w:t xml:space="preserve">implementa realmente un patrón denominado internamente</w:t>
      </w:r>
      <w:r>
        <w:t xml:space="preserve"> </w:t>
      </w:r>
      <w:r>
        <w:rPr>
          <w:b/>
          <w:bCs/>
        </w:rPr>
        <w:t xml:space="preserve">Evaluator-Optimizer</w:t>
      </w:r>
      <w:r>
        <w:t xml:space="preserve">: un crítico evalúa con una rúbrica, el escritor corrige y el ciclo termina al aprobar o alcanzar un límite máximo de rondas.</w:t>
      </w:r>
    </w:p>
    <w:bookmarkStart w:id="28" w:name="X9e2cb64e2edfc60e7a6f871c7157e67ec7219e4"/>
    <w:p>
      <w:pPr>
        <w:pStyle w:val="Heading2"/>
      </w:pPr>
      <w:r>
        <w:t xml:space="preserve">Adecuación: ALTA, pero NO como loop autónomo por defecto</w:t>
      </w:r>
    </w:p>
    <w:p>
      <w:pPr>
        <w:pStyle w:val="FirstParagraph"/>
      </w:pPr>
      <w:r>
        <w:t xml:space="preserve">El concepto es útil para:</w:t>
      </w:r>
    </w:p>
    <w:p>
      <w:pPr>
        <w:pStyle w:val="SourceCode"/>
      </w:pPr>
      <w:r>
        <w:rPr>
          <w:rStyle w:val="VerbatimChar"/>
        </w:rPr>
        <w:t xml:space="preserve">Coder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Reviewer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corrección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Reviewer</w:t>
      </w:r>
    </w:p>
    <w:p>
      <w:pPr>
        <w:pStyle w:val="FirstParagraph"/>
      </w:pPr>
      <w:r>
        <w:t xml:space="preserve">Pero FitFlow ya tomó una decisión mejor:</w:t>
      </w:r>
    </w:p>
    <w:p>
      <w:pPr>
        <w:pStyle w:val="SourceCode"/>
      </w:pPr>
      <w:r>
        <w:rPr>
          <w:rStyle w:val="VerbatimChar"/>
        </w:rPr>
        <w:t xml:space="preserve">Coder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Reviewer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Router</w:t>
      </w:r>
    </w:p>
    <w:p>
      <w:pPr>
        <w:pStyle w:val="FirstParagraph"/>
      </w:pPr>
      <w:r>
        <w:t xml:space="preserve">El Router decide quién debe corregir.</w:t>
      </w:r>
    </w:p>
    <w:p>
      <w:pPr>
        <w:pStyle w:val="BodyText"/>
      </w:pPr>
      <w:r>
        <w:t xml:space="preserve">Esto permite:</w:t>
      </w:r>
    </w:p>
    <w:p>
      <w:pPr>
        <w:pStyle w:val="SourceCode"/>
      </w:pPr>
      <w:r>
        <w:rPr>
          <w:rStyle w:val="VerbatimChar"/>
        </w:rPr>
        <w:t xml:space="preserve">CoderB</w:t>
      </w:r>
      <w:r>
        <w:br/>
      </w:r>
      <w:r>
        <w:rPr>
          <w:rStyle w:val="VerbatimChar"/>
        </w:rPr>
        <w:t xml:space="preserve">→ FAIL</w:t>
      </w:r>
      <w:r>
        <w:br/>
      </w:r>
      <w:r>
        <w:rPr>
          <w:rStyle w:val="VerbatimChar"/>
        </w:rPr>
        <w:t xml:space="preserve">→ CoderA</w:t>
      </w:r>
    </w:p>
    <w:p>
      <w:pPr>
        <w:pStyle w:val="FirstParagraph"/>
      </w:pPr>
      <w:r>
        <w:t xml:space="preserve">en lugar de obligar al mismo escritor a intentarlo indefinidamente.</w:t>
      </w:r>
    </w:p>
    <w:p>
      <w:pPr>
        <w:pStyle w:val="BodyText"/>
      </w:pPr>
      <w:r>
        <w:t xml:space="preserve">Por tanto, el patrón recomendable no es:</w:t>
      </w:r>
    </w:p>
    <w:p>
      <w:pPr>
        <w:pStyle w:val="SourceCode"/>
      </w:pPr>
      <w:r>
        <w:rPr>
          <w:rStyle w:val="VerbatimChar"/>
        </w:rPr>
        <w:t xml:space="preserve">writer ↔ critic</w:t>
      </w:r>
    </w:p>
    <w:p>
      <w:pPr>
        <w:pStyle w:val="FirstParagraph"/>
      </w:pPr>
      <w:r>
        <w:t xml:space="preserve">sino:</w:t>
      </w:r>
    </w:p>
    <w:p>
      <w:pPr>
        <w:pStyle w:val="SourceCode"/>
      </w:pPr>
      <w:r>
        <w:rPr>
          <w:rStyle w:val="VerbatimChar"/>
        </w:rPr>
        <w:t xml:space="preserve">executor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reviewer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executor seleccionado</w:t>
      </w:r>
    </w:p>
    <w:p>
      <w:pPr>
        <w:pStyle w:val="FirstParagraph"/>
      </w:pPr>
      <w:r>
        <w:t xml:space="preserve">El principio más importante que sí debe conservarse del ejemplo es</w:t>
      </w:r>
      <w:r>
        <w:t xml:space="preserve"> </w:t>
      </w:r>
      <w:r>
        <w:rPr>
          <w:b/>
          <w:bCs/>
        </w:rPr>
        <w:t xml:space="preserve">el límite explícito de rondas</w:t>
      </w:r>
      <w:r>
        <w:t xml:space="preserve">, que el propio código utiliza para controlar costo.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attern-orchestratorworkers"/>
    <w:p>
      <w:pPr>
        <w:pStyle w:val="Heading1"/>
      </w:pPr>
      <w:r>
        <w:t xml:space="preserve">13. Pattern Orchestrator–Workers</w:t>
      </w:r>
    </w:p>
    <w:p>
      <w:pPr>
        <w:pStyle w:val="FirstParagraph"/>
      </w:pPr>
      <w:r>
        <w:t xml:space="preserve">El cuarto archivo implementa fan-out paralelo mediante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, ejecutando tres especialistas y realizando posteriormente un fan-in mediante un orquestador que sintetiza sus resultados.</w:t>
      </w:r>
    </w:p>
    <w:p>
      <w:pPr>
        <w:pStyle w:val="BodyText"/>
      </w:pPr>
      <w:r>
        <w:t xml:space="preserve">Conceptualmente:</w:t>
      </w:r>
    </w:p>
    <w:p>
      <w:pPr>
        <w:pStyle w:val="SourceCode"/>
      </w:pPr>
      <w:r>
        <w:rPr>
          <w:rStyle w:val="VerbatimChar"/>
        </w:rPr>
        <w:t xml:space="preserve">                 Worker A</w:t>
      </w:r>
      <w:r>
        <w:br/>
      </w:r>
      <w:r>
        <w:rPr>
          <w:rStyle w:val="VerbatimChar"/>
        </w:rPr>
        <w:t xml:space="preserve">               ↗          ↘</w:t>
      </w:r>
      <w:r>
        <w:br/>
      </w:r>
      <w:r>
        <w:rPr>
          <w:rStyle w:val="VerbatimChar"/>
        </w:rPr>
        <w:t xml:space="preserve">Orchestrator → Worker B → Synthesis</w:t>
      </w:r>
      <w:r>
        <w:br/>
      </w:r>
      <w:r>
        <w:rPr>
          <w:rStyle w:val="VerbatimChar"/>
        </w:rPr>
        <w:t xml:space="preserve">               ↘          ↗</w:t>
      </w:r>
      <w:r>
        <w:br/>
      </w:r>
      <w:r>
        <w:rPr>
          <w:rStyle w:val="VerbatimChar"/>
        </w:rPr>
        <w:t xml:space="preserve">                 Worker C</w:t>
      </w:r>
    </w:p>
    <w:bookmarkStart w:id="30" w:name="adecuación-al-mvp-baja"/>
    <w:p>
      <w:pPr>
        <w:pStyle w:val="Heading2"/>
      </w:pPr>
      <w:r>
        <w:t xml:space="preserve">Adecuación al MVP: BAJA</w:t>
      </w:r>
    </w:p>
    <w:bookmarkEnd w:id="30"/>
    <w:bookmarkStart w:id="31" w:name="adecuación-futura-alta"/>
    <w:p>
      <w:pPr>
        <w:pStyle w:val="Heading2"/>
      </w:pPr>
      <w:r>
        <w:t xml:space="preserve">Adecuación futura: ALTA</w:t>
      </w:r>
    </w:p>
    <w:p>
      <w:pPr>
        <w:pStyle w:val="FirstParagraph"/>
      </w:pPr>
      <w:r>
        <w:t xml:space="preserve">El problema actual es costo.</w:t>
      </w:r>
    </w:p>
    <w:p>
      <w:pPr>
        <w:pStyle w:val="BodyText"/>
      </w:pPr>
      <w:r>
        <w:t xml:space="preserve">Tres agentes + síntesis significan cuatro inferencias.</w:t>
      </w:r>
    </w:p>
    <w:p>
      <w:pPr>
        <w:pStyle w:val="BodyText"/>
      </w:pPr>
      <w:r>
        <w:t xml:space="preserve">No ofrece suficiente beneficio para el pipeline cotidiano actual.</w:t>
      </w:r>
    </w:p>
    <w:p>
      <w:pPr>
        <w:pStyle w:val="BodyText"/>
      </w:pPr>
      <w:r>
        <w:t xml:space="preserve">Sin embargo, encaja muy bien con el</w:t>
      </w:r>
      <w:r>
        <w:t xml:space="preserve"> </w:t>
      </w:r>
      <w:r>
        <w:rPr>
          <w:b/>
          <w:bCs/>
        </w:rPr>
        <w:t xml:space="preserve">patrón diamante</w:t>
      </w:r>
      <w:r>
        <w:t xml:space="preserve"> </w:t>
      </w:r>
      <w:r>
        <w:t xml:space="preserve">ya previsto para etapas futuras:</w:t>
      </w:r>
    </w:p>
    <w:p>
      <w:pPr>
        <w:pStyle w:val="SourceCode"/>
      </w:pPr>
      <w:r>
        <w:rPr>
          <w:rStyle w:val="VerbatimChar"/>
        </w:rPr>
        <w:t xml:space="preserve">                   Code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┌───────────┼───────────┐</w:t>
      </w:r>
      <w:r>
        <w:br/>
      </w:r>
      <w:r>
        <w:rPr>
          <w:rStyle w:val="VerbatimChar"/>
        </w:rPr>
        <w:t xml:space="preserve">        ▼           ▼           ▼</w:t>
      </w:r>
      <w:r>
        <w:br/>
      </w:r>
      <w:r>
        <w:rPr>
          <w:rStyle w:val="VerbatimChar"/>
        </w:rPr>
        <w:t xml:space="preserve">      Tests     Architecture   Security</w:t>
      </w:r>
      <w:r>
        <w:br/>
      </w:r>
      <w:r>
        <w:rPr>
          <w:rStyle w:val="VerbatimChar"/>
        </w:rPr>
        <w:t xml:space="preserve">        └───────────┼───────────┘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 Review</w:t>
      </w:r>
    </w:p>
    <w:p>
      <w:pPr>
        <w:pStyle w:val="FirstParagraph"/>
      </w:pPr>
      <w:r>
        <w:t xml:space="preserve">Muchos de esos workers además podrían ser:</w:t>
      </w:r>
    </w:p>
    <w:p>
      <w:pPr>
        <w:pStyle w:val="SourceCode"/>
      </w:pPr>
      <w:r>
        <w:rPr>
          <w:rStyle w:val="VerbatimChar"/>
        </w:rPr>
        <w:t xml:space="preserve">script</w:t>
      </w:r>
      <w:r>
        <w:br/>
      </w:r>
      <w:r>
        <w:rPr>
          <w:rStyle w:val="VerbatimChar"/>
        </w:rPr>
        <w:t xml:space="preserve">local LLM</w:t>
      </w:r>
      <w:r>
        <w:br/>
      </w:r>
      <w:r>
        <w:rPr>
          <w:rStyle w:val="VerbatimChar"/>
        </w:rPr>
        <w:t xml:space="preserve">free provider</w:t>
      </w:r>
    </w:p>
    <w:p>
      <w:pPr>
        <w:pStyle w:val="FirstParagraph"/>
      </w:pPr>
      <w:r>
        <w:t xml:space="preserve">y no necesariamente modelos cloud.</w:t>
      </w:r>
    </w:p>
    <w:p>
      <w:pPr>
        <w:pStyle w:val="BodyText"/>
      </w:pPr>
      <w:r>
        <w:t xml:space="preserve">Por tanto:</w:t>
      </w:r>
    </w:p>
    <w:p>
      <w:pPr>
        <w:pStyle w:val="BodyText"/>
      </w:pPr>
      <w:r>
        <w:rPr>
          <w:b/>
          <w:bCs/>
        </w:rPr>
        <w:t xml:space="preserve">registrar el patrón ahora, mantenerlo DISABLED para el MVP.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e886ee2127219edaceee7803c88aa06f532e99a"/>
    <w:p>
      <w:pPr>
        <w:pStyle w:val="Heading1"/>
      </w:pPr>
      <w:r>
        <w:t xml:space="preserve">14. Evaluación de madurez del repositorio externo</w:t>
      </w:r>
    </w:p>
    <w:p>
      <w:pPr>
        <w:pStyle w:val="FirstParagraph"/>
      </w:pPr>
      <w:r>
        <w:t xml:space="preserve">Hay varias señales para no tratarlo como infraestructura productiva.</w:t>
      </w:r>
    </w:p>
    <w:p>
      <w:pPr>
        <w:pStyle w:val="BodyText"/>
      </w:pPr>
      <w:r>
        <w:t xml:space="preserve">El repositorio visible contiene únicamente los cuatro archivos de patrones y</w:t>
      </w:r>
      <w:r>
        <w:t xml:space="preserve"> </w:t>
      </w:r>
      <w:r>
        <w:rPr>
          <w:rStyle w:val="VerbatimChar"/>
        </w:rPr>
        <w:t xml:space="preserve">common.ts</w:t>
      </w:r>
      <w:r>
        <w:t xml:space="preserve">; no aparece README ni directorio de tests en el árbol actual.</w:t>
      </w:r>
    </w:p>
    <w:p>
      <w:pPr>
        <w:pStyle w:val="BodyText"/>
      </w:pPr>
      <w:r>
        <w:t xml:space="preserve">Sin embargo,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define un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que espera</w:t>
      </w:r>
      <w:r>
        <w:t xml:space="preserve"> </w:t>
      </w:r>
      <w:r>
        <w:rPr>
          <w:rStyle w:val="VerbatimChar"/>
        </w:rPr>
        <w:t xml:space="preserve">dist/test/patterns.test.js</w:t>
      </w:r>
      <w:r>
        <w:t xml:space="preserve">. Una búsqueda en el repositorio no devuelve ese archivo.</w:t>
      </w:r>
    </w:p>
    <w:p>
      <w:pPr>
        <w:pStyle w:val="BodyText"/>
      </w:pPr>
      <w:r>
        <w:t xml:space="preserve">Además, el snapshot visible tiene un único commit denominado</w:t>
      </w:r>
      <w:r>
        <w:t xml:space="preserve"> </w:t>
      </w:r>
      <w:r>
        <w:rPr>
          <w:rStyle w:val="VerbatimChar"/>
        </w:rPr>
        <w:t xml:space="preserve">initial commit</w:t>
      </w:r>
      <w:r>
        <w:t xml:space="preserve">, y GitHub no reporta licencia declarada para el repositorio.</w:t>
      </w:r>
    </w:p>
    <w:p>
      <w:pPr>
        <w:pStyle w:val="BodyText"/>
      </w:pPr>
      <w:r>
        <w:t xml:space="preserve">Por ello:</w:t>
      </w:r>
    </w:p>
    <w:p>
      <w:pPr>
        <w:pStyle w:val="BlockText"/>
      </w:pPr>
      <w:r>
        <w:t xml:space="preserve">usarlo como</w:t>
      </w:r>
      <w:r>
        <w:t xml:space="preserve"> </w:t>
      </w:r>
      <w:r>
        <w:rPr>
          <w:b/>
          <w:bCs/>
        </w:rPr>
        <w:t xml:space="preserve">catálogo pedagógico de patrones</w:t>
      </w:r>
      <w:r>
        <w:t xml:space="preserve">, no como dependencia.</w:t>
      </w:r>
    </w:p>
    <w:p>
      <w:pPr>
        <w:pStyle w:val="FirstParagraph"/>
      </w:pPr>
      <w:r>
        <w:t xml:space="preserve">Antes de reutilizar código literal también debería aclararse la licencia. Para FitFlow es preferible implementar los conceptos con contratos propios.</w:t>
      </w:r>
    </w:p>
    <w:p>
      <w:r>
        <w:pict>
          <v:rect style="width:0;height:1.5pt" o:hralign="center" o:hrstd="t" o:hr="t"/>
        </w:pict>
      </w:r>
    </w:p>
    <w:bookmarkEnd w:id="33"/>
    <w:bookmarkStart w:id="34" w:name="resultado-de-la-evaluación-de-patrones"/>
    <w:p>
      <w:pPr>
        <w:pStyle w:val="Heading1"/>
      </w:pPr>
      <w:r>
        <w:t xml:space="preserve">15. Resultado de la evaluación de patrones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Patrón</w:t>
            </w:r>
          </w:p>
        </w:tc>
        <w:tc>
          <w:tcPr/>
          <w:p>
            <w:pPr>
              <w:pStyle w:val="Compact"/>
            </w:pPr>
            <w:r>
              <w:t xml:space="preserve">FitFlow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Muy útil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Fundamental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Evaluator–Optimizer</w:t>
            </w:r>
          </w:p>
        </w:tc>
        <w:tc>
          <w:tcPr/>
          <w:p>
            <w:pPr>
              <w:pStyle w:val="Compact"/>
            </w:pPr>
            <w:r>
              <w:t xml:space="preserve">Útil modificado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Orchestrator–Workers</w:t>
            </w:r>
          </w:p>
        </w:tc>
        <w:tc>
          <w:tcPr/>
          <w:p>
            <w:pPr>
              <w:pStyle w:val="Compact"/>
            </w:pPr>
            <w:r>
              <w:t xml:space="preserve">Futuro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</w:tbl>
    <w:p>
      <w:pPr>
        <w:pStyle w:val="BodyText"/>
      </w:pPr>
      <w:r>
        <w:t xml:space="preserve">El MVP probablemente necesite principalmente:</w:t>
      </w:r>
    </w:p>
    <w:p>
      <w:pPr>
        <w:pStyle w:val="SourceCode"/>
      </w:pPr>
      <w:r>
        <w:rPr>
          <w:rStyle w:val="VerbatimChar"/>
        </w:rPr>
        <w:t xml:space="preserve">PIPELINE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STATE MACHINE</w:t>
      </w:r>
    </w:p>
    <w:p>
      <w:pPr>
        <w:pStyle w:val="FirstParagraph"/>
      </w:pPr>
      <w:r>
        <w:t xml:space="preserve">y solo una versión controlada del Evaluator–Optimizer.</w:t>
      </w:r>
    </w:p>
    <w:p>
      <w:pPr>
        <w:pStyle w:val="BodyText"/>
      </w:pPr>
      <w:r>
        <w:t xml:space="preserve">El patrón diamante queda preparado pero deshabilitado.</w:t>
      </w:r>
    </w:p>
    <w:p>
      <w:r>
        <w:pict>
          <v:rect style="width:0;height:1.5pt" o:hralign="center" o:hrstd="t" o:hr="t"/>
        </w:pict>
      </w:r>
    </w:p>
    <w:bookmarkEnd w:id="34"/>
    <w:bookmarkStart w:id="36" w:name="estado-consolidado-de-repo-packager"/>
    <w:p>
      <w:pPr>
        <w:pStyle w:val="Heading1"/>
      </w:pPr>
      <w:r>
        <w:t xml:space="preserve">16. Estado consolidado de repo-packager</w:t>
      </w:r>
    </w:p>
    <w:p>
      <w:pPr>
        <w:pStyle w:val="FirstParagraph"/>
      </w:pPr>
      <w:r>
        <w:t xml:space="preserve">El nuevo contrato comunicado modifica una interpretación importante del informe anterior.</w:t>
      </w:r>
    </w:p>
    <w:p>
      <w:pPr>
        <w:pStyle w:val="BodyText"/>
      </w:pPr>
      <w:r>
        <w:rPr>
          <w:rStyle w:val="VerbatimChar"/>
        </w:rPr>
        <w:t xml:space="preserve">repo-packager</w:t>
      </w:r>
      <w:r>
        <w:t xml:space="preserve"> </w:t>
      </w:r>
      <w:r>
        <w:rPr>
          <w:b/>
          <w:bCs/>
        </w:rPr>
        <w:t xml:space="preserve">NO es Explorer</w:t>
      </w:r>
      <w:r>
        <w:t xml:space="preserve">.</w:t>
      </w:r>
    </w:p>
    <w:p>
      <w:pPr>
        <w:pStyle w:val="BodyText"/>
      </w:pPr>
      <w:r>
        <w:t xml:space="preserve">Debe quedar formalmente definido como:</w:t>
      </w:r>
    </w:p>
    <w:bookmarkStart w:id="35" w:name="deterministic-context-packaging-skill"/>
    <w:p>
      <w:pPr>
        <w:pStyle w:val="Heading2"/>
      </w:pPr>
      <w:r>
        <w:t xml:space="preserve">Deterministic Context Packaging Skill</w:t>
      </w:r>
    </w:p>
    <w:p>
      <w:pPr>
        <w:pStyle w:val="SourceCode"/>
      </w:pPr>
      <w:r>
        <w:rPr>
          <w:rStyle w:val="VerbatimChar"/>
        </w:rPr>
        <w:t xml:space="preserve">Explorer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necesito contexto X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repo-packager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pack solicitado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Explorer</w:t>
      </w:r>
    </w:p>
    <w:p>
      <w:pPr>
        <w:pStyle w:val="FirstParagraph"/>
      </w:pPr>
      <w:r>
        <w:t xml:space="preserve">La skill:</w:t>
      </w:r>
    </w:p>
    <w:p>
      <w:pPr>
        <w:pStyle w:val="Compact"/>
        <w:numPr>
          <w:ilvl w:val="0"/>
          <w:numId w:val="1004"/>
        </w:numPr>
      </w:pPr>
      <w:r>
        <w:t xml:space="preserve">empaqueta;</w:t>
      </w:r>
    </w:p>
    <w:p>
      <w:pPr>
        <w:pStyle w:val="Compact"/>
        <w:numPr>
          <w:ilvl w:val="0"/>
          <w:numId w:val="1004"/>
        </w:numPr>
      </w:pPr>
      <w:r>
        <w:t xml:space="preserve">calcula/rankeaa;</w:t>
      </w:r>
    </w:p>
    <w:p>
      <w:pPr>
        <w:pStyle w:val="Compact"/>
        <w:numPr>
          <w:ilvl w:val="0"/>
          <w:numId w:val="1004"/>
        </w:numPr>
      </w:pPr>
      <w:r>
        <w:t xml:space="preserve">aplica budget;</w:t>
      </w:r>
    </w:p>
    <w:p>
      <w:pPr>
        <w:pStyle w:val="Compact"/>
        <w:numPr>
          <w:ilvl w:val="0"/>
          <w:numId w:val="1004"/>
        </w:numPr>
      </w:pPr>
      <w:r>
        <w:t xml:space="preserve">genera candidatos;</w:t>
      </w:r>
    </w:p>
    <w:p>
      <w:pPr>
        <w:pStyle w:val="Compact"/>
        <w:numPr>
          <w:ilvl w:val="0"/>
          <w:numId w:val="1004"/>
        </w:numPr>
      </w:pPr>
      <w:r>
        <w:t xml:space="preserve">devuelve metadata.</w:t>
      </w:r>
    </w:p>
    <w:p>
      <w:pPr>
        <w:pStyle w:val="FirstParagraph"/>
      </w:pPr>
      <w:r>
        <w:t xml:space="preserve">La skill</w:t>
      </w:r>
      <w:r>
        <w:t xml:space="preserve"> </w:t>
      </w:r>
      <w:r>
        <w:rPr>
          <w:b/>
          <w:bCs/>
        </w:rPr>
        <w:t xml:space="preserve">no decide qué contexto necesita un agente</w:t>
      </w:r>
      <w:r>
        <w:t xml:space="preserve">.</w:t>
      </w:r>
    </w:p>
    <w:p>
      <w:pPr>
        <w:pStyle w:val="BodyText"/>
      </w:pPr>
      <w:r>
        <w:t xml:space="preserve">Esta separación es correcta y debería conservarse estrictamente.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X617cfddad1a28063d15f242cecc2f78c1a525db"/>
    <w:p>
      <w:pPr>
        <w:pStyle w:val="Heading1"/>
      </w:pPr>
      <w:r>
        <w:t xml:space="preserve">17. Los tres niveles de repo-packager encajan muy bien con Explorer</w:t>
      </w:r>
    </w:p>
    <w:p>
      <w:pPr>
        <w:pStyle w:val="FirstParagraph"/>
      </w:pPr>
      <w:r>
        <w:t xml:space="preserve">El contrato actual permite:</w:t>
      </w:r>
    </w:p>
    <w:p>
      <w:pPr>
        <w:pStyle w:val="SourceCode"/>
      </w:pPr>
      <w:r>
        <w:rPr>
          <w:rStyle w:val="VerbatimChar"/>
        </w:rPr>
        <w:t xml:space="preserve">REDUCIDO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suficiente → trabajar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necesito detalle estructural</w:t>
      </w:r>
      <w:r>
        <w:br/>
      </w:r>
      <w:r>
        <w:rPr>
          <w:rStyle w:val="VerbatimChar"/>
        </w:rPr>
        <w:t xml:space="preserve">   │        ↓</w:t>
      </w:r>
      <w:r>
        <w:br/>
      </w:r>
      <w:r>
        <w:rPr>
          <w:rStyle w:val="VerbatimChar"/>
        </w:rPr>
        <w:t xml:space="preserve">   │    DRILL-DOWN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necesito implementación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 AMPLIADO</w:t>
      </w:r>
    </w:p>
    <w:p>
      <w:pPr>
        <w:pStyle w:val="FirstParagraph"/>
      </w:pPr>
      <w:r>
        <w:t xml:space="preserve">Pero también:</w:t>
      </w:r>
    </w:p>
    <w:p>
      <w:pPr>
        <w:pStyle w:val="SourceCode"/>
      </w:pPr>
      <w:r>
        <w:rPr>
          <w:rStyle w:val="VerbatimChar"/>
        </w:rPr>
        <w:t xml:space="preserve">Explorer conoce el target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AMPLIADO directamente</w:t>
      </w:r>
    </w:p>
    <w:p>
      <w:pPr>
        <w:pStyle w:val="FirstParagraph"/>
      </w:pPr>
      <w:r>
        <w:t xml:space="preserve">Esto evita imponer rituales innecesarios.</w:t>
      </w:r>
    </w:p>
    <w:bookmarkStart w:id="37" w:name="relación-con-ahorro-de-contexto"/>
    <w:p>
      <w:pPr>
        <w:pStyle w:val="Heading2"/>
      </w:pPr>
      <w:r>
        <w:t xml:space="preserve">Relación con ahorro de contexto</w:t>
      </w:r>
    </w:p>
    <w:p>
      <w:pPr>
        <w:pStyle w:val="SourceCode"/>
      </w:pPr>
      <w:r>
        <w:rPr>
          <w:rStyle w:val="VerbatimChar"/>
        </w:rPr>
        <w:t xml:space="preserve">overview</w:t>
      </w:r>
      <w:r>
        <w:br/>
      </w:r>
      <w:r>
        <w:rPr>
          <w:rStyle w:val="VerbatimChar"/>
        </w:rPr>
        <w:t xml:space="preserve">≈ reducido/signatures</w:t>
      </w:r>
      <w:r>
        <w:br/>
      </w:r>
      <w:r>
        <w:br/>
      </w:r>
      <w:r>
        <w:rPr>
          <w:rStyle w:val="VerbatimChar"/>
        </w:rPr>
        <w:t xml:space="preserve">understand module</w:t>
      </w:r>
      <w:r>
        <w:br/>
      </w:r>
      <w:r>
        <w:rPr>
          <w:rStyle w:val="VerbatimChar"/>
        </w:rPr>
        <w:t xml:space="preserve">≈ drill-down</w:t>
      </w:r>
      <w:r>
        <w:br/>
      </w:r>
      <w:r>
        <w:br/>
      </w:r>
      <w:r>
        <w:rPr>
          <w:rStyle w:val="VerbatimChar"/>
        </w:rPr>
        <w:t xml:space="preserve">modify implementation</w:t>
      </w:r>
      <w:r>
        <w:br/>
      </w:r>
      <w:r>
        <w:rPr>
          <w:rStyle w:val="VerbatimChar"/>
        </w:rPr>
        <w:t xml:space="preserve">≈ ampliado</w:t>
      </w:r>
    </w:p>
    <w:p>
      <w:pPr>
        <w:pStyle w:val="FirstParagraph"/>
      </w:pPr>
      <w:r>
        <w:t xml:space="preserve">Es probablemente una abstracción mejor para los agentes que exponer directamente todos los modificadores de Repomix.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92eb4e3bccb3905f20fd0a163e8711021b12442"/>
    <w:p>
      <w:pPr>
        <w:pStyle w:val="Heading1"/>
      </w:pPr>
      <w:r>
        <w:t xml:space="preserve">18. Explorer pasa a ser un rol de decisión sobre contexto</w:t>
      </w:r>
    </w:p>
    <w:p>
      <w:pPr>
        <w:pStyle w:val="FirstParagraph"/>
      </w:pPr>
      <w:r>
        <w:t xml:space="preserve">La responsabilidad exacta del Explorer puede formularse ahora con bastante precisión:</w:t>
      </w:r>
    </w:p>
    <w:p>
      <w:pPr>
        <w:pStyle w:val="BlockText"/>
      </w:pPr>
      <w:r>
        <w:rPr>
          <w:b/>
          <w:bCs/>
        </w:rPr>
        <w:t xml:space="preserve">Determinar qué evidencia necesita otro rol, solicitar el pack mínimo suficiente y devolver referencias/contexto útil sin modificar el repositorio.</w:t>
      </w:r>
    </w:p>
    <w:p>
      <w:pPr>
        <w:pStyle w:val="FirstParagraph"/>
      </w:pPr>
      <w:r>
        <w:t xml:space="preserve">El Explorer puede utilizar:</w:t>
      </w:r>
    </w:p>
    <w:p>
      <w:pPr>
        <w:pStyle w:val="SourceCode"/>
      </w:pPr>
      <w:r>
        <w:rPr>
          <w:rStyle w:val="VerbatimChar"/>
        </w:rPr>
        <w:t xml:space="preserve">repo-packager</w:t>
      </w:r>
      <w:r>
        <w:br/>
      </w:r>
      <w:r>
        <w:rPr>
          <w:rStyle w:val="VerbatimChar"/>
        </w:rPr>
        <w:t xml:space="preserve">rg</w:t>
      </w:r>
      <w:r>
        <w:br/>
      </w:r>
      <w:r>
        <w:rPr>
          <w:rStyle w:val="VerbatimChar"/>
        </w:rPr>
        <w:t xml:space="preserve">LSP</w:t>
      </w:r>
      <w:r>
        <w:br/>
      </w:r>
      <w:r>
        <w:rPr>
          <w:rStyle w:val="VerbatimChar"/>
        </w:rPr>
        <w:t xml:space="preserve">FastContext</w:t>
      </w:r>
      <w:r>
        <w:br/>
      </w:r>
      <w:r>
        <w:rPr>
          <w:rStyle w:val="VerbatimChar"/>
        </w:rPr>
        <w:t xml:space="preserve">embeddings [future]</w:t>
      </w:r>
    </w:p>
    <w:p>
      <w:pPr>
        <w:pStyle w:val="FirstParagraph"/>
      </w:pPr>
      <w:r>
        <w:rPr>
          <w:rStyle w:val="VerbatimChar"/>
        </w:rPr>
        <w:t xml:space="preserve">repo-packager</w:t>
      </w:r>
      <w:r>
        <w:t xml:space="preserve"> </w:t>
      </w:r>
      <w:r>
        <w:t xml:space="preserve">responde.</w:t>
      </w:r>
    </w:p>
    <w:p>
      <w:pPr>
        <w:pStyle w:val="BodyText"/>
      </w:pPr>
      <w:r>
        <w:t xml:space="preserve">Explorer decide.</w:t>
      </w:r>
    </w:p>
    <w:p>
      <w:pPr>
        <w:pStyle w:val="BodyText"/>
      </w:pPr>
      <w:r>
        <w:t xml:space="preserve">Esto también resuelve una ambigüedad que existía en el baseline original entre</w:t>
      </w:r>
      <w:r>
        <w:t xml:space="preserve"> </w:t>
      </w:r>
      <w:r>
        <w:rPr>
          <w:rStyle w:val="VerbatimChar"/>
        </w:rPr>
        <w:t xml:space="preserve">Context Assembler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Explorer</w:t>
      </w:r>
      <w:r>
        <w:t xml:space="preserve">, RepoMap y Repomix.</w:t>
      </w:r>
    </w:p>
    <w:p>
      <w:r>
        <w:pict>
          <v:rect style="width:0;height:1.5pt" o:hralign="center" o:hrstd="t" o:hr="t"/>
        </w:pict>
      </w:r>
    </w:p>
    <w:bookmarkEnd w:id="39"/>
    <w:bookmarkStart w:id="40" w:name="Xd93c5fbafe1aed5269ca53e293a254bad897d0b"/>
    <w:p>
      <w:pPr>
        <w:pStyle w:val="Heading1"/>
      </w:pPr>
      <w:r>
        <w:t xml:space="preserve">19. FastContext como implementación inicial del Explorer</w:t>
      </w:r>
    </w:p>
    <w:p>
      <w:pPr>
        <w:pStyle w:val="FirstParagraph"/>
      </w:pPr>
      <w:r>
        <w:t xml:space="preserve">FastContext puede ocupar la parte inferencial del Explorer.</w:t>
      </w:r>
    </w:p>
    <w:p>
      <w:pPr>
        <w:pStyle w:val="BodyText"/>
      </w:pPr>
      <w:r>
        <w:t xml:space="preserve">Conceptualmente:</w:t>
      </w:r>
    </w:p>
    <w:p>
      <w:pPr>
        <w:pStyle w:val="SourceCode"/>
      </w:pPr>
      <w:r>
        <w:rPr>
          <w:rStyle w:val="VerbatimChar"/>
        </w:rPr>
        <w:t xml:space="preserve">Explorer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FastContext      → decide qué buscar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repo-packager    → obtiene contexto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rg/LSP           → precisión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vector retrieval → futuro</w:t>
      </w:r>
    </w:p>
    <w:p>
      <w:pPr>
        <w:pStyle w:val="FirstParagraph"/>
      </w:pPr>
      <w:r>
        <w:t xml:space="preserve">Lo importante es que el workflow dependa de:</w:t>
      </w:r>
    </w:p>
    <w:p>
      <w:pPr>
        <w:pStyle w:val="SourceCode"/>
      </w:pPr>
      <w:r>
        <w:rPr>
          <w:rStyle w:val="VerbatimChar"/>
        </w:rPr>
        <w:t xml:space="preserve">ExplorerInterface</w:t>
      </w:r>
    </w:p>
    <w:p>
      <w:pPr>
        <w:pStyle w:val="FirstParagraph"/>
      </w:pPr>
      <w:r>
        <w:t xml:space="preserve">y no directamente de FastContext.</w:t>
      </w:r>
    </w:p>
    <w:p>
      <w:pPr>
        <w:pStyle w:val="BodyText"/>
      </w:pPr>
      <w:r>
        <w:t xml:space="preserve">Así posteriormente se pueden medir:</w:t>
      </w:r>
    </w:p>
    <w:p>
      <w:pPr>
        <w:pStyle w:val="SourceCode"/>
      </w:pPr>
      <w:r>
        <w:rPr>
          <w:rStyle w:val="VerbatimChar"/>
        </w:rPr>
        <w:t xml:space="preserve">FastContext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modelo local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embedding retrieval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reglas deterministas</w:t>
      </w:r>
    </w:p>
    <w:p>
      <w:pPr>
        <w:pStyle w:val="FirstParagraph"/>
      </w:pPr>
      <w:r>
        <w:t xml:space="preserve">sin alterar los pipelines.</w:t>
      </w:r>
    </w:p>
    <w:p>
      <w:r>
        <w:pict>
          <v:rect style="width:0;height:1.5pt" o:hralign="center" o:hrstd="t" o:hr="t"/>
        </w:pict>
      </w:r>
    </w:p>
    <w:bookmarkEnd w:id="40"/>
    <w:bookmarkStart w:id="41" w:name="X46b9a65ec5a56b0170669900770a0701c46212e"/>
    <w:p>
      <w:pPr>
        <w:pStyle w:val="Heading1"/>
      </w:pPr>
      <w:r>
        <w:t xml:space="preserve">20. Un ajuste recomendado al contrato de repo-packager</w:t>
      </w:r>
    </w:p>
    <w:p>
      <w:pPr>
        <w:pStyle w:val="FirstParagraph"/>
      </w:pPr>
      <w:r>
        <w:t xml:space="preserve">Existe una pequeña contradicción entre:</w:t>
      </w:r>
    </w:p>
    <w:p>
      <w:pPr>
        <w:pStyle w:val="BlockText"/>
      </w:pPr>
      <w:r>
        <w:t xml:space="preserve">“empaqueta exactamente X”</w:t>
      </w:r>
    </w:p>
    <w:p>
      <w:pPr>
        <w:pStyle w:val="FirstParagraph"/>
      </w:pPr>
      <w:r>
        <w:t xml:space="preserve">y:</w:t>
      </w:r>
    </w:p>
    <w:p>
      <w:pPr>
        <w:pStyle w:val="BlockText"/>
      </w:pPr>
      <w:r>
        <w:t xml:space="preserve">“ampliado máximo 10 paths; avisa y recorta”.</w:t>
      </w:r>
    </w:p>
    <w:p>
      <w:pPr>
        <w:pStyle w:val="FirstParagraph"/>
      </w:pPr>
      <w:r>
        <w:t xml:space="preserve">Si se reciben once paths, truncar automáticamente puede crear una falsa sensación de contexto completo.</w:t>
      </w:r>
    </w:p>
    <w:p>
      <w:pPr>
        <w:pStyle w:val="BodyText"/>
      </w:pPr>
      <w:r>
        <w:t xml:space="preserve">Sería preferible que el contrato devuelva explícitamente: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"omitted"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o:</w:t>
      </w:r>
    </w:p>
    <w:p>
      <w:pPr>
        <w:pStyle w:val="SourceCode"/>
      </w:pPr>
      <w:r>
        <w:rPr>
          <w:rStyle w:val="VerbatimChar"/>
        </w:rPr>
        <w:t xml:space="preserve">TOO_MANY_PATHS</w:t>
      </w:r>
    </w:p>
    <w:p>
      <w:pPr>
        <w:pStyle w:val="FirstParagraph"/>
      </w:pPr>
      <w:r>
        <w:t xml:space="preserve">El Explorer decide entonces qué hacer.</w:t>
      </w:r>
    </w:p>
    <w:p>
      <w:pPr>
        <w:pStyle w:val="BodyText"/>
      </w:pPr>
      <w:r>
        <w:t xml:space="preserve">Esto preserva la regla fundamental:</w:t>
      </w:r>
    </w:p>
    <w:p>
      <w:pPr>
        <w:pStyle w:val="BlockText"/>
      </w:pPr>
      <w:r>
        <w:t xml:space="preserve">repo-packager nunca toma decisiones por el agente.</w:t>
      </w:r>
    </w:p>
    <w:p>
      <w:r>
        <w:pict>
          <v:rect style="width:0;height:1.5pt" o:hralign="center" o:hrstd="t" o:hr="t"/>
        </w:pict>
      </w:r>
    </w:p>
    <w:bookmarkEnd w:id="41"/>
    <w:bookmarkStart w:id="42" w:name="X1b37ff93b57935533b485d1b59a6bc813dfade5"/>
    <w:p>
      <w:pPr>
        <w:pStyle w:val="Heading1"/>
      </w:pPr>
      <w:r>
        <w:t xml:space="preserve">21. Tests como “ruido” requiere política por consumidor</w:t>
      </w:r>
    </w:p>
    <w:p>
      <w:pPr>
        <w:pStyle w:val="FirstParagraph"/>
      </w:pPr>
      <w:r>
        <w:t xml:space="preserve">Excluir tests por defecto del reducido tiene sentido para un overview de implementación.</w:t>
      </w:r>
    </w:p>
    <w:p>
      <w:pPr>
        <w:pStyle w:val="BodyText"/>
      </w:pPr>
      <w:r>
        <w:t xml:space="preserve">Pero:</w:t>
      </w:r>
    </w:p>
    <w:p>
      <w:pPr>
        <w:pStyle w:val="SourceCode"/>
      </w:pPr>
      <w:r>
        <w:rPr>
          <w:rStyle w:val="VerbatimChar"/>
        </w:rPr>
        <w:t xml:space="preserve">Coder</w:t>
      </w:r>
      <w:r>
        <w:br/>
      </w:r>
      <w:r>
        <w:rPr>
          <w:rStyle w:val="VerbatimChar"/>
        </w:rPr>
        <w:t xml:space="preserve">Reviewer</w:t>
      </w:r>
      <w:r>
        <w:br/>
      </w:r>
      <w:r>
        <w:rPr>
          <w:rStyle w:val="VerbatimChar"/>
        </w:rPr>
        <w:t xml:space="preserve">Test Engineer</w:t>
      </w:r>
    </w:p>
    <w:p>
      <w:pPr>
        <w:pStyle w:val="FirstParagraph"/>
      </w:pPr>
      <w:r>
        <w:t xml:space="preserve">no tienen las mismas necesidades.</w:t>
      </w:r>
    </w:p>
    <w:p>
      <w:pPr>
        <w:pStyle w:val="BodyText"/>
      </w:pPr>
      <w:r>
        <w:t xml:space="preserve">La decisión de incluir tests debería pertenecer al perfil solicitado:</w:t>
      </w:r>
    </w:p>
    <w:p>
      <w:pPr>
        <w:pStyle w:val="SourceCode"/>
      </w:pPr>
      <w:r>
        <w:rPr>
          <w:rStyle w:val="VerbatimChar"/>
        </w:rPr>
        <w:t xml:space="preserve">reduced:implementation</w:t>
      </w:r>
      <w:r>
        <w:br/>
      </w:r>
      <w:r>
        <w:rPr>
          <w:rStyle w:val="VerbatimChar"/>
        </w:rPr>
        <w:t xml:space="preserve">reduced:review</w:t>
      </w:r>
      <w:r>
        <w:br/>
      </w:r>
      <w:r>
        <w:rPr>
          <w:rStyle w:val="VerbatimChar"/>
        </w:rPr>
        <w:t xml:space="preserve">reduced:test</w:t>
      </w:r>
    </w:p>
    <w:p>
      <w:pPr>
        <w:pStyle w:val="FirstParagraph"/>
      </w:pPr>
      <w:r>
        <w:t xml:space="preserve">o simplemente a parámetros pasados por Explorer.</w:t>
      </w:r>
    </w:p>
    <w:p>
      <w:pPr>
        <w:pStyle w:val="BodyText"/>
      </w:pPr>
      <w:r>
        <w:t xml:space="preserve">Repo-packager continúa sin razonar.</w:t>
      </w:r>
    </w:p>
    <w:p>
      <w:pPr>
        <w:pStyle w:val="BodyText"/>
      </w:pPr>
      <w:r>
        <w:t xml:space="preserve">El consumidor determina la configuración.</w:t>
      </w:r>
    </w:p>
    <w:p>
      <w:r>
        <w:pict>
          <v:rect style="width:0;height:1.5pt" o:hralign="center" o:hrstd="t" o:hr="t"/>
        </w:pict>
      </w:r>
    </w:p>
    <w:bookmarkEnd w:id="42"/>
    <w:bookmarkStart w:id="43" w:name="estado-de-contexto-mostrado"/>
    <w:p>
      <w:pPr>
        <w:pStyle w:val="Heading1"/>
      </w:pPr>
      <w:r>
        <w:t xml:space="preserve">22. Estado de contexto mostrado</w:t>
      </w:r>
    </w:p>
    <w:p>
      <w:pPr>
        <w:pStyle w:val="FirstParagraph"/>
      </w:pPr>
      <w:r>
        <w:t xml:space="preserve">La decisión de que repo-packager no recuerde “qué ya vio el modelo” también es correcta.</w:t>
      </w:r>
    </w:p>
    <w:p>
      <w:pPr>
        <w:pStyle w:val="BodyText"/>
      </w:pPr>
      <w:r>
        <w:t xml:space="preserve">Ese estado pertenece al</w:t>
      </w:r>
      <w:r>
        <w:t xml:space="preserve"> </w:t>
      </w:r>
      <w:r>
        <w:rPr>
          <w:b/>
          <w:bCs/>
        </w:rPr>
        <w:t xml:space="preserve">Run State</w:t>
      </w:r>
      <w:r>
        <w:t xml:space="preserve">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run:</w:t>
      </w:r>
      <w:r>
        <w:br/>
      </w:r>
      <w:r>
        <w:rPr>
          <w:rStyle w:val="VerbatimChar"/>
        </w:rPr>
        <w:t xml:space="preserve">  context_delivered:</w:t>
      </w:r>
      <w:r>
        <w:br/>
      </w:r>
      <w:r>
        <w:rPr>
          <w:rStyle w:val="VerbatimChar"/>
        </w:rPr>
        <w:t xml:space="preserve">    coderA:</w:t>
      </w:r>
      <w:r>
        <w:br/>
      </w:r>
      <w:r>
        <w:rPr>
          <w:rStyle w:val="VerbatimChar"/>
        </w:rPr>
        <w:t xml:space="preserve">      - pack-001</w:t>
      </w:r>
      <w:r>
        <w:br/>
      </w:r>
      <w:r>
        <w:rPr>
          <w:rStyle w:val="VerbatimChar"/>
        </w:rPr>
        <w:t xml:space="preserve">      - pack-004</w:t>
      </w:r>
      <w:r>
        <w:br/>
      </w:r>
      <w:r>
        <w:br/>
      </w:r>
      <w:r>
        <w:rPr>
          <w:rStyle w:val="VerbatimChar"/>
        </w:rPr>
        <w:t xml:space="preserve">    reviewer:</w:t>
      </w:r>
      <w:r>
        <w:br/>
      </w:r>
      <w:r>
        <w:rPr>
          <w:rStyle w:val="VerbatimChar"/>
        </w:rPr>
        <w:t xml:space="preserve">      - pack-005</w:t>
      </w:r>
    </w:p>
    <w:p>
      <w:pPr>
        <w:pStyle w:val="FirstParagraph"/>
      </w:pPr>
      <w:r>
        <w:t xml:space="preserve">Esto permitirá detectar:</w:t>
      </w:r>
    </w:p>
    <w:p>
      <w:pPr>
        <w:pStyle w:val="SourceCode"/>
      </w:pPr>
      <w:r>
        <w:rPr>
          <w:rStyle w:val="VerbatimChar"/>
        </w:rPr>
        <w:t xml:space="preserve">context repetition</w:t>
      </w:r>
      <w:r>
        <w:br/>
      </w:r>
      <w:r>
        <w:rPr>
          <w:rStyle w:val="VerbatimChar"/>
        </w:rPr>
        <w:t xml:space="preserve">context expansion</w:t>
      </w:r>
      <w:r>
        <w:br/>
      </w:r>
      <w:r>
        <w:rPr>
          <w:rStyle w:val="VerbatimChar"/>
        </w:rPr>
        <w:t xml:space="preserve">tokens cumulative</w:t>
      </w:r>
      <w:r>
        <w:br/>
      </w:r>
      <w:r>
        <w:rPr>
          <w:rStyle w:val="VerbatimChar"/>
        </w:rPr>
        <w:t xml:space="preserve">paths already delivered</w:t>
      </w:r>
    </w:p>
    <w:p>
      <w:pPr>
        <w:pStyle w:val="FirstParagraph"/>
      </w:pPr>
      <w:r>
        <w:t xml:space="preserve">sin contaminar una skill de empaquetado con responsabilidades de orquestación.</w:t>
      </w:r>
    </w:p>
    <w:p>
      <w:r>
        <w:pict>
          <v:rect style="width:0;height:1.5pt" o:hralign="center" o:hrstd="t" o:hr="t"/>
        </w:pict>
      </w:r>
    </w:p>
    <w:bookmarkEnd w:id="43"/>
    <w:bookmarkStart w:id="44" w:name="arquitectura-revisada-del-mvp"/>
    <w:p>
      <w:pPr>
        <w:pStyle w:val="Heading1"/>
      </w:pPr>
      <w:r>
        <w:t xml:space="preserve">23. Arquitectura revisada del MVP</w:t>
      </w:r>
    </w:p>
    <w:p>
      <w:pPr>
        <w:pStyle w:val="FirstParagraph"/>
      </w:pPr>
      <w:r>
        <w:t xml:space="preserve">El resultado consolidado pasa a ser:</w:t>
      </w:r>
    </w:p>
    <w:p>
      <w:pPr>
        <w:pStyle w:val="SourceCode"/>
      </w:pPr>
      <w:r>
        <w:rPr>
          <w:rStyle w:val="VerbatimChar"/>
        </w:rPr>
        <w:t xml:space="preserve">                        HUMAN PLANNER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TASK CONTRACT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 ROUTER</w:t>
      </w:r>
      <w:r>
        <w:br/>
      </w:r>
      <w:r>
        <w:rPr>
          <w:rStyle w:val="VerbatimChar"/>
        </w:rPr>
        <w:t xml:space="preserve">    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    │ Role + Model Resolver │</w:t>
      </w:r>
      <w:r>
        <w:br/>
      </w:r>
      <w:r>
        <w:rPr>
          <w:rStyle w:val="VerbatimChar"/>
        </w:rPr>
        <w:t xml:space="preserve">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EXPLORER</w:t>
      </w:r>
      <w:r>
        <w:br/>
      </w:r>
      <w:r>
        <w:rPr>
          <w:rStyle w:val="VerbatimChar"/>
        </w:rPr>
        <w:t xml:space="preserve">                  ┌───────────┼────────────┐</w:t>
      </w:r>
      <w:r>
        <w:br/>
      </w:r>
      <w:r>
        <w:rPr>
          <w:rStyle w:val="VerbatimChar"/>
        </w:rPr>
        <w:t xml:space="preserve">                  │           │            │</w:t>
      </w:r>
      <w:r>
        <w:br/>
      </w:r>
      <w:r>
        <w:rPr>
          <w:rStyle w:val="VerbatimChar"/>
        </w:rPr>
        <w:t xml:space="preserve">            repo-packager    rg/LSP    FastContext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      context mínimo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 CODER</w:t>
      </w:r>
      <w:r>
        <w:br/>
      </w:r>
      <w:r>
        <w:rPr>
          <w:rStyle w:val="VerbatimChar"/>
        </w:rPr>
        <w:t xml:space="preserve">                    B / A / StrongA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VALIDATOR FUNCTIONS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EXPLORER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REVIEWER</w:t>
      </w:r>
      <w:r>
        <w:br/>
      </w:r>
      <w:r>
        <w:rPr>
          <w:rStyle w:val="VerbatimChar"/>
        </w:rPr>
        <w:t xml:space="preserve">                     /          |          \</w:t>
      </w:r>
      <w:r>
        <w:br/>
      </w:r>
      <w:r>
        <w:rPr>
          <w:rStyle w:val="VerbatimChar"/>
        </w:rPr>
        <w:t xml:space="preserve">                   PASS        FAIL       REPLAN</w:t>
      </w:r>
      <w:r>
        <w:br/>
      </w:r>
      <w:r>
        <w:rPr>
          <w:rStyle w:val="VerbatimChar"/>
        </w:rPr>
        <w:t xml:space="preserve">                    │            │            │</w:t>
      </w:r>
      <w:r>
        <w:br/>
      </w:r>
      <w:r>
        <w:rPr>
          <w:rStyle w:val="VerbatimChar"/>
        </w:rPr>
        <w:t xml:space="preserve">                    │            ▼            ▼</w:t>
      </w:r>
      <w:r>
        <w:br/>
      </w:r>
      <w:r>
        <w:rPr>
          <w:rStyle w:val="VerbatimChar"/>
        </w:rPr>
        <w:t xml:space="preserve">                    │          ROUTER       HUMAN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 EXPLORER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DOC CURATOR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  HUMAN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   DONE</w:t>
      </w:r>
    </w:p>
    <w:p>
      <w:pPr>
        <w:pStyle w:val="FirstParagraph"/>
      </w:pPr>
      <w:r>
        <w:t xml:space="preserve">Alrededor:</w:t>
      </w:r>
    </w:p>
    <w:p>
      <w:pPr>
        <w:pStyle w:val="SourceCode"/>
      </w:pPr>
      <w:r>
        <w:rPr>
          <w:rStyle w:val="VerbatimChar"/>
        </w:rPr>
        <w:t xml:space="preserve">Role Registry</w:t>
      </w:r>
      <w:r>
        <w:br/>
      </w:r>
      <w:r>
        <w:rPr>
          <w:rStyle w:val="VerbatimChar"/>
        </w:rPr>
        <w:t xml:space="preserve">Skill Registry</w:t>
      </w:r>
      <w:r>
        <w:br/>
      </w:r>
      <w:r>
        <w:rPr>
          <w:rStyle w:val="VerbatimChar"/>
        </w:rPr>
        <w:t xml:space="preserve">Model Registry</w:t>
      </w:r>
      <w:r>
        <w:br/>
      </w:r>
      <w:r>
        <w:rPr>
          <w:rStyle w:val="VerbatimChar"/>
        </w:rPr>
        <w:t xml:space="preserve">Run State</w:t>
      </w:r>
      <w:r>
        <w:br/>
      </w:r>
      <w:r>
        <w:rPr>
          <w:rStyle w:val="VerbatimChar"/>
        </w:rPr>
        <w:t xml:space="preserve">Workflow Registry</w:t>
      </w:r>
    </w:p>
    <w:p>
      <w:r>
        <w:pict>
          <v:rect style="width:0;height:1.5pt" o:hralign="center" o:hrstd="t" o:hr="t"/>
        </w:pict>
      </w:r>
    </w:p>
    <w:bookmarkEnd w:id="44"/>
    <w:bookmarkStart w:id="45" w:name="X1a609ddc27f799546bb7f36ac339b0fc40ac69b"/>
    <w:p>
      <w:pPr>
        <w:pStyle w:val="Heading1"/>
      </w:pPr>
      <w:r>
        <w:t xml:space="preserve">24. Cinco registros en lugar de configuración dispersa</w:t>
      </w:r>
    </w:p>
    <w:p>
      <w:pPr>
        <w:pStyle w:val="FirstParagraph"/>
      </w:pPr>
      <w:r>
        <w:t xml:space="preserve">La arquitectura empieza a necesitar cinco catálogos pequeños pero explícitos:</w:t>
      </w:r>
    </w:p>
    <w:p>
      <w:pPr>
        <w:pStyle w:val="SourceCode"/>
      </w:pPr>
      <w:r>
        <w:rPr>
          <w:rStyle w:val="VerbatimChar"/>
        </w:rPr>
        <w:t xml:space="preserve">ROLE REGISTRY</w:t>
      </w:r>
      <w:r>
        <w:br/>
      </w:r>
      <w:r>
        <w:rPr>
          <w:rStyle w:val="VerbatimChar"/>
        </w:rPr>
        <w:t xml:space="preserve">Quién puede hacer qué.</w:t>
      </w:r>
      <w:r>
        <w:br/>
      </w:r>
      <w:r>
        <w:br/>
      </w:r>
      <w:r>
        <w:rPr>
          <w:rStyle w:val="VerbatimChar"/>
        </w:rPr>
        <w:t xml:space="preserve">SKILL REGISTRY</w:t>
      </w:r>
      <w:r>
        <w:br/>
      </w:r>
      <w:r>
        <w:rPr>
          <w:rStyle w:val="VerbatimChar"/>
        </w:rPr>
        <w:t xml:space="preserve">Qué herramientas especializadas existen.</w:t>
      </w:r>
      <w:r>
        <w:br/>
      </w:r>
      <w:r>
        <w:br/>
      </w:r>
      <w:r>
        <w:rPr>
          <w:rStyle w:val="VerbatimChar"/>
        </w:rPr>
        <w:t xml:space="preserve">MODEL REGISTRY</w:t>
      </w:r>
      <w:r>
        <w:br/>
      </w:r>
      <w:r>
        <w:rPr>
          <w:rStyle w:val="VerbatimChar"/>
        </w:rPr>
        <w:t xml:space="preserve">Qué modelos/proveedores están disponibles y cuánto cuesta usarlos.</w:t>
      </w:r>
      <w:r>
        <w:br/>
      </w:r>
      <w:r>
        <w:br/>
      </w:r>
      <w:r>
        <w:rPr>
          <w:rStyle w:val="VerbatimChar"/>
        </w:rPr>
        <w:t xml:space="preserve">WORKFLOW REGISTRY</w:t>
      </w:r>
      <w:r>
        <w:br/>
      </w:r>
      <w:r>
        <w:rPr>
          <w:rStyle w:val="VerbatimChar"/>
        </w:rPr>
        <w:t xml:space="preserve">Qué cadenas de producción existen.</w:t>
      </w:r>
      <w:r>
        <w:br/>
      </w:r>
      <w:r>
        <w:br/>
      </w:r>
      <w:r>
        <w:rPr>
          <w:rStyle w:val="VerbatimChar"/>
        </w:rPr>
        <w:t xml:space="preserve">RUN STATE</w:t>
      </w:r>
      <w:r>
        <w:br/>
      </w:r>
      <w:r>
        <w:rPr>
          <w:rStyle w:val="VerbatimChar"/>
        </w:rPr>
        <w:t xml:space="preserve">Qué ocurrió realmente en una ejecución.</w:t>
      </w:r>
    </w:p>
    <w:p>
      <w:pPr>
        <w:pStyle w:val="FirstParagraph"/>
      </w:pPr>
      <w:r>
        <w:t xml:space="preserve">Esto es más importante ahora que añadir nuevos agentes.</w:t>
      </w:r>
    </w:p>
    <w:p>
      <w:r>
        <w:pict>
          <v:rect style="width:0;height:1.5pt" o:hralign="center" o:hrstd="t" o:hr="t"/>
        </w:pict>
      </w:r>
    </w:p>
    <w:bookmarkEnd w:id="45"/>
    <w:bookmarkStart w:id="46" w:name="Xd67724fb12f3d462087b01f49cf86a1d5245bde"/>
    <w:p>
      <w:pPr>
        <w:pStyle w:val="Heading1"/>
      </w:pPr>
      <w:r>
        <w:t xml:space="preserve">25. Workflow-as-Code sigue siendo la decisión recomendada</w:t>
      </w:r>
    </w:p>
    <w:p>
      <w:pPr>
        <w:pStyle w:val="FirstParagraph"/>
      </w:pPr>
      <w:r>
        <w:t xml:space="preserve">El repositorio estudiado confirma que los patrones se pueden expresar con TypeScript ordinario,</w:t>
      </w:r>
      <w:r>
        <w:t xml:space="preserve"> </w:t>
      </w:r>
      <w:r>
        <w:rPr>
          <w:rStyle w:val="VerbatimChar"/>
        </w:rPr>
        <w:t xml:space="preserve">async/await</w:t>
      </w:r>
      <w:r>
        <w:t xml:space="preserve">, funciones y Structured Outputs sin introducir inicialmente un framework de agentes pesado.</w:t>
      </w:r>
    </w:p>
    <w:p>
      <w:pPr>
        <w:pStyle w:val="BodyText"/>
      </w:pPr>
      <w:r>
        <w:t xml:space="preserve">Para FitFlow esto parece especialmente conveniente porque OpenCode ya resuelve la superficie de interacción.</w:t>
      </w:r>
    </w:p>
    <w:p>
      <w:pPr>
        <w:pStyle w:val="BodyText"/>
      </w:pPr>
      <w:r>
        <w:t xml:space="preserve">La arquitectura puede tener:</w:t>
      </w:r>
    </w:p>
    <w:p>
      <w:pPr>
        <w:pStyle w:val="SourceCode"/>
      </w:pPr>
      <w:r>
        <w:rPr>
          <w:rStyle w:val="VerbatimChar"/>
        </w:rPr>
        <w:t xml:space="preserve">OpenCode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workflow.ts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functions / adapters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LLMs + skills + deterministic tools</w:t>
      </w:r>
    </w:p>
    <w:p>
      <w:pPr>
        <w:pStyle w:val="FirstParagraph"/>
      </w:pPr>
      <w:r>
        <w:t xml:space="preserve">El workflow no tiene que ser autónomo todavía.</w:t>
      </w:r>
    </w:p>
    <w:p>
      <w:pPr>
        <w:pStyle w:val="BodyText"/>
      </w:pPr>
      <w:r>
        <w:t xml:space="preserve">Puede detenerse:</w:t>
      </w:r>
    </w:p>
    <w:p>
      <w:pPr>
        <w:pStyle w:val="SourceCode"/>
      </w:pPr>
      <w:r>
        <w:rPr>
          <w:rStyle w:val="VerbatimChar"/>
        </w:rPr>
        <w:t xml:space="preserve">WAITING_HUMAN</w:t>
      </w:r>
    </w:p>
    <w:p>
      <w:pPr>
        <w:pStyle w:val="FirstParagraph"/>
      </w:pPr>
      <w:r>
        <w:t xml:space="preserve">y continuar cuando exista intervención.</w:t>
      </w:r>
    </w:p>
    <w:p>
      <w:r>
        <w:pict>
          <v:rect style="width:0;height:1.5pt" o:hralign="center" o:hrstd="t" o:hr="t"/>
        </w:pict>
      </w:r>
    </w:p>
    <w:bookmarkEnd w:id="46"/>
    <w:bookmarkStart w:id="50" w:name="estado-propuesto-de-workflows"/>
    <w:p>
      <w:pPr>
        <w:pStyle w:val="Heading1"/>
      </w:pPr>
      <w:r>
        <w:t xml:space="preserve">26. Estado propuesto de workflows</w:t>
      </w:r>
    </w:p>
    <w:p>
      <w:pPr>
        <w:pStyle w:val="FirstParagraph"/>
      </w:pPr>
      <w:r>
        <w:t xml:space="preserve">Inicialmente bastarían tres workflows.</w:t>
      </w:r>
    </w:p>
    <w:bookmarkStart w:id="47" w:name="development"/>
    <w:p>
      <w:pPr>
        <w:pStyle w:val="Heading3"/>
      </w:pPr>
      <w:r>
        <w:t xml:space="preserve">Development</w:t>
      </w:r>
    </w:p>
    <w:p>
      <w:pPr>
        <w:pStyle w:val="SourceCode"/>
      </w:pP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→ route</w:t>
      </w:r>
      <w:r>
        <w:br/>
      </w:r>
      <w:r>
        <w:rPr>
          <w:rStyle w:val="VerbatimChar"/>
        </w:rPr>
        <w:t xml:space="preserve">→ explore</w:t>
      </w:r>
      <w:r>
        <w:br/>
      </w:r>
      <w:r>
        <w:rPr>
          <w:rStyle w:val="VerbatimChar"/>
        </w:rPr>
        <w:t xml:space="preserve">→ code</w:t>
      </w:r>
      <w:r>
        <w:br/>
      </w:r>
      <w:r>
        <w:rPr>
          <w:rStyle w:val="VerbatimChar"/>
        </w:rPr>
        <w:t xml:space="preserve">→ validate</w:t>
      </w:r>
      <w:r>
        <w:br/>
      </w:r>
      <w:r>
        <w:rPr>
          <w:rStyle w:val="VerbatimChar"/>
        </w:rPr>
        <w:t xml:space="preserve">→ review</w:t>
      </w:r>
      <w:r>
        <w:br/>
      </w:r>
      <w:r>
        <w:rPr>
          <w:rStyle w:val="VerbatimChar"/>
        </w:rPr>
        <w:t xml:space="preserve">→ docs</w:t>
      </w:r>
      <w:r>
        <w:br/>
      </w:r>
      <w:r>
        <w:rPr>
          <w:rStyle w:val="VerbatimChar"/>
        </w:rPr>
        <w:t xml:space="preserve">→ approve</w:t>
      </w:r>
    </w:p>
    <w:bookmarkEnd w:id="47"/>
    <w:bookmarkStart w:id="48" w:name="bugfix"/>
    <w:p>
      <w:pPr>
        <w:pStyle w:val="Heading3"/>
      </w:pPr>
      <w:r>
        <w:t xml:space="preserve">Bugfix</w:t>
      </w:r>
    </w:p>
    <w:p>
      <w:pPr>
        <w:pStyle w:val="SourceCode"/>
      </w:pPr>
      <w:r>
        <w:rPr>
          <w:rStyle w:val="VerbatimChar"/>
        </w:rPr>
        <w:t xml:space="preserve">problem</w:t>
      </w:r>
      <w:r>
        <w:br/>
      </w:r>
      <w:r>
        <w:rPr>
          <w:rStyle w:val="VerbatimChar"/>
        </w:rPr>
        <w:t xml:space="preserve">→ explore</w:t>
      </w:r>
      <w:r>
        <w:br/>
      </w:r>
      <w:r>
        <w:rPr>
          <w:rStyle w:val="VerbatimChar"/>
        </w:rPr>
        <w:t xml:space="preserve">→ route</w:t>
      </w:r>
      <w:r>
        <w:br/>
      </w:r>
      <w:r>
        <w:rPr>
          <w:rStyle w:val="VerbatimChar"/>
        </w:rPr>
        <w:t xml:space="preserve">→ reproduce</w:t>
      </w:r>
      <w:r>
        <w:br/>
      </w:r>
      <w:r>
        <w:rPr>
          <w:rStyle w:val="VerbatimChar"/>
        </w:rPr>
        <w:t xml:space="preserve">→ fix</w:t>
      </w:r>
      <w:r>
        <w:br/>
      </w:r>
      <w:r>
        <w:rPr>
          <w:rStyle w:val="VerbatimChar"/>
        </w:rPr>
        <w:t xml:space="preserve">→ validate</w:t>
      </w:r>
      <w:r>
        <w:br/>
      </w:r>
      <w:r>
        <w:rPr>
          <w:rStyle w:val="VerbatimChar"/>
        </w:rPr>
        <w:t xml:space="preserve">→ review</w:t>
      </w:r>
    </w:p>
    <w:bookmarkEnd w:id="48"/>
    <w:bookmarkStart w:id="49" w:name="documentation-sync"/>
    <w:p>
      <w:pPr>
        <w:pStyle w:val="Heading3"/>
      </w:pPr>
      <w:r>
        <w:t xml:space="preserve">Documentation Sync</w:t>
      </w:r>
    </w:p>
    <w:p>
      <w:pPr>
        <w:pStyle w:val="SourceCode"/>
      </w:pPr>
      <w:r>
        <w:rPr>
          <w:rStyle w:val="VerbatimChar"/>
        </w:rPr>
        <w:t xml:space="preserve">diff/result</w:t>
      </w:r>
      <w:r>
        <w:br/>
      </w:r>
      <w:r>
        <w:rPr>
          <w:rStyle w:val="VerbatimChar"/>
        </w:rPr>
        <w:t xml:space="preserve">→ explore docs</w:t>
      </w:r>
      <w:r>
        <w:br/>
      </w:r>
      <w:r>
        <w:rPr>
          <w:rStyle w:val="VerbatimChar"/>
        </w:rPr>
        <w:t xml:space="preserve">→ local doc curator</w:t>
      </w:r>
      <w:r>
        <w:br/>
      </w:r>
      <w:r>
        <w:rPr>
          <w:rStyle w:val="VerbatimChar"/>
        </w:rPr>
        <w:t xml:space="preserve">→ review</w:t>
      </w:r>
      <w:r>
        <w:br/>
      </w:r>
      <w:r>
        <w:rPr>
          <w:rStyle w:val="VerbatimChar"/>
        </w:rPr>
        <w:t xml:space="preserve">→ human approval</w:t>
      </w:r>
    </w:p>
    <w:p>
      <w:pPr>
        <w:pStyle w:val="FirstParagraph"/>
      </w:pPr>
      <w:r>
        <w:t xml:space="preserve">Internamente son máquinas de estados, aunque externamente se las pueda denominar</w:t>
      </w:r>
      <w:r>
        <w:t xml:space="preserve"> </w:t>
      </w:r>
      <w:r>
        <w:rPr>
          <w:b/>
          <w:bCs/>
        </w:rPr>
        <w:t xml:space="preserve">development pipelines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0" w:name="impacto-recomendado-sobre-el-roadmap"/>
    <w:p>
      <w:pPr>
        <w:pStyle w:val="Heading1"/>
      </w:pPr>
      <w:r>
        <w:t xml:space="preserve">27. Impacto recomendado sobre el roadmap</w:t>
      </w:r>
    </w:p>
    <w:p>
      <w:pPr>
        <w:pStyle w:val="FirstParagraph"/>
      </w:pPr>
      <w:r>
        <w:t xml:space="preserve">El Planner debería reconsiderar el orden de tareas del baseline.</w:t>
      </w:r>
    </w:p>
    <w:bookmarkStart w:id="51" w:name="p0-rectificar-documentación-canónica"/>
    <w:p>
      <w:pPr>
        <w:pStyle w:val="Heading2"/>
      </w:pPr>
      <w:r>
        <w:t xml:space="preserve">P0 — Rectificar documentación canónica</w:t>
      </w:r>
    </w:p>
    <w:p>
      <w:pPr>
        <w:pStyle w:val="FirstParagraph"/>
      </w:pPr>
      <w:r>
        <w:t xml:space="preserve">Actualizar referencias obsoletas:</w:t>
      </w:r>
    </w:p>
    <w:p>
      <w:pPr>
        <w:pStyle w:val="SourceCode"/>
      </w:pPr>
      <w:r>
        <w:rPr>
          <w:rStyle w:val="VerbatimChar"/>
        </w:rPr>
        <w:t xml:space="preserve">Aider Desk → OpenCode</w:t>
      </w:r>
      <w:r>
        <w:br/>
      </w:r>
      <w:r>
        <w:rPr>
          <w:rStyle w:val="VerbatimChar"/>
        </w:rPr>
        <w:t xml:space="preserve">RepoMap/custom Tree-sitter → repo-packager</w:t>
      </w:r>
    </w:p>
    <w:p>
      <w:pPr>
        <w:pStyle w:val="FirstParagraph"/>
      </w:pPr>
      <w:r>
        <w:t xml:space="preserve">y reflejar el contrato real de repo-packager.</w:t>
      </w:r>
    </w:p>
    <w:p>
      <w:pPr>
        <w:pStyle w:val="BodyText"/>
      </w:pPr>
      <w:r>
        <w:t xml:space="preserve">No conviene construir embeddings sobre documentación que ya sabemos obsoleta.</w:t>
      </w:r>
    </w:p>
    <w:p>
      <w:r>
        <w:pict>
          <v:rect style="width:0;height:1.5pt" o:hralign="center" o:hrstd="t" o:hr="t"/>
        </w:pict>
      </w:r>
    </w:p>
    <w:bookmarkEnd w:id="51"/>
    <w:bookmarkStart w:id="52" w:name="p1-congelar-registros"/>
    <w:p>
      <w:pPr>
        <w:pStyle w:val="Heading2"/>
      </w:pPr>
      <w:r>
        <w:t xml:space="preserve">P1 — Congelar registros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Role Registry</w:t>
      </w:r>
      <w:r>
        <w:br/>
      </w:r>
      <w:r>
        <w:rPr>
          <w:rStyle w:val="VerbatimChar"/>
        </w:rPr>
        <w:t xml:space="preserve">Skill Registry</w:t>
      </w:r>
      <w:r>
        <w:br/>
      </w:r>
      <w:r>
        <w:rPr>
          <w:rStyle w:val="VerbatimChar"/>
        </w:rPr>
        <w:t xml:space="preserve">Model Registry</w:t>
      </w:r>
    </w:p>
    <w:p>
      <w:pPr>
        <w:pStyle w:val="FirstParagraph"/>
      </w:pPr>
      <w:r>
        <w:t xml:space="preserve">sin automatización compleja.</w:t>
      </w:r>
    </w:p>
    <w:p>
      <w:pPr>
        <w:pStyle w:val="BodyText"/>
      </w:pPr>
      <w:r>
        <w:t xml:space="preserve">Son datos/configuración, no nuevos agentes.</w:t>
      </w:r>
    </w:p>
    <w:p>
      <w:r>
        <w:pict>
          <v:rect style="width:0;height:1.5pt" o:hralign="center" o:hrstd="t" o:hr="t"/>
        </w:pict>
      </w:r>
    </w:p>
    <w:bookmarkEnd w:id="52"/>
    <w:bookmarkStart w:id="53" w:name="p2-contratos-de-workflow"/>
    <w:p>
      <w:pPr>
        <w:pStyle w:val="Heading2"/>
      </w:pPr>
      <w:r>
        <w:t xml:space="preserve">P2 — Contratos de workflow</w:t>
      </w:r>
    </w:p>
    <w:p>
      <w:pPr>
        <w:pStyle w:val="FirstParagraph"/>
      </w:pPr>
      <w:r>
        <w:t xml:space="preserve">Definir: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RouteDecision</w:t>
      </w:r>
      <w:r>
        <w:br/>
      </w:r>
      <w:r>
        <w:rPr>
          <w:rStyle w:val="VerbatimChar"/>
        </w:rPr>
        <w:t xml:space="preserve">ContextRequest</w:t>
      </w:r>
      <w:r>
        <w:br/>
      </w:r>
      <w:r>
        <w:rPr>
          <w:rStyle w:val="VerbatimChar"/>
        </w:rPr>
        <w:t xml:space="preserve">ContextResult</w:t>
      </w:r>
      <w:r>
        <w:br/>
      </w:r>
      <w:r>
        <w:rPr>
          <w:rStyle w:val="VerbatimChar"/>
        </w:rPr>
        <w:t xml:space="preserve">ExecutionResult</w:t>
      </w:r>
      <w:r>
        <w:br/>
      </w:r>
      <w:r>
        <w:rPr>
          <w:rStyle w:val="VerbatimChar"/>
        </w:rPr>
        <w:t xml:space="preserve">ValidationResult</w:t>
      </w:r>
      <w:r>
        <w:br/>
      </w:r>
      <w:r>
        <w:rPr>
          <w:rStyle w:val="VerbatimChar"/>
        </w:rPr>
        <w:t xml:space="preserve">ReviewResult</w:t>
      </w:r>
      <w:r>
        <w:br/>
      </w:r>
      <w:r>
        <w:rPr>
          <w:rStyle w:val="VerbatimChar"/>
        </w:rPr>
        <w:t xml:space="preserve">DocImpact</w:t>
      </w:r>
      <w:r>
        <w:br/>
      </w:r>
      <w:r>
        <w:rPr>
          <w:rStyle w:val="VerbatimChar"/>
        </w:rPr>
        <w:t xml:space="preserve">RunState</w:t>
      </w:r>
    </w:p>
    <w:p>
      <w:pPr>
        <w:pStyle w:val="FirstParagraph"/>
      </w:pPr>
      <w:r>
        <w:t xml:space="preserve">preferentemente mediante Zod/TypeScript.</w:t>
      </w:r>
    </w:p>
    <w:p>
      <w:r>
        <w:pict>
          <v:rect style="width:0;height:1.5pt" o:hralign="center" o:hrstd="t" o:hr="t"/>
        </w:pict>
      </w:r>
    </w:p>
    <w:bookmarkEnd w:id="53"/>
    <w:bookmarkStart w:id="54" w:name="p3-implementar-state-machine-mínima"/>
    <w:p>
      <w:pPr>
        <w:pStyle w:val="Heading2"/>
      </w:pPr>
      <w:r>
        <w:t xml:space="preserve">P3 — Implementar State Machine mínima</w:t>
      </w:r>
    </w:p>
    <w:p>
      <w:pPr>
        <w:pStyle w:val="SourceCode"/>
      </w:pP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ROUTING</w:t>
      </w:r>
      <w:r>
        <w:br/>
      </w:r>
      <w:r>
        <w:rPr>
          <w:rStyle w:val="VerbatimChar"/>
        </w:rPr>
        <w:t xml:space="preserve">EXPLORING</w:t>
      </w:r>
      <w:r>
        <w:br/>
      </w:r>
      <w:r>
        <w:rPr>
          <w:rStyle w:val="VerbatimChar"/>
        </w:rPr>
        <w:t xml:space="preserve">EXECUTING</w:t>
      </w:r>
      <w:r>
        <w:br/>
      </w:r>
      <w:r>
        <w:rPr>
          <w:rStyle w:val="VerbatimChar"/>
        </w:rPr>
        <w:t xml:space="preserve">VALIDATING</w:t>
      </w:r>
      <w:r>
        <w:br/>
      </w:r>
      <w:r>
        <w:rPr>
          <w:rStyle w:val="VerbatimChar"/>
        </w:rPr>
        <w:t xml:space="preserve">REVIEWING</w:t>
      </w:r>
      <w:r>
        <w:br/>
      </w:r>
      <w:r>
        <w:rPr>
          <w:rStyle w:val="VerbatimChar"/>
        </w:rPr>
        <w:t xml:space="preserve">DOC_SYNC</w:t>
      </w:r>
      <w:r>
        <w:br/>
      </w:r>
      <w:r>
        <w:rPr>
          <w:rStyle w:val="VerbatimChar"/>
        </w:rPr>
        <w:t xml:space="preserve">HUMAN_APPROVAL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con transiciones explícitas.</w:t>
      </w:r>
    </w:p>
    <w:p>
      <w:r>
        <w:pict>
          <v:rect style="width:0;height:1.5pt" o:hralign="center" o:hrstd="t" o:hr="t"/>
        </w:pict>
      </w:r>
    </w:p>
    <w:bookmarkEnd w:id="54"/>
    <w:bookmarkStart w:id="55" w:name="p4-router-v0"/>
    <w:p>
      <w:pPr>
        <w:pStyle w:val="Heading2"/>
      </w:pPr>
      <w:r>
        <w:t xml:space="preserve">P4 — Router v0</w:t>
      </w:r>
    </w:p>
    <w:p>
      <w:pPr>
        <w:pStyle w:val="FirstParagraph"/>
      </w:pPr>
      <w:r>
        <w:t xml:space="preserve">Primero reglas deterministas.</w:t>
      </w:r>
    </w:p>
    <w:p>
      <w:pPr>
        <w:pStyle w:val="BodyText"/>
      </w:pPr>
      <w:r>
        <w:t xml:space="preserve">Después fallback LLM económico.</w:t>
      </w:r>
    </w:p>
    <w:p>
      <w:pPr>
        <w:pStyle w:val="BodyText"/>
      </w:pPr>
      <w:r>
        <w:t xml:space="preserve">Todavía sin embeddings.</w:t>
      </w:r>
    </w:p>
    <w:p>
      <w:r>
        <w:pict>
          <v:rect style="width:0;height:1.5pt" o:hralign="center" o:hrstd="t" o:hr="t"/>
        </w:pict>
      </w:r>
    </w:p>
    <w:bookmarkEnd w:id="55"/>
    <w:bookmarkStart w:id="56" w:name="p5-explorer-v0"/>
    <w:p>
      <w:pPr>
        <w:pStyle w:val="Heading2"/>
      </w:pPr>
      <w:r>
        <w:t xml:space="preserve">P5 — Explorer v0</w:t>
      </w:r>
    </w:p>
    <w:p>
      <w:pPr>
        <w:pStyle w:val="FirstParagraph"/>
      </w:pPr>
      <w:r>
        <w:t xml:space="preserve">Integrar:</w:t>
      </w:r>
    </w:p>
    <w:p>
      <w:pPr>
        <w:pStyle w:val="SourceCode"/>
      </w:pPr>
      <w:r>
        <w:rPr>
          <w:rStyle w:val="VerbatimChar"/>
        </w:rPr>
        <w:t xml:space="preserve">FastContext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repo-packager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rg/LSP</w:t>
      </w:r>
    </w:p>
    <w:p>
      <w:pPr>
        <w:pStyle w:val="FirstParagraph"/>
      </w:pPr>
      <w:r>
        <w:t xml:space="preserve">bajo una interfaz única.</w:t>
      </w:r>
    </w:p>
    <w:p>
      <w:r>
        <w:pict>
          <v:rect style="width:0;height:1.5pt" o:hralign="center" o:hrstd="t" o:hr="t"/>
        </w:pict>
      </w:r>
    </w:p>
    <w:bookmarkEnd w:id="56"/>
    <w:bookmarkStart w:id="57" w:name="p6-agent-mvp"/>
    <w:p>
      <w:pPr>
        <w:pStyle w:val="Heading2"/>
      </w:pPr>
      <w:r>
        <w:t xml:space="preserve">P6 — Agent MVP</w:t>
      </w:r>
    </w:p>
    <w:p>
      <w:pPr>
        <w:pStyle w:val="FirstParagraph"/>
      </w:pPr>
      <w:r>
        <w:t xml:space="preserve">Activar únicamente:</w:t>
      </w:r>
    </w:p>
    <w:p>
      <w:pPr>
        <w:pStyle w:val="SourceCode"/>
      </w:pPr>
      <w:r>
        <w:rPr>
          <w:rStyle w:val="VerbatimChar"/>
        </w:rPr>
        <w:t xml:space="preserve">CoderB</w:t>
      </w:r>
      <w:r>
        <w:br/>
      </w:r>
      <w:r>
        <w:rPr>
          <w:rStyle w:val="VerbatimChar"/>
        </w:rPr>
        <w:t xml:space="preserve">CoderA</w:t>
      </w:r>
      <w:r>
        <w:br/>
      </w:r>
      <w:r>
        <w:rPr>
          <w:rStyle w:val="VerbatimChar"/>
        </w:rPr>
        <w:t xml:space="preserve">Reviewer</w:t>
      </w:r>
      <w:r>
        <w:br/>
      </w:r>
      <w:r>
        <w:rPr>
          <w:rStyle w:val="VerbatimChar"/>
        </w:rPr>
        <w:t xml:space="preserve">DocCurator</w:t>
      </w:r>
    </w:p>
    <w:p>
      <w:pPr>
        <w:pStyle w:val="FirstParagraph"/>
      </w:pPr>
      <w:r>
        <w:t xml:space="preserve">y StrongA/Architect bajo escalamiento.</w:t>
      </w:r>
    </w:p>
    <w:p>
      <w:r>
        <w:pict>
          <v:rect style="width:0;height:1.5pt" o:hralign="center" o:hrstd="t" o:hr="t"/>
        </w:pict>
      </w:r>
    </w:p>
    <w:bookmarkEnd w:id="57"/>
    <w:bookmarkStart w:id="58" w:name="p7-model-routing-medido"/>
    <w:p>
      <w:pPr>
        <w:pStyle w:val="Heading2"/>
      </w:pPr>
      <w:r>
        <w:t xml:space="preserve">P7 — Model routing medido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modelo</w:t>
      </w:r>
      <w:r>
        <w:br/>
      </w:r>
      <w:r>
        <w:rPr>
          <w:rStyle w:val="VerbatimChar"/>
        </w:rPr>
        <w:t xml:space="preserve">rol</w:t>
      </w:r>
      <w:r>
        <w:br/>
      </w:r>
      <w:r>
        <w:rPr>
          <w:rStyle w:val="VerbatimChar"/>
        </w:rPr>
        <w:t xml:space="preserve">task type</w:t>
      </w:r>
      <w:r>
        <w:br/>
      </w:r>
      <w:r>
        <w:rPr>
          <w:rStyle w:val="VerbatimChar"/>
        </w:rPr>
        <w:t xml:space="preserve">tokens/context</w:t>
      </w:r>
      <w:r>
        <w:br/>
      </w:r>
      <w:r>
        <w:rPr>
          <w:rStyle w:val="VerbatimChar"/>
        </w:rPr>
        <w:t xml:space="preserve">retries</w:t>
      </w:r>
      <w:r>
        <w:br/>
      </w:r>
      <w:r>
        <w:rPr>
          <w:rStyle w:val="VerbatimChar"/>
        </w:rPr>
        <w:t xml:space="preserve">PASS/FAIL</w:t>
      </w:r>
      <w:r>
        <w:br/>
      </w:r>
      <w:r>
        <w:rPr>
          <w:rStyle w:val="VerbatimChar"/>
        </w:rPr>
        <w:t xml:space="preserve">review findings</w:t>
      </w:r>
    </w:p>
    <w:p>
      <w:pPr>
        <w:pStyle w:val="FirstParagraph"/>
      </w:pPr>
      <w:r>
        <w:t xml:space="preserve">Esto permitirá saber qué modelos realmente sirven para qué roles.</w:t>
      </w:r>
    </w:p>
    <w:p>
      <w:r>
        <w:pict>
          <v:rect style="width:0;height:1.5pt" o:hralign="center" o:hrstd="t" o:hr="t"/>
        </w:pict>
      </w:r>
    </w:p>
    <w:bookmarkEnd w:id="58"/>
    <w:bookmarkStart w:id="59" w:name="p8-embeddings"/>
    <w:p>
      <w:pPr>
        <w:pStyle w:val="Heading2"/>
      </w:pPr>
      <w:r>
        <w:t xml:space="preserve">P8 — Embeddings</w:t>
      </w:r>
    </w:p>
    <w:p>
      <w:pPr>
        <w:pStyle w:val="FirstParagraph"/>
      </w:pPr>
      <w:r>
        <w:t xml:space="preserve">Solo después de estabilizar:</w:t>
      </w:r>
    </w:p>
    <w:p>
      <w:pPr>
        <w:pStyle w:val="SourceCode"/>
      </w:pPr>
      <w:r>
        <w:rPr>
          <w:rStyle w:val="VerbatimChar"/>
        </w:rPr>
        <w:t xml:space="preserve">source of truth</w:t>
      </w:r>
      <w:r>
        <w:br/>
      </w:r>
      <w:r>
        <w:rPr>
          <w:rStyle w:val="VerbatimChar"/>
        </w:rPr>
        <w:t xml:space="preserve">repo-packager</w:t>
      </w:r>
      <w:r>
        <w:br/>
      </w:r>
      <w:r>
        <w:rPr>
          <w:rStyle w:val="VerbatimChar"/>
        </w:rPr>
        <w:t xml:space="preserve">Explorer</w:t>
      </w:r>
      <w:r>
        <w:br/>
      </w:r>
      <w:r>
        <w:rPr>
          <w:rStyle w:val="VerbatimChar"/>
        </w:rPr>
        <w:t xml:space="preserve">context contracts</w:t>
      </w:r>
    </w:p>
    <w:p>
      <w:pPr>
        <w:pStyle w:val="FirstParagraph"/>
      </w:pPr>
      <w:r>
        <w:t xml:space="preserve">Primera aplicación:</w:t>
      </w:r>
    </w:p>
    <w:p>
      <w:pPr>
        <w:pStyle w:val="SourceCode"/>
      </w:pPr>
      <w:r>
        <w:rPr>
          <w:rStyle w:val="VerbatimChar"/>
        </w:rPr>
        <w:t xml:space="preserve">retrieval</w:t>
      </w:r>
    </w:p>
    <w:p>
      <w:pPr>
        <w:pStyle w:val="FirstParagraph"/>
      </w:pPr>
      <w:r>
        <w:t xml:space="preserve">no Router.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e7277d981f127f8c011271d11c36227aa299c27"/>
    <w:p>
      <w:pPr>
        <w:pStyle w:val="Heading1"/>
      </w:pPr>
      <w:r>
        <w:t xml:space="preserve">28. Cambio importante respecto al baseline anterior</w:t>
      </w:r>
    </w:p>
    <w:p>
      <w:pPr>
        <w:pStyle w:val="FirstParagraph"/>
      </w:pPr>
      <w:r>
        <w:t xml:space="preserve">La antigua FF-AI-001 debería probablemente dejar de describirse como:</w:t>
      </w:r>
    </w:p>
    <w:p>
      <w:pPr>
        <w:pStyle w:val="SourceCode"/>
      </w:pPr>
      <w:r>
        <w:rPr>
          <w:rStyle w:val="VerbatimChar"/>
        </w:rPr>
        <w:t xml:space="preserve">construir context pipeline con RepoMap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AST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LlamaIndex workflow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Repomix</w:t>
      </w:r>
    </w:p>
    <w:p>
      <w:pPr>
        <w:pStyle w:val="FirstParagraph"/>
      </w:pPr>
      <w:r>
        <w:t xml:space="preserve">porque ya mezcla demasiadas responsabilidades y varias quedaron obsoletas.</w:t>
      </w:r>
    </w:p>
    <w:p>
      <w:pPr>
        <w:pStyle w:val="BodyText"/>
      </w:pPr>
      <w:r>
        <w:t xml:space="preserve">La nueva planificación debería separar:</w:t>
      </w:r>
    </w:p>
    <w:p>
      <w:pPr>
        <w:pStyle w:val="SourceCode"/>
      </w:pPr>
      <w:r>
        <w:rPr>
          <w:rStyle w:val="VerbatimChar"/>
        </w:rPr>
        <w:t xml:space="preserve">documentation rectification</w:t>
      </w:r>
      <w:r>
        <w:br/>
      </w:r>
      <w:r>
        <w:rPr>
          <w:rStyle w:val="VerbatimChar"/>
        </w:rPr>
        <w:t xml:space="preserve">registries</w:t>
      </w:r>
      <w:r>
        <w:br/>
      </w:r>
      <w:r>
        <w:rPr>
          <w:rStyle w:val="VerbatimChar"/>
        </w:rPr>
        <w:t xml:space="preserve">repo-packager contract</w:t>
      </w:r>
      <w:r>
        <w:br/>
      </w:r>
      <w:r>
        <w:rPr>
          <w:rStyle w:val="VerbatimChar"/>
        </w:rPr>
        <w:t xml:space="preserve">Explorer</w:t>
      </w:r>
      <w:r>
        <w:br/>
      </w:r>
      <w:r>
        <w:rPr>
          <w:rStyle w:val="VerbatimChar"/>
        </w:rPr>
        <w:t xml:space="preserve">workflow contracts</w:t>
      </w:r>
      <w:r>
        <w:br/>
      </w:r>
      <w:r>
        <w:rPr>
          <w:rStyle w:val="VerbatimChar"/>
        </w:rPr>
        <w:t xml:space="preserve">state machine</w:t>
      </w:r>
      <w:r>
        <w:br/>
      </w: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agent MVP</w:t>
      </w:r>
      <w:r>
        <w:br/>
      </w:r>
      <w:r>
        <w:rPr>
          <w:rStyle w:val="VerbatimChar"/>
        </w:rPr>
        <w:t xml:space="preserve">embeddings</w:t>
      </w:r>
    </w:p>
    <w:p>
      <w:pPr>
        <w:pStyle w:val="FirstParagraph"/>
      </w:pPr>
      <w:r>
        <w:t xml:space="preserve">Esto además produce entregables más pequeños y permite intervenir manualmente entre ellos.</w:t>
      </w:r>
    </w:p>
    <w:p>
      <w:r>
        <w:pict>
          <v:rect style="width:0;height:1.5pt" o:hralign="center" o:hrstd="t" o:hr="t"/>
        </w:pict>
      </w:r>
    </w:p>
    <w:bookmarkEnd w:id="61"/>
    <w:bookmarkStart w:id="62" w:name="conclusión-para-planner"/>
    <w:p>
      <w:pPr>
        <w:pStyle w:val="Heading1"/>
      </w:pPr>
      <w:r>
        <w:t xml:space="preserve">29. Conclusión para Planner</w:t>
      </w:r>
    </w:p>
    <w:p>
      <w:pPr>
        <w:pStyle w:val="FirstParagraph"/>
      </w:pPr>
      <w:r>
        <w:t xml:space="preserve">El nuevo estado es más avanzado que el baseline documental.</w:t>
      </w:r>
    </w:p>
    <w:p>
      <w:pPr>
        <w:pStyle w:val="BodyText"/>
      </w:pPr>
      <w:r>
        <w:t xml:space="preserve">Ya están resueltas piezas que anteriormente se trataban como futuras:</w:t>
      </w:r>
    </w:p>
    <w:p>
      <w:pPr>
        <w:pStyle w:val="SourceCode"/>
      </w:pPr>
      <w:r>
        <w:rPr>
          <w:rStyle w:val="VerbatimChar"/>
        </w:rPr>
        <w:t xml:space="preserve">OpenCode operativo</w:t>
      </w:r>
      <w:r>
        <w:br/>
      </w:r>
      <w:r>
        <w:rPr>
          <w:rStyle w:val="VerbatimChar"/>
        </w:rPr>
        <w:t xml:space="preserve">múltiples proveedores conectados</w:t>
      </w:r>
      <w:r>
        <w:br/>
      </w:r>
      <w:r>
        <w:rPr>
          <w:rStyle w:val="VerbatimChar"/>
        </w:rPr>
        <w:t xml:space="preserve">modelos locales disponibles</w:t>
      </w:r>
      <w:r>
        <w:br/>
      </w:r>
      <w:r>
        <w:rPr>
          <w:rStyle w:val="VerbatimChar"/>
        </w:rPr>
        <w:t xml:space="preserve">repo-packager funcional</w:t>
      </w:r>
      <w:r>
        <w:br/>
      </w:r>
      <w:r>
        <w:rPr>
          <w:rStyle w:val="VerbatimChar"/>
        </w:rPr>
        <w:t xml:space="preserve">Repomix integrado</w:t>
      </w:r>
    </w:p>
    <w:p>
      <w:pPr>
        <w:pStyle w:val="FirstParagraph"/>
      </w:pPr>
      <w:r>
        <w:t xml:space="preserve">Por tanto la prioridad ya no debería estar en infraestructura de acceso a modelos.</w:t>
      </w:r>
    </w:p>
    <w:p>
      <w:pPr>
        <w:pStyle w:val="BodyText"/>
      </w:pPr>
      <w:r>
        <w:t xml:space="preserve">La prioridad ahora debería ser</w:t>
      </w:r>
      <w:r>
        <w:t xml:space="preserve"> </w:t>
      </w:r>
      <w:r>
        <w:rPr>
          <w:b/>
          <w:bCs/>
        </w:rPr>
        <w:t xml:space="preserve">formalizar la capa de decisión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qué rol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qué modelo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qué skill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qué contexto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qué workflow</w:t>
      </w:r>
    </w:p>
    <w:p>
      <w:pPr>
        <w:pStyle w:val="FirstParagraph"/>
      </w:pPr>
      <w:r>
        <w:t xml:space="preserve">El repositorio</w:t>
      </w:r>
      <w:r>
        <w:t xml:space="preserve"> </w:t>
      </w:r>
      <w:r>
        <w:rPr>
          <w:rStyle w:val="VerbatimChar"/>
        </w:rPr>
        <w:t xml:space="preserve">agentic-patterns-typescript</w:t>
      </w:r>
      <w:r>
        <w:t xml:space="preserve"> </w:t>
      </w:r>
      <w:r>
        <w:t xml:space="preserve">aporta buenos ejemplos mínimos de</w:t>
      </w:r>
      <w:r>
        <w:t xml:space="preserve"> </w:t>
      </w:r>
      <w:r>
        <w:rPr>
          <w:b/>
          <w:bCs/>
        </w:rPr>
        <w:t xml:space="preserve">Pipeline, Router, Evaluator–Optimizer y Orchestrator–Workers</w:t>
      </w:r>
      <w:r>
        <w:t xml:space="preserve">, pero debe usarse como referencia conceptual y no como base productiva. El Router y Pipeline son inmediatamente relevantes; Evaluator–Optimizer requiere ser modificado para retornar al Router; Orchestrator–Workers debe quedar para fases posteriores debido a su multiplicación de inferencias.</w:t>
      </w:r>
    </w:p>
    <w:p>
      <w:pPr>
        <w:pStyle w:val="BodyText"/>
      </w:pPr>
      <w:r>
        <w:t xml:space="preserve">La arquitectura MVP recomendada queda resumida en:</w:t>
      </w:r>
    </w:p>
    <w:p>
      <w:pPr>
        <w:pStyle w:val="SourceCode"/>
      </w:pPr>
      <w:r>
        <w:rPr>
          <w:rStyle w:val="VerbatimChar"/>
        </w:rPr>
        <w:t xml:space="preserve">HUMAN PLANNER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DETERMINISTIC/HYBRID ROUTER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EXPLORER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repo-packager / FastContext / native tools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ROLE + MODEL RESOLVER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CODER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DETERMINISTIC VALIDATION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REVIEWER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FAIL ─────────→ ROUTER</w:t>
      </w:r>
      <w:r>
        <w:br/>
      </w: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LOCAL DOC CURATOR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HUMAN APPROVAL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El principio económico central pasa a ser:</w:t>
      </w:r>
    </w:p>
    <w:p>
      <w:pPr>
        <w:pStyle w:val="BlockText"/>
      </w:pPr>
      <w:r>
        <w:rPr>
          <w:b/>
          <w:bCs/>
        </w:rPr>
        <w:t xml:space="preserve">No usar menos inteligencia de la necesaria, pero tampoco usar más.</w:t>
      </w:r>
    </w:p>
    <w:p>
      <w:pPr>
        <w:pStyle w:val="FirstParagraph"/>
      </w:pPr>
      <w:r>
        <w:t xml:space="preserve">Y el principio arquitectónico:</w:t>
      </w:r>
    </w:p>
    <w:p>
      <w:pPr>
        <w:pStyle w:val="BlockText"/>
      </w:pPr>
      <w:r>
        <w:rPr>
          <w:b/>
          <w:bCs/>
        </w:rPr>
        <w:t xml:space="preserve">La capacidad debe seleccionarse por tarea y estado del workflow; nunca por un modelo favorito fijo.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