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5" w:lineRule="auto"/>
        <w:ind w:left="11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5535930</wp:posOffset>
            </wp:positionH>
            <wp:positionV relativeFrom="paragraph">
              <wp:posOffset>811530</wp:posOffset>
            </wp:positionV>
            <wp:extent cx="857250" cy="999489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9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116" w:right="551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Lista de atividades de fixação Estruturas básicas sequenciais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0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0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  <w:b w:val="1"/>
          <w:color w:val="31849b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Atividade: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Desenvolvimento técnico em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  <w:b w:val="1"/>
          <w:color w:val="4bac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Tema: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Fundamentos em lógica de programação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Indicadores associados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3 - Codifica programas computacionais utilizando lógica de programação e respeitando boas práticas de programação.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5 - Desenvolver capacidades linguísticas de modo a saber usar adequadamente a linguagem oral e escrita em diferentes situações e contextos.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6 - Conhecer o caráter do conhecimento científico aplicando a metodologia científica e utilizando redação acadêmica na realização da pesquisa, na escolha de métodos, técnicas e instrumentos de pesquisa.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8 - Utilizar estruturas de dados definindo-as e aplicando-as adequadamente nos programas.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" w:line="20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" w:line="20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" w:line="200" w:lineRule="auto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2"/>
          <w:szCs w:val="22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2"/>
          <w:szCs w:val="22"/>
          <w:u w:val="single"/>
          <w:rtl w:val="0"/>
        </w:rPr>
        <w:t xml:space="preserve">OBJETOS DE SOLUÇÃO</w:t>
      </w:r>
    </w:p>
    <w:p w:rsidR="00000000" w:rsidDel="00000000" w:rsidP="00000000" w:rsidRDefault="00000000" w:rsidRPr="00000000" w14:paraId="00000017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" w:line="200" w:lineRule="auto"/>
        <w:rPr>
          <w:rFonts w:ascii="Nunito" w:cs="Nunito" w:eastAsia="Nunito" w:hAnsi="Nunito"/>
          <w:b w:val="1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simulando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uma atualização de dados cadastrais de um funcionário em uma empresa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. Os dados que devem ser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solicitados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são: nome completo, telefone, e-mail,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logradouro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, número da casa,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 se a pessoa é doadora de sangue ou não e o valor bruto de seu último salário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. Use os tipos de dados adequados para cada dado e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após solicitá-los,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u w:val="single"/>
          <w:rtl w:val="0"/>
        </w:rPr>
        <w:t xml:space="preserve">exiba-os de uma forma organizada para o usuário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. Você está fazendo o primeiro exercício da trilha lógica de programação, porém, sempre deve exibir os dados de forma organizada ao usuário em todos os demais exercícios de todas as 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Nunito" w:cs="Nunito" w:eastAsia="Nunito" w:hAnsi="Nunito"/>
          <w:i w:val="1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peça para o usuário informar o valor total de sua compra em uma loja e em quantas vezes ele deseja parcelar essa compra. Calcule o valor de cada parcela a ser paga e mostre a mensagem na tela: “Sua compra foi de x reais, você optou por parcelar em y vezes. Sua parcela mensal é de z reais.” Considerando que x, y, z são, respectivamente: valor total da compra, quantas parcelas e valor de cada  parcela.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Um comerciante tem dificuldade em usar a calculadora para fazer contas que envolvam porcentagem, porém, ele gostaria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calcular mais facilmente o preço de venda de todos os seus produtos. Considerando que ele fixou seu lucro em 35% em cima dos produtos, faça um programa onde o comerciante entre com o valor de compra de um produto e o programa forneça o valor de venda desse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peça para o usuário inserir uma quantidade em horas, outra em minutos e mais uma em segundos e mostre quantos segundos esse horário contém.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Sabe-se que o valor de venda de uma calça jeans em uma loja é a soma do custo de fábrica, acrescido dos impostos do representante e do governo. Considere que os impostos do representante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e do governo são variáveis, faça um programa onde o usuário entrará com a porcentagem dos impostos do governo e com a porcentagem dos impostos do representante (ex.: 30), além do custo de fábrica da calça (ex.: 89.90). Ao final, mostre na tela: o valor do custo de venda da calça jeans, o valor do imposto do governo e o valor do imposto do representante.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Uma companhia de carros paga a seus empregados um salário de R$ 500,00 por mês mais uma comissão de R$ 50,00 para cada carro vendido e mais 5% do valor total das vendas da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 loja inteira naquele mês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. Elabore um algoritmo para calcular o salário do vendedor num dado mês, recebendo como dados de entrada: o nome do vendedor, o número de carros vendidos e o valor total das vendas da loja. Como dados de saída, o programa deve apresentar: o salário total do vendedor, quanto ele recebeu de comissão pelos carros, quanto ele recebeu de comissão pelo total das vendas.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smallCaps w:val="0"/>
          <w:strike w:val="0"/>
          <w:color w:val="1e487c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leia dois valores para as variáveis A e B e efetue a troca dos valores de forma que a variável A passe a possuir o valor da variável B e a variável B passe a possuir o valor da variável A. </w:t>
      </w: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Apresente os valores trocados.</w:t>
      </w:r>
    </w:p>
    <w:sectPr>
      <w:pgSz w:h="16840" w:w="11900" w:orient="portrait"/>
      <w:pgMar w:bottom="280" w:top="1080" w:left="1020" w:right="10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