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1E40AF" w:sz="18" w:space="4"/>
        </w:pBdr>
        <w:spacing w:after="200" w:before="28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Pacotes de funcionalidades — Conecta+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Atualizado em: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05/10/2026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Finalidade: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referência comercial do produto publicado. Os pacotes são cumulativos: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Padrão inclui Básico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Avançado inclui Padrão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navegação considerada é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Início + menu + Eu quero… + Perfil + engrenagem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Cards congelados do antigo Painel não integram a oferta.</w:t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DBEAFE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Pacote Básico — Comunidade conectada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colocar uma igreja em operação digital com identidade, família, comunicação, eventos e cuidado essencial.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Acesso e instância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login por celular e PIN;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primeiro acesso e recuperação por e-mail;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sessão persistente e encerramento seguro;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seleção da igreja para usuários multi-instância;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identidade visual, contatos, redes e site da instância;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 Ativo/Inativo e mensagem de indisponibilidade.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Cadastro e família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cadastro inicial com nome, nascimento, celular e CEP;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LGPD por instância, texto próprio, aceite e selfie quando ativo;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Perfil, Dados Cadastrais, Carteirinha Digital e alteração de PIN;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Gerenciar Família, parentesco, representante e código familiar;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campos de cuidado infantil e data de casamento.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Início e participação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próximos eventos e avisos;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Agenda da Família e audiência;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calendário Google/ICS;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aniversários pessoais e de casamento do dia;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Eu quero… com Dízimos/Ofertas e Cuidado Pastoral;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Documentos oficiais, Redes Sociais, Sobre e Como faço…?.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Operação mínima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Programação de Eventos e Manutenção de Avisos;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Cadastro de Usuário;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Mudança entre Visitante, Congregado e Membro;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ACL mínima e isolamento por igreja.</w:t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DBEAFE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Pacote Padrão — Operação integrada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Tudo do Básico, mais automações de secretaria, culto, pastoral, voluntariado e finanças.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Pessoas e acolhimento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Recepção Familiar e formulário público;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convite WhatsApp com tenant, </w:t>
      </w:r>
      <w:r>
        <w:rPr>
          <w:rFonts w:ascii="Calibri" w:cs="Calibri" w:eastAsia="Calibri" w:hAnsi="Calibri"/>
          <w:color w:val="1E293B"/>
          <w:sz w:val="22"/>
          <w:szCs w:val="22"/>
          <w:shd w:fill="F1F5F9" w:val="clear"/>
        </w:rPr>
        <w:t xml:space="preserve">family_id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celular pré-preenchido;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Novos Membros, fila, conflitos, gravação/rejeição;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inbox de novos cadastros e sticker de admissão;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Lista de Membros, Lista de Famílias e mapa;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Aniversariantes e Cadastro Rápido de visitantes;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Régua de Acolhimento D+1/D+4/D+8 somente para visitante efetivo.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Culto, presença e crianças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capacidade, público, publicação, salas e quórum;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totem QR e presença;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check-in automático por geofence;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Espaço Infantil com entrada/saída segura;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restrições alimentares, necessidades específicas e observações;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Cronograma de Eventos e orquestrador.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Comunidade e discipulado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Minha Célula e Gestão de Pequenos Grupos;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Escalas, tipos, disponibilidade, geração em bloco e trocas;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Mural de Oportunidades e Mural de Generosidade;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Apoio Mútuo e publicação de serviços;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Livros doados e Cantinho da Leitura;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Trilha de Discipulado e Perfil Ministerial;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Sugestões e melhorias.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Pastoral e finanças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fila de Cuidados Pastorais, sigilo/intercessão, responsável e slots;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histórico e cancelamento; Excluir por Super Administrador após solicitação;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Financeiro do membro;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Informações Financeiras, importação, orçamento e comentários;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RD/Reembolsos e conciliação;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Gestão de Campanhas, PIX identificado e Primícias;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Administrativo e autorização de imagem e voz.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Papéis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Secretaria, Tesoureiro, Equipe Pastoral e funções delegadas por grants.</w:t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DBEAFE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Pacote Avançado — Governança, inteligência e rede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Tudo do Padrão, mais governança multi-tenant, auditoria, IA e comercial SaaS.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Governança e segurança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matriz completa de ACL por tela, card, tabela e coluna;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Controle de Acesso por pessoa, papel e recurso;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Atribuições operacionais;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Gestor de Controle de Acesso com blindagem total do Super Administrador e de PIN/senha;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Acessos de Usuários e histórico de sessões;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Modo Ghost com identidade efetiva do alvo;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transferência entre igrejas e governança multi-tenant;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relatórios autorizados e trilhas de auditoria.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Inteligência e IA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Abigail no Início para liderança autorizada;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chave Gemini por igreja, armazenada no Supabase;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auditoria de interações conforme grant;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Modelo Preditivo;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Temas, Reconhecimentos e Reset da Trilha.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Rede e comercial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Instâncias (Igrejas), alternância e isolamento por </w:t>
      </w:r>
      <w:r>
        <w:rPr>
          <w:rFonts w:ascii="Calibri" w:cs="Calibri" w:eastAsia="Calibri" w:hAnsi="Calibri"/>
          <w:color w:val="1E293B"/>
          <w:sz w:val="22"/>
          <w:szCs w:val="22"/>
          <w:shd w:fill="F1F5F9" w:val="clear"/>
        </w:rPr>
        <w:t xml:space="preserve">tenant_id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planos, contratos, capacidade, checkout e portal Stripe;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Gestão Liberada por tenant;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Aliança Conecta Reino e Indicados;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configuração de URL Ao sair e totem por instância.</w:t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DBEAFE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Mapa rápido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5160"/>
      </w:tblGrid>
      <w:tr>
        <w:trPr>
          <w:tblHeader/>
        </w:trPr>
        <w:tc>
          <w:tcPr>
            <w:tcW w:type="dxa" w:w="516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516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Pacote mínimo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Login, e-mail de PIN, perfil, LGPD, família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Básico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Início, avisos, Agenda e contribuições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Básico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Cuidado Pastoral do membro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Básico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Eventos e avisos de manutenção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Básico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Recepção, inbox, régua e sticker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Padrão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Totem, geofence, quórum e Espaço Infantil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Padrão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Células, escalas, murais, Apoio Mútuo e livros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Padrão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Pastoral operacional, tesouraria, campanhas, Primícias e RD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Padrão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Controle de Acesso completo e Atribuições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Avançado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Modo Ghost e Acessos de Usuários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Avançado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Abigail e Modelo Preditivo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Avançado</w:t>
            </w:r>
          </w:p>
        </w:tc>
      </w:tr>
      <w:tr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Multi-tenant administrativo, Stripe, Gestão Liberada e Aliança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Avançado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DBEAFE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Premissas comerciais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disponibilidade real continua condicionada a papel, grant, tenant e configuração.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Gestão Liberada remove o bloqueio comercial; não concede permissão funcional.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Stripe e capacidade são por contrato/instância.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Dados e parametrizações de uma igreja não são compartilhados automaticamente com outra.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Recursos “em breve” não são contabilizados.</w:t>
      </w:r>
    </w:p>
    <w:p>
      <w:pPr>
        <w:pStyle w:val="Heading2"/>
        <w:keepNext/>
        <w:pBdr>
          <w:bottom w:val="single" w:color="DBEAFE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Fora dos pacotes publicados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vender ou treinar como funcionalidade ativa: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carrossel antigo </w:t>
      </w:r>
      <w:r>
        <w:rPr>
          <w:rFonts w:ascii="Calibri" w:cs="Calibri" w:eastAsia="Calibri" w:hAnsi="Calibri"/>
          <w:color w:val="1E293B"/>
          <w:sz w:val="22"/>
          <w:szCs w:val="22"/>
          <w:shd w:fill="F1F5F9" w:val="clear"/>
        </w:rPr>
        <w:t xml:space="preserve">/(tabs)/dashboard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  <w:shd w:fill="F1F5F9" w:val="clear"/>
        </w:rPr>
        <w:t xml:space="preserve">/(tabs)/explore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</w:t>
      </w:r>
      <w:r>
        <w:rPr>
          <w:rFonts w:ascii="Calibri" w:cs="Calibri" w:eastAsia="Calibri" w:hAnsi="Calibri"/>
          <w:color w:val="1E293B"/>
          <w:sz w:val="22"/>
          <w:szCs w:val="22"/>
          <w:shd w:fill="F1F5F9" w:val="clear"/>
        </w:rPr>
        <w:t xml:space="preserve">/explore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cards congelados de QR, salas, estacionamento, escala avulsa e demais itens listados em </w:t>
      </w:r>
      <w:r>
        <w:rPr>
          <w:rFonts w:ascii="Calibri" w:cs="Calibri" w:eastAsia="Calibri" w:hAnsi="Calibri"/>
          <w:color w:val="1E293B"/>
          <w:sz w:val="22"/>
          <w:szCs w:val="22"/>
          <w:shd w:fill="F1F5F9" w:val="clear"/>
        </w:rPr>
        <w:t xml:space="preserve">FROZEN_DASHBOARD_CARD_CONTENTS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recursos marcados </w:t>
      </w:r>
      <w:r>
        <w:rPr>
          <w:rFonts w:ascii="Calibri" w:cs="Calibri" w:eastAsia="Calibri" w:hAnsi="Calibri"/>
          <w:color w:val="1E293B"/>
          <w:sz w:val="22"/>
          <w:szCs w:val="22"/>
          <w:shd w:fill="F1F5F9" w:val="clear"/>
        </w:rPr>
        <w:t xml:space="preserve">coming_soon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Minha Célula e Mural de Oportunidades permanecem publicados em rotas dedicadas.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Conecta+ · Pacotes de funcionalidades · revisão de 05/10/2026.</w:t>
      </w:r>
    </w:p>
    <w:sectPr>
      <w:headerReference w:type="default" r:id="rId7"/>
      <w:footerReference w:type="default" r:id="rId8"/>
      <w:pgSz w:w="11906" w:h="16838" w:orient="portrait"/>
      <w:pgMar w:top="907" w:right="794" w:bottom="1134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Documento comercial · 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320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Pacotes de funcionalidades — Conecta+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Básico · Padrão · Avançado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Pacotes de funcionalidades — Conecta+</dc:title>
  <dc:creator>Conecta+</dc:creator>
  <dc:description>Recorte comercial das facilidades já entregues no código, em três pacotes.</dc:description>
  <cp:lastModifiedBy>Un-named</cp:lastModifiedBy>
  <cp:revision>1</cp:revision>
  <dcterms:created xsi:type="dcterms:W3CDTF">2026-10-05T15:30:53.275Z</dcterms:created>
  <dcterms:modified xsi:type="dcterms:W3CDTF">2026-10-05T15:30:53.277Z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