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Pacote 4 — Anexo Técnico</w:t>
      </w:r>
    </w:p>
    <w:p>
      <w:r>
        <w:rPr>
          <w:color w:val="1E293B"/>
        </w:rPr>
        <w:t xml:space="preserve">Documentação </w:t>
      </w:r>
      <w:r>
        <w:rPr>
          <w:b/>
          <w:color w:val="1E293B"/>
        </w:rPr>
        <w:t>autocontida</w:t>
      </w:r>
      <w:r>
        <w:rPr>
          <w:color w:val="1E293B"/>
        </w:rPr>
        <w:t xml:space="preserve"> de arquitetura e referências técnicas.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rPr>
          <w:color w:val="1E293B"/>
        </w:rPr>
        <w:t>Conteúdo integrado: Arquitetura Blueprint PWA · Cards do Dashboard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 — Blueprint de Arquitetura e Especificação Técnica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Blueprint de Arquitetura e Especificação Técnica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&lt;code&gt;PACOTE_4_ANEXO_TECNICO.md&lt;/code&gt;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pPr>
        <w:pStyle w:val="Heading2"/>
      </w:pPr>
      <w:r>
        <w:rPr>
          <w:color w:val="1E3A8A"/>
        </w:rPr>
        <w:t>1) Visão Geral</w:t>
      </w:r>
    </w:p>
    <w:p>
      <w:pPr>
        <w:pStyle w:val="Heading3"/>
      </w:pPr>
      <w:r>
        <w:rPr>
          <w:color w:val="1E3A8A"/>
        </w:rPr>
        <w:t>Objetivo do sistema</w:t>
      </w:r>
    </w:p>
    <w:p>
      <w:r>
        <w:rPr>
          <w:color w:val="1E293B"/>
        </w:rPr>
        <w:t>Centralizar a operação digital da igreja em uma única plataforma com foco em:</w:t>
      </w:r>
    </w:p>
    <w:p>
      <w:pPr>
        <w:pStyle w:val="ListBullet"/>
      </w:pPr>
      <w:r>
        <w:rPr>
          <w:color w:val="1E293B"/>
        </w:rPr>
        <w:t>jornada do membro (login, cadastro, LGPD, dados cadastrais),</w:t>
      </w:r>
    </w:p>
    <w:p>
      <w:pPr>
        <w:pStyle w:val="ListBullet"/>
      </w:pPr>
      <w:r>
        <w:rPr>
          <w:color w:val="1E293B"/>
        </w:rPr>
        <w:t>gestão de eventos e check-in (incluindo totem),</w:t>
      </w:r>
    </w:p>
    <w:p>
      <w:pPr>
        <w:pStyle w:val="ListBullet"/>
      </w:pPr>
      <w:r>
        <w:rPr>
          <w:color w:val="1E293B"/>
        </w:rPr>
        <w:t>gestão de família/membros,</w:t>
      </w:r>
    </w:p>
    <w:p>
      <w:pPr>
        <w:pStyle w:val="ListBullet"/>
      </w:pPr>
      <w:r>
        <w:rPr>
          <w:color w:val="1E293B"/>
        </w:rPr>
        <w:t>acompanhamento pastoral,</w:t>
      </w:r>
    </w:p>
    <w:p>
      <w:pPr>
        <w:pStyle w:val="ListBullet"/>
      </w:pPr>
      <w:r>
        <w:rPr>
          <w:color w:val="1E293B"/>
        </w:rPr>
        <w:t>escalas e apoio operacional,</w:t>
      </w:r>
    </w:p>
    <w:p>
      <w:pPr>
        <w:pStyle w:val="ListBullet"/>
      </w:pPr>
      <w:r>
        <w:rPr>
          <w:color w:val="1E293B"/>
        </w:rPr>
        <w:t>visão geográfica (mapa por CEP) para organização territorial,</w:t>
      </w:r>
    </w:p>
    <w:p>
      <w:pPr>
        <w:pStyle w:val="ListBullet"/>
      </w:pPr>
      <w:r>
        <w:rPr>
          <w:color w:val="1E293B"/>
        </w:rPr>
        <w:t>controle de acesso granular por perfil, papel e recurso.</w:t>
      </w:r>
    </w:p>
    <w:p>
      <w:pPr>
        <w:pStyle w:val="Heading3"/>
      </w:pPr>
      <w:r>
        <w:rPr>
          <w:color w:val="1E3A8A"/>
        </w:rPr>
        <w:t>Stack (alvo e estado atual)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Stack alvo (solicitado)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Estado atual no código</w:t>
            </w:r>
          </w:p>
        </w:tc>
      </w:tr>
      <w:tr>
        <w:tc>
          <w:tcPr>
            <w:tcW w:type="dxa" w:w="3439"/>
          </w:tcPr>
          <w:p>
            <w:r>
              <w:t>Frontend Web/PWA</w:t>
            </w:r>
          </w:p>
        </w:tc>
        <w:tc>
          <w:tcPr>
            <w:tcW w:type="dxa" w:w="3439"/>
          </w:tcPr>
          <w:p>
            <w:r>
              <w:t>Next.js</w:t>
            </w:r>
          </w:p>
        </w:tc>
        <w:tc>
          <w:tcPr>
            <w:tcW w:type="dxa" w:w="3439"/>
          </w:tcPr>
          <w:p>
            <w:r>
              <w:t>Expo Router com export estático web (PWA-ready)</w:t>
            </w:r>
          </w:p>
        </w:tc>
      </w:tr>
      <w:tr>
        <w:tc>
          <w:tcPr>
            <w:tcW w:type="dxa" w:w="3439"/>
          </w:tcPr>
          <w:p>
            <w:r>
              <w:t>Mobile</w:t>
            </w:r>
          </w:p>
        </w:tc>
        <w:tc>
          <w:tcPr>
            <w:tcW w:type="dxa" w:w="3439"/>
          </w:tcPr>
          <w:p>
            <w:r>
              <w:t>React Native</w:t>
            </w:r>
          </w:p>
        </w:tc>
        <w:tc>
          <w:tcPr>
            <w:tcW w:type="dxa" w:w="3439"/>
          </w:tcPr>
          <w:p>
            <w:r>
              <w:t>React Native (Expo)</w:t>
            </w:r>
          </w:p>
        </w:tc>
      </w:tr>
      <w:tr>
        <w:tc>
          <w:tcPr>
            <w:tcW w:type="dxa" w:w="3439"/>
          </w:tcPr>
          <w:p>
            <w:r>
              <w:t>Backend/Data/Auth</w:t>
            </w:r>
          </w:p>
        </w:tc>
        <w:tc>
          <w:tcPr>
            <w:tcW w:type="dxa" w:w="3439"/>
          </w:tcPr>
          <w:p>
            <w:r>
              <w:t>Supabase (Postgres, RPC, RLS, Storage)</w:t>
            </w:r>
          </w:p>
        </w:tc>
        <w:tc>
          <w:tcPr>
            <w:tcW w:type="dxa" w:w="3439"/>
          </w:tcPr>
          <w:p>
            <w:r>
              <w:t>Supabase em produção</w:t>
            </w:r>
          </w:p>
        </w:tc>
      </w:tr>
      <w:tr>
        <w:tc>
          <w:tcPr>
            <w:tcW w:type="dxa" w:w="3439"/>
          </w:tcPr>
          <w:p>
            <w:r>
              <w:t>Geolocalização</w:t>
            </w:r>
          </w:p>
        </w:tc>
        <w:tc>
          <w:tcPr>
            <w:tcW w:type="dxa" w:w="3439"/>
          </w:tcPr>
          <w:p>
            <w:r>
              <w:t>Google Geocoding API ou similar</w:t>
            </w:r>
          </w:p>
        </w:tc>
        <w:tc>
          <w:tcPr>
            <w:tcW w:type="dxa" w:w="3439"/>
          </w:tcPr>
          <w:p>
            <w:r>
              <w:t>Fallback ativo: ViaCEP + OpenStreetMap; Google opcional</w:t>
            </w:r>
          </w:p>
        </w:tc>
      </w:tr>
    </w:tbl>
    <w:p>
      <w:r>
        <w:rPr>
          <w:color w:val="1E293B"/>
        </w:rPr>
        <w:t>Observação arquitetural: a base atual já suporta o contexto PWA e pode evoluir para shell Next.js sem ruptura de domínio (serviços, ACL, modelo de dados e RLS permanecem no Supabase).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2) Módulos Estratégicos (todos)</w:t>
      </w:r>
    </w:p>
    <w:p>
      <w:pPr>
        <w:pStyle w:val="Heading3"/>
      </w:pPr>
      <w:r>
        <w:rPr>
          <w:color w:val="1E3A8A"/>
        </w:rPr>
        <w:t>2.1 Acesso e Sessão</w:t>
      </w:r>
    </w:p>
    <w:p>
      <w:pPr>
        <w:pStyle w:val="ListBullet"/>
      </w:pPr>
      <w:r>
        <w:rPr>
          <w:color w:val="1E293B"/>
        </w:rPr>
        <w:t>Login por telefone + PIN (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>) e sessão local.</w:t>
      </w:r>
    </w:p>
    <w:p>
      <w:pPr>
        <w:pStyle w:val="ListBullet"/>
      </w:pPr>
      <w:r>
        <w:rPr>
          <w:color w:val="1E293B"/>
        </w:rPr>
        <w:t xml:space="preserve">Persistência de sessão com </w:t>
      </w:r>
      <w:r>
        <w:rPr>
          <w:rFonts w:ascii="Consolas" w:hAnsi="Consolas"/>
          <w:color w:val="1E293B"/>
          <w:sz w:val="19"/>
        </w:rPr>
        <w:t>user_phone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Resolução robusta de perfil por variantes de telefone.</w:t>
      </w:r>
    </w:p>
    <w:p>
      <w:pPr>
        <w:pStyle w:val="ListBullet"/>
      </w:pPr>
      <w:r>
        <w:rPr>
          <w:color w:val="1E293B"/>
        </w:rPr>
        <w:t>Encerramento de sessão centralizado.</w:t>
      </w:r>
    </w:p>
    <w:p>
      <w:pPr>
        <w:pStyle w:val="Heading3"/>
      </w:pPr>
      <w:r>
        <w:rPr>
          <w:color w:val="1E3A8A"/>
        </w:rPr>
        <w:t>2.2 LGPD e Onboarding</w:t>
      </w:r>
    </w:p>
    <w:p>
      <w:pPr>
        <w:pStyle w:val="ListBullet"/>
      </w:pPr>
      <w:r>
        <w:rPr>
          <w:color w:val="1E293B"/>
        </w:rPr>
        <w:t>Fluxo de aceite LGPD.</w:t>
      </w:r>
    </w:p>
    <w:p>
      <w:pPr>
        <w:pStyle w:val="ListBullet"/>
      </w:pPr>
      <w:r>
        <w:rPr>
          <w:color w:val="1E293B"/>
        </w:rPr>
        <w:t>Verificação de completude cadastral para direcionamento de fluxo.</w:t>
      </w:r>
    </w:p>
    <w:p>
      <w:pPr>
        <w:pStyle w:val="ListBullet"/>
      </w:pPr>
      <w:r>
        <w:rPr>
          <w:color w:val="1E293B"/>
        </w:rPr>
        <w:t>Proteções para dados sensíveis (máscara/ocultação no cliente).</w:t>
      </w:r>
    </w:p>
    <w:p>
      <w:pPr>
        <w:pStyle w:val="Heading3"/>
      </w:pPr>
      <w:r>
        <w:rPr>
          <w:color w:val="1E3A8A"/>
        </w:rPr>
        <w:t>2.3 Dados Cadastrais</w:t>
      </w:r>
    </w:p>
    <w:p>
      <w:pPr>
        <w:pStyle w:val="ListBullet"/>
      </w:pPr>
      <w:r>
        <w:rPr>
          <w:color w:val="1E293B"/>
        </w:rPr>
        <w:t>Edição controlada de perfil.</w:t>
      </w:r>
    </w:p>
    <w:p>
      <w:pPr>
        <w:pStyle w:val="ListBullet"/>
      </w:pPr>
      <w:r>
        <w:rPr>
          <w:color w:val="1E293B"/>
        </w:rPr>
        <w:t>Lookup de endereço por CEP.</w:t>
      </w:r>
    </w:p>
    <w:p>
      <w:pPr>
        <w:pStyle w:val="ListBullet"/>
      </w:pPr>
      <w:r>
        <w:rPr>
          <w:color w:val="1E293B"/>
        </w:rPr>
        <w:t>Alteração de PIN via RPC específica.</w:t>
      </w:r>
    </w:p>
    <w:p>
      <w:pPr>
        <w:pStyle w:val="Heading3"/>
      </w:pPr>
      <w:r>
        <w:rPr>
          <w:color w:val="1E3A8A"/>
        </w:rPr>
        <w:t>2.4 Gestão de Família / Membros</w:t>
      </w:r>
    </w:p>
    <w:p>
      <w:pPr>
        <w:pStyle w:val="ListBullet"/>
      </w:pPr>
      <w:r>
        <w:rPr>
          <w:color w:val="1E293B"/>
        </w:rPr>
        <w:t>CRUD de membros por família.</w:t>
      </w:r>
    </w:p>
    <w:p>
      <w:pPr>
        <w:pStyle w:val="ListBullet"/>
      </w:pPr>
      <w:r>
        <w:rPr>
          <w:color w:val="1E293B"/>
        </w:rPr>
        <w:t>Busca de perfil por nome ou telefone ao adicionar membro.</w:t>
      </w:r>
    </w:p>
    <w:p>
      <w:pPr>
        <w:pStyle w:val="ListBullet"/>
      </w:pPr>
      <w:r>
        <w:rPr>
          <w:color w:val="1E293B"/>
        </w:rPr>
        <w:t>Transferência entre famílias com confirmação (</w:t>
      </w:r>
      <w:r>
        <w:rPr>
          <w:rFonts w:ascii="Consolas" w:hAnsi="Consolas"/>
          <w:color w:val="1E293B"/>
          <w:sz w:val="19"/>
        </w:rPr>
        <w:t>accept_managed_member_into_family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Reconhecimento familiar por </w:t>
      </w:r>
      <w:r>
        <w:rPr>
          <w:rFonts w:ascii="Consolas" w:hAnsi="Consolas"/>
          <w:color w:val="1E293B"/>
          <w:sz w:val="19"/>
        </w:rPr>
        <w:t>members.accepted</w:t>
      </w:r>
      <w:r>
        <w:rPr>
          <w:color w:val="1E293B"/>
        </w:rPr>
        <w:t xml:space="preserve"> (toggle na lista).</w:t>
      </w:r>
    </w:p>
    <w:p>
      <w:pPr>
        <w:pStyle w:val="ListBullet"/>
      </w:pPr>
      <w:r>
        <w:rPr>
          <w:color w:val="1E293B"/>
        </w:rPr>
        <w:t>Herança de endereço completo do gestor para o perfil do membro aceito/transferido (</w:t>
      </w:r>
      <w:r>
        <w:rPr>
          <w:rFonts w:ascii="Consolas" w:hAnsi="Consolas"/>
          <w:color w:val="1E293B"/>
          <w:sz w:val="19"/>
        </w:rPr>
        <w:t>inheritFamilyAddressToAcceptedMember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Sincronização entre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(family_id, dados base).</w:t>
      </w:r>
    </w:p>
    <w:p>
      <w:pPr>
        <w:pStyle w:val="Heading3"/>
      </w:pPr>
      <w:r>
        <w:rPr>
          <w:color w:val="1E3A8A"/>
        </w:rPr>
        <w:t>2.5 Dashboard e Cards Operacionais</w:t>
      </w:r>
    </w:p>
    <w:p>
      <w:pPr>
        <w:pStyle w:val="ListBullet"/>
      </w:pPr>
      <w:r>
        <w:rPr>
          <w:color w:val="1E293B"/>
        </w:rPr>
        <w:t>Agenda da família/eventos ativos.</w:t>
      </w:r>
    </w:p>
    <w:p>
      <w:pPr>
        <w:pStyle w:val="ListBullet"/>
      </w:pPr>
      <w:r>
        <w:rPr>
          <w:color w:val="1E293B"/>
        </w:rPr>
        <w:t>QR Check-in e fluxo totem.</w:t>
      </w:r>
    </w:p>
    <w:p>
      <w:pPr>
        <w:pStyle w:val="ListBullet"/>
      </w:pPr>
      <w:r>
        <w:rPr>
          <w:color w:val="1E293B"/>
        </w:rPr>
        <w:t>Salas Kids/Teens — no dashboard, somente inscrições da família do usuário; na manutenção, visão global.</w:t>
      </w:r>
    </w:p>
    <w:p>
      <w:pPr>
        <w:pStyle w:val="ListBullet"/>
      </w:pPr>
      <w:r>
        <w:rPr>
          <w:color w:val="1E293B"/>
        </w:rPr>
        <w:t>Dízimos/Ofertas — card sempre presente no carrossel (ACL).</w:t>
      </w:r>
    </w:p>
    <w:p>
      <w:pPr>
        <w:pStyle w:val="ListBullet"/>
      </w:pPr>
      <w:r>
        <w:rPr>
          <w:color w:val="1E293B"/>
        </w:rPr>
        <w:t>Lista de membros e aniversariantes.</w:t>
      </w:r>
    </w:p>
    <w:p>
      <w:pPr>
        <w:pStyle w:val="ListBullet"/>
      </w:pPr>
      <w:r>
        <w:rPr>
          <w:color w:val="1E293B"/>
        </w:rPr>
        <w:t>Escalas.</w:t>
      </w:r>
    </w:p>
    <w:p>
      <w:pPr>
        <w:pStyle w:val="ListBullet"/>
      </w:pPr>
      <w:r>
        <w:rPr>
          <w:color w:val="1E293B"/>
        </w:rPr>
        <w:t>Dados cadastrais.</w:t>
      </w:r>
    </w:p>
    <w:p>
      <w:pPr>
        <w:pStyle w:val="ListBullet"/>
      </w:pPr>
      <w:r>
        <w:rPr>
          <w:color w:val="1E293B"/>
        </w:rPr>
        <w:t>Coração Aberto (pastoral).</w:t>
      </w:r>
    </w:p>
    <w:p>
      <w:pPr>
        <w:pStyle w:val="ListBullet"/>
      </w:pPr>
      <w:r>
        <w:rPr>
          <w:color w:val="1E293B"/>
        </w:rPr>
        <w:t>Estacionamento/veículos.</w:t>
      </w:r>
    </w:p>
    <w:p>
      <w:pPr>
        <w:pStyle w:val="Heading3"/>
      </w:pPr>
      <w:r>
        <w:rPr>
          <w:color w:val="1E3A8A"/>
        </w:rPr>
        <w:t>2.6 Eventos e Manutenção</w:t>
      </w:r>
    </w:p>
    <w:p>
      <w:pPr>
        <w:pStyle w:val="ListBullet"/>
      </w:pPr>
      <w:r>
        <w:rPr>
          <w:color w:val="1E293B"/>
        </w:rPr>
        <w:t>CRUD de eventos (campos estratégicos: local, capacidade, salas, ofertas, totem, publicação).</w:t>
      </w:r>
    </w:p>
    <w:p>
      <w:pPr>
        <w:pStyle w:val="ListBullet"/>
      </w:pPr>
      <w:r>
        <w:rPr>
          <w:color w:val="1E293B"/>
        </w:rPr>
        <w:t>Políticas RLS para manutenção.</w:t>
      </w:r>
    </w:p>
    <w:p>
      <w:pPr>
        <w:pStyle w:val="ListBullet"/>
      </w:pPr>
      <w:r>
        <w:rPr>
          <w:color w:val="1E293B"/>
        </w:rPr>
        <w:t>Semântica de publicação e visibilidade.</w:t>
      </w:r>
    </w:p>
    <w:p>
      <w:pPr>
        <w:pStyle w:val="Heading3"/>
      </w:pPr>
      <w:r>
        <w:rPr>
          <w:color w:val="1E3A8A"/>
        </w:rPr>
        <w:t>2.7 Check-in e Totem</w:t>
      </w:r>
    </w:p>
    <w:p>
      <w:pPr>
        <w:pStyle w:val="ListBullet"/>
      </w:pPr>
      <w:r>
        <w:rPr>
          <w:color w:val="1E293B"/>
        </w:rPr>
        <w:t>Registro/remoção atômica em evento por RPC.</w:t>
      </w:r>
    </w:p>
    <w:p>
      <w:pPr>
        <w:pStyle w:val="ListBullet"/>
      </w:pPr>
      <w:r>
        <w:rPr>
          <w:color w:val="1E293B"/>
        </w:rPr>
        <w:t>Confirmação de check-in totem e consulta por QR/família.</w:t>
      </w:r>
    </w:p>
    <w:p>
      <w:pPr>
        <w:pStyle w:val="ListBullet"/>
      </w:pPr>
      <w:r>
        <w:rPr>
          <w:color w:val="1E293B"/>
        </w:rPr>
        <w:t>Compatibilidade com modo totem e parâmetros de aplicação.</w:t>
      </w:r>
    </w:p>
    <w:p>
      <w:pPr>
        <w:pStyle w:val="Heading3"/>
      </w:pPr>
      <w:r>
        <w:rPr>
          <w:color w:val="1E3A8A"/>
        </w:rPr>
        <w:t>2.8 Pastoral</w:t>
      </w:r>
    </w:p>
    <w:p>
      <w:pPr>
        <w:pStyle w:val="ListBullet"/>
      </w:pPr>
      <w:r>
        <w:rPr>
          <w:color w:val="1E293B"/>
        </w:rPr>
        <w:t>Categorias/subcategorias de motivos.</w:t>
      </w:r>
    </w:p>
    <w:p>
      <w:pPr>
        <w:pStyle w:val="ListBullet"/>
      </w:pPr>
      <w:r>
        <w:rPr>
          <w:color w:val="1E293B"/>
        </w:rPr>
        <w:t>Registro e histórico de pedidos pastorais.</w:t>
      </w:r>
    </w:p>
    <w:p>
      <w:pPr>
        <w:pStyle w:val="ListBullet"/>
      </w:pPr>
      <w:r>
        <w:rPr>
          <w:color w:val="1E293B"/>
        </w:rPr>
        <w:t>Evolução prevista para triagem por equipe pastoral.</w:t>
      </w:r>
    </w:p>
    <w:p>
      <w:pPr>
        <w:pStyle w:val="Heading3"/>
      </w:pPr>
      <w:r>
        <w:rPr>
          <w:color w:val="1E3A8A"/>
        </w:rPr>
        <w:t>2.9 Escalas (Vigilância e Operação)</w:t>
      </w:r>
    </w:p>
    <w:p>
      <w:pPr>
        <w:pStyle w:val="ListBullet"/>
      </w:pPr>
      <w:r>
        <w:rPr>
          <w:color w:val="1E293B"/>
        </w:rPr>
        <w:t xml:space="preserve">Tipos de escala com </w:t>
      </w:r>
      <w:r>
        <w:rPr>
          <w:rFonts w:ascii="Consolas" w:hAnsi="Consolas"/>
          <w:color w:val="1E293B"/>
          <w:sz w:val="19"/>
        </w:rPr>
        <w:t>vagas_por_servico</w:t>
      </w:r>
      <w:r>
        <w:rPr>
          <w:color w:val="1E293B"/>
        </w:rPr>
        <w:t xml:space="preserve"> (1–50) e </w:t>
      </w:r>
      <w:r>
        <w:rPr>
          <w:rFonts w:ascii="Consolas" w:hAnsi="Consolas"/>
          <w:color w:val="1E293B"/>
          <w:sz w:val="19"/>
        </w:rPr>
        <w:t>modo_ciclo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individual</w:t>
      </w:r>
      <w:r>
        <w:rPr>
          <w:color w:val="1E293B"/>
        </w:rPr>
        <w:t xml:space="preserve"> | </w:t>
      </w:r>
      <w:r>
        <w:rPr>
          <w:rFonts w:ascii="Consolas" w:hAnsi="Consolas"/>
          <w:color w:val="1E293B"/>
          <w:sz w:val="19"/>
        </w:rPr>
        <w:t>equipe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Servos, ordem sequencial e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 xml:space="preserve"> (múltiplos servos no mesmo domingo até o limite).</w:t>
      </w:r>
    </w:p>
    <w:p>
      <w:pPr>
        <w:pStyle w:val="ListBullet"/>
      </w:pPr>
      <w:r>
        <w:rPr>
          <w:color w:val="1E293B"/>
        </w:rPr>
        <w:t>Ciclo em bloco transacional (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get_scale_cycle_context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Registro manual com validação de vagas e domingo obrigatório.</w:t>
      </w:r>
    </w:p>
    <w:p>
      <w:pPr>
        <w:pStyle w:val="ListBullet"/>
      </w:pPr>
      <w:r>
        <w:rPr>
          <w:color w:val="1E293B"/>
        </w:rPr>
        <w:t xml:space="preserve">ACL por tipo de escala (papel </w:t>
      </w:r>
      <w:r>
        <w:rPr>
          <w:rFonts w:ascii="Consolas" w:hAnsi="Consolas"/>
          <w:color w:val="1E293B"/>
          <w:sz w:val="19"/>
        </w:rPr>
        <w:t>lider</w:t>
      </w:r>
      <w:r>
        <w:rPr>
          <w:color w:val="1E293B"/>
        </w:rPr>
        <w:t xml:space="preserve">, script </w:t>
      </w:r>
      <w:r>
        <w:rPr>
          <w:rFonts w:ascii="Consolas" w:hAnsi="Consolas"/>
          <w:color w:val="1E293B"/>
          <w:sz w:val="19"/>
        </w:rPr>
        <w:t>access-control-lider-escala.sql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2.10 Veículos</w:t>
      </w:r>
    </w:p>
    <w:p>
      <w:pPr>
        <w:pStyle w:val="ListBullet"/>
      </w:pPr>
      <w:r>
        <w:rPr>
          <w:color w:val="1E293B"/>
        </w:rPr>
        <w:t>Base de veículos por perfil/família.</w:t>
      </w:r>
    </w:p>
    <w:p>
      <w:pPr>
        <w:pStyle w:val="ListBullet"/>
      </w:pPr>
      <w:r>
        <w:rPr>
          <w:color w:val="1E293B"/>
        </w:rPr>
        <w:t>Integração com jornada operacional de estacionamento.</w:t>
      </w:r>
    </w:p>
    <w:p>
      <w:pPr>
        <w:pStyle w:val="Heading3"/>
      </w:pPr>
      <w:r>
        <w:rPr>
          <w:color w:val="1E3A8A"/>
        </w:rPr>
        <w:t>2.11 Geolocalização (CEP -&gt; mapa)</w:t>
      </w:r>
    </w:p>
    <w:p>
      <w:pPr>
        <w:pStyle w:val="ListBullet"/>
      </w:pPr>
      <w:r>
        <w:rPr>
          <w:color w:val="1E293B"/>
        </w:rPr>
        <w:t>Carregamento em lote de perfis com CEP.</w:t>
      </w:r>
    </w:p>
    <w:p>
      <w:pPr>
        <w:pStyle w:val="ListBullet"/>
      </w:pPr>
      <w:r>
        <w:rPr>
          <w:color w:val="1E293B"/>
        </w:rPr>
        <w:t>Geocodificação com cache.</w:t>
      </w:r>
    </w:p>
    <w:p>
      <w:pPr>
        <w:pStyle w:val="ListBullet"/>
      </w:pPr>
      <w:r>
        <w:rPr>
          <w:color w:val="1E293B"/>
        </w:rPr>
        <w:t>Marker clustering.</w:t>
      </w:r>
    </w:p>
    <w:p>
      <w:pPr>
        <w:pStyle w:val="ListBullet"/>
      </w:pPr>
      <w:r>
        <w:rPr>
          <w:color w:val="1E293B"/>
        </w:rPr>
        <w:t>Painel de detalhes por pin.</w:t>
      </w:r>
    </w:p>
    <w:p>
      <w:pPr>
        <w:pStyle w:val="ListBullet"/>
      </w:pPr>
      <w:r>
        <w:rPr>
          <w:color w:val="1E293B"/>
        </w:rPr>
        <w:t>Uso tático para células e visitas pastorais.</w:t>
      </w:r>
    </w:p>
    <w:p>
      <w:pPr>
        <w:pStyle w:val="Heading3"/>
      </w:pPr>
      <w:r>
        <w:rPr>
          <w:color w:val="1E3A8A"/>
        </w:rPr>
        <w:t>2.12 ACL e Governança</w:t>
      </w:r>
    </w:p>
    <w:p>
      <w:pPr>
        <w:pStyle w:val="ListBullet"/>
      </w:pPr>
      <w:r>
        <w:rPr>
          <w:color w:val="1E293B"/>
        </w:rPr>
        <w:t>Catálogo de recursos (</w:t>
      </w:r>
      <w:r>
        <w:rPr>
          <w:rFonts w:ascii="Consolas" w:hAnsi="Consolas"/>
          <w:color w:val="1E293B"/>
          <w:sz w:val="19"/>
        </w:rPr>
        <w:t>screen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table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column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Papéis e grants.</w:t>
      </w:r>
    </w:p>
    <w:p>
      <w:pPr>
        <w:pStyle w:val="ListBullet"/>
      </w:pPr>
      <w:r>
        <w:rPr>
          <w:color w:val="1E293B"/>
        </w:rPr>
        <w:t xml:space="preserve">Funções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profile_has_access_by_phone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Base pronta para enforcement no cliente e no banco.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3) Modelo de Dados (Supabase)</w:t>
      </w:r>
    </w:p>
    <w:p>
      <w:pPr>
        <w:pStyle w:val="Heading2"/>
      </w:pPr>
      <w:r>
        <w:rPr>
          <w:color w:val="1E3A8A"/>
        </w:rPr>
        <w:t>3.1 Entidades principais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>: identidade primária do membro/usuário do app.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>: membros de família e reconhecimento (</w:t>
      </w:r>
      <w:r>
        <w:rPr>
          <w:rFonts w:ascii="Consolas" w:hAnsi="Consolas"/>
          <w:color w:val="1E293B"/>
          <w:sz w:val="19"/>
        </w:rPr>
        <w:t>accepted</w:t>
      </w:r>
      <w:r>
        <w:rPr>
          <w:color w:val="1E293B"/>
        </w:rPr>
        <w:t>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events</w:t>
      </w:r>
      <w:r>
        <w:rPr>
          <w:color w:val="1E293B"/>
        </w:rPr>
        <w:t>: eventos e configuração operacional.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event_registrations</w:t>
      </w:r>
      <w:r>
        <w:rPr>
          <w:color w:val="1E293B"/>
        </w:rPr>
        <w:t>: inscrições/check-in por evento/membro/família.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checkins</w:t>
      </w:r>
      <w:r>
        <w:rPr>
          <w:color w:val="1E293B"/>
        </w:rPr>
        <w:t>: confirmações de check-in (totem/manual).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profile_vehicles</w:t>
      </w:r>
      <w:r>
        <w:rPr>
          <w:color w:val="1E293B"/>
        </w:rPr>
        <w:t>: veículos vinculados a perfis/famílias.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pastoral_requests</w:t>
      </w:r>
      <w:r>
        <w:rPr>
          <w:color w:val="1E293B"/>
        </w:rPr>
        <w:t>: demandas pastorais.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pastoral_reason_categories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pastoral_reason_subcategories</w:t>
      </w:r>
      <w:r>
        <w:rPr>
          <w:color w:val="1E293B"/>
        </w:rPr>
        <w:t>: taxonomia pastoral.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tipos_escala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voluntarios_escala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>: domínio de escalas.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: parâmetros globais de comportamento.</w:t>
      </w:r>
    </w:p>
    <w:p>
      <w:pPr>
        <w:pStyle w:val="Heading2"/>
      </w:pPr>
      <w:r>
        <w:rPr>
          <w:color w:val="1E3A8A"/>
        </w:rPr>
        <w:t>3.2 Entidades de autorização (ACL)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access_resources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access_roles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profile_access_roles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access_grants</w:t>
      </w:r>
    </w:p>
    <w:p>
      <w:pPr>
        <w:pStyle w:val="Heading2"/>
      </w:pPr>
      <w:r>
        <w:rPr>
          <w:color w:val="1E3A8A"/>
        </w:rPr>
        <w:t>3.3 Relações lógicas (alto nível)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erDiagram</w:t>
      </w:r>
    </w:p>
    <w:p>
      <w:r>
        <w:rPr>
          <w:color w:val="1E293B"/>
        </w:rPr>
        <w:t>profiles ||--o{ members : "relacao por family_id/phone/nome"</w:t>
      </w:r>
    </w:p>
    <w:p>
      <w:r>
        <w:rPr>
          <w:color w:val="1E293B"/>
        </w:rPr>
        <w:t>profiles ||--o{ profile_vehicles : possui</w:t>
      </w:r>
    </w:p>
    <w:p>
      <w:r>
        <w:rPr>
          <w:color w:val="1E293B"/>
        </w:rPr>
        <w:t>profiles ||--o{ pastoral_requests : abre</w:t>
      </w:r>
    </w:p>
    <w:p>
      <w:r>
        <w:rPr>
          <w:color w:val="1E293B"/>
        </w:rPr>
        <w:t>profiles ||--o{ profile_access_roles : tem</w:t>
      </w:r>
    </w:p>
    <w:p>
      <w:r>
        <w:rPr>
          <w:color w:val="1E293B"/>
        </w:rPr>
        <w:t>events ||--o{ event_registrations : possui</w:t>
      </w:r>
    </w:p>
    <w:p>
      <w:r>
        <w:rPr>
          <w:color w:val="1E293B"/>
        </w:rPr>
        <w:t>members ||--o{ event_registrations : participa</w:t>
      </w:r>
    </w:p>
    <w:p>
      <w:r>
        <w:rPr>
          <w:color w:val="1E293B"/>
        </w:rPr>
        <w:t>event_registrations ||--o{ checkins : confirma</w:t>
      </w:r>
    </w:p>
    <w:p>
      <w:r>
        <w:rPr>
          <w:color w:val="1E293B"/>
        </w:rPr>
        <w:t>pastoral_reason_categories ||--o{ pastoral_reason_subcategories : agrupa</w:t>
      </w:r>
    </w:p>
    <w:p>
      <w:r>
        <w:rPr>
          <w:color w:val="1E293B"/>
        </w:rPr>
        <w:t>pastoral_reason_subcategories ||--o{ pastoral_requests : classifica</w:t>
      </w:r>
    </w:p>
    <w:p>
      <w:r>
        <w:rPr>
          <w:color w:val="1E293B"/>
        </w:rPr>
        <w:t>access_roles ||--o{ profile_access_roles : atribui</w:t>
      </w:r>
    </w:p>
    <w:p>
      <w:r>
        <w:rPr>
          <w:color w:val="1E293B"/>
        </w:rPr>
        <w:t>access_roles ||--o{ access_grants : concede</w:t>
      </w:r>
    </w:p>
    <w:p>
      <w:r>
        <w:rPr>
          <w:color w:val="1E293B"/>
        </w:rPr>
        <w:t>profiles ||--o{ access_grants : "grant direto (opcional)"</w:t>
      </w:r>
    </w:p>
    <w:p>
      <w:r>
        <w:rPr>
          <w:color w:val="1E293B"/>
        </w:rPr>
        <w:t>access_resources ||--o{ access_grants : alvo</w:t>
      </w:r>
    </w:p>
    <w:p>
      <w:r>
        <w:rPr>
          <w:color w:val="1E293B"/>
        </w:rPr>
        <w:t>```</w:t>
      </w:r>
    </w:p>
    <w:p>
      <w:pPr>
        <w:pStyle w:val="Heading2"/>
      </w:pPr>
      <w:r>
        <w:rPr>
          <w:color w:val="1E3A8A"/>
        </w:rPr>
        <w:t>3.4 Chaves de integração recomendadas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profiles.id</w:t>
      </w:r>
      <w:r>
        <w:rPr>
          <w:color w:val="1E293B"/>
        </w:rPr>
        <w:t xml:space="preserve"> como sujeito principal de autorização.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como chave de escopo familiar.</w:t>
      </w:r>
    </w:p>
    <w:p>
      <w:pPr>
        <w:pStyle w:val="ListBullet"/>
      </w:pPr>
      <w:r>
        <w:rPr>
          <w:color w:val="1E293B"/>
        </w:rPr>
        <w:t>Telefone normalizado como fallback de reconciliação.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event_id + family_id/member_id</w:t>
      </w:r>
      <w:r>
        <w:rPr>
          <w:color w:val="1E293B"/>
        </w:rPr>
        <w:t xml:space="preserve"> como eixo operacional de check-in.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4) Blueprint de Segurança e LGPD</w:t>
      </w:r>
    </w:p>
    <w:p>
      <w:pPr>
        <w:pStyle w:val="Heading2"/>
      </w:pPr>
      <w:r>
        <w:rPr>
          <w:color w:val="1E3A8A"/>
        </w:rPr>
        <w:t>4.1 Classificação de dados sensíveis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Dado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Sensibilidade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Tratamento recomendado</w:t>
            </w:r>
          </w:p>
        </w:tc>
      </w:tr>
      <w:tr>
        <w:tc>
          <w:tcPr>
            <w:tcW w:type="dxa" w:w="3439"/>
          </w:tcPr>
          <w:p>
            <w:r>
              <w:t>CPF, PIN, dados pastorais, saúde/alergia</w:t>
            </w:r>
          </w:p>
        </w:tc>
        <w:tc>
          <w:tcPr>
            <w:tcW w:type="dxa" w:w="3439"/>
          </w:tcPr>
          <w:p>
            <w:r>
              <w:t>Alta</w:t>
            </w:r>
          </w:p>
        </w:tc>
        <w:tc>
          <w:tcPr>
            <w:tcW w:type="dxa" w:w="3439"/>
          </w:tcPr>
          <w:p>
            <w:r>
              <w:t>acesso restrito por coluna + RPC dedicada + log de auditoria</w:t>
            </w:r>
          </w:p>
        </w:tc>
      </w:tr>
      <w:tr>
        <w:tc>
          <w:tcPr>
            <w:tcW w:type="dxa" w:w="3439"/>
          </w:tcPr>
          <w:p>
            <w:r>
              <w:t>Endereço/CEP, telefone, selfie_url</w:t>
            </w:r>
          </w:p>
        </w:tc>
        <w:tc>
          <w:tcPr>
            <w:tcW w:type="dxa" w:w="3439"/>
          </w:tcPr>
          <w:p>
            <w:r>
              <w:t>Média/Alta</w:t>
            </w:r>
          </w:p>
        </w:tc>
        <w:tc>
          <w:tcPr>
            <w:tcW w:type="dxa" w:w="3439"/>
          </w:tcPr>
          <w:p>
            <w:r>
              <w:t>minimização por papel + mascaramento em telas não administrativas</w:t>
            </w:r>
          </w:p>
        </w:tc>
      </w:tr>
      <w:tr>
        <w:tc>
          <w:tcPr>
            <w:tcW w:type="dxa" w:w="3439"/>
          </w:tcPr>
          <w:p>
            <w:r>
              <w:t>Dados de escala e presença</w:t>
            </w:r>
          </w:p>
        </w:tc>
        <w:tc>
          <w:tcPr>
            <w:tcW w:type="dxa" w:w="3439"/>
          </w:tcPr>
          <w:p>
            <w:r>
              <w:t>Média</w:t>
            </w:r>
          </w:p>
        </w:tc>
        <w:tc>
          <w:tcPr>
            <w:tcW w:type="dxa" w:w="3439"/>
          </w:tcPr>
          <w:p>
            <w:r>
              <w:t>acesso por escopo de função/servo</w:t>
            </w:r>
          </w:p>
        </w:tc>
      </w:tr>
    </w:tbl>
    <w:p>
      <w:pPr>
        <w:pStyle w:val="Heading2"/>
      </w:pPr>
      <w:r>
        <w:rPr>
          <w:color w:val="1E3A8A"/>
        </w:rPr>
        <w:t>4.2 Princípios LGPD aplicados</w:t>
      </w:r>
    </w:p>
    <w:p>
      <w:pPr>
        <w:pStyle w:val="ListBullet"/>
      </w:pPr>
      <w:r>
        <w:rPr>
          <w:color w:val="1E293B"/>
        </w:rPr>
        <w:t>Finalidade: cada dado é usado por módulo claro (cadastro, pastoral, check-in, etc.).</w:t>
      </w:r>
    </w:p>
    <w:p>
      <w:pPr>
        <w:pStyle w:val="ListBullet"/>
      </w:pPr>
      <w:r>
        <w:rPr>
          <w:color w:val="1E293B"/>
        </w:rPr>
        <w:t>Necessidade: exibir somente o necessário para o papel do usuário.</w:t>
      </w:r>
    </w:p>
    <w:p>
      <w:pPr>
        <w:pStyle w:val="ListBullet"/>
      </w:pPr>
      <w:r>
        <w:rPr>
          <w:color w:val="1E293B"/>
        </w:rPr>
        <w:t>Transparência: consentimento LGPD e fluxo de pendência.</w:t>
      </w:r>
    </w:p>
    <w:p>
      <w:pPr>
        <w:pStyle w:val="ListBullet"/>
      </w:pPr>
      <w:r>
        <w:rPr>
          <w:color w:val="1E293B"/>
        </w:rPr>
        <w:t xml:space="preserve">Segurança: RLS + RPC </w:t>
      </w:r>
      <w:r>
        <w:rPr>
          <w:rFonts w:ascii="Consolas" w:hAnsi="Consolas"/>
          <w:color w:val="1E293B"/>
          <w:sz w:val="19"/>
        </w:rPr>
        <w:t>security definer</w:t>
      </w:r>
      <w:r>
        <w:rPr>
          <w:color w:val="1E293B"/>
        </w:rPr>
        <w:t xml:space="preserve"> com validação explícita.</w:t>
      </w:r>
    </w:p>
    <w:p>
      <w:pPr>
        <w:pStyle w:val="ListBullet"/>
      </w:pPr>
      <w:r>
        <w:rPr>
          <w:color w:val="1E293B"/>
        </w:rPr>
        <w:t>Prestação de contas: trilhas de auditoria em alterações sensíveis (recomendado ampliar).</w:t>
      </w:r>
    </w:p>
    <w:p>
      <w:pPr>
        <w:pStyle w:val="Heading2"/>
      </w:pPr>
      <w:r>
        <w:rPr>
          <w:color w:val="1E3A8A"/>
        </w:rPr>
        <w:t>4.3 RLS no Supabase (modelo-alvo)</w:t>
      </w:r>
    </w:p>
    <w:p>
      <w:pPr>
        <w:pStyle w:val="Heading3"/>
      </w:pPr>
      <w:r>
        <w:rPr>
          <w:color w:val="1E3A8A"/>
        </w:rPr>
        <w:t>Regras-base</w:t>
      </w:r>
    </w:p>
    <w:p>
      <w:pPr>
        <w:pStyle w:val="ListBullet"/>
      </w:pPr>
      <w:r>
        <w:rPr>
          <w:b/>
          <w:color w:val="1E293B"/>
        </w:rPr>
        <w:t>Negar por padrão</w:t>
      </w:r>
      <w:r>
        <w:rPr>
          <w:color w:val="1E293B"/>
        </w:rPr>
        <w:t xml:space="preserve"> nas tabelas sensíveis.</w:t>
      </w:r>
    </w:p>
    <w:p>
      <w:pPr>
        <w:pStyle w:val="ListBullet"/>
      </w:pPr>
      <w:r>
        <w:rPr>
          <w:color w:val="1E293B"/>
        </w:rPr>
        <w:t xml:space="preserve">Permitir por política apenas quando </w:t>
      </w:r>
      <w:r>
        <w:rPr>
          <w:rFonts w:ascii="Consolas" w:hAnsi="Consolas"/>
          <w:color w:val="1E293B"/>
          <w:sz w:val="19"/>
        </w:rPr>
        <w:t>profile_has_access(...)</w:t>
      </w:r>
      <w:r>
        <w:rPr>
          <w:color w:val="1E293B"/>
        </w:rPr>
        <w:t xml:space="preserve"> retornar </w:t>
      </w:r>
      <w:r>
        <w:rPr>
          <w:rFonts w:ascii="Consolas" w:hAnsi="Consolas"/>
          <w:color w:val="1E293B"/>
          <w:sz w:val="19"/>
        </w:rPr>
        <w:t>true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Separar políticas de leitura e escrita (</w:t>
      </w:r>
      <w:r>
        <w:rPr>
          <w:rFonts w:ascii="Consolas" w:hAnsi="Consolas"/>
          <w:color w:val="1E293B"/>
          <w:sz w:val="19"/>
        </w:rPr>
        <w:t>view</w:t>
      </w:r>
      <w:r>
        <w:rPr>
          <w:color w:val="1E293B"/>
        </w:rPr>
        <w:t xml:space="preserve"> x </w:t>
      </w:r>
      <w:r>
        <w:rPr>
          <w:rFonts w:ascii="Consolas" w:hAnsi="Consolas"/>
          <w:color w:val="1E293B"/>
          <w:sz w:val="19"/>
        </w:rPr>
        <w:t>update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Estratégia por tipo de recurso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screen:*</w:t>
      </w:r>
      <w:r>
        <w:rPr>
          <w:color w:val="1E293B"/>
        </w:rPr>
        <w:t>: bloqueio de rotas sensíveis no cliente + validação no servidor quando necessário.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table:*</w:t>
      </w:r>
      <w:r>
        <w:rPr>
          <w:color w:val="1E293B"/>
        </w:rPr>
        <w:t>: controle de SELECT/INSERT/UPDATE/DELETE por papel.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column:*</w:t>
      </w:r>
      <w:r>
        <w:rPr>
          <w:color w:val="1E293B"/>
        </w:rPr>
        <w:t>: validação de campos editáveis nas RPCs.</w:t>
      </w:r>
    </w:p>
    <w:p>
      <w:pPr>
        <w:pStyle w:val="Heading3"/>
      </w:pPr>
      <w:r>
        <w:rPr>
          <w:color w:val="1E3A8A"/>
        </w:rPr>
        <w:t>Exemplo de modelo de política (conceitual)</w:t>
      </w:r>
    </w:p>
    <w:p>
      <w:pPr>
        <w:pStyle w:val="ListBullet"/>
      </w:pPr>
      <w:r>
        <w:rPr>
          <w:color w:val="1E293B"/>
        </w:rPr>
        <w:t xml:space="preserve">Líder/Admin: leitura completa de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pastoral_requests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Servo: leitura apenas de suas escalas e dados mínimos de operação.</w:t>
      </w:r>
    </w:p>
    <w:p>
      <w:pPr>
        <w:pStyle w:val="ListBullet"/>
      </w:pPr>
      <w:r>
        <w:rPr>
          <w:color w:val="1E293B"/>
        </w:rPr>
        <w:t>Membro comum: dados próprios + informações públicas de eventos.</w:t>
      </w:r>
    </w:p>
    <w:p>
      <w:pPr>
        <w:pStyle w:val="Heading2"/>
      </w:pPr>
      <w:r>
        <w:rPr>
          <w:color w:val="1E3A8A"/>
        </w:rPr>
        <w:t>4.4 Matriz de permissões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Eventos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Membros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Dados pessoais completos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Pastoral</w:t>
            </w:r>
          </w:p>
        </w:tc>
        <w:tc>
          <w:tcPr>
            <w:tcW w:type="dxa" w:w="1720"/>
            <w:shd w:fill="1E3A8A" w:val="clear"/>
          </w:tcPr>
          <w:p>
            <w:r>
              <w:rPr>
                <w:b/>
                <w:color w:val="FFFFFF"/>
              </w:rPr>
              <w:t>Escalas</w:t>
            </w:r>
          </w:p>
        </w:tc>
      </w:tr>
      <w:tr>
        <w:tc>
          <w:tcPr>
            <w:tcW w:type="dxa" w:w="1720"/>
          </w:tcPr>
          <w:p>
            <w:r>
              <w:t>Pastor / Administrador</w:t>
            </w:r>
          </w:p>
        </w:tc>
        <w:tc>
          <w:tcPr>
            <w:tcW w:type="dxa" w:w="1720"/>
          </w:tcPr>
          <w:p>
            <w:r>
              <w:t>CRUD</w:t>
            </w:r>
          </w:p>
        </w:tc>
        <w:tc>
          <w:tcPr>
            <w:tcW w:type="dxa" w:w="1720"/>
          </w:tcPr>
          <w:p>
            <w:r>
              <w:t>CRUD</w:t>
            </w:r>
          </w:p>
        </w:tc>
        <w:tc>
          <w:tcPr>
            <w:tcW w:type="dxa" w:w="1720"/>
          </w:tcPr>
          <w:p>
            <w:r>
              <w:t>Sim</w:t>
            </w:r>
          </w:p>
        </w:tc>
        <w:tc>
          <w:tcPr>
            <w:tcW w:type="dxa" w:w="1720"/>
          </w:tcPr>
          <w:p>
            <w:r>
              <w:t>Triagem + histórico</w:t>
            </w:r>
          </w:p>
        </w:tc>
        <w:tc>
          <w:tcPr>
            <w:tcW w:type="dxa" w:w="1720"/>
          </w:tcPr>
          <w:p>
            <w:r>
              <w:t>Visão geral + gestão</w:t>
            </w:r>
          </w:p>
        </w:tc>
      </w:tr>
      <w:tr>
        <w:tc>
          <w:tcPr>
            <w:tcW w:type="dxa" w:w="1720"/>
          </w:tcPr>
          <w:p>
            <w:r>
              <w:t>Servo</w:t>
            </w:r>
          </w:p>
        </w:tc>
        <w:tc>
          <w:tcPr>
            <w:tcW w:type="dxa" w:w="1720"/>
          </w:tcPr>
          <w:p>
            <w:r>
              <w:t>Leitura operacional</w:t>
            </w:r>
          </w:p>
        </w:tc>
        <w:tc>
          <w:tcPr>
            <w:tcW w:type="dxa" w:w="1720"/>
          </w:tcPr>
          <w:p>
            <w:r>
              <w:t>Leitura limitada</w:t>
            </w:r>
          </w:p>
        </w:tc>
        <w:tc>
          <w:tcPr>
            <w:tcW w:type="dxa" w:w="1720"/>
          </w:tcPr>
          <w:p>
            <w:r>
              <w:t>Não (mínimo necessário)</w:t>
            </w:r>
          </w:p>
        </w:tc>
        <w:tc>
          <w:tcPr>
            <w:tcW w:type="dxa" w:w="1720"/>
          </w:tcPr>
          <w:p>
            <w:r>
              <w:t>Não</w:t>
            </w:r>
          </w:p>
        </w:tc>
        <w:tc>
          <w:tcPr>
            <w:tcW w:type="dxa" w:w="1720"/>
          </w:tcPr>
          <w:p>
            <w:r>
              <w:t>Somente próprias escalas</w:t>
            </w:r>
          </w:p>
        </w:tc>
      </w:tr>
      <w:tr>
        <w:tc>
          <w:tcPr>
            <w:tcW w:type="dxa" w:w="1720"/>
          </w:tcPr>
          <w:p>
            <w:r>
              <w:t>Membro comum</w:t>
            </w:r>
          </w:p>
        </w:tc>
        <w:tc>
          <w:tcPr>
            <w:tcW w:type="dxa" w:w="1720"/>
          </w:tcPr>
          <w:p>
            <w:r>
              <w:t>Leitura pública e próprios fluxos</w:t>
            </w:r>
          </w:p>
        </w:tc>
        <w:tc>
          <w:tcPr>
            <w:tcW w:type="dxa" w:w="1720"/>
          </w:tcPr>
          <w:p>
            <w:r>
              <w:t>Família própria (restrito)</w:t>
            </w:r>
          </w:p>
        </w:tc>
        <w:tc>
          <w:tcPr>
            <w:tcW w:type="dxa" w:w="1720"/>
          </w:tcPr>
          <w:p>
            <w:r>
              <w:t>Próprios dados</w:t>
            </w:r>
          </w:p>
        </w:tc>
        <w:tc>
          <w:tcPr>
            <w:tcW w:type="dxa" w:w="1720"/>
          </w:tcPr>
          <w:p>
            <w:r>
              <w:t>Abre/consulta próprios pedidos</w:t>
            </w:r>
          </w:p>
        </w:tc>
        <w:tc>
          <w:tcPr>
            <w:tcW w:type="dxa" w:w="1720"/>
          </w:tcPr>
          <w:p>
            <w:r>
              <w:t>Somente o que lhe diz respeito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5) Estratégia de Deploy PWA</w:t>
      </w:r>
    </w:p>
    <w:p>
      <w:pPr>
        <w:pStyle w:val="Heading2"/>
      </w:pPr>
      <w:r>
        <w:rPr>
          <w:color w:val="1E3A8A"/>
        </w:rPr>
        <w:t>5.1 Objetivo</w:t>
      </w:r>
    </w:p>
    <w:p>
      <w:r>
        <w:rPr>
          <w:color w:val="1E293B"/>
        </w:rPr>
        <w:t>Disponibilizar instalação via navegador (Add to Home Screen), sem lojas.</w:t>
      </w:r>
    </w:p>
    <w:p>
      <w:pPr>
        <w:pStyle w:val="Heading2"/>
      </w:pPr>
      <w:r>
        <w:rPr>
          <w:color w:val="1E3A8A"/>
        </w:rPr>
        <w:t>5.2 Pipeline recomendado</w:t>
      </w:r>
    </w:p>
    <w:p>
      <w:r>
        <w:rPr>
          <w:color w:val="1E293B"/>
        </w:rPr>
        <w:t>1. Build estático web (</w:t>
      </w:r>
      <w:r>
        <w:rPr>
          <w:rFonts w:ascii="Consolas" w:hAnsi="Consolas"/>
          <w:color w:val="1E293B"/>
          <w:sz w:val="19"/>
        </w:rPr>
        <w:t>expo export --platform web</w:t>
      </w:r>
      <w:r>
        <w:rPr>
          <w:color w:val="1E293B"/>
        </w:rPr>
        <w:t xml:space="preserve">) gerando </w:t>
      </w:r>
      <w:r>
        <w:rPr>
          <w:rFonts w:ascii="Consolas" w:hAnsi="Consolas"/>
          <w:color w:val="1E293B"/>
          <w:sz w:val="19"/>
        </w:rPr>
        <w:t>dist</w:t>
      </w:r>
      <w:r>
        <w:rPr>
          <w:color w:val="1E293B"/>
        </w:rPr>
        <w:t>.</w:t>
      </w:r>
    </w:p>
    <w:p>
      <w:r>
        <w:rPr>
          <w:color w:val="1E293B"/>
        </w:rPr>
        <w:t>2. Publicação em host com HTTPS obrigatório.</w:t>
      </w:r>
    </w:p>
    <w:p>
      <w:r>
        <w:rPr>
          <w:color w:val="1E293B"/>
        </w:rPr>
        <w:t>3. Cache de assets estáticos com invalidação por hash.</w:t>
      </w:r>
    </w:p>
    <w:p>
      <w:r>
        <w:rPr>
          <w:color w:val="1E293B"/>
        </w:rPr>
        <w:t>4. Monitoramento de erros de runtime e métricas básicas.</w:t>
      </w:r>
    </w:p>
    <w:p>
      <w:pPr>
        <w:pStyle w:val="Heading2"/>
      </w:pPr>
      <w:r>
        <w:rPr>
          <w:color w:val="1E3A8A"/>
        </w:rPr>
        <w:t>5.3 Requisitos de produção</w:t>
      </w:r>
    </w:p>
    <w:p>
      <w:pPr>
        <w:pStyle w:val="ListBullet"/>
      </w:pPr>
      <w:r>
        <w:rPr>
          <w:color w:val="1E293B"/>
        </w:rPr>
        <w:t>HTTPS e domínio próprio.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manifest</w:t>
      </w:r>
      <w:r>
        <w:rPr>
          <w:color w:val="1E293B"/>
        </w:rPr>
        <w:t>/ícones/favicons consistentes.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theme-color</w:t>
      </w:r>
      <w:r>
        <w:rPr>
          <w:color w:val="1E293B"/>
        </w:rPr>
        <w:t xml:space="preserve"> alinhado à identidade visual.</w:t>
      </w:r>
    </w:p>
    <w:p>
      <w:pPr>
        <w:pStyle w:val="ListBullet"/>
      </w:pPr>
      <w:r>
        <w:rPr>
          <w:color w:val="1E293B"/>
        </w:rPr>
        <w:t>Política de atualização clara (cache busting).</w:t>
      </w:r>
    </w:p>
    <w:p>
      <w:pPr>
        <w:pStyle w:val="Heading2"/>
      </w:pPr>
      <w:r>
        <w:rPr>
          <w:color w:val="1E3A8A"/>
        </w:rPr>
        <w:t>5.4 Resultado esperado ao usuário</w:t>
      </w:r>
    </w:p>
    <w:p>
      <w:pPr>
        <w:pStyle w:val="ListBullet"/>
      </w:pPr>
      <w:r>
        <w:rPr>
          <w:color w:val="1E293B"/>
        </w:rPr>
        <w:t>Acesso por URL.</w:t>
      </w:r>
    </w:p>
    <w:p>
      <w:pPr>
        <w:pStyle w:val="ListBullet"/>
      </w:pPr>
      <w:r>
        <w:rPr>
          <w:color w:val="1E293B"/>
        </w:rPr>
        <w:t>Prompt de instalação na tela inicial.</w:t>
      </w:r>
    </w:p>
    <w:p>
      <w:pPr>
        <w:pStyle w:val="ListBullet"/>
      </w:pPr>
      <w:r>
        <w:rPr>
          <w:color w:val="1E293B"/>
        </w:rPr>
        <w:t>Comportamento de app (fullscreen/chrome mínimo) conforme navegador.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6) Mapa de CEPs como alavanca estratégica</w:t>
      </w:r>
    </w:p>
    <w:p>
      <w:pPr>
        <w:pStyle w:val="Heading2"/>
      </w:pPr>
      <w:r>
        <w:rPr>
          <w:color w:val="1E3A8A"/>
        </w:rPr>
        <w:t>6.1 Casos de uso pastorais e de células</w:t>
      </w:r>
    </w:p>
    <w:p>
      <w:pPr>
        <w:pStyle w:val="ListBullet"/>
      </w:pPr>
      <w:r>
        <w:rPr>
          <w:color w:val="1E293B"/>
        </w:rPr>
        <w:t>Clusterização territorial de membros por bairro/região.</w:t>
      </w:r>
    </w:p>
    <w:p>
      <w:pPr>
        <w:pStyle w:val="ListBullet"/>
      </w:pPr>
      <w:r>
        <w:rPr>
          <w:color w:val="1E293B"/>
        </w:rPr>
        <w:t>Definição de células por proximidade geográfica.</w:t>
      </w:r>
    </w:p>
    <w:p>
      <w:pPr>
        <w:pStyle w:val="ListBullet"/>
      </w:pPr>
      <w:r>
        <w:rPr>
          <w:color w:val="1E293B"/>
        </w:rPr>
        <w:t>Priorização de visitas por zona e criticidade pastoral.</w:t>
      </w:r>
    </w:p>
    <w:p>
      <w:pPr>
        <w:pStyle w:val="ListBullet"/>
      </w:pPr>
      <w:r>
        <w:rPr>
          <w:color w:val="1E293B"/>
        </w:rPr>
        <w:t>Roteirização de visitas para reduzir deslocamento.</w:t>
      </w:r>
    </w:p>
    <w:p>
      <w:pPr>
        <w:pStyle w:val="Heading2"/>
      </w:pPr>
      <w:r>
        <w:rPr>
          <w:color w:val="1E3A8A"/>
        </w:rPr>
        <w:t>6.2 Indicadores recomendados</w:t>
      </w:r>
    </w:p>
    <w:p>
      <w:pPr>
        <w:pStyle w:val="ListBullet"/>
      </w:pPr>
      <w:r>
        <w:rPr>
          <w:color w:val="1E293B"/>
        </w:rPr>
        <w:t>Densidade de membros por bairro.</w:t>
      </w:r>
    </w:p>
    <w:p>
      <w:pPr>
        <w:pStyle w:val="ListBullet"/>
      </w:pPr>
      <w:r>
        <w:rPr>
          <w:color w:val="1E293B"/>
        </w:rPr>
        <w:t>Tempo médio de deslocamento para líderes/servos.</w:t>
      </w:r>
    </w:p>
    <w:p>
      <w:pPr>
        <w:pStyle w:val="ListBullet"/>
      </w:pPr>
      <w:r>
        <w:rPr>
          <w:color w:val="1E293B"/>
        </w:rPr>
        <w:t>Cobertura pastoral por região.</w:t>
      </w:r>
    </w:p>
    <w:p>
      <w:pPr>
        <w:pStyle w:val="ListBullet"/>
      </w:pPr>
      <w:r>
        <w:rPr>
          <w:color w:val="1E293B"/>
        </w:rPr>
        <w:t>Regiões sem célula ativa.</w:t>
      </w:r>
    </w:p>
    <w:p>
      <w:pPr>
        <w:pStyle w:val="Heading2"/>
      </w:pPr>
      <w:r>
        <w:rPr>
          <w:color w:val="1E3A8A"/>
        </w:rPr>
        <w:t>6.3 Governança de privacidade no mapa</w:t>
      </w:r>
    </w:p>
    <w:p>
      <w:pPr>
        <w:pStyle w:val="ListBullet"/>
      </w:pPr>
      <w:r>
        <w:rPr>
          <w:color w:val="1E293B"/>
        </w:rPr>
        <w:t>Exibir coordenadas agregadas para perfis sem permissão.</w:t>
      </w:r>
    </w:p>
    <w:p>
      <w:pPr>
        <w:pStyle w:val="ListBullet"/>
      </w:pPr>
      <w:r>
        <w:rPr>
          <w:color w:val="1E293B"/>
        </w:rPr>
        <w:t>Exibir endereço completo apenas para papéis autorizados.</w:t>
      </w:r>
    </w:p>
    <w:p>
      <w:pPr>
        <w:pStyle w:val="ListBullet"/>
      </w:pPr>
      <w:r>
        <w:rPr>
          <w:color w:val="1E293B"/>
        </w:rPr>
        <w:t>Logar acessos a painéis geográficos sensíveis.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7) Estrutura de diretórios escalável (proposta)</w:t>
      </w:r>
    </w:p>
    <w:p>
      <w:r>
        <w:rPr>
          <w:color w:val="1E293B"/>
        </w:rPr>
        <w:t>Objetivo: evoluir para contexto web/PWA robusto sem romper módulos existentes.</w:t>
      </w:r>
    </w:p>
    <w:p>
      <w:r>
        <w:rPr>
          <w:color w:val="1E293B"/>
        </w:rPr>
        <w:t>```text</w:t>
      </w:r>
    </w:p>
    <w:p>
      <w:r>
        <w:rPr>
          <w:color w:val="1E293B"/>
        </w:rPr>
        <w:t>src/</w:t>
      </w:r>
    </w:p>
    <w:p>
      <w:r>
        <w:rPr>
          <w:color w:val="1E293B"/>
        </w:rPr>
        <w:t>app/                       # Rotas (Expo Router / futura transição web)</w:t>
      </w:r>
    </w:p>
    <w:p>
      <w:r>
        <w:rPr>
          <w:color w:val="1E293B"/>
        </w:rPr>
        <w:t>modules/</w:t>
      </w:r>
    </w:p>
    <w:p>
      <w:r>
        <w:rPr>
          <w:color w:val="1E293B"/>
        </w:rPr>
        <w:t>auth/</w:t>
      </w:r>
    </w:p>
    <w:p>
      <w:r>
        <w:rPr>
          <w:color w:val="1E293B"/>
        </w:rPr>
        <w:t>components/</w:t>
      </w:r>
    </w:p>
    <w:p>
      <w:r>
        <w:rPr>
          <w:color w:val="1E293B"/>
        </w:rPr>
        <w:t>hooks/</w:t>
      </w:r>
    </w:p>
    <w:p>
      <w:r>
        <w:rPr>
          <w:color w:val="1E293B"/>
        </w:rPr>
        <w:t>services/</w:t>
      </w:r>
    </w:p>
    <w:p>
      <w:r>
        <w:rPr>
          <w:color w:val="1E293B"/>
        </w:rPr>
        <w:t>policies/</w:t>
      </w:r>
    </w:p>
    <w:p>
      <w:r>
        <w:rPr>
          <w:color w:val="1E293B"/>
        </w:rPr>
        <w:t>profile/</w:t>
      </w:r>
    </w:p>
    <w:p>
      <w:r>
        <w:rPr>
          <w:color w:val="1E293B"/>
        </w:rPr>
        <w:t>family/</w:t>
      </w:r>
    </w:p>
    <w:p>
      <w:r>
        <w:rPr>
          <w:color w:val="1E293B"/>
        </w:rPr>
        <w:t>events/</w:t>
      </w:r>
    </w:p>
    <w:p>
      <w:r>
        <w:rPr>
          <w:color w:val="1E293B"/>
        </w:rPr>
        <w:t>checkin/</w:t>
      </w:r>
    </w:p>
    <w:p>
      <w:r>
        <w:rPr>
          <w:color w:val="1E293B"/>
        </w:rPr>
        <w:t>totem/</w:t>
      </w:r>
    </w:p>
    <w:p>
      <w:r>
        <w:rPr>
          <w:color w:val="1E293B"/>
        </w:rPr>
        <w:t>pastoral/</w:t>
      </w:r>
    </w:p>
    <w:p>
      <w:r>
        <w:rPr>
          <w:color w:val="1E293B"/>
        </w:rPr>
        <w:t>scales/</w:t>
      </w:r>
    </w:p>
    <w:p>
      <w:r>
        <w:rPr>
          <w:color w:val="1E293B"/>
        </w:rPr>
        <w:t>vehicles/</w:t>
      </w:r>
    </w:p>
    <w:p>
      <w:r>
        <w:rPr>
          <w:color w:val="1E293B"/>
        </w:rPr>
        <w:t>map/</w:t>
      </w:r>
    </w:p>
    <w:p>
      <w:r>
        <w:rPr>
          <w:color w:val="1E293B"/>
        </w:rPr>
        <w:t>access-control/</w:t>
      </w:r>
    </w:p>
    <w:p>
      <w:r>
        <w:rPr>
          <w:color w:val="1E293B"/>
        </w:rPr>
        <w:t>shared/</w:t>
      </w:r>
    </w:p>
    <w:p>
      <w:r>
        <w:rPr>
          <w:color w:val="1E293B"/>
        </w:rPr>
        <w:t>ui/</w:t>
      </w:r>
    </w:p>
    <w:p>
      <w:r>
        <w:rPr>
          <w:color w:val="1E293B"/>
        </w:rPr>
        <w:t>hooks/</w:t>
      </w:r>
    </w:p>
    <w:p>
      <w:r>
        <w:rPr>
          <w:color w:val="1E293B"/>
        </w:rPr>
        <w:t>lib/</w:t>
      </w:r>
    </w:p>
    <w:p>
      <w:r>
        <w:rPr>
          <w:color w:val="1E293B"/>
        </w:rPr>
        <w:t>types/</w:t>
      </w:r>
    </w:p>
    <w:p>
      <w:r>
        <w:rPr>
          <w:color w:val="1E293B"/>
        </w:rPr>
        <w:t>constants/</w:t>
      </w:r>
    </w:p>
    <w:p>
      <w:r>
        <w:rPr>
          <w:color w:val="1E293B"/>
        </w:rPr>
        <w:t>infra/</w:t>
      </w:r>
    </w:p>
    <w:p>
      <w:r>
        <w:rPr>
          <w:color w:val="1E293B"/>
        </w:rPr>
        <w:t>supabase/</w:t>
      </w:r>
    </w:p>
    <w:p>
      <w:r>
        <w:rPr>
          <w:color w:val="1E293B"/>
        </w:rPr>
        <w:t>client.ts</w:t>
      </w:r>
    </w:p>
    <w:p>
      <w:r>
        <w:rPr>
          <w:color w:val="1E293B"/>
        </w:rPr>
        <w:t>repositories/</w:t>
      </w:r>
    </w:p>
    <w:p>
      <w:r>
        <w:rPr>
          <w:color w:val="1E293B"/>
        </w:rPr>
        <w:t>rpc/</w:t>
      </w:r>
    </w:p>
    <w:p>
      <w:r>
        <w:rPr>
          <w:color w:val="1E293B"/>
        </w:rPr>
        <w:t>rls/</w:t>
      </w:r>
    </w:p>
    <w:p>
      <w:r>
        <w:rPr>
          <w:color w:val="1E293B"/>
        </w:rPr>
        <w:t>observability/</w:t>
      </w:r>
    </w:p>
    <w:p>
      <w:r>
        <w:rPr>
          <w:color w:val="1E293B"/>
        </w:rPr>
        <w:t>docs/</w:t>
      </w:r>
    </w:p>
    <w:p>
      <w:r>
        <w:rPr>
          <w:color w:val="1E293B"/>
        </w:rPr>
        <w:t>architecture/</w:t>
      </w:r>
    </w:p>
    <w:p>
      <w:r>
        <w:rPr>
          <w:color w:val="1E293B"/>
        </w:rPr>
        <w:t>security/</w:t>
      </w:r>
    </w:p>
    <w:p>
      <w:r>
        <w:rPr>
          <w:color w:val="1E293B"/>
        </w:rPr>
        <w:t>runbooks/</w:t>
      </w:r>
    </w:p>
    <w:p>
      <w:r>
        <w:rPr>
          <w:color w:val="1E293B"/>
        </w:rPr>
        <w:t>scripts/</w:t>
      </w:r>
    </w:p>
    <w:p>
      <w:r>
        <w:rPr>
          <w:color w:val="1E293B"/>
        </w:rPr>
        <w:t>migrations/</w:t>
      </w:r>
    </w:p>
    <w:p>
      <w:r>
        <w:rPr>
          <w:color w:val="1E293B"/>
        </w:rPr>
        <w:t>seeds/</w:t>
      </w:r>
    </w:p>
    <w:p>
      <w:r>
        <w:rPr>
          <w:color w:val="1E293B"/>
        </w:rPr>
        <w:t>```</w:t>
      </w:r>
    </w:p>
    <w:p>
      <w:pPr>
        <w:pStyle w:val="Heading2"/>
      </w:pPr>
      <w:r>
        <w:rPr>
          <w:color w:val="1E3A8A"/>
        </w:rPr>
        <w:t>7.1 Convenções recomendadas</w:t>
      </w:r>
    </w:p>
    <w:p>
      <w:pPr>
        <w:pStyle w:val="ListBullet"/>
      </w:pPr>
      <w:r>
        <w:rPr>
          <w:color w:val="1E293B"/>
        </w:rPr>
        <w:t>Separar regra de negócio por módulo (</w:t>
      </w:r>
      <w:r>
        <w:rPr>
          <w:rFonts w:ascii="Consolas" w:hAnsi="Consolas"/>
          <w:color w:val="1E293B"/>
          <w:sz w:val="19"/>
        </w:rPr>
        <w:t>modules/*/services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Centralizar acesso ao banco em repositórios por domínio.</w:t>
      </w:r>
    </w:p>
    <w:p>
      <w:pPr>
        <w:pStyle w:val="ListBullet"/>
      </w:pPr>
      <w:r>
        <w:rPr>
          <w:color w:val="1E293B"/>
        </w:rPr>
        <w:t>Isolar contratos de permissão por módulo.</w:t>
      </w:r>
    </w:p>
    <w:p>
      <w:pPr>
        <w:pStyle w:val="ListBullet"/>
      </w:pPr>
      <w:r>
        <w:rPr>
          <w:color w:val="1E293B"/>
        </w:rPr>
        <w:t>Evitar lógica de autorização “espalhada” no componente de UI.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8) Roadmap técnico sugerido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ACL completo por card/tela</w:t>
      </w:r>
      <w:r>
        <w:rPr>
          <w:color w:val="1E293B"/>
        </w:rPr>
        <w:t xml:space="preserve"> (cliente + banco).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RLS por tabela sensível</w:t>
      </w:r>
      <w:r>
        <w:rPr>
          <w:color w:val="1E293B"/>
        </w:rPr>
        <w:t xml:space="preserve"> com deny-by-default.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Enforcement por coluna em RPCs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pastoral_requests</w:t>
      </w:r>
      <w:r>
        <w:rPr>
          <w:color w:val="1E293B"/>
        </w:rPr>
        <w:t>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Auditoria de alterações sensíveis</w:t>
      </w:r>
      <w:r>
        <w:rPr>
          <w:color w:val="1E293B"/>
        </w:rPr>
        <w:t xml:space="preserve"> (quem alterou, quando, antes/depois).</w:t>
      </w:r>
    </w:p>
    <w:p>
      <w:r>
        <w:rPr>
          <w:color w:val="1E293B"/>
        </w:rPr>
        <w:t xml:space="preserve">5. </w:t>
      </w:r>
      <w:r>
        <w:rPr>
          <w:b/>
          <w:color w:val="1E293B"/>
        </w:rPr>
        <w:t>Mapa com camadas por papel</w:t>
      </w:r>
      <w:r>
        <w:rPr>
          <w:color w:val="1E293B"/>
        </w:rPr>
        <w:t xml:space="preserve"> (admin vs servo).</w:t>
      </w:r>
    </w:p>
    <w:p>
      <w:r>
        <w:rPr>
          <w:color w:val="1E293B"/>
        </w:rPr>
        <w:t xml:space="preserve">6. </w:t>
      </w:r>
      <w:r>
        <w:rPr>
          <w:b/>
          <w:color w:val="1E293B"/>
        </w:rPr>
        <w:t>Observabilidade de produção PWA</w:t>
      </w:r>
      <w:r>
        <w:rPr>
          <w:color w:val="1E293B"/>
        </w:rPr>
        <w:t xml:space="preserve"> (erros, latência RPC, taxa de falha de geocode).</w:t>
      </w:r>
    </w:p>
    <w:p>
      <w:r>
        <w:rPr>
          <w:color w:val="1E293B"/>
        </w:rPr>
        <w:t xml:space="preserve">7. </w:t>
      </w:r>
      <w:r>
        <w:rPr>
          <w:b/>
          <w:color w:val="1E293B"/>
        </w:rPr>
        <w:t>Endurecimento de sessão</w:t>
      </w:r>
      <w:r>
        <w:rPr>
          <w:color w:val="1E293B"/>
        </w:rPr>
        <w:t xml:space="preserve"> (expiração/refresh e telemetria de segurança).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9) Critérios de aceite da arquitetura</w:t>
      </w:r>
    </w:p>
    <w:p>
      <w:pPr>
        <w:pStyle w:val="ListBullet"/>
      </w:pPr>
      <w:r>
        <w:rPr>
          <w:color w:val="1E293B"/>
        </w:rPr>
        <w:t>Build PWA exportável de forma consistente.</w:t>
      </w:r>
    </w:p>
    <w:p>
      <w:pPr>
        <w:pStyle w:val="ListBullet"/>
      </w:pPr>
      <w:r>
        <w:rPr>
          <w:color w:val="1E293B"/>
        </w:rPr>
        <w:t>Módulos com fronteiras claras e sem dependências circulares.</w:t>
      </w:r>
    </w:p>
    <w:p>
      <w:pPr>
        <w:pStyle w:val="ListBullet"/>
      </w:pPr>
      <w:r>
        <w:rPr>
          <w:color w:val="1E293B"/>
        </w:rPr>
        <w:t>Permissões auditáveis por recurso, papel e usuário.</w:t>
      </w:r>
    </w:p>
    <w:p>
      <w:pPr>
        <w:pStyle w:val="ListBullet"/>
      </w:pPr>
      <w:r>
        <w:rPr>
          <w:color w:val="1E293B"/>
        </w:rPr>
        <w:t>Dados sensíveis protegidos por RLS e RPC.</w:t>
      </w:r>
    </w:p>
    <w:p>
      <w:pPr>
        <w:pStyle w:val="ListBullet"/>
      </w:pPr>
      <w:r>
        <w:rPr>
          <w:color w:val="1E293B"/>
        </w:rPr>
        <w:t>Estratégia geográfica operacional sem violar LGPD.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 — Cards do Dashboard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Cards do Dashboard</w:t>
      </w:r>
    </w:p>
    <w:p>
      <w:r>
        <w:rPr>
          <w:color w:val="1E293B"/>
        </w:rPr>
        <w:t xml:space="preserve">Lista dos cards do carrossel horizontal em </w:t>
      </w:r>
      <w:r>
        <w:rPr>
          <w:rFonts w:ascii="Consolas" w:hAnsi="Consolas"/>
          <w:color w:val="1E293B"/>
          <w:sz w:val="19"/>
        </w:rPr>
        <w:t>app/(tabs)/dashboard.tsx</w:t>
      </w:r>
      <w:r>
        <w:rPr>
          <w:color w:val="1E293B"/>
        </w:rPr>
        <w:t>.</w:t>
      </w:r>
    </w:p>
    <w:p>
      <w:r>
        <w:rPr>
          <w:b/>
          <w:color w:val="1E293B"/>
        </w:rPr>
        <w:t>Documentação: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&lt;code&gt;PACOTE_4_ANEXO_TECNICO.md&lt;/code&gt;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02/07/2026</w:t>
      </w:r>
    </w:p>
    <w:p>
      <w:pPr>
        <w:pStyle w:val="Heading2"/>
      </w:pPr>
      <w:r>
        <w:rPr>
          <w:color w:val="1E3A8A"/>
        </w:rPr>
        <w:t>Índice do Aplicativo (</w:t>
      </w:r>
      <w:r>
        <w:rPr>
          <w:rFonts w:ascii="Consolas" w:hAnsi="Consolas"/>
          <w:color w:val="1E3A8A"/>
          <w:sz w:val="19"/>
        </w:rPr>
        <w:t>/(tabs)/index</w:t>
      </w:r>
      <w:r>
        <w:rPr>
          <w:color w:val="1E3A8A"/>
        </w:rPr>
        <w:t>)</w:t>
      </w:r>
    </w:p>
    <w:p>
      <w:r>
        <w:rPr>
          <w:color w:val="1E293B"/>
        </w:rPr>
        <w:t xml:space="preserve">Tela inicial após o login com </w:t>
      </w:r>
      <w:r>
        <w:rPr>
          <w:b/>
          <w:color w:val="1E293B"/>
        </w:rPr>
        <w:t>etiquetas</w:t>
      </w:r>
      <w:r>
        <w:rPr>
          <w:color w:val="1E293B"/>
        </w:rPr>
        <w:t xml:space="preserve"> (atalhos) para cada módulo do Painel:</w:t>
      </w:r>
    </w:p>
    <w:p>
      <w:pPr>
        <w:pStyle w:val="ListBullet"/>
      </w:pPr>
      <w:r>
        <w:rPr>
          <w:color w:val="1E293B"/>
        </w:rPr>
        <w:t>Distribuição uniforme na altura útil da tela</w:t>
      </w:r>
    </w:p>
    <w:p>
      <w:pPr>
        <w:pStyle w:val="ListBullet"/>
      </w:pPr>
      <w:r>
        <w:rPr>
          <w:color w:val="1E293B"/>
        </w:rPr>
        <w:t>Subitens aninhados (ex.: Sala(s) e QR Code sob Painel de Eventos)</w:t>
      </w:r>
    </w:p>
    <w:p>
      <w:pPr>
        <w:pStyle w:val="ListBullet"/>
      </w:pPr>
      <w:r>
        <w:rPr>
          <w:color w:val="1E293B"/>
        </w:rPr>
        <w:t>Ícones coloridos por módulo; atalhos desabilitados quando o fluxo não se aplica (sem evento, sem QR, etc.)</w:t>
      </w:r>
    </w:p>
    <w:p>
      <w:pPr>
        <w:pStyle w:val="ListBullet"/>
      </w:pPr>
      <w:r>
        <w:rPr>
          <w:color w:val="1E293B"/>
        </w:rPr>
        <w:t xml:space="preserve">Toque na etiqueta navega para </w:t>
      </w:r>
      <w:r>
        <w:rPr>
          <w:rFonts w:ascii="Consolas" w:hAnsi="Consolas"/>
          <w:color w:val="1E293B"/>
          <w:sz w:val="19"/>
        </w:rPr>
        <w:t>/(tabs)/dashboard</w:t>
      </w:r>
      <w:r>
        <w:rPr>
          <w:color w:val="1E293B"/>
        </w:rPr>
        <w:t xml:space="preserve"> com parâmetro </w:t>
      </w:r>
      <w:r>
        <w:rPr>
          <w:rFonts w:ascii="Consolas" w:hAnsi="Consolas"/>
          <w:color w:val="1E293B"/>
          <w:sz w:val="19"/>
        </w:rPr>
        <w:t>dashboardCard</w:t>
      </w:r>
    </w:p>
    <w:p>
      <w:pPr>
        <w:pStyle w:val="ListBullet"/>
      </w:pPr>
      <w:r>
        <w:rPr>
          <w:color w:val="1E293B"/>
        </w:rPr>
        <w:t>Marca d'água visível (login não exibe marca d'água)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Navegação do carrossel</w:t>
      </w:r>
    </w:p>
    <w:p>
      <w:pPr>
        <w:pStyle w:val="ListBullet"/>
      </w:pPr>
      <w:r>
        <w:rPr>
          <w:color w:val="1E293B"/>
        </w:rPr>
        <w:t xml:space="preserve">Deslize horizontalmente no card </w:t>
      </w:r>
      <w:r>
        <w:rPr>
          <w:b/>
          <w:color w:val="1E293B"/>
        </w:rPr>
        <w:t>ou</w:t>
      </w:r>
      <w:r>
        <w:rPr>
          <w:color w:val="1E293B"/>
        </w:rPr>
        <w:t xml:space="preserve"> use os botões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 no rodapé (</w:t>
      </w:r>
      <w:r>
        <w:rPr>
          <w:rFonts w:ascii="Consolas" w:hAnsi="Consolas"/>
          <w:color w:val="1E293B"/>
          <w:sz w:val="19"/>
        </w:rPr>
        <w:t>CarouselFooterNav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O rodapé exibe a posição atual (</w:t>
      </w:r>
      <w:r>
        <w:rPr>
          <w:rFonts w:ascii="Consolas" w:hAnsi="Consolas"/>
          <w:color w:val="1E293B"/>
          <w:sz w:val="19"/>
        </w:rPr>
        <w:t>1 / N</w:t>
      </w:r>
      <w:r>
        <w:rPr>
          <w:color w:val="1E293B"/>
        </w:rPr>
        <w:t xml:space="preserve">) e o botão central </w:t>
      </w:r>
      <w:r>
        <w:rPr>
          <w:b/>
          <w:color w:val="1E293B"/>
        </w:rPr>
        <w:t>Menu</w:t>
      </w:r>
      <w:r>
        <w:rPr>
          <w:color w:val="1E293B"/>
        </w:rPr>
        <w:t xml:space="preserve"> (largura expandida entre as setas).</w:t>
      </w:r>
    </w:p>
    <w:p>
      <w:pPr>
        <w:pStyle w:val="ListBullet"/>
      </w:pPr>
      <w:r>
        <w:rPr>
          <w:color w:val="1E293B"/>
        </w:rPr>
        <w:t xml:space="preserve">No </w:t>
      </w:r>
      <w:r>
        <w:rPr>
          <w:b/>
          <w:color w:val="1E293B"/>
        </w:rPr>
        <w:t>Índice</w:t>
      </w:r>
      <w:r>
        <w:rPr>
          <w:color w:val="1E293B"/>
        </w:rPr>
        <w:t xml:space="preserve">,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/ </w:t>
      </w:r>
      <w:r>
        <w:rPr>
          <w:b/>
          <w:color w:val="1E293B"/>
        </w:rPr>
        <w:t>Sair</w:t>
      </w:r>
      <w:r>
        <w:rPr>
          <w:color w:val="1E293B"/>
        </w:rPr>
        <w:t xml:space="preserve"> centralizado; ícone </w:t>
      </w:r>
      <w:r>
        <w:rPr>
          <w:b/>
          <w:color w:val="1E293B"/>
        </w:rPr>
        <w:t>Configurações</w:t>
      </w:r>
      <w:r>
        <w:rPr>
          <w:color w:val="1E293B"/>
        </w:rPr>
        <w:t xml:space="preserve"> (manutenção) com </w:t>
      </w:r>
      <w:r>
        <w:rPr>
          <w:rFonts w:ascii="Consolas" w:hAnsi="Consolas"/>
          <w:color w:val="1E293B"/>
          <w:sz w:val="19"/>
        </w:rPr>
        <w:t>trailingAccessory</w:t>
      </w:r>
      <w:r>
        <w:rPr>
          <w:color w:val="1E293B"/>
        </w:rPr>
        <w:t xml:space="preserve"> </w:t>
      </w:r>
      <w:r>
        <w:rPr>
          <w:b/>
          <w:color w:val="1E293B"/>
        </w:rPr>
        <w:t>alinhado à direita</w:t>
      </w:r>
      <w:r>
        <w:rPr>
          <w:color w:val="1E293B"/>
        </w:rPr>
        <w:t xml:space="preserve"> do rodapé.</w:t>
      </w:r>
    </w:p>
    <w:p>
      <w:pPr>
        <w:pStyle w:val="ListBullet"/>
      </w:pPr>
      <w:r>
        <w:rPr>
          <w:color w:val="1E293B"/>
        </w:rPr>
        <w:t xml:space="preserve">Segurar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 avança card a card automaticamente (500 ms).</w:t>
      </w:r>
    </w:p>
    <w:p>
      <w:pPr>
        <w:pStyle w:val="ListBullet"/>
      </w:pPr>
      <w:r>
        <w:rPr>
          <w:color w:val="1E293B"/>
        </w:rPr>
        <w:t>O cabeçalho mostra o título do card ativo (</w:t>
      </w:r>
      <w:r>
        <w:rPr>
          <w:rFonts w:ascii="Consolas" w:hAnsi="Consolas"/>
          <w:color w:val="1E293B"/>
          <w:sz w:val="19"/>
        </w:rPr>
        <w:t>ActiveScreenBadge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Cards visíveis dependem de </w:t>
      </w:r>
      <w:r>
        <w:rPr>
          <w:b/>
          <w:color w:val="1E293B"/>
        </w:rPr>
        <w:t>ACL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dashboard.card.*</w:t>
      </w:r>
      <w:r>
        <w:rPr>
          <w:color w:val="1E293B"/>
        </w:rPr>
        <w:t>) e de flags de evento/escala/estacionamento.</w:t>
      </w:r>
    </w:p>
    <w:p>
      <w:pPr>
        <w:pStyle w:val="ListBullet"/>
      </w:pPr>
      <w:r>
        <w:rPr>
          <w:color w:val="1E293B"/>
        </w:rPr>
        <w:t xml:space="preserve">Cada card usa </w:t>
      </w:r>
      <w:r>
        <w:rPr>
          <w:b/>
          <w:color w:val="1E293B"/>
        </w:rPr>
        <w:t>paleta visual própria</w:t>
      </w:r>
      <w:r>
        <w:rPr>
          <w:color w:val="1E293B"/>
        </w:rPr>
        <w:t xml:space="preserve"> (fundo, borda, sombra e acentos) definida em </w:t>
      </w:r>
      <w:r>
        <w:rPr>
          <w:rFonts w:ascii="Consolas" w:hAnsi="Consolas"/>
          <w:color w:val="1E293B"/>
          <w:sz w:val="19"/>
        </w:rPr>
        <w:t>lib/dashboardCardThemes.ts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Telas filhas abertas a partir do dashboard propagam </w:t>
      </w:r>
      <w:r>
        <w:rPr>
          <w:rFonts w:ascii="Consolas" w:hAnsi="Consolas"/>
          <w:color w:val="1E293B"/>
          <w:sz w:val="19"/>
        </w:rPr>
        <w:t>returnDashboardCard</w:t>
      </w:r>
      <w:r>
        <w:rPr>
          <w:color w:val="1E293B"/>
        </w:rPr>
        <w:t>; ao voltar, o carrossel restaura o card de origem sem passar por cards intermediários.</w:t>
      </w:r>
    </w:p>
    <w:p>
      <w:pPr>
        <w:pStyle w:val="Heading2"/>
      </w:pPr>
      <w:r>
        <w:rPr>
          <w:color w:val="1E3A8A"/>
        </w:rPr>
        <w:t>Todos os cards (por número)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Número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Posição padrão*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Conteúdo (content)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Visibilidade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Agenda da Família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event_alt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Check In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qr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Parâmetro qr_code ≠ nao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SALA(S)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kids_teens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 — só inscrições da família do usuário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Dízimos e Ofertas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offerings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 — independente de parm_ofertas do evento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Coração Aberto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pastoral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Lista de Membros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members_list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Aniversariantes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birthdays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Financeiro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financial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 — hub: /financial (relatórios + saldo bancário) e /expense-report (RD)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Escalas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vigilance_scales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Servos em escala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scale_roster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Quando há escala selecionada com servos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Estacionamento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parking_vehicle_v2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Painel de estacionamento ativo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Perfil &amp; Identidade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grouped_manage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Sempre (com ACL) — título na UI; atalhos Dados Cadastrais, Gerenciar Família, Trilha de Discipulado e Paleta de cores</w:t>
            </w:r>
          </w:p>
        </w:tc>
      </w:tr>
    </w:tbl>
    <w:p>
      <w:r>
        <w:rPr>
          <w:color w:val="1E293B"/>
        </w:rPr>
        <w:t xml:space="preserve">\* Posição na ordem do carrossel quando </w:t>
      </w:r>
      <w:r>
        <w:rPr>
          <w:b/>
          <w:color w:val="1E293B"/>
        </w:rPr>
        <w:t>todos</w:t>
      </w:r>
      <w:r>
        <w:rPr>
          <w:color w:val="1E293B"/>
        </w:rPr>
        <w:t xml:space="preserve"> os cards condicionais estão visíveis.</w:t>
      </w:r>
    </w:p>
    <w:p>
      <w:pPr>
        <w:pStyle w:val="Heading2"/>
      </w:pPr>
      <w:r>
        <w:rPr>
          <w:color w:val="1E3A8A"/>
        </w:rPr>
        <w:t>Ordem no carrossel (cenário completo)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Posição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Número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Agenda da Família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Check 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SALA(S)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Dízimos e Ofertas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Coração Aberto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Lista de Membros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Aniversariantes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Financeiro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Escalas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Servos em escala (condicional)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Estacionamento (condicional)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Perfil &amp; Identidade</w:t>
            </w:r>
          </w:p>
        </w:tc>
      </w:tr>
    </w:tbl>
    <w:p>
      <w:pPr>
        <w:pStyle w:val="Heading2"/>
      </w:pPr>
      <w:r>
        <w:rPr>
          <w:color w:val="1E3A8A"/>
        </w:rPr>
        <w:t>Ordem mínima (sem cards condicionais)</w:t>
      </w:r>
    </w:p>
    <w:p>
      <w:r>
        <w:rPr>
          <w:color w:val="1E293B"/>
        </w:rPr>
        <w:t>Quando Check In, Estacionamento e Servos em escala estão ocultos: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Posição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Número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Agenda da Família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SALA(S)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Dízimos e Ofertas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Coração Aberto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Lista de Membros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Aniversariantes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11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Financeiro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Escalas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Perfil &amp; Identidade</w:t>
            </w:r>
          </w:p>
        </w:tc>
      </w:tr>
    </w:tbl>
    <w:p>
      <w:pPr>
        <w:pStyle w:val="Heading2"/>
      </w:pPr>
      <w:r>
        <w:rPr>
          <w:color w:val="1E3A8A"/>
        </w:rPr>
        <w:t>Card SALA(S) — escopo no dashboard</w:t>
      </w:r>
    </w:p>
    <w:p>
      <w:r>
        <w:rPr>
          <w:color w:val="1E293B"/>
        </w:rPr>
        <w:t xml:space="preserve">No </w:t>
      </w:r>
      <w:r>
        <w:rPr>
          <w:b/>
          <w:color w:val="1E293B"/>
        </w:rPr>
        <w:t>Painel do membro</w:t>
      </w:r>
      <w:r>
        <w:rPr>
          <w:color w:val="1E293B"/>
        </w:rPr>
        <w:t xml:space="preserve">, o card lista apenas inscrições Kids/Teens de </w:t>
      </w:r>
      <w:r>
        <w:rPr>
          <w:b/>
          <w:color w:val="1E293B"/>
        </w:rPr>
        <w:t>membros da própria família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familyId</w:t>
      </w:r>
      <w:r>
        <w:rPr>
          <w:color w:val="1E293B"/>
        </w:rPr>
        <w:t xml:space="preserve"> da sessão). Na </w:t>
      </w:r>
      <w:r>
        <w:rPr>
          <w:b/>
          <w:color w:val="1E293B"/>
        </w:rPr>
        <w:t>Manutenção → Sala(s) - Check In</w:t>
      </w:r>
      <w:r>
        <w:rPr>
          <w:color w:val="1E293B"/>
        </w:rPr>
        <w:t xml:space="preserve">, a equipe vê </w:t>
      </w:r>
      <w:r>
        <w:rPr>
          <w:b/>
          <w:color w:val="1E293B"/>
        </w:rPr>
        <w:t>todos</w:t>
      </w:r>
      <w:r>
        <w:rPr>
          <w:color w:val="1E293B"/>
        </w:rPr>
        <w:t xml:space="preserve"> os inscritos do evento.</w:t>
      </w:r>
    </w:p>
    <w:p>
      <w:r>
        <w:rPr>
          <w:color w:val="1E293B"/>
        </w:rPr>
        <w:t>Mensagens quando vazio:</w:t>
      </w:r>
    </w:p>
    <w:p>
      <w:pPr>
        <w:pStyle w:val="ListBullet"/>
      </w:pPr>
      <w:r>
        <w:rPr>
          <w:color w:val="1E293B"/>
        </w:rPr>
        <w:t xml:space="preserve">Família não identificada: </w:t>
      </w:r>
      <w:r>
        <w:rPr>
          <w:i/>
          <w:color w:val="1E293B"/>
        </w:rPr>
        <w:t>"Não foi possível identificar a família do seu cadastro…"</w:t>
      </w:r>
    </w:p>
    <w:p>
      <w:pPr>
        <w:pStyle w:val="ListBullet"/>
      </w:pPr>
      <w:r>
        <w:rPr>
          <w:color w:val="1E293B"/>
        </w:rPr>
        <w:t xml:space="preserve">Sem inscritos da família: </w:t>
      </w:r>
      <w:r>
        <w:rPr>
          <w:i/>
          <w:color w:val="1E293B"/>
        </w:rPr>
        <w:t>"Nenhum membro da sua família inscrito em IBN KIDS/TEENS."</w:t>
      </w:r>
    </w:p>
    <w:p>
      <w:pPr>
        <w:pStyle w:val="Heading2"/>
      </w:pPr>
      <w:r>
        <w:rPr>
          <w:color w:val="1E3A8A"/>
        </w:rPr>
        <w:t>Navegação por parâmetro</w:t>
      </w:r>
    </w:p>
    <w:p>
      <w:r>
        <w:rPr>
          <w:color w:val="1E293B"/>
        </w:rPr>
        <w:t xml:space="preserve">Outras telas podem abrir um card via </w:t>
      </w:r>
      <w:r>
        <w:rPr>
          <w:rFonts w:ascii="Consolas" w:hAnsi="Consolas"/>
          <w:color w:val="1E293B"/>
          <w:sz w:val="19"/>
        </w:rPr>
        <w:t>dashboardCard</w:t>
      </w:r>
      <w:r>
        <w:rPr>
          <w:color w:val="1E293B"/>
        </w:rPr>
        <w:t>:</w:t>
      </w:r>
    </w:p>
    <w:p>
      <w:pPr>
        <w:pStyle w:val="ListBullet"/>
      </w:pPr>
      <w:r>
        <w:rPr>
          <w:color w:val="1E293B"/>
        </w:rPr>
        <w:t xml:space="preserve">Por </w:t>
      </w:r>
      <w:r>
        <w:rPr>
          <w:b/>
          <w:color w:val="1E293B"/>
        </w:rPr>
        <w:t>número</w:t>
      </w:r>
      <w:r>
        <w:rPr>
          <w:color w:val="1E293B"/>
        </w:rPr>
        <w:t xml:space="preserve">: </w:t>
      </w:r>
      <w:r>
        <w:rPr>
          <w:rFonts w:ascii="Consolas" w:hAnsi="Consolas"/>
          <w:color w:val="1E293B"/>
          <w:sz w:val="19"/>
        </w:rPr>
        <w:t>'1'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'2'</w:t>
      </w:r>
      <w:r>
        <w:rPr>
          <w:color w:val="1E293B"/>
        </w:rPr>
        <w:t xml:space="preserve">, … </w:t>
      </w:r>
      <w:r>
        <w:rPr>
          <w:rFonts w:ascii="Consolas" w:hAnsi="Consolas"/>
          <w:color w:val="1E293B"/>
          <w:sz w:val="19"/>
        </w:rPr>
        <w:t>'12'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'6'</w:t>
      </w:r>
    </w:p>
    <w:p>
      <w:pPr>
        <w:pStyle w:val="ListBullet"/>
      </w:pPr>
      <w:r>
        <w:rPr>
          <w:color w:val="1E293B"/>
        </w:rPr>
        <w:t xml:space="preserve">Por </w:t>
      </w:r>
      <w:r>
        <w:rPr>
          <w:b/>
          <w:color w:val="1E293B"/>
        </w:rPr>
        <w:t>conteúdo</w:t>
      </w:r>
      <w:r>
        <w:rPr>
          <w:color w:val="1E293B"/>
        </w:rPr>
        <w:t xml:space="preserve">: ex. </w:t>
      </w:r>
      <w:r>
        <w:rPr>
          <w:rFonts w:ascii="Consolas" w:hAnsi="Consolas"/>
          <w:color w:val="1E293B"/>
          <w:sz w:val="19"/>
        </w:rPr>
        <w:t>'pastoral'</w:t>
      </w:r>
      <w:r>
        <w:rPr>
          <w:color w:val="1E293B"/>
        </w:rPr>
        <w:t xml:space="preserve"> (card 5), </w:t>
      </w:r>
      <w:r>
        <w:rPr>
          <w:rFonts w:ascii="Consolas" w:hAnsi="Consolas"/>
          <w:color w:val="1E293B"/>
          <w:sz w:val="19"/>
        </w:rPr>
        <w:t>'members_list'</w:t>
      </w:r>
      <w:r>
        <w:rPr>
          <w:color w:val="1E293B"/>
        </w:rPr>
        <w:t xml:space="preserve"> (card 10), </w:t>
      </w:r>
      <w:r>
        <w:rPr>
          <w:rFonts w:ascii="Consolas" w:hAnsi="Consolas"/>
          <w:color w:val="1E293B"/>
          <w:sz w:val="19"/>
        </w:rPr>
        <w:t>'offerings'</w:t>
      </w:r>
      <w:r>
        <w:rPr>
          <w:color w:val="1E293B"/>
        </w:rPr>
        <w:t xml:space="preserve"> (card 3)</w:t>
      </w:r>
    </w:p>
    <w:p>
      <w:r>
        <w:rPr>
          <w:color w:val="1E293B"/>
        </w:rPr>
        <w:t xml:space="preserve">Constante usada para o menu: </w:t>
      </w:r>
      <w:r>
        <w:rPr>
          <w:rFonts w:ascii="Consolas" w:hAnsi="Consolas"/>
          <w:color w:val="1E293B"/>
          <w:sz w:val="19"/>
        </w:rPr>
        <w:t>DASHBOARD_MENU_CARD_ID = '6'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Card Lista de Membros (</w:t>
      </w:r>
      <w:r>
        <w:rPr>
          <w:rFonts w:ascii="Consolas" w:hAnsi="Consolas"/>
          <w:color w:val="1E3A8A"/>
          <w:sz w:val="19"/>
        </w:rPr>
        <w:t>members_list</w:t>
      </w:r>
      <w:r>
        <w:rPr>
          <w:color w:val="1E3A8A"/>
        </w:rPr>
        <w:t>)</w:t>
      </w:r>
    </w:p>
    <w:p>
      <w:pPr>
        <w:pStyle w:val="ListBullet"/>
      </w:pPr>
      <w:r>
        <w:rPr>
          <w:color w:val="1E293B"/>
        </w:rPr>
        <w:t xml:space="preserve">Botões </w:t>
      </w:r>
      <w:r>
        <w:rPr>
          <w:b/>
          <w:color w:val="1E293B"/>
        </w:rPr>
        <w:t>Visitantes</w:t>
      </w:r>
      <w:r>
        <w:rPr>
          <w:color w:val="1E293B"/>
        </w:rPr>
        <w:t xml:space="preserve"> (ou </w:t>
      </w:r>
      <w:r>
        <w:rPr>
          <w:b/>
          <w:color w:val="1E293B"/>
        </w:rPr>
        <w:t>Membros</w:t>
      </w:r>
      <w:r>
        <w:rPr>
          <w:color w:val="1E293B"/>
        </w:rPr>
        <w:t xml:space="preserve">, conforme a lista ativa) e </w:t>
      </w:r>
      <w:r>
        <w:rPr>
          <w:b/>
          <w:color w:val="1E293B"/>
        </w:rPr>
        <w:t>Mapa Geral</w:t>
      </w:r>
      <w:r>
        <w:rPr>
          <w:color w:val="1E293B"/>
        </w:rPr>
        <w:t xml:space="preserve"> dividem a mesma linha (</w:t>
      </w:r>
      <w:r>
        <w:rPr>
          <w:rFonts w:ascii="Consolas" w:hAnsi="Consolas"/>
          <w:color w:val="1E293B"/>
          <w:sz w:val="19"/>
        </w:rPr>
        <w:t>flex: 1</w:t>
      </w:r>
      <w:r>
        <w:rPr>
          <w:color w:val="1E293B"/>
        </w:rPr>
        <w:t xml:space="preserve"> cada).</w:t>
      </w:r>
    </w:p>
    <w:p>
      <w:pPr>
        <w:pStyle w:val="ListBullet"/>
      </w:pPr>
      <w:r>
        <w:rPr>
          <w:b/>
          <w:color w:val="1E293B"/>
        </w:rPr>
        <w:t>Mapa Geral</w:t>
      </w:r>
      <w:r>
        <w:rPr>
          <w:color w:val="1E293B"/>
        </w:rPr>
        <w:t xml:space="preserve"> abre </w:t>
      </w:r>
      <w:r>
        <w:rPr>
          <w:rFonts w:ascii="Consolas" w:hAnsi="Consolas"/>
          <w:color w:val="1E293B"/>
          <w:sz w:val="19"/>
        </w:rPr>
        <w:t>/mapa-geolocalizacao</w:t>
      </w:r>
      <w:r>
        <w:rPr>
          <w:color w:val="1E293B"/>
        </w:rPr>
        <w:t xml:space="preserve"> preservando </w:t>
      </w:r>
      <w:r>
        <w:rPr>
          <w:rFonts w:ascii="Consolas" w:hAnsi="Consolas"/>
          <w:color w:val="1E293B"/>
          <w:sz w:val="19"/>
        </w:rPr>
        <w:t>returnDashboardCard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Título alterna entre </w:t>
      </w:r>
      <w:r>
        <w:rPr>
          <w:i/>
          <w:color w:val="1E293B"/>
        </w:rPr>
        <w:t>LISTA DE MEMBROS</w:t>
      </w:r>
      <w:r>
        <w:rPr>
          <w:color w:val="1E293B"/>
        </w:rPr>
        <w:t xml:space="preserve"> e </w:t>
      </w:r>
      <w:r>
        <w:rPr>
          <w:i/>
          <w:color w:val="1E293B"/>
        </w:rPr>
        <w:t>LISTA DE VISITANTES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Card Perfil &amp; Identidade (</w:t>
      </w:r>
      <w:r>
        <w:rPr>
          <w:rFonts w:ascii="Consolas" w:hAnsi="Consolas"/>
          <w:color w:val="1E3A8A"/>
          <w:sz w:val="19"/>
        </w:rPr>
        <w:t>grouped_manage</w:t>
      </w:r>
      <w:r>
        <w:rPr>
          <w:color w:val="1E3A8A"/>
        </w:rPr>
        <w:t>)</w:t>
      </w:r>
    </w:p>
    <w:p>
      <w:pPr>
        <w:pStyle w:val="ListBullet"/>
      </w:pPr>
      <w:r>
        <w:rPr>
          <w:color w:val="1E293B"/>
        </w:rPr>
        <w:t xml:space="preserve">Título exibido: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(identificador interno do card permanece </w:t>
      </w:r>
      <w:r>
        <w:rPr>
          <w:rFonts w:ascii="Consolas" w:hAnsi="Consolas"/>
          <w:color w:val="1E293B"/>
          <w:sz w:val="19"/>
        </w:rPr>
        <w:t>grouped_manage</w:t>
      </w:r>
      <w:r>
        <w:rPr>
          <w:color w:val="1E293B"/>
        </w:rPr>
        <w:t>; atalho no Índice do Aplicativo com o mesmo nome).</w:t>
      </w:r>
    </w:p>
    <w:p>
      <w:pPr>
        <w:pStyle w:val="ListBullet"/>
      </w:pPr>
      <w:r>
        <w:rPr>
          <w:color w:val="1E293B"/>
        </w:rPr>
        <w:t xml:space="preserve">Botões com ícones: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/manage-profile</w:t>
      </w:r>
      <w:r>
        <w:rPr>
          <w:color w:val="1E293B"/>
        </w:rPr>
        <w:t xml:space="preserve">;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/manage-members</w:t>
      </w:r>
      <w:r>
        <w:rPr>
          <w:color w:val="1E293B"/>
        </w:rPr>
        <w:t xml:space="preserve">;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→ painel da jornada (5×3), selos coloridos e, na lição 5.1,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(questionário de 50 perguntas; RPCs </w:t>
      </w:r>
      <w:r>
        <w:rPr>
          <w:rFonts w:ascii="Consolas" w:hAnsi="Consolas"/>
          <w:color w:val="1E293B"/>
          <w:sz w:val="19"/>
        </w:rPr>
        <w:t>listar_questionario_ministerial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obter_resultado_questionario_ministerial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submeter_questionario_ministerial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Rodapé: seletor de </w:t>
      </w:r>
      <w:r>
        <w:rPr>
          <w:b/>
          <w:color w:val="1E293B"/>
        </w:rPr>
        <w:t>Paleta de cores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GroupedManagePaletteFooter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Atalhos de tela propagam </w:t>
      </w:r>
      <w:r>
        <w:rPr>
          <w:rFonts w:ascii="Consolas" w:hAnsi="Consolas"/>
          <w:color w:val="1E293B"/>
          <w:sz w:val="19"/>
        </w:rPr>
        <w:t>returnDashboardCard</w:t>
      </w:r>
      <w:r>
        <w:rPr>
          <w:color w:val="1E293B"/>
        </w:rPr>
        <w:t xml:space="preserve"> para retorno ao card 6.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Card Dízimos e Ofertas (</w:t>
      </w:r>
      <w:r>
        <w:rPr>
          <w:rFonts w:ascii="Consolas" w:hAnsi="Consolas"/>
          <w:color w:val="1E3A8A"/>
          <w:sz w:val="19"/>
        </w:rPr>
        <w:t>offerings</w:t>
      </w:r>
      <w:r>
        <w:rPr>
          <w:color w:val="1E3A8A"/>
        </w:rPr>
        <w:t>)</w:t>
      </w:r>
    </w:p>
    <w:p>
      <w:pPr>
        <w:pStyle w:val="ListBullet"/>
      </w:pPr>
      <w:r>
        <w:rPr>
          <w:color w:val="1E293B"/>
        </w:rPr>
        <w:t xml:space="preserve">Botão </w:t>
      </w:r>
      <w:r>
        <w:rPr>
          <w:b/>
          <w:color w:val="1E293B"/>
        </w:rPr>
        <w:t>Copiar chave PIX</w:t>
      </w:r>
      <w:r>
        <w:rPr>
          <w:color w:val="1E293B"/>
        </w:rPr>
        <w:t xml:space="preserve"> usa ícone Material </w:t>
      </w:r>
      <w:r>
        <w:rPr>
          <w:i/>
          <w:color w:val="1E293B"/>
        </w:rPr>
        <w:t>touch-app</w:t>
      </w:r>
      <w:r>
        <w:rPr>
          <w:color w:val="1E293B"/>
        </w:rPr>
        <w:t xml:space="preserve"> para reforçar a ação de toque no PWA.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Card Financeiro (</w:t>
      </w:r>
      <w:r>
        <w:rPr>
          <w:rFonts w:ascii="Consolas" w:hAnsi="Consolas"/>
          <w:color w:val="1E3A8A"/>
          <w:sz w:val="19"/>
        </w:rPr>
        <w:t>financial</w:t>
      </w:r>
      <w:r>
        <w:rPr>
          <w:color w:val="1E3A8A"/>
        </w:rPr>
        <w:t>)</w:t>
      </w:r>
    </w:p>
    <w:p>
      <w:pPr>
        <w:pStyle w:val="ListBullet"/>
      </w:pPr>
      <w:r>
        <w:rPr>
          <w:color w:val="1E293B"/>
        </w:rPr>
        <w:t xml:space="preserve">Recurso ACL: </w:t>
      </w:r>
      <w:r>
        <w:rPr>
          <w:rFonts w:ascii="Consolas" w:hAnsi="Consolas"/>
          <w:color w:val="1E293B"/>
          <w:sz w:val="19"/>
        </w:rPr>
        <w:t>dashboard.card.financial</w:t>
      </w:r>
      <w:r>
        <w:rPr>
          <w:color w:val="1E293B"/>
        </w:rPr>
        <w:t xml:space="preserve"> (card) + telas </w:t>
      </w:r>
      <w:r>
        <w:rPr>
          <w:rFonts w:ascii="Consolas" w:hAnsi="Consolas"/>
          <w:color w:val="1E293B"/>
          <w:sz w:val="19"/>
        </w:rPr>
        <w:t>/financial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/expense-report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Toque abre hub com atalho destacado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/expense-report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Tela </w:t>
      </w:r>
      <w:r>
        <w:rPr>
          <w:rFonts w:ascii="Consolas" w:hAnsi="Consolas"/>
          <w:color w:val="1E293B"/>
          <w:sz w:val="19"/>
        </w:rPr>
        <w:t>/financial</w:t>
      </w:r>
      <w:r>
        <w:rPr>
          <w:color w:val="1E293B"/>
        </w:rPr>
        <w:t xml:space="preserve">: Resultado do mês, Comparativo, Últimos 12 meses, Planejado × Realizado, </w:t>
      </w:r>
      <w:r>
        <w:rPr>
          <w:b/>
          <w:color w:val="1E293B"/>
        </w:rPr>
        <w:t>Saldo bancário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Itens Fluxo de caixa, Categorias e Relatórios extras aparecem como </w:t>
      </w:r>
      <w:r>
        <w:rPr>
          <w:b/>
          <w:color w:val="1E293B"/>
        </w:rPr>
        <w:t>em breve</w:t>
      </w:r>
      <w:r>
        <w:rPr>
          <w:color w:val="1E293B"/>
        </w:rPr>
        <w:t xml:space="preserve"> no hub.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