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</w:pPr>
    </w:p>
    <w:p>
      <w:pPr>
        <w:jc w:val="center"/>
      </w:pPr>
      <w:r>
        <w:rPr>
          <w:rFonts w:ascii="Calibri" w:hAnsi="Calibri"/>
          <w:b/>
          <w:color w:val="0F382C"/>
          <w:sz w:val="48"/>
        </w:rPr>
        <w:t>PANDUAN PENGGUNA LENGKAP (MANUAL BOOK)</w:t>
        <w:br/>
        <w:t>IMPACTORY.ID</w:t>
      </w:r>
    </w:p>
    <w:p>
      <w:pPr>
        <w:jc w:val="center"/>
      </w:pPr>
      <w:r>
        <w:rPr>
          <w:rFonts w:ascii="Calibri" w:hAnsi="Calibri"/>
          <w:i/>
          <w:color w:val="646E64"/>
          <w:sz w:val="26"/>
        </w:rPr>
        <w:t>Sistem Operasi Pertumbuhan NGO, Perancangan Program, Proposal AI, LFA, Budget, MEAL, dan Pengukuran Dampak SROI dari A sampai Z</w:t>
      </w:r>
    </w:p>
    <w:p>
      <w:pPr>
        <w:spacing w:before="400" w:after="800"/>
        <w:jc w:val="center"/>
      </w:pPr>
      <w:r>
        <w:rPr>
          <w:b/>
          <w:color w:val="D4AF37"/>
        </w:rPr>
        <w:t>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0F7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382C"/>
                <w:sz w:val="20"/>
              </w:rPr>
              <w:t>Nama Platform</w:t>
            </w:r>
          </w:p>
        </w:tc>
        <w:tc>
          <w:tcPr>
            <w:tcW w:type="dxa" w:w="576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Impactory.id (NGO Growth OS)</w:t>
            </w:r>
          </w:p>
        </w:tc>
      </w:tr>
      <w:tr>
        <w:tc>
          <w:tcPr>
            <w:tcW w:type="dxa" w:w="2880"/>
            <w:shd w:fill="F0F7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382C"/>
                <w:sz w:val="20"/>
              </w:rPr>
              <w:t>Versi Dokumen</w:t>
            </w:r>
          </w:p>
        </w:tc>
        <w:tc>
          <w:tcPr>
            <w:tcW w:type="dxa" w:w="576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v2.5 - Enterprise Edition 2026</w:t>
            </w:r>
          </w:p>
        </w:tc>
      </w:tr>
      <w:tr>
        <w:tc>
          <w:tcPr>
            <w:tcW w:type="dxa" w:w="2880"/>
            <w:shd w:fill="F0F7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382C"/>
                <w:sz w:val="20"/>
              </w:rPr>
              <w:t>Target Pengguna</w:t>
            </w:r>
          </w:p>
        </w:tc>
        <w:tc>
          <w:tcPr>
            <w:tcW w:type="dxa" w:w="576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Pimpinan NGO, Program Manager, Grantwriter, Finance &amp; MEAL Officer</w:t>
            </w:r>
          </w:p>
        </w:tc>
      </w:tr>
      <w:tr>
        <w:tc>
          <w:tcPr>
            <w:tcW w:type="dxa" w:w="2880"/>
            <w:shd w:fill="F0F7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382C"/>
                <w:sz w:val="20"/>
              </w:rPr>
              <w:t>Tanggal Terbit</w:t>
            </w:r>
          </w:p>
        </w:tc>
        <w:tc>
          <w:tcPr>
            <w:tcW w:type="dxa" w:w="576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28 Juli 2026</w:t>
            </w:r>
          </w:p>
        </w:tc>
      </w:tr>
      <w:tr>
        <w:tc>
          <w:tcPr>
            <w:tcW w:type="dxa" w:w="2880"/>
            <w:shd w:fill="F0F7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F382C"/>
                <w:sz w:val="20"/>
              </w:rPr>
              <w:t>Penerbit</w:t>
            </w:r>
          </w:p>
        </w:tc>
        <w:tc>
          <w:tcPr>
            <w:tcW w:type="dxa" w:w="576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Tim Pengembangan Sistem Impactory.id</w:t>
            </w:r>
          </w:p>
        </w:tc>
      </w:tr>
    </w:tbl>
    <w:p>
      <w:r>
        <w:br w:type="page"/>
      </w:r>
    </w:p>
    <w:p>
      <w:pPr>
        <w:pStyle w:val="Heading1"/>
      </w:pPr>
      <w:r>
        <w:t>Daftar Isi &amp; Peta Navigasi Fitur (A-Z)</w:t>
      </w:r>
    </w:p>
    <w:p>
      <w:r>
        <w:t>Manual Book ini disusun secara terstruktur langkah demi langkah untuk memandu pengguna dalam memanfaatkan seluruh ekosistem Impactory.id dari tahap awal autentikasi hingga pelaporan dampak tingkat lanjut:</w:t>
      </w:r>
    </w:p>
    <w:p>
      <w:pPr>
        <w:spacing w:before="160" w:after="40"/>
      </w:pPr>
      <w:r>
        <w:rPr>
          <w:b/>
          <w:color w:val="0F382C"/>
        </w:rPr>
        <w:t>MODUL 1: AUTENTIKASI &amp; ONBOARDING</w:t>
      </w:r>
    </w:p>
    <w:p>
      <w:pPr>
        <w:spacing w:after="40"/>
        <w:ind w:left="360"/>
      </w:pPr>
      <w:r>
        <w:t>• 1.1 Halaman Login &amp; Akses Masuk</w:t>
      </w:r>
    </w:p>
    <w:p>
      <w:pPr>
        <w:spacing w:after="40"/>
        <w:ind w:left="360"/>
      </w:pPr>
      <w:r>
        <w:t>• 1.2 Registrasi Akun Baru (Sign Up)</w:t>
      </w:r>
    </w:p>
    <w:p>
      <w:pPr>
        <w:spacing w:after="40"/>
        <w:ind w:left="360"/>
      </w:pPr>
      <w:r>
        <w:t>• 1.3 Onboarding Organisasi &amp; Inisialisasi Profil</w:t>
      </w:r>
    </w:p>
    <w:p>
      <w:pPr>
        <w:spacing w:before="160" w:after="40"/>
      </w:pPr>
      <w:r>
        <w:rPr>
          <w:b/>
          <w:color w:val="0F382C"/>
        </w:rPr>
        <w:t>MODUL 2: NGO GROWTH OS (MANAJEMEN KETAHANAN ORGANISASI)</w:t>
      </w:r>
    </w:p>
    <w:p>
      <w:pPr>
        <w:spacing w:after="40"/>
        <w:ind w:left="360"/>
      </w:pPr>
      <w:r>
        <w:t>• 2.1 Executive Dashboard Utama (90-Day Roadmap)</w:t>
      </w:r>
    </w:p>
    <w:p>
      <w:pPr>
        <w:spacing w:after="40"/>
        <w:ind w:left="360"/>
      </w:pPr>
      <w:r>
        <w:t>• 2.2 Readiness Scorecard (Audit Matriks G.R.O.W.T.H)</w:t>
      </w:r>
    </w:p>
    <w:p>
      <w:pPr>
        <w:spacing w:after="40"/>
        <w:ind w:left="360"/>
      </w:pPr>
      <w:r>
        <w:t>• 2.3 Resource Access Tracker (Hibah Teknologi TechSoup, Google, Microsoft)</w:t>
      </w:r>
    </w:p>
    <w:p>
      <w:pPr>
        <w:spacing w:after="40"/>
        <w:ind w:left="360"/>
      </w:pPr>
      <w:r>
        <w:t>• 2.4 Donor CRM &amp; Manajemen Hubungan Sponsor</w:t>
      </w:r>
    </w:p>
    <w:p>
      <w:pPr>
        <w:spacing w:before="160" w:after="40"/>
      </w:pPr>
      <w:r>
        <w:rPr>
          <w:b/>
          <w:color w:val="0F382C"/>
        </w:rPr>
        <w:t>MODUL 3: PROGRAM DESIGN &amp; PROPOSAL AI SYSTEM</w:t>
      </w:r>
    </w:p>
    <w:p>
      <w:pPr>
        <w:spacing w:after="40"/>
        <w:ind w:left="360"/>
      </w:pPr>
      <w:r>
        <w:t>• 3.1 Grant Pipeline &amp; Database Peluang Hibah Internasional</w:t>
      </w:r>
    </w:p>
    <w:p>
      <w:pPr>
        <w:spacing w:after="40"/>
        <w:ind w:left="360"/>
      </w:pPr>
      <w:r>
        <w:t>• 3.2 Grantwriter Proposal Manager</w:t>
      </w:r>
    </w:p>
    <w:p>
      <w:pPr>
        <w:spacing w:after="40"/>
        <w:ind w:left="360"/>
      </w:pPr>
      <w:r>
        <w:t>• 3.3 Quick Wizard Generator Proposal Berbasis AI</w:t>
      </w:r>
    </w:p>
    <w:p>
      <w:pPr>
        <w:spacing w:after="40"/>
        <w:ind w:left="360"/>
      </w:pPr>
      <w:r>
        <w:t>• 3.4 Editor Proposal AI &amp; Kustomisasi Dokumen Donor</w:t>
      </w:r>
    </w:p>
    <w:p>
      <w:pPr>
        <w:spacing w:before="160" w:after="40"/>
      </w:pPr>
      <w:r>
        <w:rPr>
          <w:b/>
          <w:color w:val="0F382C"/>
        </w:rPr>
        <w:t>MODUL 4: LOGICAL FRAMEWORK APPROACH (LFA BUILDER &amp; WBS)</w:t>
      </w:r>
    </w:p>
    <w:p>
      <w:pPr>
        <w:spacing w:after="40"/>
        <w:ind w:left="360"/>
      </w:pPr>
      <w:r>
        <w:t>• 4.1 LFA Matrix Builder (Goal, Outcome, Output, Activity)</w:t>
      </w:r>
    </w:p>
    <w:p>
      <w:pPr>
        <w:spacing w:after="40"/>
        <w:ind w:left="360"/>
      </w:pPr>
      <w:r>
        <w:t>• 4.2 Matriks Indikator &amp; Means of Verification (MoV)</w:t>
      </w:r>
    </w:p>
    <w:p>
      <w:pPr>
        <w:spacing w:after="40"/>
        <w:ind w:left="360"/>
      </w:pPr>
      <w:r>
        <w:t>• 4.3 LFA Vertical Logic &amp; Integrity Audit</w:t>
      </w:r>
    </w:p>
    <w:p>
      <w:pPr>
        <w:spacing w:after="40"/>
        <w:ind w:left="360"/>
      </w:pPr>
      <w:r>
        <w:t>• 4.4 Work Breakdown Structure (WBS Builder)</w:t>
      </w:r>
    </w:p>
    <w:p>
      <w:pPr>
        <w:spacing w:after="40"/>
        <w:ind w:left="360"/>
      </w:pPr>
      <w:r>
        <w:t>• 4.5 Detail Aktivitas WBS &amp; Pelacakan Variansi Jadwal</w:t>
      </w:r>
    </w:p>
    <w:p>
      <w:pPr>
        <w:spacing w:before="160" w:after="40"/>
      </w:pPr>
      <w:r>
        <w:rPr>
          <w:b/>
          <w:color w:val="0F382C"/>
        </w:rPr>
        <w:t>MODUL 5: PERENCANAAN BUDGET &amp; PENGUKURAN MEAL</w:t>
      </w:r>
    </w:p>
    <w:p>
      <w:pPr>
        <w:spacing w:after="40"/>
        <w:ind w:left="360"/>
      </w:pPr>
      <w:r>
        <w:t>• 5.1 Budget Calculator (RAB Scaffolds &amp; Target Envelope)</w:t>
      </w:r>
    </w:p>
    <w:p>
      <w:pPr>
        <w:spacing w:after="40"/>
        <w:ind w:left="360"/>
      </w:pPr>
      <w:r>
        <w:t>• 5.2 Realisasi Anggaran &amp; Variance Tracker</w:t>
      </w:r>
    </w:p>
    <w:p>
      <w:pPr>
        <w:spacing w:after="40"/>
        <w:ind w:left="360"/>
      </w:pPr>
      <w:r>
        <w:t>• 5.3 MEAL Planner (Monitoring, Evaluation, Accountability, Learning)</w:t>
      </w:r>
    </w:p>
    <w:p>
      <w:pPr>
        <w:spacing w:after="40"/>
        <w:ind w:left="360"/>
      </w:pPr>
      <w:r>
        <w:t>• 5.4 Pencatatan Capaian Indikator MEAL</w:t>
      </w:r>
    </w:p>
    <w:p>
      <w:pPr>
        <w:spacing w:before="160" w:after="40"/>
      </w:pPr>
      <w:r>
        <w:rPr>
          <w:b/>
          <w:color w:val="0F382C"/>
        </w:rPr>
        <w:t>MODUL 6: PENGUKURAN DAMPAK SOSIAL &amp; LINGKUNGAN</w:t>
      </w:r>
    </w:p>
    <w:p>
      <w:pPr>
        <w:spacing w:after="40"/>
        <w:ind w:left="360"/>
      </w:pPr>
      <w:r>
        <w:t>• 6.1 SROI Wizard &amp; Stakeholder Mapping</w:t>
      </w:r>
    </w:p>
    <w:p>
      <w:pPr>
        <w:spacing w:after="40"/>
        <w:ind w:left="360"/>
      </w:pPr>
      <w:r>
        <w:t>• 6.2 Kalkulator Rasio SROI (Social Return on Investment)</w:t>
      </w:r>
    </w:p>
    <w:p>
      <w:pPr>
        <w:spacing w:after="40"/>
        <w:ind w:left="360"/>
      </w:pPr>
      <w:r>
        <w:t>• 6.3 E-ROI Carbon &amp; Environmental Impact Tracker</w:t>
      </w:r>
    </w:p>
    <w:p>
      <w:pPr>
        <w:spacing w:after="40"/>
        <w:ind w:left="360"/>
      </w:pPr>
      <w:r>
        <w:t>• 6.4 Beneficiary Registry (Database Penerima Manfaat)</w:t>
      </w:r>
    </w:p>
    <w:p>
      <w:pPr>
        <w:spacing w:before="160" w:after="40"/>
      </w:pPr>
      <w:r>
        <w:rPr>
          <w:b/>
          <w:color w:val="0F382C"/>
        </w:rPr>
        <w:t>MODUL 7: PELAPORAN EXECUTIVE &amp; MANAJEMEN TIM</w:t>
      </w:r>
    </w:p>
    <w:p>
      <w:pPr>
        <w:spacing w:after="40"/>
        <w:ind w:left="360"/>
      </w:pPr>
      <w:r>
        <w:t>• 7.1 Impact Library (Aset Cerita &amp; Galeri Dampak)</w:t>
      </w:r>
    </w:p>
    <w:p>
      <w:pPr>
        <w:spacing w:after="40"/>
        <w:ind w:left="360"/>
      </w:pPr>
      <w:r>
        <w:t>• 7.2 Campaign Builder / Impactory Ads</w:t>
      </w:r>
    </w:p>
    <w:p>
      <w:pPr>
        <w:spacing w:after="40"/>
        <w:ind w:left="360"/>
      </w:pPr>
      <w:r>
        <w:t>• 7.3 Executive Impact Dashboard (3-Lens Health Rollup)</w:t>
      </w:r>
    </w:p>
    <w:p>
      <w:pPr>
        <w:spacing w:after="40"/>
        <w:ind w:left="360"/>
      </w:pPr>
      <w:r>
        <w:t>• 7.4 Monthly Operating Review (Rhythm Pertemuan Organisasi)</w:t>
      </w:r>
    </w:p>
    <w:p>
      <w:pPr>
        <w:spacing w:after="40"/>
        <w:ind w:left="360"/>
      </w:pPr>
      <w:r>
        <w:t>• 7.5 Monthly Impact Report Generator</w:t>
      </w:r>
    </w:p>
    <w:p>
      <w:pPr>
        <w:spacing w:after="40"/>
        <w:ind w:left="360"/>
      </w:pPr>
      <w:r>
        <w:t>• 7.6 Pengaturan Profil Organisasi &amp; Manajemen Anggota Tim</w:t>
      </w:r>
    </w:p>
    <w:p>
      <w:r>
        <w:br w:type="page"/>
      </w:r>
    </w:p>
    <w:p>
      <w:pPr>
        <w:pStyle w:val="Heading1"/>
      </w:pPr>
      <w:r>
        <w:t>MODUL 1: AUTENTIKASI &amp; ONBOARDING ORGANISASI</w:t>
      </w:r>
    </w:p>
    <w:p>
      <w:pPr>
        <w:pStyle w:val="Heading2"/>
      </w:pPr>
      <w:r>
        <w:t>1.1 Halaman Login &amp; Akses Masuk</w:t>
      </w:r>
    </w:p>
    <w:p>
      <w:r>
        <w:t>Impactory.id menyediakan sistem autentikasi aman dengan opsi Login menggunakan akun Google atau Magic Link berbasis email tanpa perlu mengingat password yang rumit.</w:t>
      </w:r>
    </w:p>
    <w:p>
      <w:r>
        <w:t>Langkah-langkah Akses Masuk:</w:t>
      </w:r>
    </w:p>
    <w:p>
      <w:r>
        <w:rPr>
          <w:sz w:val="22"/>
        </w:rPr>
        <w:t xml:space="preserve">1. Buka browser dan navigasikan ke alamat URL resmi </w:t>
      </w:r>
      <w:r>
        <w:rPr>
          <w:b/>
        </w:rPr>
        <w:t>https://impactory.id/login</w:t>
        <w:br/>
      </w:r>
      <w:r>
        <w:t>2. Pilih metode login:</w:t>
        <w:br/>
      </w:r>
      <w:r>
        <w:t xml:space="preserve">   • Masuk dengan Google: Klik tombol 'Masuk dengan Google' untuk otentikasi sekali klik.</w:t>
        <w:br/>
      </w:r>
      <w:r>
        <w:t xml:space="preserve">   • Magic Link: Masukkan email terdaftar Anda, lalu klik 'Kirim magic link'. Cek kotak masuk email Anda dan klik tautan verifikasi.</w:t>
        <w:br/>
      </w:r>
      <w:r>
        <w:t xml:space="preserve">   • Password: Klik tab 'Password' jika Anda mendaftar menggunakan kata sandi manual.</w:t>
        <w:br/>
      </w:r>
      <w:r>
        <w:t>3. Setelah berhasil terverifikasi, sistem akan mengarahkan Anda ke Dashboard Utama.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02-login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Antarmuka Halaman Login Impactory.id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F382C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F382C"/>
                <w:sz w:val="21"/>
              </w:rPr>
              <w:t>💡 PETUNJUK &amp; TIPS DARI AHLI</w:t>
              <w:br/>
            </w:r>
            <w:r>
              <w:rPr>
                <w:rFonts w:ascii="Calibri" w:hAnsi="Calibri"/>
                <w:color w:val="323232"/>
                <w:sz w:val="19"/>
              </w:rPr>
              <w:t>Pastikan Anda menggunakan email domain resmi organisasi/NGO saat pendaftaran awal agar memudahkan integrasi verifikasi hibah teknologi Google for Nonprofits dan Microsoft for Nonprofits.</w:t>
            </w:r>
          </w:p>
        </w:tc>
      </w:tr>
    </w:tbl>
    <w:p>
      <w:pPr>
        <w:spacing w:after="120"/>
      </w:pPr>
    </w:p>
    <w:p>
      <w:pPr>
        <w:pStyle w:val="Heading2"/>
      </w:pPr>
      <w:r>
        <w:t>1.2 Registrasi Akun &amp; Inisialisasi Profil Organisasi</w:t>
      </w:r>
    </w:p>
    <w:p>
      <w:r>
        <w:t>Bagi pengguna baru, proses registrasi dirancang sangat ringkas untuk langsung mendaftarkan entitas NGO/Yayasan Anda ke dalam ekosistem.</w:t>
      </w:r>
    </w:p>
    <w:p>
      <w:r>
        <w:t>Langkah-langkah Registrasi:</w:t>
      </w:r>
    </w:p>
    <w:p>
      <w:r>
        <w:t>1. Pada halaman Login, klik tautan 'Daftar gratis' di bagian bawah modal.</w:t>
        <w:br/>
      </w:r>
      <w:r>
        <w:t>2. Isikan Nama Lengkap, Email Organisasi, Nama Yayasan/NGO, serta Kata Sandi.</w:t>
        <w:br/>
      </w:r>
      <w:r>
        <w:t>3. Klik tombol 'Daftar Sekarang' dan lakukan verifikasi email.</w:t>
        <w:br/>
      </w:r>
      <w:r>
        <w:t>4. Saat pertama kali masuk, Anda akan disambut oleh Wizard Onboarding untuk mengisi sektor fokus utama (Pendidikan, Kesehatan, Lingkungan, Kesejahteraan Sosial) dan kapasitas anggaran tahunan.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01-landing-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Halaman Utama Landing Page &amp; Pintu Masuk Registrasi</w:t>
      </w:r>
    </w:p>
    <w:p>
      <w:r>
        <w:br w:type="page"/>
      </w:r>
    </w:p>
    <w:p>
      <w:pPr>
        <w:pStyle w:val="Heading1"/>
      </w:pPr>
      <w:r>
        <w:t>MODUL 2: NGO GROWTH OS (MANAJEMEN KETAHANAN ORGANISASI)</w:t>
      </w:r>
    </w:p>
    <w:p>
      <w:pPr>
        <w:pStyle w:val="Heading2"/>
      </w:pPr>
      <w:r>
        <w:t>2.1 Executive Dashboard Utama (90-Day Plan &amp; Health Overview)</w:t>
      </w:r>
    </w:p>
    <w:p>
      <w:r>
        <w:t>Executive Dashboard merupakan pusat kendali (Control Tower) pimpinan NGO untuk memantau ketahanan organisasi, progres roadmap 90 hari, dan akses cepat ke seluruh sistem perancangan program.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03-dashboard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Executive Dashboard Utama Impactory Growth OS</w:t>
      </w:r>
    </w:p>
    <w:p>
      <w:r>
        <w:t>Komponen Utama Dashboard:</w:t>
      </w:r>
    </w:p>
    <w:p>
      <w:r>
        <w:rPr>
          <w:b/>
        </w:rPr>
        <w:t xml:space="preserve">• Executive Health Cards: </w:t>
      </w:r>
      <w:r>
        <w:t>Menampilkan skor kesiapan institusi, jumlah proposal aktif, total nilai pipeline grant, dan indeks tata kelola.</w:t>
        <w:br/>
      </w:r>
      <w:r>
        <w:rPr>
          <w:b/>
        </w:rPr>
        <w:t xml:space="preserve">• Interactive 90-Day Plan: </w:t>
      </w:r>
      <w:r>
        <w:t>Peta jalan strategis yang membagi prioritas kerja organisasi ke dalam 3 fase (Bulan 1: Fondasi &amp; Scorecard, Bulan 2: Desain Program &amp; Pipeline, Bulan 3: Mobilisasi Sumber Daya &amp; Dampak).</w:t>
        <w:br/>
      </w:r>
      <w:r>
        <w:rPr>
          <w:b/>
        </w:rPr>
        <w:t xml:space="preserve">• Quick Actions Hub: </w:t>
      </w:r>
      <w:r>
        <w:t>Tombol navigasi cepat untuk membuat Proposal Baru, menyusun LFA, mengukur SROI, atau melakukan audit Readiness.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F382C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F382C"/>
                <w:sz w:val="21"/>
              </w:rPr>
              <w:t>💡 PETUNJUK &amp; TIPS DARI AHLI</w:t>
              <w:br/>
            </w:r>
            <w:r>
              <w:rPr>
                <w:rFonts w:ascii="Calibri" w:hAnsi="Calibri"/>
                <w:color w:val="323232"/>
                <w:sz w:val="19"/>
              </w:rPr>
              <w:t>Gunakan fitur checklist pada 90-Day Plan saat rapat koordinasi mingguan tim manajemen untuk memastikan setiap milestone ketahanan organisasi tercapai sesuai jadwal.</w:t>
            </w:r>
          </w:p>
        </w:tc>
      </w:tr>
    </w:tbl>
    <w:p>
      <w:pPr>
        <w:spacing w:after="120"/>
      </w:pPr>
    </w:p>
    <w:p>
      <w:pPr>
        <w:pStyle w:val="Heading2"/>
      </w:pPr>
      <w:r>
        <w:t>2.2 Readiness Scorecard (Audit Matriks G.R.O.W.T.H)</w:t>
      </w:r>
    </w:p>
    <w:p>
      <w:r>
        <w:t>Readiness Scorecard adalah alat diagnostik komprehensif untuk mengukur tingkat kesiapan dan akreditasi internal NGO sebelum mengajukan grant ke donor internasional.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1-readiness-scorec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Antarmuka Audit Readiness Scorecard Matriks G.R.O.W.T.H</w:t>
      </w:r>
    </w:p>
    <w:p>
      <w:r>
        <w:t>Prosedur Pelaksanaan Audit Readiness:</w:t>
      </w:r>
    </w:p>
    <w:p>
      <w:r>
        <w:rPr>
          <w:sz w:val="22"/>
        </w:rPr>
        <w:t xml:space="preserve">1. Buka menu </w:t>
      </w:r>
      <w:r>
        <w:rPr>
          <w:b/>
        </w:rPr>
        <w:t>NGO Growth OS &gt; Readiness Scorecard.</w:t>
        <w:br/>
      </w:r>
      <w:r>
        <w:t>2. Evaluasi 6 Pilar G.R.O.W.T.H:</w:t>
        <w:br/>
      </w:r>
      <w:r>
        <w:t xml:space="preserve">   - G (Grant Governance): Keberadaan SOP Keuangan, Audit Eksternal, dan Kebijakan Anti-Korupsi.</w:t>
        <w:br/>
      </w:r>
      <w:r>
        <w:t xml:space="preserve">   - R (Readiness &amp; Compliance): Legalitas Hukum (Ata Notaris, Kemenkumham, NIB, NPWP).</w:t>
        <w:br/>
      </w:r>
      <w:r>
        <w:t xml:space="preserve">   - O (Operating Model): Kejelasan Struktur Organisasi &amp; Deskripsi Kerja Tim.</w:t>
        <w:br/>
      </w:r>
      <w:r>
        <w:t xml:space="preserve">   - W (Workflow &amp; Systems): Digitalisasi sistem kerja dan manajemen proyek.</w:t>
        <w:br/>
      </w:r>
      <w:r>
        <w:t xml:space="preserve">   - T (Technology &amp; Security): Perlindungan data penerima manfaat &amp; lisensi perangkat lunak.</w:t>
        <w:br/>
      </w:r>
      <w:r>
        <w:t xml:space="preserve">   - H (Human Capital): Kapasitas SDM dan program pelatihan berkelanjutan.</w:t>
        <w:br/>
      </w:r>
      <w:r>
        <w:t>3. Jawab kuesioner Self-Assessment (Skala 1 - 5) pada setiap indikator.</w:t>
        <w:br/>
      </w:r>
      <w:r>
        <w:t>4. Lihat hasil kalkulasi otomatis berupa Skor Tingkat Kesiapan (misal: 82% - Grant-Ready) beserta rekomendasi aksi perbaikan.</w:t>
      </w:r>
    </w:p>
    <w:p>
      <w:pPr>
        <w:pStyle w:val="Heading2"/>
      </w:pPr>
      <w:r>
        <w:t>2.3 Resource Access Tracker (Hibah Teknologi)</w:t>
      </w:r>
    </w:p>
    <w:p>
      <w:r>
        <w:t>Fasilitas pemantauan dan klaim lisensi hibah perangkat lunak internasional bernilai ribuan dolar untuk NGO terdaftar.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05-resource-a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Resource Access Tracker untuk Hibah Google, Microsoft, &amp; TechSoup</w:t>
      </w:r>
    </w:p>
    <w:p>
      <w:r>
        <w:t>Langkah Klaim Resource Access:</w:t>
      </w:r>
    </w:p>
    <w:p>
      <w:r>
        <w:t>1. Pilih program hibah yang dituju (misal: Google for Nonprofits - $10,000/bulan Google Ad Grants, Microsoft 365 Cloud Grants, Canva for Nonprofits, atau TechSoup Asia-Pacific).</w:t>
        <w:br/>
        <w:t>2. Ikuti instruksi verifikasi dokumen legalitas yang tertera.</w:t>
        <w:br/>
        <w:t>3. Perbarui status aplikasi (Draft -&gt; Submitted -&gt; Approved) untuk mencatat inventaris aset digital organisasi.</w:t>
      </w:r>
    </w:p>
    <w:p>
      <w:pPr>
        <w:pStyle w:val="Heading2"/>
      </w:pPr>
      <w:r>
        <w:t>2.4 Donor CRM &amp; Database Hubungan Sponsor</w:t>
      </w:r>
    </w:p>
    <w:p>
      <w:r>
        <w:t>Sistem manajemen relasi donor untuk mengelola kontak mitra donor, riwayat komunikasi, komitmen pendanaan, serta jadwal pelaporan berkala.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05-resource-a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Antarmuka Manajemen Donor CRM &amp; Pipeline Hubungan Sponsor</w:t>
      </w:r>
    </w:p>
    <w:p>
      <w:r>
        <w:t>Fitur Utama Donor CRM:</w:t>
        <w:br/>
        <w:t>• Database Donor Multilateral, Bawaan Pemerintah, Filantropi, dan CSR Perusahaan.</w:t>
        <w:br/>
        <w:t>• Pipeline Status Mitra: Prospect -&gt; Contacted -&gt; Proposal Submitted -&gt; Agreement Signed -&gt; Active Funder.</w:t>
        <w:br/>
        <w:t>• Pencatatan Log Interaksi &amp; Pengingat Tenggat Laporan Keuangan/Program.</w:t>
      </w:r>
    </w:p>
    <w:p>
      <w:r>
        <w:br w:type="page"/>
      </w:r>
    </w:p>
    <w:p>
      <w:pPr>
        <w:pStyle w:val="Heading1"/>
      </w:pPr>
      <w:r>
        <w:t>MODUL 3: PROGRAM DESIGN &amp; PROPOSAL AI SYSTEM</w:t>
      </w:r>
    </w:p>
    <w:p>
      <w:pPr>
        <w:pStyle w:val="Heading2"/>
      </w:pPr>
      <w:r>
        <w:t>3.1 Grant Pipeline &amp; Database Peluang Hibah</w:t>
      </w:r>
    </w:p>
    <w:p>
      <w:r>
        <w:t>Modul pencarian peluang pendanaan (Grant Opportunities) yang menyediakan database terkurasi dari berbagai donor global dan lokal.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05-resource-a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Grant Pipeline &amp; Search Engine Peluang Pendanaan</w:t>
      </w:r>
    </w:p>
    <w:p>
      <w:r>
        <w:t>Cara Mencari &amp; Mengelola Grant:</w:t>
        <w:br/>
        <w:t>1. Buka menu Program Design &gt; Grant Pipeline.</w:t>
        <w:br/>
        <w:t>2. Gunakan kata kunci (seperti: 'Stunting', 'Youth Employment', 'Climate Resilience') atau filter berdasarkan Wilayah &amp; Pagu Anggaran.</w:t>
        <w:br/>
        <w:t>3. Klik 'Simpan ke Pipeline' untuk melacak tenggat waktu pendaftaran dan persyaratan khusus donor.</w:t>
      </w:r>
    </w:p>
    <w:p>
      <w:pPr>
        <w:pStyle w:val="Heading2"/>
      </w:pPr>
      <w:r>
        <w:t>3.2 Grantwriter Proposal Manager &amp; Quick Wizard AI</w:t>
      </w:r>
    </w:p>
    <w:p>
      <w:r>
        <w:t>Impactory Grantwriter menggabungkan kecerdasan buatan (AI) dengan standar penulisan proposal donor internasional (USAID, EU, DFAT, Global Fund) untuk memproduksi draft proposal lengkap dalam hitungan menit.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2-grant-writer-inde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Daftar Manajemen Dokumen Proposal pada Grantwriter Index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3-grant-writer-wiz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Quick Wizard Generator Proposal Berbasis AI</w:t>
      </w:r>
    </w:p>
    <w:p>
      <w:r>
        <w:t>Langkah Membuat Proposal Baru dengan Quick Wizard:</w:t>
      </w:r>
    </w:p>
    <w:p>
      <w:r>
        <w:rPr>
          <w:sz w:val="22"/>
        </w:rPr>
        <w:t xml:space="preserve">1. Klik tombol </w:t>
      </w:r>
      <w:r>
        <w:rPr>
          <w:b/>
        </w:rPr>
        <w:t xml:space="preserve">'+ Proposal Baru' </w:t>
      </w:r>
      <w:r>
        <w:t>pada halaman Grantwriter Index.</w:t>
        <w:br/>
      </w:r>
      <w:r>
        <w:t>2. Isikan formulir Quick Wizard:</w:t>
        <w:br/>
      </w:r>
      <w:r>
        <w:t xml:space="preserve">   - Judul Program: Masukkan judul program yang informatif dan berdampak.</w:t>
        <w:br/>
      </w:r>
      <w:r>
        <w:t xml:space="preserve">   - Latar Belakang Masalah: Deskripsikan akar masalah, data kuantitatif, dan lokasi spesifik.</w:t>
        <w:br/>
      </w:r>
      <w:r>
        <w:t xml:space="preserve">   - Target Penerima Manfaat: Tentukan kelompok sasaran (misal: 150 kader Posyandu dan 500 balita).</w:t>
        <w:br/>
      </w:r>
      <w:r>
        <w:t xml:space="preserve">   - Pagu Anggaran (Budget Ceiling): Masukkan estimasi total anggaran (misal: Rp 450.000.000).</w:t>
        <w:br/>
      </w:r>
      <w:r>
        <w:t xml:space="preserve">   - Durasi Program: Tentukan jangka waktu pelaksanaan (misal: 12 Bulan).</w:t>
        <w:br/>
      </w:r>
      <w:r>
        <w:t>3. Klik tombol 'Generate Proposal dengan AI'. Sistem akan bekerja di latar belakang mengolah struktur narasi proposal.</w:t>
      </w:r>
    </w:p>
    <w:p>
      <w:pPr>
        <w:pStyle w:val="Heading2"/>
      </w:pPr>
      <w:r>
        <w:t>3.3 Editor Proposal AI &amp; Kustomisasi Dokumen</w:t>
      </w:r>
    </w:p>
    <w:p>
      <w:r>
        <w:t>Setelah generasi selesai, dokumen proposal akan terbuka di Editor Rich-Text interaktif yang dilengkapi fitur pendamping AI untuk menyempurnakan setiap bab narasi.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4-grant-writer-propos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Editor Proposal AI Interaktif dengan Fitur Format Donor</w:t>
      </w:r>
    </w:p>
    <w:p>
      <w:r>
        <w:t>Fungsi Editor Proposal:</w:t>
        <w:br/>
        <w:t>• Struktur Otomatis: Terdiri dari Executive Summary, Rationale, Theory of Change, Target Group, Risk Management, &amp; Sustainability Plan.</w:t>
        <w:br/>
        <w:t>• AI Text Assistant: Sorot paragraf mana saja lalu gunakan perintah AI ('Pertajam Bahasa Donor', 'Tambahkan Data Statistik', 'Sederhanakan Paragraf').</w:t>
        <w:br/>
        <w:t>• Ekspor Dokumen: Unduh proposal langsung ke format PDF atau DOCX untuk dikirimkan ke donor.</w:t>
      </w:r>
    </w:p>
    <w:p>
      <w:r>
        <w:br w:type="page"/>
      </w:r>
    </w:p>
    <w:p>
      <w:pPr>
        <w:pStyle w:val="Heading1"/>
      </w:pPr>
      <w:r>
        <w:t>MODUL 4: LOGICAL FRAMEWORK APPROACH (LFA &amp; WBS)</w:t>
      </w:r>
    </w:p>
    <w:p>
      <w:pPr>
        <w:pStyle w:val="Heading2"/>
      </w:pPr>
      <w:r>
        <w:t>4.1 LFA Matrix Builder (Goal, Outcome, Output, Activity)</w:t>
      </w:r>
    </w:p>
    <w:p>
      <w:r>
        <w:t>LFA Builder adalah inti dari perancangan logis program. Sistem secara otomatis mematerialisasi proposal AI menjadi Matriks Kerangka Logis 4x4 berstandar internasional.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01-lfa-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Matriks Kerangka Logis (LFA Matrix 4x4) Impactory</w:t>
      </w:r>
    </w:p>
    <w:p>
      <w:r>
        <w:t>Hierarki Struktural LFA:</w:t>
        <w:br/>
        <w:t>1. Goal (Dampak Jangka Panjang): Perubahan tingkat tinggi pada masyarakat/lingkungan.</w:t>
        <w:br/>
        <w:t>2. Outcome (Perubahan Perilaku/Kapasitas): Hasil menengah yang dicapai setelah penerima manfaat mengikuti program.</w:t>
        <w:br/>
        <w:t>3. Output (Hasil Langsung): Produk, layanan, atau fasilitas yang diserahterimakan.</w:t>
        <w:br/>
        <w:t>4. Activity (Aktivitas Lapangan): Rangkaian kegiatan operasional untuk menghasilkan Output.</w:t>
      </w:r>
    </w:p>
    <w:p>
      <w:pPr>
        <w:pStyle w:val="Heading2"/>
      </w:pPr>
      <w:r>
        <w:t>4.2 Matriks Indikator &amp; Means of Verification (MoV)</w:t>
      </w:r>
    </w:p>
    <w:p>
      <w:r>
        <w:t>Setiap tingkatan dalam LFA dilengkapi dengan Indikator Kinerja Kunci (KPI), Baseline, Target Kuantitatif, serta Alat Bukti Verifikasi (Means of Verification).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02-lfa-indicators-mov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Pengaturan Indikator Kinerja Kunci dan Means of Verification (MoV)</w:t>
      </w:r>
    </w:p>
    <w:p>
      <w:pPr>
        <w:pStyle w:val="Heading2"/>
      </w:pPr>
      <w:r>
        <w:t>4.3 LFA Vertical Logic &amp; Integrity Audit</w:t>
      </w:r>
    </w:p>
    <w:p>
      <w:r>
        <w:t>Fitur AI Audit Otomatis yang memeriksa konsistensi logika vertikal (If Activity then Output; If Output then Outcome) serta kelengkapan asumsi risiko.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01-lfa-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LFA Integrity Tracker &amp; Vertical Logic Checker</w:t>
      </w:r>
    </w:p>
    <w:p>
      <w:pPr>
        <w:pStyle w:val="Heading2"/>
      </w:pPr>
      <w:r>
        <w:t>4.4 Work Breakdown Structure (WBS Builder)</w:t>
      </w:r>
    </w:p>
    <w:p>
      <w:r>
        <w:t>WBS mengubah aktivitas LFA menjadi breakdown operasional bertingkat (Level 1, Level 2, Level 3) lengkap dengan penetapan penanggung jawab (Person in Charge) dan linimasa waktu.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01-wbs-build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Work Breakdown Structure (WBS Builder) Bertingkat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02-wbs-detail-varia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Detail Aktivitas WBS &amp; Pelacakan Progress Fisik</w:t>
      </w:r>
    </w:p>
    <w:p>
      <w:r>
        <w:br w:type="page"/>
      </w:r>
    </w:p>
    <w:p>
      <w:pPr>
        <w:pStyle w:val="Heading1"/>
      </w:pPr>
      <w:r>
        <w:t>MODUL 5: PERENCANAAN BUDGET &amp; PENGUKURAN MEAL</w:t>
      </w:r>
    </w:p>
    <w:p>
      <w:pPr>
        <w:pStyle w:val="Heading2"/>
      </w:pPr>
      <w:r>
        <w:t>5.1 Budget Calculator (RAB Scaffolds &amp; Target Envelope)</w:t>
      </w:r>
    </w:p>
    <w:p>
      <w:r>
        <w:t>Budget Calculator secara otomatis menarik struktur aktivitas WBS dan menyusun Draf Rencana Anggaran Biaya (RAB) bertingkat yang dikategorikan berdasarkan Standar Biaya Masukan (SBM) / INKINDO.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01-budget-calculat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Budget Calculator dengan Banner Target Envelope Proposal</w:t>
      </w:r>
    </w:p>
    <w:p>
      <w:r>
        <w:t>Mekanisme Alur Kerja Budget:</w:t>
        <w:br/>
        <w:t>1. Materialisasi Awal: GrantWriter merancang item scaffold anggaran dengan harga satuan Rp 0 (Unpriced State).</w:t>
        <w:br/>
        <w:t>2. Display Envelope: Banner bagian atas menampilkan 'Target Budget Proposal' (misal: Rp 450.000.000) dan status '⏳ Pending SBM Pricing'.</w:t>
        <w:br/>
        <w:t>3. Pengisian Harga Satuan: Pengguna mengisi Kuantitas, Satuan, dan Harga Satuan (Unit Price IDR) atau mengunduh referensi SBM Assistant.</w:t>
        <w:br/>
        <w:t>4. Kalkulasi Otomatis: Sistem menghitung Total per Kategori dan Persentase Coverage terhadap Target Proposal.</w:t>
      </w:r>
    </w:p>
    <w:p>
      <w:pPr>
        <w:pStyle w:val="Heading2"/>
      </w:pPr>
      <w:r>
        <w:t>5.2 Realisasi Anggaran &amp; Variance Tracker</w:t>
      </w:r>
    </w:p>
    <w:p>
      <w:r>
        <w:t>Modul pelacakan pengeluaran aktual (Actual Expenditure) dibandingkan dengan anggaran yang disetujui (Approved Budget) untuk mencegah overbudget.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02-budget-realiz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Tampilan Pelacakan Realisasi Anggaran vs Variance Biaya</w:t>
      </w:r>
    </w:p>
    <w:p>
      <w:pPr>
        <w:pStyle w:val="Heading2"/>
      </w:pPr>
      <w:r>
        <w:t>5.3 MEAL Planner (Monitoring, Evaluation, Accountability, Learning)</w:t>
      </w:r>
    </w:p>
    <w:p>
      <w:r>
        <w:t>MEAL Planner mengelola rencana pemantauan indikator, instrumen pengumpulan data lapangan, akuntabilitas publik, dan pembelajaran program.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01-meal-plann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MEAL Planner Framework &amp; Matriks Pemantauan Indikator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02-meal-record-achievem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Modal Pencatatan Capaian Realisasi Indikator MEAL di Lapangan</w:t>
      </w:r>
    </w:p>
    <w:p>
      <w:r>
        <w:t>Cara Mencatat Capaian MEAL:</w:t>
        <w:br/>
        <w:t>1. Pilih indikator target pada MEAL Planner.</w:t>
        <w:br/>
        <w:t>2. Klik tombol 'Catat Realisasi'.</w:t>
        <w:br/>
        <w:t>3. Isikan Angka Capaian Terbaru, Tanggal Pengambilan Data, Lokasi, dan Unggah Bukti Verifikasi (Foto/Daftar Hadir/Laporan).</w:t>
        <w:br/>
        <w:t>4. Sistem akan memperbarui persentase progres capaian fisik secara langsung.</w:t>
      </w:r>
    </w:p>
    <w:p>
      <w:r>
        <w:br w:type="page"/>
      </w:r>
    </w:p>
    <w:p>
      <w:pPr>
        <w:pStyle w:val="Heading1"/>
      </w:pPr>
      <w:r>
        <w:t>MODUL 6: PENGUKURAN DAMPAK SOSIAL &amp; LINGKUNGAN (SROI &amp; E-ROI)</w:t>
      </w:r>
    </w:p>
    <w:p>
      <w:pPr>
        <w:pStyle w:val="Heading2"/>
      </w:pPr>
      <w:r>
        <w:t>6.1 SROI Wizard &amp; Kalkulator Rasio Dampak Sosial</w:t>
      </w:r>
    </w:p>
    <w:p>
      <w:r>
        <w:t>Social Return on Investment (SROI) mengkuantifikasi nilai moneter dari dampak sosial yang dihasilkan program dibandingkan dengan investasi biaya yang dikeluarkan.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01-sroi-wiz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SROI Wizard untuk Pemetaan Stakeholder &amp; Financial Proxies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02-sroi-matrix-rati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Kalkulator Rasio SROI dan Matriks Nilai Dampak Net Present Value</w:t>
      </w:r>
    </w:p>
    <w:p>
      <w:r>
        <w:t>Langkah Analisis SROI:</w:t>
        <w:br/>
        <w:t>1. Identifikasi Stakeholder Utama (misal: Kader Posyandu, Orang Tua Balita, Puskesmas).</w:t>
        <w:br/>
        <w:t>2. Tentukan Intended Outcome dan Financial Proxy (Nila Moneter dari perubahan, misal: Penghematan Biaya Berobat Balita Sakit).</w:t>
        <w:br/>
        <w:t>3. Masukkan Faktor Penyesuaian Risiko:</w:t>
        <w:br/>
        <w:t xml:space="preserve">   - Deadweight (% perubahan yang tetap terjadi tanpa program).</w:t>
        <w:br/>
        <w:t xml:space="preserve">   - Attribution (% kontribusi pihak lain).</w:t>
        <w:br/>
        <w:t xml:space="preserve">   - Displacement (% pemindahan masalah ke tempat lain).</w:t>
        <w:br/>
        <w:t xml:space="preserve">   - Drop-off (% penurunan dampak dari tahun ke tahun).</w:t>
        <w:br/>
        <w:t>4. Dapatkan Hasil Rasio SROI (Contoh: 1 : 3.85, artinya setiap Rp 1.000 investasi menghasilkan nilai manfaat sosial sebesar Rp 3.850).</w:t>
      </w:r>
    </w:p>
    <w:p>
      <w:pPr>
        <w:pStyle w:val="Heading2"/>
      </w:pPr>
      <w:r>
        <w:t>6.2 E-ROI Carbon &amp; Environmental Impact Tracker</w:t>
      </w:r>
    </w:p>
    <w:p>
      <w:r>
        <w:t>Kalkulator Environmental Return on Investment untuk mengukur jejak emisi karbon yang dihasilkan operasional program serta upaya mitigasi sekuestrasi karbon.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01-eroi-carbon-track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E-ROI Carbon Tracker &amp; Pengukuran Emisi Karbon Program</w:t>
      </w:r>
    </w:p>
    <w:p>
      <w:pPr>
        <w:pStyle w:val="Heading2"/>
      </w:pPr>
      <w:r>
        <w:t>6.3 Beneficiary Registry (Database Penerima Manfaat)</w:t>
      </w:r>
    </w:p>
    <w:p>
      <w:r>
        <w:t>Database terpusat terdekristal untuk mengelola data individu dan kelompok penerima manfaat yang menerima intervensi program.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01-beneficiary-registr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Beneficiary Registry &amp; Registrasi Penerima Manfaat Lapangan</w:t>
      </w:r>
    </w:p>
    <w:p>
      <w:r>
        <w:br w:type="page"/>
      </w:r>
    </w:p>
    <w:p>
      <w:pPr>
        <w:pStyle w:val="Heading1"/>
      </w:pPr>
      <w:r>
        <w:t>MODUL 7: PELAPORAN EXECUTIVE &amp; MANAJEMEN TIM</w:t>
      </w:r>
    </w:p>
    <w:p>
      <w:pPr>
        <w:pStyle w:val="Heading2"/>
      </w:pPr>
      <w:r>
        <w:t>7.1 Impact Library (Galeri &amp; Aset Cerita Dampak)</w:t>
      </w:r>
    </w:p>
    <w:p>
      <w:r>
        <w:t>Perpustakaan digital tempat menyimpan studi kasus, testimonial, dokumentasi foto/video, dan narasi keberhasilan program yang siap pakai untuk materi komunikasi donor.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02-impact-librar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Impact Library &amp; Perpustakaan Digital Cerita Dampak</w:t>
      </w:r>
    </w:p>
    <w:p>
      <w:pPr>
        <w:pStyle w:val="Heading2"/>
      </w:pPr>
      <w:r>
        <w:t>7.2 Campaign Builder / Impactory Ads</w:t>
      </w:r>
    </w:p>
    <w:p>
      <w:r>
        <w:t>Pembuat materi kampanye penggalangan dana publik dan publikasi media sosial yang dilengkapi AI Copywriter khusus pesan kemanusiaan.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03-campaign-build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Campaign Builder &amp; Generator Materi Kampanye Digital</w:t>
      </w:r>
    </w:p>
    <w:p>
      <w:pPr>
        <w:pStyle w:val="Heading2"/>
      </w:pPr>
      <w:r>
        <w:t>7.3 Executive Impact Dashboard (3-Lens Health Rollup)</w:t>
      </w:r>
    </w:p>
    <w:p>
      <w:r>
        <w:t>Dashboard agregat tingkat eksekutif yang mengkonsolidasikan 3 Lensa Utama Kesehatan Program: Progress Fisik (WBS), Progress Keuangan (Budget), dan Capaian Hasil (MEAL).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04-impact-dashboar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Executive Impact Dashboard dengan Rollup 3 Lensa Kesehatan Program</w:t>
      </w:r>
    </w:p>
    <w:p>
      <w:pPr>
        <w:pStyle w:val="Heading2"/>
      </w:pPr>
      <w:r>
        <w:t>7.4 Monthly Operating Review &amp; Monthly Impact Report</w:t>
      </w:r>
    </w:p>
    <w:p>
      <w:r>
        <w:t>Fasilitas ritme manajemen bulanan untuk mengevaluasi kinerja operasional serta generator Laporan Dampak Bulanan otomatis siap cetak.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05-monthly-operating-review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Monthly Operating Review untuk Evaluasi Rhythm Manajemen Bulanan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06-monthly-repor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Generator Laporan Dampak Bulanan Otomatis Siap Kirim Donor</w:t>
      </w:r>
    </w:p>
    <w:p>
      <w:pPr>
        <w:pStyle w:val="Heading2"/>
      </w:pPr>
      <w:r>
        <w:t>7.5 Pengaturan Organisasi &amp; Manajemen Anggota Tim</w:t>
      </w:r>
    </w:p>
    <w:p>
      <w:r>
        <w:t>Menu konfigurasi akun organisasi, pengelolaan peran pengguna (Admin, Program Manager, Finance, Auditor), serta pengaturan integrasi API.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1311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04-settings-tea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7"/>
        </w:rPr>
        <w:t>Gambar: Pengaturan Profil Organisasi &amp; Manajemen Anggota Tim</w:t>
      </w:r>
    </w:p>
    <w:p>
      <w:r>
        <w:t>Prosedur Mengundang Anggota Tim Baru:</w:t>
        <w:br/>
        <w:t>1. Buka menu Pengaturan (Settings) &gt; Tim &amp; Peran.</w:t>
        <w:br/>
        <w:t>2. Klik tombol '+ Undang Anggota'.</w:t>
        <w:br/>
        <w:t>3. Masukkan Email calon anggota dan pilih Peran (Role):</w:t>
        <w:br/>
        <w:t xml:space="preserve">   - Owner / Admin: Akses penuh ke seluruh fitur dan keuangan.</w:t>
        <w:br/>
        <w:t xml:space="preserve">   - Program Officer: Akses membuat proposal, LFA, WBS, dan MEAL.</w:t>
        <w:br/>
        <w:t xml:space="preserve">   - Finance Officer: Akses ke Budget Calculator dan Pelaporan Keuangan.</w:t>
        <w:br/>
        <w:t xml:space="preserve">   - Viewer / Auditor: Akses baca saja untuk kebutuhan evaluasi independen.</w:t>
        <w:br/>
        <w:t>4. Anggota yang diundang akan menerima email konfirmasi untuk bergabung.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F382C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F382C"/>
                <w:sz w:val="21"/>
              </w:rPr>
              <w:t>💡 PETUNJUK &amp; TIPS DARI AHLI</w:t>
              <w:br/>
            </w:r>
            <w:r>
              <w:rPr>
                <w:rFonts w:ascii="Calibri" w:hAnsi="Calibri"/>
                <w:color w:val="323232"/>
                <w:sz w:val="19"/>
              </w:rPr>
              <w:t>Selalu perbarui hak akses anggota tim yang sudah tidak aktif untuk menjaga keamanan data penerima manfaat dan dokumen proposal rahasia organisasi Anda.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GLOSARIUM ISTILAH &amp; SUPORT TEKNIS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382C"/>
          </w:tcPr>
          <w:p>
            <w:r>
              <w:rPr>
                <w:b/>
                <w:color w:val="FFFFFF"/>
              </w:rPr>
              <w:t>Istilah / Singkatan</w:t>
            </w:r>
          </w:p>
        </w:tc>
        <w:tc>
          <w:tcPr>
            <w:tcW w:type="dxa" w:w="4680"/>
            <w:shd w:fill="0F382C"/>
          </w:tcPr>
          <w:p>
            <w:r>
              <w:rPr>
                <w:b/>
                <w:color w:val="FFFFFF"/>
              </w:rPr>
              <w:t>Definisi &amp; Penjelasan</w:t>
            </w:r>
          </w:p>
        </w:tc>
      </w:tr>
      <w:tr>
        <w:tc>
          <w:tcPr>
            <w:tcW w:type="dxa" w:w="3168"/>
            <w:shd w:fill="F0F7F4"/>
          </w:tcPr>
          <w:p>
            <w:r>
              <w:rPr>
                <w:b/>
                <w:sz w:val="19"/>
              </w:rPr>
              <w:t>NGO Growth OS</w:t>
            </w:r>
          </w:p>
        </w:tc>
        <w:tc>
          <w:tcPr>
            <w:tcW w:type="dxa" w:w="5472"/>
            <w:shd w:fill="F0F7F4"/>
          </w:tcPr>
          <w:p>
            <w:r>
              <w:rPr>
                <w:sz w:val="19"/>
              </w:rPr>
              <w:t>Sistem operasi terpadu untuk mengakselerasi tata kelola, pendanaan, dan dampak organisasi nirlaba.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b/>
                <w:sz w:val="19"/>
              </w:rPr>
              <w:t>LFA (Logical Framework Approach)</w:t>
            </w:r>
          </w:p>
        </w:tc>
        <w:tc>
          <w:tcPr>
            <w:tcW w:type="dxa" w:w="5472"/>
            <w:shd w:fill="FFFFFF"/>
          </w:tcPr>
          <w:p>
            <w:r>
              <w:rPr>
                <w:sz w:val="19"/>
              </w:rPr>
              <w:t>Metodologi perencanaan program yang menyusun hubungan logis antara tujuan, hasil, aktivitas, dan asumsi risiko.</w:t>
            </w:r>
          </w:p>
        </w:tc>
      </w:tr>
      <w:tr>
        <w:tc>
          <w:tcPr>
            <w:tcW w:type="dxa" w:w="3168"/>
            <w:shd w:fill="F0F7F4"/>
          </w:tcPr>
          <w:p>
            <w:r>
              <w:rPr>
                <w:b/>
                <w:sz w:val="19"/>
              </w:rPr>
              <w:t>WBS (Work Breakdown Structure)</w:t>
            </w:r>
          </w:p>
        </w:tc>
        <w:tc>
          <w:tcPr>
            <w:tcW w:type="dxa" w:w="5472"/>
            <w:shd w:fill="F0F7F4"/>
          </w:tcPr>
          <w:p>
            <w:r>
              <w:rPr>
                <w:sz w:val="19"/>
              </w:rPr>
              <w:t>Dekomposisi operasional bertingkat dari aktivitas program menjadi tugas-tugas kerja konkret.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b/>
                <w:sz w:val="19"/>
              </w:rPr>
              <w:t>MEAL</w:t>
            </w:r>
          </w:p>
        </w:tc>
        <w:tc>
          <w:tcPr>
            <w:tcW w:type="dxa" w:w="5472"/>
            <w:shd w:fill="FFFFFF"/>
          </w:tcPr>
          <w:p>
            <w:r>
              <w:rPr>
                <w:sz w:val="19"/>
              </w:rPr>
              <w:t>Monitoring, Evaluation, Accountability, and Learning - sistem pemantauan dan akuntabilitas program.</w:t>
            </w:r>
          </w:p>
        </w:tc>
      </w:tr>
      <w:tr>
        <w:tc>
          <w:tcPr>
            <w:tcW w:type="dxa" w:w="3168"/>
            <w:shd w:fill="F0F7F4"/>
          </w:tcPr>
          <w:p>
            <w:r>
              <w:rPr>
                <w:b/>
                <w:sz w:val="19"/>
              </w:rPr>
              <w:t>SROI (Social Return on Investment)</w:t>
            </w:r>
          </w:p>
        </w:tc>
        <w:tc>
          <w:tcPr>
            <w:tcW w:type="dxa" w:w="5472"/>
            <w:shd w:fill="F0F7F4"/>
          </w:tcPr>
          <w:p>
            <w:r>
              <w:rPr>
                <w:sz w:val="19"/>
              </w:rPr>
              <w:t>Metode pengukuran nilai dampak sosial dan ekonomi relatif terhadap investasi biaya.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b/>
                <w:sz w:val="19"/>
              </w:rPr>
              <w:t>E-ROI</w:t>
            </w:r>
          </w:p>
        </w:tc>
        <w:tc>
          <w:tcPr>
            <w:tcW w:type="dxa" w:w="5472"/>
            <w:shd w:fill="FFFFFF"/>
          </w:tcPr>
          <w:p>
            <w:r>
              <w:rPr>
                <w:sz w:val="19"/>
              </w:rPr>
              <w:t>Environmental Return on Investment - pengukuran dampak lingkungan dan jejak emisi karbon.</w:t>
            </w:r>
          </w:p>
        </w:tc>
      </w:tr>
      <w:tr>
        <w:tc>
          <w:tcPr>
            <w:tcW w:type="dxa" w:w="3168"/>
            <w:shd w:fill="F0F7F4"/>
          </w:tcPr>
          <w:p>
            <w:r>
              <w:rPr>
                <w:b/>
                <w:sz w:val="19"/>
              </w:rPr>
              <w:t>Budget Scaffold</w:t>
            </w:r>
          </w:p>
        </w:tc>
        <w:tc>
          <w:tcPr>
            <w:tcW w:type="dxa" w:w="5472"/>
            <w:shd w:fill="F0F7F4"/>
          </w:tcPr>
          <w:p>
            <w:r>
              <w:rPr>
                <w:sz w:val="19"/>
              </w:rPr>
              <w:t>Struktur draf rincian anggaran biaya yang terhubung otomatis dengan aktivitas WBS.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b/>
                <w:sz w:val="19"/>
              </w:rPr>
              <w:t>SBM</w:t>
            </w:r>
          </w:p>
        </w:tc>
        <w:tc>
          <w:tcPr>
            <w:tcW w:type="dxa" w:w="5472"/>
            <w:shd w:fill="FFFFFF"/>
          </w:tcPr>
          <w:p>
            <w:r>
              <w:rPr>
                <w:sz w:val="19"/>
              </w:rPr>
              <w:t>Standar Biaya Masukan - acuan standar tarif biaya yang ditetapkan pemerintah/donor.</w:t>
            </w:r>
          </w:p>
        </w:tc>
      </w:tr>
    </w:tbl>
    <w:p>
      <w:pPr>
        <w:spacing w:before="600"/>
      </w:pPr>
      <w:r>
        <w:rPr>
          <w:sz w:val="20"/>
        </w:rPr>
        <w:t xml:space="preserve">Dokumen Manual Book ini disusun secara otomatis dan diverifikasi penuh oleh Tim Pengembangan Impactory.id. Untuk bantuan teknis atau pertanyaan lebih lanjut, silakan hubungi layanan bantuan kami melalui email: </w:t>
      </w:r>
      <w:r>
        <w:rPr>
          <w:b/>
        </w:rPr>
        <w:t>support@impactory.id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382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