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109E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1. Current Technology Stack (What is being used right now)</w:t>
      </w:r>
    </w:p>
    <w:p w14:paraId="2A8EA458">
      <w:pPr>
        <w:keepNext w:val="0"/>
        <w:keepLines w:val="0"/>
        <w:widowControl/>
        <w:suppressLineNumbers w:val="0"/>
        <w:jc w:val="left"/>
        <w:rPr>
          <w:rFonts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15156399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│                        CURRENT ARCHITECTURE                            │</w:t>
      </w:r>
    </w:p>
    <w:p w14:paraId="37E16A2F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├─────────────────┬───────────────────┬──────────────────────────────────┤</w:t>
      </w:r>
    </w:p>
    <w:p w14:paraId="0F3C44F6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│ FRONT END       │ BACK END          │ DATABASE                         │</w:t>
      </w:r>
    </w:p>
    <w:p w14:paraId="2010F9D8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├─────────────────┼───────────────────┼──────────────────────────────────┤</w:t>
      </w:r>
    </w:p>
    <w:p w14:paraId="4945F644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│ • HTML5 SPA     │ • Node.js (v20+)  │ • PostgreSQL 17.11               │</w:t>
      </w:r>
    </w:p>
    <w:p w14:paraId="0746612A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│ • Vanilla JS    │ • Native HTTP     │   (DB Name: "stockiq")           │</w:t>
      </w:r>
    </w:p>
    <w:p w14:paraId="013C99DD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│ • Custom CSS3   │ • REST API Layer  │ • SQLite (stockiq.db / sql.js)   │</w:t>
      </w:r>
    </w:p>
    <w:p w14:paraId="26FEDBF8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│ • html2pdf.js   │ • Dual-Mode Cache │ • Browser LocalStorage           │</w:t>
      </w:r>
    </w:p>
    <w:p w14:paraId="7FCFB48B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└─────────────────┴───────────────────┴──────────────────────────────────┘</w:t>
      </w:r>
    </w:p>
    <w:p w14:paraId="1F3AB7D9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Front End</w:t>
      </w:r>
    </w:p>
    <w:p w14:paraId="4CCF9C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Architecture</w:t>
      </w:r>
      <w:r>
        <w:t>: Single Page Application (SPA) driven by client-side hash routing (</w:t>
      </w:r>
      <w:r>
        <w:rPr>
          <w:rStyle w:val="7"/>
        </w:rPr>
        <w:t>window.location.hash</w:t>
      </w:r>
      <w:r>
        <w:t xml:space="preserve"> e.g., </w:t>
      </w:r>
      <w:r>
        <w:rPr>
          <w:rStyle w:val="7"/>
        </w:rPr>
        <w:t>#/dashboard</w:t>
      </w:r>
      <w:r>
        <w:t xml:space="preserve">, </w:t>
      </w:r>
      <w:r>
        <w:rPr>
          <w:rStyle w:val="7"/>
        </w:rPr>
        <w:t>#/job-cards</w:t>
      </w:r>
      <w:r>
        <w:t xml:space="preserve">, </w:t>
      </w:r>
      <w:r>
        <w:rPr>
          <w:rStyle w:val="7"/>
        </w:rPr>
        <w:t>#/vehicle-compatibility</w:t>
      </w:r>
      <w:r>
        <w:t>).</w:t>
      </w:r>
    </w:p>
    <w:p w14:paraId="38428E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Core Language</w:t>
      </w:r>
      <w:r>
        <w:t xml:space="preserve">: </w:t>
      </w:r>
      <w:r>
        <w:rPr>
          <w:rStyle w:val="10"/>
        </w:rPr>
        <w:t>Vanilla JavaScript (ES6+)</w:t>
      </w:r>
      <w:r>
        <w:t xml:space="preserve"> organized into window-scoped namespace modules: </w:t>
      </w:r>
    </w:p>
    <w:p w14:paraId="19E682E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billing.js</w:t>
      </w:r>
      <w:r>
        <w:t xml:space="preserve"> (Workshop &amp; Billing operations)</w:t>
      </w:r>
    </w:p>
    <w:p w14:paraId="184E471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item-setup-master.js</w:t>
      </w:r>
      <w:r>
        <w:t xml:space="preserve"> (Masters &amp; Vehicle Compatibility)</w:t>
      </w:r>
    </w:p>
    <w:p w14:paraId="45D312F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store-inventory.js</w:t>
      </w:r>
      <w:r>
        <w:t xml:space="preserve"> (Warehouse &amp; Stores)</w:t>
      </w:r>
    </w:p>
    <w:p w14:paraId="6ECD5E3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state.js</w:t>
      </w:r>
      <w:r>
        <w:t xml:space="preserve"> (Global State, Auth session &amp; RBAC)</w:t>
      </w:r>
    </w:p>
    <w:p w14:paraId="0C3266E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db.js</w:t>
      </w:r>
      <w:r>
        <w:t xml:space="preserve"> (In-browser reactive data layer)</w:t>
      </w:r>
    </w:p>
    <w:p w14:paraId="1BE8C1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Styling &amp; UI</w:t>
      </w:r>
      <w:r>
        <w:t xml:space="preserve">: Pure </w:t>
      </w:r>
      <w:r>
        <w:rPr>
          <w:rStyle w:val="10"/>
        </w:rPr>
        <w:t>CSS3 with CSS Variables / Custom Properties</w:t>
      </w:r>
      <w:r>
        <w:t xml:space="preserve"> split across </w:t>
      </w:r>
      <w:r>
        <w:rPr>
          <w:rStyle w:val="7"/>
        </w:rPr>
        <w:t>variables.css</w:t>
      </w:r>
      <w:r>
        <w:t xml:space="preserve">, </w:t>
      </w:r>
      <w:r>
        <w:rPr>
          <w:rStyle w:val="7"/>
        </w:rPr>
        <w:t>components.css</w:t>
      </w:r>
      <w:r>
        <w:t xml:space="preserve">, and </w:t>
      </w:r>
      <w:r>
        <w:rPr>
          <w:rStyle w:val="7"/>
        </w:rPr>
        <w:t>layout.css</w:t>
      </w:r>
      <w:r>
        <w:t>. Custom SVG charts (donut &amp; bar charts) and icons.</w:t>
      </w:r>
    </w:p>
    <w:p w14:paraId="5C9B79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Libraries</w:t>
      </w:r>
      <w:r>
        <w:t xml:space="preserve">: </w:t>
      </w:r>
      <w:r>
        <w:rPr>
          <w:rStyle w:val="7"/>
        </w:rPr>
        <w:t>html2pdf.bundle.min.js</w:t>
      </w:r>
      <w:r>
        <w:t xml:space="preserve"> (for invoice and document printing/PDF generation).</w:t>
      </w:r>
    </w:p>
    <w:p w14:paraId="05B722E7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Back End</w:t>
      </w:r>
    </w:p>
    <w:p w14:paraId="5EF3BA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Runtime</w:t>
      </w:r>
      <w:r>
        <w:t xml:space="preserve">: </w:t>
      </w:r>
      <w:r>
        <w:rPr>
          <w:rStyle w:val="10"/>
        </w:rPr>
        <w:t>Node.js</w:t>
      </w:r>
      <w:r>
        <w:t xml:space="preserve"> (v20.x).</w:t>
      </w:r>
    </w:p>
    <w:p w14:paraId="308077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Framework</w:t>
      </w:r>
      <w:r>
        <w:t xml:space="preserve">: </w:t>
      </w:r>
      <w:r>
        <w:rPr>
          <w:rStyle w:val="10"/>
        </w:rPr>
        <w:t>Native Node.js HTTP Server</w:t>
      </w:r>
      <w:r>
        <w:t xml:space="preserve"> (</w:t>
      </w:r>
      <w:r>
        <w:rPr>
          <w:rStyle w:val="7"/>
        </w:rPr>
        <w:t>http.createServer</w:t>
      </w:r>
      <w:r>
        <w:t xml:space="preserve"> in </w:t>
      </w:r>
      <w:r>
        <w:rPr>
          <w:rStyle w:val="7"/>
        </w:rPr>
        <w:t>server.js</w:t>
      </w:r>
      <w:r>
        <w:t>). It deliberately avoids bulky frameworks and routes requests natively via URL pattern matching.</w:t>
      </w:r>
    </w:p>
    <w:p w14:paraId="7C6B98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API Architecture</w:t>
      </w:r>
      <w:r>
        <w:t>: Dual-mode RESTful JSON API (</w:t>
      </w:r>
      <w:r>
        <w:rPr>
          <w:rStyle w:val="7"/>
        </w:rPr>
        <w:t>/api/*</w:t>
      </w:r>
      <w:r>
        <w:t>) with automated fallback between PostgreSQL and browser memory.</w:t>
      </w:r>
    </w:p>
    <w:p w14:paraId="5404A0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Environment</w:t>
      </w:r>
      <w:r>
        <w:t xml:space="preserve">: </w:t>
      </w:r>
      <w:r>
        <w:rPr>
          <w:rStyle w:val="7"/>
        </w:rPr>
        <w:t>dotenv</w:t>
      </w:r>
      <w:r>
        <w:t xml:space="preserve"> for configuration management (</w:t>
      </w:r>
      <w:r>
        <w:rPr>
          <w:rStyle w:val="7"/>
        </w:rPr>
        <w:t>.env</w:t>
      </w:r>
      <w:r>
        <w:t>).</w:t>
      </w:r>
    </w:p>
    <w:p w14:paraId="6BC8FBE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Database</w:t>
      </w:r>
    </w:p>
    <w:p w14:paraId="748048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Primary Database</w:t>
      </w:r>
      <w:r>
        <w:t xml:space="preserve">: </w:t>
      </w:r>
      <w:r>
        <w:rPr>
          <w:rStyle w:val="10"/>
        </w:rPr>
        <w:t>PostgreSQL 17.11</w:t>
      </w:r>
      <w:r>
        <w:t xml:space="preserve"> </w:t>
      </w:r>
    </w:p>
    <w:p w14:paraId="5E652AD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Database Name</w:t>
      </w:r>
      <w:r>
        <w:t xml:space="preserve">: </w:t>
      </w:r>
      <w:r>
        <w:rPr>
          <w:rStyle w:val="7"/>
        </w:rPr>
        <w:t>stockiq</w:t>
      </w:r>
    </w:p>
    <w:p w14:paraId="3B32380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Connection</w:t>
      </w:r>
      <w:r>
        <w:t xml:space="preserve">: Port </w:t>
      </w:r>
      <w:r>
        <w:rPr>
          <w:rStyle w:val="7"/>
        </w:rPr>
        <w:t>5432</w:t>
      </w:r>
      <w:r>
        <w:t xml:space="preserve"> via the </w:t>
      </w:r>
      <w:r>
        <w:rPr>
          <w:rStyle w:val="7"/>
        </w:rPr>
        <w:t>pg</w:t>
      </w:r>
      <w:r>
        <w:t xml:space="preserve"> (</w:t>
      </w:r>
      <w:r>
        <w:rPr>
          <w:rStyle w:val="7"/>
        </w:rPr>
        <w:t>node-postgres</w:t>
      </w:r>
      <w:r>
        <w:t xml:space="preserve"> v8.12.0) connection pool.</w:t>
      </w:r>
    </w:p>
    <w:p w14:paraId="6DB94DB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Schema</w:t>
      </w:r>
      <w:r>
        <w:t xml:space="preserve">: Relational schema defined in </w:t>
      </w:r>
      <w:r>
        <w:rPr>
          <w:rStyle w:val="7"/>
        </w:rPr>
        <w:t>schema.sql</w:t>
      </w:r>
      <w:r>
        <w:t xml:space="preserve"> with 70+ tables covering inventory, billing, job cards, RBAC, and audit logs.</w:t>
      </w:r>
    </w:p>
    <w:p w14:paraId="6B76E9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Embedded / Portable Database</w:t>
      </w:r>
      <w:r>
        <w:t xml:space="preserve">: </w:t>
      </w:r>
      <w:r>
        <w:rPr>
          <w:rStyle w:val="10"/>
        </w:rPr>
        <w:t>SQLite</w:t>
      </w:r>
      <w:r>
        <w:t xml:space="preserve"> via </w:t>
      </w:r>
      <w:r>
        <w:rPr>
          <w:rStyle w:val="7"/>
        </w:rPr>
        <w:t>sql.js</w:t>
      </w:r>
      <w:r>
        <w:t xml:space="preserve"> (saved as </w:t>
      </w:r>
      <w:r>
        <w:rPr>
          <w:rStyle w:val="7"/>
        </w:rPr>
        <w:t>database/stockiq.db</w:t>
      </w:r>
      <w:r>
        <w:t xml:space="preserve"> for instant standalone viewing in DBeaver).</w:t>
      </w:r>
    </w:p>
    <w:p w14:paraId="1C488C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Browser Persistence</w:t>
      </w:r>
      <w:r>
        <w:t xml:space="preserve">: HTML5 </w:t>
      </w:r>
      <w:r>
        <w:rPr>
          <w:rStyle w:val="7"/>
        </w:rPr>
        <w:t>localStorage</w:t>
      </w:r>
      <w:r>
        <w:t xml:space="preserve"> (</w:t>
      </w:r>
      <w:r>
        <w:rPr>
          <w:rStyle w:val="7"/>
        </w:rPr>
        <w:t>APEX_ISCM_DATABASE_V2</w:t>
      </w:r>
      <w:r>
        <w:t>) caching offline state.</w:t>
      </w:r>
    </w:p>
    <w:p w14:paraId="399568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5714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2. Pros &amp; Limitations of Current Stack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9"/>
        <w:gridCol w:w="2959"/>
        <w:gridCol w:w="4068"/>
      </w:tblGrid>
      <w:tr w14:paraId="036B2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592C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Aspect</w:t>
            </w:r>
          </w:p>
        </w:tc>
        <w:tc>
          <w:tcPr>
            <w:tcW w:w="0" w:type="auto"/>
            <w:shd w:val="clear"/>
            <w:vAlign w:val="center"/>
          </w:tcPr>
          <w:p w14:paraId="7FBA1F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Current Advantage</w:t>
            </w:r>
          </w:p>
        </w:tc>
        <w:tc>
          <w:tcPr>
            <w:tcW w:w="0" w:type="auto"/>
            <w:shd w:val="clear"/>
            <w:vAlign w:val="center"/>
          </w:tcPr>
          <w:p w14:paraId="4F9C2C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Scaling Limitation</w:t>
            </w:r>
          </w:p>
        </w:tc>
      </w:tr>
      <w:tr w14:paraId="135C9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C0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Build &amp; Deploy</w:t>
            </w:r>
          </w:p>
        </w:tc>
        <w:tc>
          <w:tcPr>
            <w:tcW w:w="0" w:type="auto"/>
            <w:shd w:val="clear"/>
            <w:vAlign w:val="center"/>
          </w:tcPr>
          <w:p w14:paraId="14681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Zero build step (no Webpack/Vite lag; edits take effect immediately upon refresh).</w:t>
            </w:r>
          </w:p>
        </w:tc>
        <w:tc>
          <w:tcPr>
            <w:tcW w:w="0" w:type="auto"/>
            <w:shd w:val="clear"/>
            <w:vAlign w:val="center"/>
          </w:tcPr>
          <w:p w14:paraId="3F0D3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bundling, tree-shaking, minification, or code splitting.</w:t>
            </w:r>
          </w:p>
        </w:tc>
      </w:tr>
      <w:tr w14:paraId="32E76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4A4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 Safety</w:t>
            </w:r>
          </w:p>
        </w:tc>
        <w:tc>
          <w:tcPr>
            <w:tcW w:w="0" w:type="auto"/>
            <w:shd w:val="clear"/>
            <w:vAlign w:val="center"/>
          </w:tcPr>
          <w:p w14:paraId="03BE9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 and fast to write.</w:t>
            </w:r>
          </w:p>
        </w:tc>
        <w:tc>
          <w:tcPr>
            <w:tcW w:w="0" w:type="auto"/>
            <w:shd w:val="clear"/>
            <w:vAlign w:val="center"/>
          </w:tcPr>
          <w:p w14:paraId="71F74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Lack of TypeScript leads to runtime typos and difficulty managing massive modules (e.g.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billing.js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is 22,000+ lines).</w:t>
            </w:r>
          </w:p>
        </w:tc>
      </w:tr>
      <w:tr w14:paraId="23C1E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7373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 Components</w:t>
            </w:r>
          </w:p>
        </w:tc>
        <w:tc>
          <w:tcPr>
            <w:tcW w:w="0" w:type="auto"/>
            <w:shd w:val="clear"/>
            <w:vAlign w:val="center"/>
          </w:tcPr>
          <w:p w14:paraId="04CC4A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 DOM injection via template literals (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innerHTML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  <w:tc>
          <w:tcPr>
            <w:tcW w:w="0" w:type="auto"/>
            <w:shd w:val="clear"/>
            <w:vAlign w:val="center"/>
          </w:tcPr>
          <w:p w14:paraId="1572D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Hard to maintain complex two-way data bindings; risk of DOM re-render flicker.</w:t>
            </w:r>
          </w:p>
        </w:tc>
      </w:tr>
      <w:tr w14:paraId="4BB7B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D6D2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 End</w:t>
            </w:r>
          </w:p>
        </w:tc>
        <w:tc>
          <w:tcPr>
            <w:tcW w:w="0" w:type="auto"/>
            <w:shd w:val="clear"/>
            <w:vAlign w:val="center"/>
          </w:tcPr>
          <w:p w14:paraId="0BDC6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Highly lightweight with native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/>
            <w:vAlign w:val="center"/>
          </w:tcPr>
          <w:p w14:paraId="5896C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Routing in a single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server.js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file (2,300+ lines) lacks middleware pipeline, automated validation, and OpenAPI documentation.</w:t>
            </w:r>
          </w:p>
        </w:tc>
      </w:tr>
    </w:tbl>
    <w:p w14:paraId="7FBCAF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9AFA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3. Recommended Modern Tech Stack</w:t>
      </w:r>
    </w:p>
    <w:p w14:paraId="634A54D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If you plan to scale </w:t>
      </w:r>
      <w:r>
        <w:rPr>
          <w:rStyle w:val="10"/>
        </w:rPr>
        <w:t>StockIQ</w:t>
      </w:r>
      <w:r>
        <w:t xml:space="preserve"> into a modern commercial SaaS product or enterprise supply chain platform, here is the recommended architecture:</w:t>
      </w:r>
    </w:p>
    <w:p w14:paraId="14137101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5A0BA318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│                      RECOMMENDED MODERN STACK                          │</w:t>
      </w:r>
    </w:p>
    <w:p w14:paraId="50822B77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├─────────────────┬───────────────────┬──────────────────────────────────┤</w:t>
      </w:r>
    </w:p>
    <w:p w14:paraId="5DB35188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│ FRONT END       │ BACK END          │ DATABASE &amp; DEVOPS                │</w:t>
      </w:r>
    </w:p>
    <w:p w14:paraId="18D60BC3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├─────────────────┼───────────────────┼──────────────────────────────────┤</w:t>
      </w:r>
    </w:p>
    <w:p w14:paraId="6255F32A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│ • React 19 /    │ • NestJS or       │ • PostgreSQL 16+ (Keep this!)    │</w:t>
      </w:r>
    </w:p>
    <w:p w14:paraId="3BA4EBEE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│   Next.js 15    │   Fastify + TS    │ • Prisma ORM / Drizzle ORM       │</w:t>
      </w:r>
    </w:p>
    <w:p w14:paraId="0A724ED4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│ • TypeScript    │ • TypeScript      │ • Redis (Sessions &amp; Caching)     │</w:t>
      </w:r>
    </w:p>
    <w:p w14:paraId="5E71B175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│ • Tailwind CSS  │ • Zod Validation  │ • Docker &amp; Docker Compose        │</w:t>
      </w:r>
    </w:p>
    <w:p w14:paraId="3A6E9CFC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│ • shadcn/ui     │ • OpenAPI/Swagger │ • AWS RDS / Supabase             │</w:t>
      </w:r>
    </w:p>
    <w:p w14:paraId="3687B84B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│ • TanStack Table│                   │                                  │</w:t>
      </w:r>
    </w:p>
    <w:p w14:paraId="31935C67">
      <w:pPr>
        <w:keepNext w:val="0"/>
        <w:keepLines w:val="0"/>
        <w:widowControl/>
        <w:suppressLineNumbers w:val="0"/>
        <w:jc w:val="left"/>
        <w:rPr>
          <w:rFonts w:hint="default" w:ascii="monospace)" w:hAnsi="monospace)" w:eastAsia="monospace)" w:cs="monospace)"/>
        </w:rPr>
      </w:pPr>
      <w:r>
        <w:rPr>
          <w:rFonts w:hint="default" w:ascii="monospace)" w:hAnsi="monospace)" w:eastAsia="monospace)" w:cs="monospace)"/>
          <w:kern w:val="0"/>
          <w:sz w:val="24"/>
          <w:szCs w:val="24"/>
          <w:lang w:val="en-US" w:eastAsia="zh-CN" w:bidi="ar"/>
        </w:rPr>
        <w:t>└─────────────────┴───────────────────┴──────────────────────────────────┘</w:t>
      </w:r>
    </w:p>
    <w:p w14:paraId="118DF473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A. Front End Recommendation</w:t>
      </w:r>
    </w:p>
    <w:p w14:paraId="62DB18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Framework</w:t>
      </w:r>
      <w:r>
        <w:t xml:space="preserve">: </w:t>
      </w:r>
      <w:r>
        <w:rPr>
          <w:rStyle w:val="10"/>
        </w:rPr>
        <w:t>React 19 (via Vite)</w:t>
      </w:r>
      <w:r>
        <w:t xml:space="preserve"> or </w:t>
      </w:r>
      <w:r>
        <w:rPr>
          <w:rStyle w:val="10"/>
        </w:rPr>
        <w:t>Next.js 15</w:t>
      </w:r>
      <w:r>
        <w:t xml:space="preserve"> with </w:t>
      </w:r>
      <w:r>
        <w:rPr>
          <w:rStyle w:val="10"/>
        </w:rPr>
        <w:t>TypeScript</w:t>
      </w:r>
      <w:r>
        <w:t xml:space="preserve"> </w:t>
      </w:r>
    </w:p>
    <w:p w14:paraId="1CC37345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Why</w:t>
      </w:r>
      <w:r>
        <w:t>: Component reusability, compile-time type safety across all forms, and industry-standard developer tooling.</w:t>
      </w:r>
    </w:p>
    <w:p w14:paraId="3D31FF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UI &amp; Styling</w:t>
      </w:r>
      <w:r>
        <w:t xml:space="preserve">: </w:t>
      </w:r>
      <w:r>
        <w:rPr>
          <w:rStyle w:val="10"/>
        </w:rPr>
        <w:t>Tailwind CSS + shadcn/ui</w:t>
      </w:r>
      <w:r>
        <w:t xml:space="preserve"> </w:t>
      </w:r>
    </w:p>
    <w:p w14:paraId="25EFCBB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Why</w:t>
      </w:r>
      <w:r>
        <w:t>: Beautiful dark/light themes out of the box, fully accessible primitives (Radix UI), and zero bloated CSS files.</w:t>
      </w:r>
    </w:p>
    <w:p w14:paraId="52FE52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Complex Tables &amp; Dashboards</w:t>
      </w:r>
      <w:r>
        <w:t xml:space="preserve">: </w:t>
      </w:r>
      <w:r>
        <w:rPr>
          <w:rStyle w:val="10"/>
        </w:rPr>
        <w:t>TanStack Table v8</w:t>
      </w:r>
      <w:r>
        <w:t xml:space="preserve"> </w:t>
      </w:r>
    </w:p>
    <w:p w14:paraId="1798821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Why</w:t>
      </w:r>
      <w:r>
        <w:t>: Virtualized rendering for lists with 10,000+ spare parts or job cards, built-in column sorting, filtering, and pagination.</w:t>
      </w:r>
    </w:p>
    <w:p w14:paraId="255775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State &amp; Server Cache</w:t>
      </w:r>
      <w:r>
        <w:t xml:space="preserve">: </w:t>
      </w:r>
      <w:r>
        <w:rPr>
          <w:rStyle w:val="10"/>
        </w:rPr>
        <w:t>TanStack Query (React Query) + Zustand</w:t>
      </w:r>
      <w:r>
        <w:t xml:space="preserve"> </w:t>
      </w:r>
    </w:p>
    <w:p w14:paraId="52E9D6F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Why</w:t>
      </w:r>
      <w:r>
        <w:t>: Automatically handles loading states, background data refetching, and eliminates custom manual sync code.</w:t>
      </w:r>
    </w:p>
    <w:p w14:paraId="259E386A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B. Back End Recommendation</w:t>
      </w:r>
    </w:p>
    <w:p w14:paraId="12D84C2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Framework</w:t>
      </w:r>
      <w:r>
        <w:t xml:space="preserve">: </w:t>
      </w:r>
      <w:r>
        <w:rPr>
          <w:rStyle w:val="10"/>
        </w:rPr>
        <w:t>NestJS (TypeScript)</w:t>
      </w:r>
      <w:r>
        <w:t xml:space="preserve"> or </w:t>
      </w:r>
      <w:r>
        <w:rPr>
          <w:rStyle w:val="10"/>
        </w:rPr>
        <w:t>Fastify</w:t>
      </w:r>
      <w:r>
        <w:t xml:space="preserve"> </w:t>
      </w:r>
    </w:p>
    <w:p w14:paraId="686577E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Why</w:t>
      </w:r>
      <w:r>
        <w:t>: NestJS gives an enterprise-grade modular architecture (controllers, services, modules) that cleanly separates Billing, Inventory, and RBAC into dedicated folders.</w:t>
      </w:r>
    </w:p>
    <w:p w14:paraId="319DF8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ORM (Object Relational Mapping)</w:t>
      </w:r>
      <w:r>
        <w:t xml:space="preserve">: </w:t>
      </w:r>
      <w:r>
        <w:rPr>
          <w:rStyle w:val="10"/>
        </w:rPr>
        <w:t>Prisma</w:t>
      </w:r>
      <w:r>
        <w:t xml:space="preserve"> or </w:t>
      </w:r>
      <w:r>
        <w:rPr>
          <w:rStyle w:val="10"/>
        </w:rPr>
        <w:t>Drizzle ORM</w:t>
      </w:r>
      <w:r>
        <w:t xml:space="preserve"> </w:t>
      </w:r>
    </w:p>
    <w:p w14:paraId="73C12E3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Why</w:t>
      </w:r>
      <w:r>
        <w:t>: Replaces raw SQL strings with 100% type-safe database queries. Automatic migration generation from schema definitions.</w:t>
      </w:r>
    </w:p>
    <w:p w14:paraId="7E253C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Validation &amp; Security</w:t>
      </w:r>
      <w:r>
        <w:t xml:space="preserve">: </w:t>
      </w:r>
      <w:r>
        <w:rPr>
          <w:rStyle w:val="10"/>
        </w:rPr>
        <w:t>Zod</w:t>
      </w:r>
      <w:r>
        <w:t xml:space="preserve"> + </w:t>
      </w:r>
      <w:r>
        <w:rPr>
          <w:rStyle w:val="10"/>
        </w:rPr>
        <w:t>Helmet</w:t>
      </w:r>
      <w:r>
        <w:t xml:space="preserve"> + </w:t>
      </w:r>
      <w:r>
        <w:rPr>
          <w:rStyle w:val="10"/>
        </w:rPr>
        <w:t>JWT Auth</w:t>
      </w:r>
      <w:r>
        <w:t xml:space="preserve"> </w:t>
      </w:r>
    </w:p>
    <w:p w14:paraId="03F5AE18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Why</w:t>
      </w:r>
      <w:r>
        <w:t>: Strict request body validation before payloads reach the database, preventing injection and runtime errors.</w:t>
      </w:r>
    </w:p>
    <w:p w14:paraId="53B1B36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API Documentation</w:t>
      </w:r>
      <w:r>
        <w:t xml:space="preserve">: Automated </w:t>
      </w:r>
      <w:r>
        <w:rPr>
          <w:rStyle w:val="10"/>
        </w:rPr>
        <w:t>Swagger / OpenAPI</w:t>
      </w:r>
      <w:r>
        <w:t xml:space="preserve"> generation.</w:t>
      </w:r>
    </w:p>
    <w:p w14:paraId="6F731739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C. Database &amp; Infrastructure</w:t>
      </w:r>
    </w:p>
    <w:p w14:paraId="73F76D0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Database</w:t>
      </w:r>
      <w:r>
        <w:t xml:space="preserve">: </w:t>
      </w:r>
      <w:r>
        <w:rPr>
          <w:rStyle w:val="10"/>
        </w:rPr>
        <w:t>Keep PostgreSQL</w:t>
      </w:r>
      <w:r>
        <w:t xml:space="preserve"> </w:t>
      </w:r>
    </w:p>
    <w:p w14:paraId="56D98A0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Why</w:t>
      </w:r>
      <w:r>
        <w:t>: PostgreSQL is the premier relational database in the world. It excels at ACID transactions for financial billing, JSONB flexibility for configurable fields, and high concurrency.</w:t>
      </w:r>
    </w:p>
    <w:p w14:paraId="6BE87D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Cache &amp; Queue</w:t>
      </w:r>
      <w:r>
        <w:t xml:space="preserve">: </w:t>
      </w:r>
      <w:r>
        <w:rPr>
          <w:rStyle w:val="10"/>
        </w:rPr>
        <w:t>Redis</w:t>
      </w:r>
      <w:r>
        <w:t xml:space="preserve"> </w:t>
      </w:r>
    </w:p>
    <w:p w14:paraId="7AC7C35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Why</w:t>
      </w:r>
      <w:r>
        <w:t>: Fast user session storage, rate limiting, and background queue processing (e.g. sending bulk WhatsApp/SMS service reminders).</w:t>
      </w:r>
    </w:p>
    <w:p w14:paraId="306CE80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Deployment</w:t>
      </w:r>
      <w:r>
        <w:t xml:space="preserve">: </w:t>
      </w:r>
      <w:r>
        <w:rPr>
          <w:rStyle w:val="10"/>
        </w:rPr>
        <w:t>Docker &amp; Docker Compose</w:t>
      </w:r>
      <w:r>
        <w:t xml:space="preserve"> </w:t>
      </w:r>
    </w:p>
    <w:p w14:paraId="37C1FB5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Why</w:t>
      </w:r>
      <w:r>
        <w:t>: Packages the Next.js app, NestJS API, PostgreSQL, and Redis into single-command deployment (</w:t>
      </w:r>
      <w:r>
        <w:rPr>
          <w:rStyle w:val="7"/>
        </w:rPr>
        <w:t>docker-compose up</w:t>
      </w:r>
      <w:r>
        <w:t>).</w:t>
      </w:r>
    </w:p>
    <w:p w14:paraId="5C2375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04444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Migration Strategy Suggestion</w:t>
      </w:r>
    </w:p>
    <w:p w14:paraId="3EBD8B1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You do not need to rewrite everything at once. A recommended phased transition:</w:t>
      </w:r>
    </w:p>
    <w:p w14:paraId="534212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Phase 1 (Immediate)</w:t>
      </w:r>
      <w:r>
        <w:t xml:space="preserve">: Modularize the backend into </w:t>
      </w:r>
      <w:r>
        <w:rPr>
          <w:rStyle w:val="10"/>
        </w:rPr>
        <w:t>Fastify/Express + TypeScript with Prisma</w:t>
      </w:r>
      <w:r>
        <w:t>, keeping the existing frontend consuming the new endpoints.</w:t>
      </w:r>
    </w:p>
    <w:p w14:paraId="0634519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Phase 2</w:t>
      </w:r>
      <w:r>
        <w:t xml:space="preserve">: Rebuild high-traffic modules (e.g., Job Card Intake &amp; Billing) in </w:t>
      </w:r>
      <w:r>
        <w:rPr>
          <w:rStyle w:val="10"/>
        </w:rPr>
        <w:t>React + Tailwind + shadcn/ui</w:t>
      </w:r>
      <w:r>
        <w:t xml:space="preserve"> while embedding or proxying the remaining pages.</w:t>
      </w:r>
    </w:p>
    <w:p w14:paraId="49116E0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Phase 3</w:t>
      </w:r>
      <w:r>
        <w:t>: Complete full frontend migration to a unified TypeScript SPA.</w:t>
      </w:r>
    </w:p>
    <w:p w14:paraId="4C930C2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BAE5C6"/>
    <w:multiLevelType w:val="multilevel"/>
    <w:tmpl w:val="91BAE5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179A49"/>
    <w:multiLevelType w:val="multilevel"/>
    <w:tmpl w:val="9C179A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6846EC9"/>
    <w:multiLevelType w:val="multilevel"/>
    <w:tmpl w:val="D6846E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46F6F4A"/>
    <w:multiLevelType w:val="multilevel"/>
    <w:tmpl w:val="F46F6F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72E0915"/>
    <w:multiLevelType w:val="multilevel"/>
    <w:tmpl w:val="172E09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81141B4"/>
    <w:multiLevelType w:val="multilevel"/>
    <w:tmpl w:val="181141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A9E74C2"/>
    <w:multiLevelType w:val="multilevel"/>
    <w:tmpl w:val="4A9E74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F1015E"/>
    <w:rsid w:val="33F1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2026-10-28T11:24:00Z</dcterms:created>
  <dc:creator>Pravin Official</dc:creator>
  <cp:lastModifiedBy>Pravin Official</cp:lastModifiedBy>
  <dcterms:modified xsi:type="dcterms:W3CDTF">2026-10-28T11:26:13Z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7364ADFBD8694FCE96A8636102A159C0_11</vt:lpwstr>
  </property>
  <property fmtid="{D5CDD505-2E9C-101B-9397-08002B2CF9AE}" pid="4" name="KSOTemplateDocerSaveRecord">
    <vt:lpwstr>eyJoZGlkIjoiNzY4YzViMmFjNGExYzc4NGI2MTU4ZGQwNmQxYjYzMjEiLCJ1c2VySWQiOiI1NDk3NzQxNTMxMjcifQ==</vt:lpwstr>
  </property>
</Properties>
</file>