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24D" w:val="clear"/>
            <w:tcMar>
              <w:top w:type="dxa" w:w="360"/>
              <w:left w:type="dxa" w:w="400"/>
              <w:bottom w:type="dxa" w:w="360"/>
              <w:right w:type="dxa" w:w="4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Assistenten-App</w:t>
            </w:r>
          </w:p>
          <w:p>
            <w:r>
              <w:rPr>
                <w:color w:val="CFE0EC"/>
                <w:sz w:val="22"/>
                <w:szCs w:val="22"/>
              </w:rPr>
              <w:t xml:space="preserve">Digitale Dienstplanung, Zeiterfassung und Abrechnung - im Ueberblick</w:t>
            </w:r>
          </w:p>
        </w:tc>
      </w:tr>
    </w:tbl>
    <w:p>
      <w:pPr>
        <w:spacing w:after="2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A8C8C"/>
                <w:sz w:val="40"/>
                <w:szCs w:val="40"/>
              </w:rPr>
              <w:t xml:space="preserve">1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Klick zur Monatsabrechnung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A8C8C"/>
                <w:sz w:val="40"/>
                <w:szCs w:val="40"/>
              </w:rPr>
              <w:t xml:space="preserve">0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Kalender-Abstimmungen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A8C8C"/>
                <w:sz w:val="40"/>
                <w:szCs w:val="40"/>
              </w:rPr>
              <w:t xml:space="preserve">2+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Einsatzfelder: Assistenz und Minijob</w:t>
            </w:r>
          </w:p>
        </w:tc>
      </w:tr>
    </w:tbl>
    <w:p>
      <w:pPr>
        <w:spacing w:after="260"/>
      </w:pPr>
    </w:p>
    <w:p>
      <w:pPr>
        <w:pBdr>
          <w:left w:val="single" w:color="1A8C8C" w:sz="24" w:space="8"/>
        </w:pBdr>
        <w:spacing w:after="140" w:before="260"/>
      </w:pPr>
      <w:r>
        <w:rPr>
          <w:b/>
          <w:bCs/>
          <w:color w:val="1A8C8C"/>
          <w:sz w:val="22"/>
          <w:szCs w:val="22"/>
        </w:rPr>
        <w:t xml:space="preserve">DAS GRUNDPRINZIP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F6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/>
            </w:pPr>
            <w:r>
              <w:rPr>
                <w:b/>
                <w:bCs/>
                <w:color w:val="17324D"/>
                <w:sz w:val="22"/>
                <w:szCs w:val="22"/>
              </w:rPr>
              <w:t xml:space="preserve">Slots statt Kalender-Pingpong</w:t>
            </w:r>
          </w:p>
          <w:p>
            <w:r>
              <w:rPr>
                <w:color w:val="2A2A2A"/>
                <w:sz w:val="21"/>
                <w:szCs w:val="21"/>
              </w:rPr>
              <w:t xml:space="preserve">Der Arbeitgeber gibt Zeit-Slots frei, Assistenz- oder Aushilfskraefte tragen sich ein - die letzte Entscheidung bleibt immer beim Arbeitgeber. Abrechnung und Dienstberichte entstehen danach automatisch, auf Knopfdruck.</w:t>
            </w:r>
          </w:p>
        </w:tc>
      </w:tr>
    </w:tbl>
    <w:p>
      <w:pPr>
        <w:spacing w:after="260"/>
      </w:pPr>
    </w:p>
    <w:p>
      <w:pPr>
        <w:pBdr>
          <w:left w:val="single" w:color="1A8C8C" w:sz="24" w:space="8"/>
        </w:pBdr>
        <w:spacing w:after="140" w:before="260"/>
      </w:pPr>
      <w:r>
        <w:rPr>
          <w:b/>
          <w:bCs/>
          <w:color w:val="1A8C8C"/>
          <w:sz w:val="22"/>
          <w:szCs w:val="22"/>
        </w:rPr>
        <w:t xml:space="preserve">KERNFUNKTIONEN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F6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pBdr>
                <w:bottom w:val="single" w:color="1A8C8C" w:sz="8" w:space="6"/>
              </w:pBdr>
              <w:spacing w:after="100"/>
            </w:pPr>
            <w:r>
              <w:rPr>
                <w:b/>
                <w:bCs/>
                <w:color w:val="17324D"/>
                <w:sz w:val="24"/>
                <w:szCs w:val="24"/>
              </w:rPr>
              <w:t xml:space="preserve">Kalender und Slots</w:t>
            </w:r>
          </w:p>
          <w:p>
            <w:r>
              <w:rPr>
                <w:color w:val="333333"/>
                <w:sz w:val="20"/>
                <w:szCs w:val="20"/>
              </w:rPr>
              <w:t xml:space="preserve">Offene Zeit-Slots vergeben, Assistenzkraefte tragen sich ein, Arbeitgeber bestaetigt.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F6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pBdr>
                <w:bottom w:val="single" w:color="1A8C8C" w:sz="8" w:space="6"/>
              </w:pBdr>
              <w:spacing w:after="100"/>
            </w:pPr>
            <w:r>
              <w:rPr>
                <w:b/>
                <w:bCs/>
                <w:color w:val="17324D"/>
                <w:sz w:val="24"/>
                <w:szCs w:val="24"/>
              </w:rPr>
              <w:t xml:space="preserve">Zeiterfassung</w:t>
            </w:r>
          </w:p>
          <w:p>
            <w:r>
              <w:rPr>
                <w:color w:val="333333"/>
                <w:sz w:val="20"/>
                <w:szCs w:val="20"/>
              </w:rPr>
              <w:t xml:space="preserve">Automatisch aus Slots oder manuell - flexibel einstellbar.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F6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pBdr>
                <w:bottom w:val="single" w:color="1A8C8C" w:sz="8" w:space="6"/>
              </w:pBdr>
              <w:spacing w:after="100"/>
            </w:pPr>
            <w:r>
              <w:rPr>
                <w:b/>
                <w:bCs/>
                <w:color w:val="17324D"/>
                <w:sz w:val="24"/>
                <w:szCs w:val="24"/>
              </w:rPr>
              <w:t xml:space="preserve">Lohnabrechnung</w:t>
            </w:r>
          </w:p>
          <w:p>
            <w:r>
              <w:rPr>
                <w:color w:val="333333"/>
                <w:sz w:val="20"/>
                <w:szCs w:val="20"/>
              </w:rPr>
              <w:t xml:space="preserve">Minijob-konform inkl. aller Pauschalabgaben, auf Knopfdruck pro Monat.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F6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pBdr>
                <w:bottom w:val="single" w:color="1A8C8C" w:sz="8" w:space="6"/>
              </w:pBdr>
              <w:spacing w:after="100"/>
            </w:pPr>
            <w:r>
              <w:rPr>
                <w:b/>
                <w:bCs/>
                <w:color w:val="17324D"/>
                <w:sz w:val="24"/>
                <w:szCs w:val="24"/>
              </w:rPr>
              <w:t xml:space="preserve">Berichte</w:t>
            </w:r>
          </w:p>
          <w:p>
            <w:r>
              <w:rPr>
                <w:color w:val="333333"/>
                <w:sz w:val="20"/>
                <w:szCs w:val="20"/>
              </w:rPr>
              <w:t xml:space="preserve">Fertige Dienstberichte fuer Kostentraeger, direkt per Mail versendbar.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F6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pBdr>
                <w:bottom w:val="single" w:color="1A8C8C" w:sz="8" w:space="6"/>
              </w:pBdr>
              <w:spacing w:after="100"/>
            </w:pPr>
            <w:r>
              <w:rPr>
                <w:b/>
                <w:bCs/>
                <w:color w:val="17324D"/>
                <w:sz w:val="24"/>
                <w:szCs w:val="24"/>
              </w:rPr>
              <w:t xml:space="preserve">Aufgaben</w:t>
            </w:r>
          </w:p>
          <w:p>
            <w:r>
              <w:rPr>
                <w:color w:val="333333"/>
                <w:sz w:val="20"/>
                <w:szCs w:val="20"/>
              </w:rPr>
              <w:t xml:space="preserve">Zentrale To-do-Verwaltung statt Zettel und WhatsApp.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F6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pBdr>
                <w:bottom w:val="single" w:color="1A8C8C" w:sz="8" w:space="6"/>
              </w:pBdr>
              <w:spacing w:after="100"/>
            </w:pPr>
            <w:r>
              <w:rPr>
                <w:b/>
                <w:bCs/>
                <w:color w:val="17324D"/>
                <w:sz w:val="24"/>
                <w:szCs w:val="24"/>
              </w:rPr>
              <w:t xml:space="preserve">Benachrichtigungen</w:t>
            </w:r>
          </w:p>
          <w:p>
            <w:r>
              <w:rPr>
                <w:color w:val="333333"/>
                <w:sz w:val="20"/>
                <w:szCs w:val="20"/>
              </w:rPr>
              <w:t xml:space="preserve">Push-Erinnerungen fuer offene Slots und Monatsabschluss.</w:t>
            </w:r>
          </w:p>
        </w:tc>
      </w:tr>
    </w:tbl>
    <w:p>
      <w:pPr>
        <w:spacing w:after="260"/>
      </w:pPr>
    </w:p>
    <w:p>
      <w:pPr>
        <w:pBdr>
          <w:left w:val="single" w:color="D98A1E" w:sz="24" w:space="8"/>
        </w:pBdr>
        <w:spacing w:after="140" w:before="260"/>
      </w:pPr>
      <w:r>
        <w:rPr>
          <w:b/>
          <w:bCs/>
          <w:color w:val="D98A1E"/>
          <w:sz w:val="22"/>
          <w:szCs w:val="22"/>
        </w:rPr>
        <w:t xml:space="preserve">GROESSERER MARKT ALS GEDACHT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1E1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/>
            </w:pPr>
            <w:r>
              <w:rPr>
                <w:b/>
                <w:bCs/>
                <w:color w:val="D98A1E"/>
                <w:sz w:val="22"/>
                <w:szCs w:val="22"/>
              </w:rPr>
              <w:t xml:space="preserve">Nicht nur fuer Assistenz im Arbeitgebermodell</w:t>
            </w:r>
          </w:p>
          <w:p>
            <w:r>
              <w:rPr>
                <w:color w:val="2A2A2A"/>
                <w:sz w:val="21"/>
                <w:szCs w:val="21"/>
              </w:rPr>
              <w:t xml:space="preserve">Die Minijob-Logik ist generisch - sie funktioniert fuer jeden Minijob im Privathaushalt: Haushaltshilfe, Reinigungskraft, Nanny. Die Bezirks-Anbindung ist nur ein optionaler Schalter, kein fester Bestandteil. Einschraenkung: Die offizielle Meldung laeuft weiterhin ueber die Minijob-Zentrale, die App liefert dafuer die fertigen Zahlen.</w:t>
            </w:r>
          </w:p>
        </w:tc>
      </w:tr>
    </w:tbl>
    <w:p>
      <w:pPr>
        <w:spacing w:after="260"/>
      </w:pPr>
    </w:p>
    <w:p>
      <w:pPr>
        <w:pBdr>
          <w:left w:val="single" w:color="8A4FBF" w:sz="24" w:space="8"/>
        </w:pBdr>
        <w:spacing w:after="140" w:before="260"/>
      </w:pPr>
      <w:r>
        <w:rPr>
          <w:b/>
          <w:bCs/>
          <w:color w:val="8A4FBF"/>
          <w:sz w:val="22"/>
          <w:szCs w:val="22"/>
        </w:rPr>
        <w:t xml:space="preserve">BONUS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AF8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/>
            </w:pPr>
            <w:r>
              <w:rPr>
                <w:b/>
                <w:bCs/>
                <w:color w:val="8A4FBF"/>
                <w:sz w:val="22"/>
                <w:szCs w:val="22"/>
              </w:rPr>
              <w:t xml:space="preserve">Smart-Home-Anbindung (Home Assistant)</w:t>
            </w:r>
          </w:p>
          <w:p>
            <w:r>
              <w:rPr>
                <w:color w:val="2A2A2A"/>
                <w:sz w:val="21"/>
                <w:szCs w:val="21"/>
              </w:rPr>
              <w:t xml:space="preserve">Zeigt live an, wer da ist und wer als naechstes kommt - inklusive Automationen wie Heizung an, wenn die Assistenzkraft eintrifft. Voraussichtlich selten genutzt, aber ein Beleg fuer die technische Tiefe des Produkts.</w:t>
            </w:r>
          </w:p>
        </w:tc>
      </w:tr>
    </w:tbl>
    <w:sectPr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Charmely GmbH - Assistenten-App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2026-07-06T08:04:55.894Z</dcterms:created>
  <dcterms:modified xsi:type="dcterms:W3CDTF">2026-07-06T08:04:55.894Z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