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259A695" w:rsidR="00C3759F" w:rsidRPr="00DE7940" w:rsidRDefault="00B05441" w:rsidP="000F73A1">
      <w:pPr>
        <w:pStyle w:val="Header"/>
        <w:jc w:val="center"/>
        <w:rPr>
          <w:b/>
        </w:rPr>
      </w:pPr>
      <w:r>
        <w:t xml:space="preserve"> </w:t>
      </w:r>
      <w:r w:rsidR="00C3759F" w:rsidRPr="00DE7940">
        <w:rPr>
          <w:b/>
        </w:rPr>
        <w:t>NSCI 20100 Neuroscience Laboratory</w:t>
      </w:r>
    </w:p>
    <w:p w14:paraId="68AA72F4" w14:textId="6E08DAC5" w:rsidR="000F73A1" w:rsidRPr="00DE7940" w:rsidRDefault="00C3759F" w:rsidP="000F73A1">
      <w:pPr>
        <w:pStyle w:val="Header"/>
        <w:jc w:val="center"/>
        <w:rPr>
          <w:b/>
        </w:rPr>
      </w:pPr>
      <w:r w:rsidRPr="00DE7940">
        <w:rPr>
          <w:b/>
        </w:rPr>
        <w:t>Contrast Increment Thresholds</w:t>
      </w:r>
    </w:p>
    <w:p w14:paraId="5F832B9E" w14:textId="0F5B78BA" w:rsidR="000F73A1" w:rsidRDefault="00DE7940" w:rsidP="000F73A1">
      <w:pPr>
        <w:pStyle w:val="Header"/>
        <w:jc w:val="center"/>
      </w:pPr>
      <w:r>
        <w:rPr>
          <w:b/>
        </w:rPr>
        <w:t xml:space="preserve">BSLC 322, January </w:t>
      </w:r>
      <w:r w:rsidR="00065E48">
        <w:rPr>
          <w:b/>
        </w:rPr>
        <w:t>9, 10, &amp; 11, 2019</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3F82DB3A"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w:t>
      </w:r>
      <w:r w:rsidR="00410EBC">
        <w:rPr>
          <w:rFonts w:ascii="Arial" w:hAnsi="Arial" w:cs="Arial"/>
          <w:sz w:val="20"/>
          <w:szCs w:val="20"/>
        </w:rPr>
        <w:t>both</w:t>
      </w:r>
      <w:r w:rsidR="00385F14">
        <w:rPr>
          <w:rFonts w:ascii="Arial" w:hAnsi="Arial" w:cs="Arial"/>
          <w:sz w:val="20"/>
          <w:szCs w:val="20"/>
        </w:rPr>
        <w:t xml:space="preserve">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w:t>
      </w:r>
      <w:r w:rsidR="00410EBC">
        <w:rPr>
          <w:rFonts w:ascii="Arial" w:hAnsi="Arial" w:cs="Arial"/>
          <w:sz w:val="20"/>
          <w:szCs w:val="20"/>
        </w:rPr>
        <w:t>for collecting data using each of the</w:t>
      </w:r>
      <w:r w:rsidR="007333CB">
        <w:rPr>
          <w:rFonts w:ascii="Arial" w:hAnsi="Arial" w:cs="Arial"/>
          <w:sz w:val="20"/>
          <w:szCs w:val="20"/>
        </w:rPr>
        <w:t xml:space="preserve"> </w:t>
      </w:r>
      <w:r w:rsidR="00411CBD">
        <w:rPr>
          <w:rFonts w:ascii="Arial" w:hAnsi="Arial" w:cs="Arial"/>
          <w:sz w:val="20"/>
          <w:szCs w:val="20"/>
        </w:rPr>
        <w:t>base contrasts.</w:t>
      </w:r>
    </w:p>
    <w:p w14:paraId="3117557F" w14:textId="006DAE08" w:rsidR="00411CBD" w:rsidRPr="00411CBD" w:rsidRDefault="00411CBD" w:rsidP="000F73A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w:t>
      </w:r>
      <w:r w:rsidR="00410EBC">
        <w:rPr>
          <w:rFonts w:ascii="Arial" w:hAnsi="Arial" w:cs="Arial"/>
          <w:sz w:val="20"/>
          <w:szCs w:val="20"/>
        </w:rPr>
        <w:t>computer</w:t>
      </w:r>
      <w:r>
        <w:rPr>
          <w:rFonts w:ascii="Arial" w:hAnsi="Arial" w:cs="Arial"/>
          <w:sz w:val="20"/>
          <w:szCs w:val="20"/>
        </w:rPr>
        <w:t xml:space="preserv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7"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5FE6AD8D"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583743">
        <w:rPr>
          <w:rFonts w:ascii="Arial" w:hAnsi="Arial" w:cs="Arial"/>
          <w:sz w:val="20"/>
          <w:szCs w:val="20"/>
        </w:rPr>
        <w:t xml:space="preserve">You should describe the visual stimuli and their presentation completely but concisely. </w:t>
      </w:r>
      <w:r w:rsidR="00BD53EA">
        <w:rPr>
          <w:rFonts w:ascii="Arial" w:hAnsi="Arial" w:cs="Arial"/>
          <w:sz w:val="20"/>
          <w:szCs w:val="20"/>
        </w:rPr>
        <w:t xml:space="preserve">How is contrast defined for your stimulus? </w:t>
      </w:r>
      <w:r w:rsidR="00583743">
        <w:rPr>
          <w:rFonts w:ascii="Arial" w:hAnsi="Arial" w:cs="Arial"/>
          <w:sz w:val="20"/>
          <w:szCs w:val="20"/>
        </w:rPr>
        <w:t xml:space="preserve">You might explain design considerations such as why </w:t>
      </w:r>
      <w:r w:rsidR="001F1DD7">
        <w:rPr>
          <w:rFonts w:ascii="Arial" w:hAnsi="Arial" w:cs="Arial"/>
          <w:sz w:val="20"/>
          <w:szCs w:val="20"/>
        </w:rPr>
        <w:t xml:space="preserve">the contrast increment </w:t>
      </w:r>
      <w:r w:rsidR="00583743">
        <w:rPr>
          <w:rFonts w:ascii="Arial" w:hAnsi="Arial" w:cs="Arial"/>
          <w:sz w:val="20"/>
          <w:szCs w:val="20"/>
        </w:rPr>
        <w:t>was presented only briefly and w</w:t>
      </w:r>
      <w:r w:rsidR="00F449B5">
        <w:rPr>
          <w:rFonts w:ascii="Arial" w:hAnsi="Arial" w:cs="Arial"/>
          <w:sz w:val="20"/>
          <w:szCs w:val="20"/>
        </w:rPr>
        <w:t xml:space="preserve">hy a two-alternative force choice design </w:t>
      </w:r>
      <w:r w:rsidR="00583743">
        <w:rPr>
          <w:rFonts w:ascii="Arial" w:hAnsi="Arial" w:cs="Arial"/>
          <w:sz w:val="20"/>
          <w:szCs w:val="20"/>
        </w:rPr>
        <w:t xml:space="preserve">was used </w:t>
      </w:r>
      <w:r w:rsidR="00F449B5">
        <w:rPr>
          <w:rFonts w:ascii="Arial" w:hAnsi="Arial" w:cs="Arial"/>
          <w:sz w:val="20"/>
          <w:szCs w:val="20"/>
        </w:rPr>
        <w:t xml:space="preserve">selected </w:t>
      </w:r>
      <w:r w:rsidR="00FA21B8">
        <w:rPr>
          <w:rFonts w:ascii="Arial" w:hAnsi="Arial" w:cs="Arial"/>
          <w:sz w:val="20"/>
          <w:szCs w:val="20"/>
        </w:rPr>
        <w:t>rather than a yes/no design (in which each trial has a single stimulus that either does or does not increase contrast)?</w:t>
      </w:r>
    </w:p>
    <w:p w14:paraId="4AF53950" w14:textId="32E3E047"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w:t>
      </w:r>
      <w:r w:rsidR="00583743">
        <w:rPr>
          <w:rFonts w:ascii="Arial" w:hAnsi="Arial" w:cs="Arial"/>
          <w:sz w:val="20"/>
          <w:szCs w:val="20"/>
        </w:rPr>
        <w:t xml:space="preserve">howing your data in your report and describe your finding comprehensively but concisely.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r w:rsidR="00F2369D">
        <w:rPr>
          <w:rFonts w:ascii="Arial" w:hAnsi="Arial" w:cs="Arial"/>
          <w:sz w:val="20"/>
          <w:szCs w:val="20"/>
        </w:rPr>
        <w:t>How will you</w:t>
      </w:r>
      <w:r w:rsidR="00583743">
        <w:rPr>
          <w:rFonts w:ascii="Arial" w:hAnsi="Arial" w:cs="Arial"/>
          <w:sz w:val="20"/>
          <w:szCs w:val="20"/>
        </w:rPr>
        <w:t>r</w:t>
      </w:r>
      <w:r w:rsidR="00F2369D">
        <w:rPr>
          <w:rFonts w:ascii="Arial" w:hAnsi="Arial" w:cs="Arial"/>
          <w:sz w:val="20"/>
          <w:szCs w:val="20"/>
        </w:rPr>
        <w:t xml:space="preserve"> data be affected if each of the two subjects has a different contrast increment threshold?</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240F92C0"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C965D8">
        <w:rPr>
          <w:rFonts w:ascii="Arial" w:hAnsi="Arial" w:cs="Arial"/>
          <w:sz w:val="20"/>
          <w:szCs w:val="20"/>
        </w:rPr>
        <w:t>.</w:t>
      </w:r>
    </w:p>
    <w:p w14:paraId="72DD32F3" w14:textId="43D9D0FC"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714B9">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0DAD3FBF"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121FE4" w:rsidRPr="0088248E">
        <w:rPr>
          <w:rFonts w:ascii="Arial" w:hAnsi="Arial" w:cs="Arial"/>
          <w:i/>
          <w:sz w:val="20"/>
          <w:szCs w:val="20"/>
        </w:rPr>
        <w:t>contrast Thresholds</w:t>
      </w:r>
      <w:r>
        <w:rPr>
          <w:rFonts w:ascii="Arial" w:hAnsi="Arial" w:cs="Arial"/>
          <w:sz w:val="20"/>
          <w:szCs w:val="20"/>
        </w:rPr>
        <w:t xml:space="preserve"> (no space) in the Matlab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67D6CE9E"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22FCCF14"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All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9A5124">
      <w:pPr>
        <w:spacing w:after="120"/>
        <w:jc w:val="both"/>
        <w:rPr>
          <w:rFonts w:ascii="Arial" w:hAnsi="Arial" w:cs="Arial"/>
          <w:sz w:val="20"/>
          <w:szCs w:val="20"/>
        </w:rPr>
      </w:pP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0B4F373E">
            <wp:extent cx="2275481" cy="1763429"/>
            <wp:effectExtent l="0" t="0" r="10795"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581" cy="1804580"/>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126DE519" w14:textId="5CD94539" w:rsidR="0027037E" w:rsidRPr="00C93269" w:rsidRDefault="00973C3F" w:rsidP="009B2FFE">
      <w:pPr>
        <w:pStyle w:val="p1"/>
        <w:jc w:val="both"/>
        <w:rPr>
          <w:rFonts w:ascii="Arial" w:hAnsi="Arial" w:cs="Arial"/>
          <w:sz w:val="20"/>
          <w:szCs w:val="20"/>
        </w:rPr>
      </w:pPr>
      <w:r>
        <w:rPr>
          <w:rFonts w:ascii="Arial" w:hAnsi="Arial" w:cs="Arial"/>
          <w:sz w:val="20"/>
          <w:szCs w:val="20"/>
        </w:rPr>
        <w:t xml:space="preserve">There are four different base contrasts: </w:t>
      </w:r>
      <w:r w:rsidR="00BD53EA">
        <w:rPr>
          <w:rFonts w:ascii="Arial" w:hAnsi="Arial" w:cs="Arial"/>
          <w:sz w:val="20"/>
          <w:szCs w:val="20"/>
        </w:rPr>
        <w:t>3%, 6%, 12%, 24,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of </w:t>
      </w:r>
      <w:r w:rsidR="005B7AF3" w:rsidRPr="00124CB9">
        <w:rPr>
          <w:rFonts w:ascii="Arial" w:hAnsi="Arial" w:cs="Arial"/>
          <w:b/>
          <w:sz w:val="20"/>
          <w:szCs w:val="20"/>
        </w:rPr>
        <w:t>Stimulus Repeats</w:t>
      </w:r>
      <w:r w:rsidR="005B7AF3">
        <w:rPr>
          <w:rFonts w:ascii="Arial" w:hAnsi="Arial" w:cs="Arial"/>
          <w:sz w:val="20"/>
          <w:szCs w:val="20"/>
        </w:rPr>
        <w:t xml:space="preserve"> </w:t>
      </w:r>
      <w:r w:rsidR="00781E26">
        <w:rPr>
          <w:rFonts w:ascii="Arial" w:hAnsi="Arial" w:cs="Arial"/>
          <w:sz w:val="20"/>
          <w:szCs w:val="20"/>
        </w:rPr>
        <w:t>selected in the control panel</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to 5</w:t>
      </w:r>
      <w:r w:rsidR="00781E26">
        <w:rPr>
          <w:rFonts w:ascii="Arial" w:hAnsi="Arial" w:cs="Arial"/>
          <w:sz w:val="20"/>
          <w:szCs w:val="20"/>
        </w:rPr>
        <w:t xml:space="preserve"> and switch subjects or cycle</w:t>
      </w:r>
      <w:r w:rsidR="00C93269">
        <w:rPr>
          <w:rFonts w:ascii="Arial" w:hAnsi="Arial" w:cs="Arial"/>
          <w:sz w:val="20"/>
          <w:szCs w:val="20"/>
        </w:rPr>
        <w:t xml:space="preserve"> to a different </w:t>
      </w:r>
      <w:r w:rsidR="00C93269">
        <w:rPr>
          <w:rFonts w:ascii="Arial" w:hAnsi="Arial" w:cs="Arial"/>
          <w:b/>
          <w:sz w:val="20"/>
          <w:szCs w:val="20"/>
        </w:rPr>
        <w:t>Base Contrast</w:t>
      </w:r>
      <w:r w:rsidR="00781E26">
        <w:rPr>
          <w:rFonts w:ascii="Arial" w:hAnsi="Arial" w:cs="Arial"/>
          <w:b/>
          <w:sz w:val="20"/>
          <w:szCs w:val="20"/>
        </w:rPr>
        <w:t xml:space="preserve">.  </w:t>
      </w:r>
      <w:r w:rsidR="00781E26">
        <w:rPr>
          <w:rFonts w:ascii="Arial" w:hAnsi="Arial" w:cs="Arial"/>
          <w:sz w:val="20"/>
          <w:szCs w:val="20"/>
        </w:rPr>
        <w:t>You will need to increment the</w:t>
      </w:r>
      <w:r w:rsidR="00C93269">
        <w:rPr>
          <w:rFonts w:ascii="Arial" w:hAnsi="Arial" w:cs="Arial"/>
          <w:sz w:val="20"/>
          <w:szCs w:val="20"/>
        </w:rPr>
        <w:t xml:space="preserve"> </w:t>
      </w:r>
      <w:r w:rsidR="00C93269" w:rsidRPr="00124CB9">
        <w:rPr>
          <w:rFonts w:ascii="Arial" w:hAnsi="Arial" w:cs="Arial"/>
          <w:b/>
          <w:sz w:val="20"/>
          <w:szCs w:val="20"/>
        </w:rPr>
        <w:t>Stimulus Repeats</w:t>
      </w:r>
      <w:r w:rsidR="00781E26">
        <w:rPr>
          <w:rFonts w:ascii="Arial" w:hAnsi="Arial" w:cs="Arial"/>
          <w:b/>
          <w:sz w:val="20"/>
          <w:szCs w:val="20"/>
        </w:rPr>
        <w:t xml:space="preserve"> </w:t>
      </w:r>
      <w:r w:rsidR="00781E26">
        <w:rPr>
          <w:rFonts w:ascii="Arial" w:hAnsi="Arial" w:cs="Arial"/>
          <w:sz w:val="20"/>
          <w:szCs w:val="20"/>
        </w:rPr>
        <w:t xml:space="preserve">to continue collecting data once you have reached the limit for a given </w:t>
      </w:r>
      <w:r w:rsidR="00781E26">
        <w:rPr>
          <w:rFonts w:ascii="Arial" w:hAnsi="Arial" w:cs="Arial"/>
          <w:b/>
          <w:sz w:val="20"/>
          <w:szCs w:val="20"/>
        </w:rPr>
        <w:t>Base Contrast</w:t>
      </w:r>
      <w:r w:rsidR="00C93269">
        <w:rPr>
          <w:rFonts w:ascii="Arial" w:hAnsi="Arial" w:cs="Arial"/>
          <w:sz w:val="20"/>
          <w:szCs w:val="20"/>
        </w:rPr>
        <w:t xml:space="preserve">. </w:t>
      </w:r>
    </w:p>
    <w:p w14:paraId="59E80E03" w14:textId="77777777" w:rsidR="0027037E" w:rsidRDefault="0027037E" w:rsidP="009B2FFE">
      <w:pPr>
        <w:pStyle w:val="p1"/>
        <w:jc w:val="both"/>
        <w:rPr>
          <w:rFonts w:ascii="Arial" w:hAnsi="Arial" w:cs="Arial"/>
          <w:sz w:val="20"/>
          <w:szCs w:val="20"/>
        </w:rPr>
      </w:pPr>
    </w:p>
    <w:p w14:paraId="489EA693" w14:textId="438A6E90" w:rsidR="00C67F6B" w:rsidRDefault="00C67F6B" w:rsidP="00121FE4">
      <w:pPr>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 xml:space="preserve">5 different fixed, pre-set contrast increments will be presented: the base contrast will be multiplied by small values ranging up to a factor of 2.0. The approximate multipliers are 1.0625, 1.125, 1.25, 1.5 or 2.0. The actual multipliers have been adjusted to overcome limitations of the video display and ensure that each requested increment contrast produces a stimulus that differs from other contrast increments. For example, on each trial using a 48% contrast base stimulus, you might be tested with contrasts of 50.1%, 53.2%, 59.8%, 71.3% or 96%. </w:t>
      </w:r>
      <w:r w:rsidR="00F403E4">
        <w:rPr>
          <w:rFonts w:ascii="Arial" w:hAnsi="Arial" w:cs="Arial"/>
          <w:sz w:val="20"/>
          <w:szCs w:val="20"/>
        </w:rPr>
        <w:t>The</w:t>
      </w:r>
      <w:r>
        <w:rPr>
          <w:rFonts w:ascii="Arial" w:hAnsi="Arial" w:cs="Arial"/>
          <w:sz w:val="20"/>
          <w:szCs w:val="20"/>
        </w:rPr>
        <w:t xml:space="preserve"> increments have been set to span typical behavior thresholds. You should easily detect the largest increment, but the small increment will be at or below threshold. </w:t>
      </w:r>
    </w:p>
    <w:p w14:paraId="73F886CA" w14:textId="77777777" w:rsidR="009B2FFE" w:rsidRPr="005B7AF3" w:rsidRDefault="009B2FFE" w:rsidP="009B2FFE">
      <w:pPr>
        <w:pStyle w:val="p1"/>
        <w:jc w:val="both"/>
        <w:rPr>
          <w:rFonts w:ascii="Arial" w:hAnsi="Arial" w:cs="Arial"/>
          <w:sz w:val="20"/>
          <w:szCs w:val="20"/>
        </w:rPr>
      </w:pPr>
    </w:p>
    <w:p w14:paraId="3FDB9567" w14:textId="30C0668D"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6BBA36FE"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w:t>
      </w:r>
      <w:r w:rsidR="00F403E4">
        <w:rPr>
          <w:rFonts w:ascii="Arial" w:hAnsi="Arial" w:cs="Arial"/>
          <w:sz w:val="20"/>
          <w:szCs w:val="20"/>
        </w:rPr>
        <w:t>have trouble remaining</w:t>
      </w:r>
      <w:r>
        <w:rPr>
          <w:rFonts w:ascii="Arial" w:hAnsi="Arial" w:cs="Arial"/>
          <w:sz w:val="20"/>
          <w:szCs w:val="20"/>
        </w:rPr>
        <w:t xml:space="preserve">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41252C15" w14:textId="4F2771A0" w:rsidR="0009494A" w:rsidRDefault="00450144" w:rsidP="00121FE4">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partway through a trial, that trial will be discarded and re-tested when you begin again.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w:t>
      </w:r>
      <w:r w:rsidR="00F403E4">
        <w:rPr>
          <w:rFonts w:ascii="Arial" w:hAnsi="Arial" w:cs="Arial"/>
          <w:sz w:val="20"/>
          <w:szCs w:val="20"/>
        </w:rPr>
        <w:t xml:space="preserve"> equally</w:t>
      </w:r>
      <w:r w:rsidR="0027037E">
        <w:rPr>
          <w:rFonts w:ascii="Arial" w:hAnsi="Arial" w:cs="Arial"/>
          <w:sz w:val="20"/>
          <w:szCs w:val="20"/>
        </w:rPr>
        <w:t xml:space="preserve"> to each base contrast</w:t>
      </w:r>
      <w:r w:rsidR="00973C3F">
        <w:rPr>
          <w:rFonts w:ascii="Arial" w:hAnsi="Arial" w:cs="Arial"/>
          <w:sz w:val="20"/>
          <w:szCs w:val="20"/>
        </w:rPr>
        <w:t>.</w:t>
      </w:r>
      <w:r w:rsidR="00F818DF">
        <w:rPr>
          <w:rFonts w:ascii="Arial" w:hAnsi="Arial" w:cs="Arial"/>
          <w:sz w:val="20"/>
          <w:szCs w:val="20"/>
        </w:rPr>
        <w:t xml:space="preserve"> </w:t>
      </w:r>
      <w:r w:rsidR="00F403E4">
        <w:rPr>
          <w:rFonts w:ascii="Arial" w:hAnsi="Arial" w:cs="Arial"/>
          <w:sz w:val="20"/>
          <w:szCs w:val="20"/>
        </w:rPr>
        <w:t>It is a good idea to save your data set periodically while you work.</w:t>
      </w:r>
      <w:r w:rsidR="004B028E">
        <w:br w:type="page"/>
      </w:r>
    </w:p>
    <w:p w14:paraId="335988CC" w14:textId="0913DE12" w:rsidR="0009494A" w:rsidRDefault="0009494A" w:rsidP="003556B4">
      <w:pPr>
        <w:spacing w:after="120"/>
        <w:ind w:right="-45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5D980243">
            <wp:simplePos x="0" y="0"/>
            <wp:positionH relativeFrom="column">
              <wp:posOffset>3213514</wp:posOffset>
            </wp:positionH>
            <wp:positionV relativeFrom="paragraph">
              <wp:posOffset>0</wp:posOffset>
            </wp:positionV>
            <wp:extent cx="3177540" cy="47675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77540" cy="4767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3556B4">
      <w:pPr>
        <w:spacing w:after="120"/>
        <w:ind w:right="-45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3ED784FF" w:rsidR="0009494A" w:rsidRPr="00A732A7" w:rsidRDefault="008B0B04" w:rsidP="003556B4">
      <w:pPr>
        <w:spacing w:after="120"/>
        <w:ind w:right="-450"/>
        <w:jc w:val="both"/>
        <w:rPr>
          <w:rFonts w:ascii="Arial" w:hAnsi="Arial" w:cs="Arial"/>
          <w:sz w:val="20"/>
          <w:szCs w:val="20"/>
        </w:rPr>
      </w:pPr>
      <w:r>
        <w:rPr>
          <w:rFonts w:ascii="Arial" w:hAnsi="Arial" w:cs="Arial"/>
          <w:b/>
          <w:sz w:val="20"/>
          <w:szCs w:val="20"/>
        </w:rPr>
        <w:t>Stop After Block</w:t>
      </w:r>
      <w:r w:rsidR="0009494A" w:rsidRPr="00A732A7">
        <w:rPr>
          <w:rFonts w:ascii="Arial" w:hAnsi="Arial" w:cs="Arial"/>
          <w:b/>
          <w:sz w:val="20"/>
          <w:szCs w:val="20"/>
        </w:rPr>
        <w:t>:</w:t>
      </w:r>
      <w:r w:rsidR="0009494A" w:rsidRPr="00A732A7">
        <w:rPr>
          <w:rFonts w:ascii="Arial" w:hAnsi="Arial" w:cs="Arial"/>
          <w:sz w:val="20"/>
          <w:szCs w:val="20"/>
        </w:rPr>
        <w:t xml:space="preserve"> </w:t>
      </w:r>
      <w:r w:rsidR="00FB240B">
        <w:rPr>
          <w:rFonts w:ascii="Arial" w:hAnsi="Arial" w:cs="Arial"/>
          <w:sz w:val="20"/>
          <w:szCs w:val="20"/>
        </w:rPr>
        <w:t xml:space="preserve">Number of blocks (one repetition of each </w:t>
      </w:r>
      <w:r w:rsidR="0009494A" w:rsidRPr="00A732A7">
        <w:rPr>
          <w:rFonts w:ascii="Arial" w:hAnsi="Arial" w:cs="Arial"/>
          <w:sz w:val="20"/>
          <w:szCs w:val="20"/>
        </w:rPr>
        <w:t>increment</w:t>
      </w:r>
      <w:r w:rsidR="00FB240B">
        <w:rPr>
          <w:rFonts w:ascii="Arial" w:hAnsi="Arial" w:cs="Arial"/>
          <w:sz w:val="20"/>
          <w:szCs w:val="20"/>
        </w:rPr>
        <w:t>)</w:t>
      </w:r>
      <w:r w:rsidR="00F403E4">
        <w:rPr>
          <w:rFonts w:ascii="Arial" w:hAnsi="Arial" w:cs="Arial"/>
          <w:sz w:val="20"/>
          <w:szCs w:val="20"/>
        </w:rPr>
        <w:t xml:space="preserve"> that</w:t>
      </w:r>
      <w:r w:rsidR="0009494A" w:rsidRPr="00A732A7">
        <w:rPr>
          <w:rFonts w:ascii="Arial" w:hAnsi="Arial" w:cs="Arial"/>
          <w:sz w:val="20"/>
          <w:szCs w:val="20"/>
        </w:rPr>
        <w:t xml:space="preserve">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0009494A"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p>
    <w:p w14:paraId="4E6D445F" w14:textId="533F7D4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3556B4">
      <w:pPr>
        <w:spacing w:after="120"/>
        <w:ind w:right="-450"/>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6D160B24" w:rsidR="0009494A" w:rsidRPr="000C36BA" w:rsidRDefault="0009494A" w:rsidP="003556B4">
      <w:pPr>
        <w:spacing w:after="120"/>
        <w:ind w:right="-45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519FAE31"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628E63E8"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previously saved data from a Matlab -mat file.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33997BE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54750D7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 PDF.</w:t>
      </w:r>
    </w:p>
    <w:p w14:paraId="6626E6CE" w14:textId="3B47B80F"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r w:rsidR="00110DBC">
        <w:rPr>
          <w:rFonts w:ascii="Arial" w:hAnsi="Arial" w:cs="Arial"/>
          <w:sz w:val="20"/>
          <w:szCs w:val="20"/>
        </w:rPr>
        <w:t xml:space="preserve"> You can activate this button by pressing the left shift key and escape together.  This is useful if you lose the control panel behind the </w:t>
      </w:r>
      <w:r w:rsidR="00121FE4">
        <w:rPr>
          <w:rFonts w:ascii="Arial" w:hAnsi="Arial" w:cs="Arial"/>
          <w:sz w:val="20"/>
          <w:szCs w:val="20"/>
        </w:rPr>
        <w:t>display</w:t>
      </w:r>
    </w:p>
    <w:p w14:paraId="7D7152E3" w14:textId="158B3F2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bookmarkStart w:id="0" w:name="_GoBack"/>
      <w:bookmarkEnd w:id="0"/>
    </w:p>
    <w:p w14:paraId="7F85B770" w14:textId="17BDB8BF" w:rsidR="0009494A" w:rsidRDefault="0009494A" w:rsidP="003556B4">
      <w:pPr>
        <w:spacing w:after="120"/>
        <w:ind w:right="-45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w:t>
      </w:r>
      <w:r w:rsidR="00110DBC">
        <w:rPr>
          <w:rFonts w:ascii="Arial" w:hAnsi="Arial" w:cs="Arial"/>
          <w:sz w:val="20"/>
          <w:szCs w:val="20"/>
        </w:rPr>
        <w:t xml:space="preserve">one trial of each </w:t>
      </w:r>
      <w:r w:rsidR="0019612F">
        <w:rPr>
          <w:rFonts w:ascii="Arial" w:hAnsi="Arial" w:cs="Arial"/>
          <w:sz w:val="20"/>
          <w:szCs w:val="20"/>
        </w:rPr>
        <w:t>contrast</w:t>
      </w:r>
      <w:r w:rsidR="00110DBC">
        <w:rPr>
          <w:rFonts w:ascii="Arial" w:hAnsi="Arial" w:cs="Arial"/>
          <w:sz w:val="20"/>
          <w:szCs w:val="20"/>
        </w:rPr>
        <w:t xml:space="preserve"> increment</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xml:space="preserve">, the table will also display the threshold contrast, the difference between the threshold contrast and the base contrast, and the </w:t>
      </w:r>
      <w:r w:rsidR="00110DBC">
        <w:rPr>
          <w:rFonts w:ascii="Arial" w:hAnsi="Arial" w:cs="Arial"/>
          <w:sz w:val="20"/>
          <w:szCs w:val="20"/>
        </w:rPr>
        <w:t>Weber Fraction for</w:t>
      </w:r>
      <w:r>
        <w:rPr>
          <w:rFonts w:ascii="Arial" w:hAnsi="Arial" w:cs="Arial"/>
          <w:sz w:val="20"/>
          <w:szCs w:val="20"/>
        </w:rPr>
        <w:t xml:space="preserve"> the base contrast.</w:t>
      </w:r>
      <w:r w:rsidR="0019612F">
        <w:rPr>
          <w:rFonts w:ascii="Arial" w:hAnsi="Arial" w:cs="Arial"/>
          <w:sz w:val="20"/>
          <w:szCs w:val="20"/>
        </w:rPr>
        <w:t xml:space="preserve"> These values are based on the fitted function</w:t>
      </w:r>
      <w:r w:rsidR="00110DBC">
        <w:rPr>
          <w:rFonts w:ascii="Arial" w:hAnsi="Arial" w:cs="Arial"/>
          <w:sz w:val="20"/>
          <w:szCs w:val="20"/>
        </w:rPr>
        <w:t>s that will be</w:t>
      </w:r>
      <w:r w:rsidR="0019612F">
        <w:rPr>
          <w:rFonts w:ascii="Arial" w:hAnsi="Arial" w:cs="Arial"/>
          <w:sz w:val="20"/>
          <w:szCs w:val="20"/>
        </w:rPr>
        <w:t xml:space="preserve"> shown in the Performance Plot.</w:t>
      </w:r>
    </w:p>
    <w:p w14:paraId="47DB2FF5" w14:textId="17C80132"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110DBC">
        <w:rPr>
          <w:rFonts w:ascii="Arial" w:hAnsi="Arial" w:cs="Arial"/>
          <w:sz w:val="20"/>
          <w:szCs w:val="20"/>
        </w:rPr>
        <w:t>, all 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F40DE0">
        <w:rPr>
          <w:rFonts w:ascii="Arial" w:hAnsi="Arial" w:cs="Arial"/>
          <w:sz w:val="20"/>
          <w:szCs w:val="20"/>
        </w:rPr>
        <w:t>and an equally-weighted point at 50% correct at the base contrast.  The function is:</w:t>
      </w:r>
    </w:p>
    <w:p w14:paraId="24B3D4B4" w14:textId="768D0779" w:rsidR="00D70376" w:rsidRPr="00B52ABD" w:rsidRDefault="00D70376" w:rsidP="003556B4">
      <w:pPr>
        <w:spacing w:after="120"/>
        <w:ind w:right="-45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3556B4">
      <w:pPr>
        <w:spacing w:after="120"/>
        <w:ind w:right="-450"/>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E0BFB" w14:textId="77777777" w:rsidR="004B3942" w:rsidRDefault="004B3942" w:rsidP="00DE7261">
      <w:r>
        <w:separator/>
      </w:r>
    </w:p>
  </w:endnote>
  <w:endnote w:type="continuationSeparator" w:id="0">
    <w:p w14:paraId="021BF850" w14:textId="77777777" w:rsidR="004B3942" w:rsidRDefault="004B3942"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198EC" w14:textId="77777777" w:rsidR="004B3942" w:rsidRDefault="004B3942" w:rsidP="00DE7261">
      <w:r>
        <w:separator/>
      </w:r>
    </w:p>
  </w:footnote>
  <w:footnote w:type="continuationSeparator" w:id="0">
    <w:p w14:paraId="01B879C9" w14:textId="77777777" w:rsidR="004B3942" w:rsidRDefault="004B3942"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789D"/>
    <w:rsid w:val="000E04FD"/>
    <w:rsid w:val="000E65CD"/>
    <w:rsid w:val="000F5B0A"/>
    <w:rsid w:val="000F5E06"/>
    <w:rsid w:val="000F73A1"/>
    <w:rsid w:val="0010361D"/>
    <w:rsid w:val="0010782F"/>
    <w:rsid w:val="00110DBC"/>
    <w:rsid w:val="00112C3A"/>
    <w:rsid w:val="00121FE4"/>
    <w:rsid w:val="00123E8A"/>
    <w:rsid w:val="001248C1"/>
    <w:rsid w:val="00124CB9"/>
    <w:rsid w:val="00131ADC"/>
    <w:rsid w:val="00152A4F"/>
    <w:rsid w:val="00157965"/>
    <w:rsid w:val="0016121C"/>
    <w:rsid w:val="001644E5"/>
    <w:rsid w:val="00174EEE"/>
    <w:rsid w:val="00175ADD"/>
    <w:rsid w:val="00176663"/>
    <w:rsid w:val="00182E21"/>
    <w:rsid w:val="001870E2"/>
    <w:rsid w:val="0019612F"/>
    <w:rsid w:val="001A2324"/>
    <w:rsid w:val="001B0CCB"/>
    <w:rsid w:val="001B492C"/>
    <w:rsid w:val="001B576D"/>
    <w:rsid w:val="001D08C7"/>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46CF1"/>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618C"/>
    <w:rsid w:val="007304C0"/>
    <w:rsid w:val="007333CB"/>
    <w:rsid w:val="00733E6B"/>
    <w:rsid w:val="00747A84"/>
    <w:rsid w:val="0075686C"/>
    <w:rsid w:val="00766384"/>
    <w:rsid w:val="007700CB"/>
    <w:rsid w:val="00770D8E"/>
    <w:rsid w:val="007742BC"/>
    <w:rsid w:val="00781E26"/>
    <w:rsid w:val="00782D6D"/>
    <w:rsid w:val="00785B9E"/>
    <w:rsid w:val="007877EE"/>
    <w:rsid w:val="007906C1"/>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3577"/>
    <w:rsid w:val="00BB463A"/>
    <w:rsid w:val="00BC1681"/>
    <w:rsid w:val="00BC1D0D"/>
    <w:rsid w:val="00BC1DDF"/>
    <w:rsid w:val="00BC2625"/>
    <w:rsid w:val="00BD53EA"/>
    <w:rsid w:val="00BE34A8"/>
    <w:rsid w:val="00BF1534"/>
    <w:rsid w:val="00C03A9B"/>
    <w:rsid w:val="00C0422B"/>
    <w:rsid w:val="00C04DA8"/>
    <w:rsid w:val="00C125B2"/>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369D"/>
    <w:rsid w:val="00F250B6"/>
    <w:rsid w:val="00F260CC"/>
    <w:rsid w:val="00F327AA"/>
    <w:rsid w:val="00F371B3"/>
    <w:rsid w:val="00F37CEE"/>
    <w:rsid w:val="00F401B6"/>
    <w:rsid w:val="00F403E4"/>
    <w:rsid w:val="00F40DE0"/>
    <w:rsid w:val="00F449B5"/>
    <w:rsid w:val="00F4612F"/>
    <w:rsid w:val="00F71D22"/>
    <w:rsid w:val="00F743DF"/>
    <w:rsid w:val="00F77A92"/>
    <w:rsid w:val="00F77AF1"/>
    <w:rsid w:val="00F818DF"/>
    <w:rsid w:val="00F81E7E"/>
    <w:rsid w:val="00F82CE8"/>
    <w:rsid w:val="00F8467A"/>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anvas.uchicago.edu/courses/11181/assignments/syllabu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A24A12-0D45-584B-AF72-A02196D6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1656</Words>
  <Characters>9441</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25</cp:revision>
  <dcterms:created xsi:type="dcterms:W3CDTF">2017-12-07T16:28:00Z</dcterms:created>
  <dcterms:modified xsi:type="dcterms:W3CDTF">2018-12-17T20:44:00Z</dcterms:modified>
</cp:coreProperties>
</file>