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DB6" w:rsidRPr="00634AD8" w:rsidRDefault="00540DB6" w:rsidP="00634AD8">
      <w:pPr>
        <w:jc w:val="center"/>
        <w:rPr>
          <w:sz w:val="44"/>
          <w:szCs w:val="44"/>
          <w:u w:val="single"/>
        </w:rPr>
      </w:pPr>
      <w:r>
        <w:rPr>
          <w:sz w:val="44"/>
          <w:szCs w:val="44"/>
          <w:u w:val="single"/>
        </w:rPr>
        <w:t>2 - Émettre, recevoir et transférer des appels</w:t>
      </w:r>
    </w:p>
    <w:p w:rsidR="00506493" w:rsidRDefault="00506493" w:rsidP="00506493">
      <w:pPr>
        <w:jc w:val="center"/>
        <w:rPr>
          <w:rFonts w:ascii="Arial" w:hAnsi="Arial" w:cs="Arial"/>
          <w:color w:val="000000"/>
          <w:sz w:val="32"/>
          <w:szCs w:val="32"/>
          <w:shd w:val="clear" w:color="auto" w:fill="FFFFFF"/>
        </w:rPr>
      </w:pPr>
      <w:r w:rsidRPr="00506493">
        <w:rPr>
          <w:rFonts w:ascii="Arial" w:hAnsi="Arial" w:cs="Arial"/>
          <w:color w:val="000000"/>
          <w:sz w:val="32"/>
          <w:szCs w:val="32"/>
          <w:shd w:val="clear" w:color="auto" w:fill="FFFFFF"/>
        </w:rPr>
        <w:t>2.5 - Transférer des appels en aveugle ou supervisés</w:t>
      </w:r>
    </w:p>
    <w:p w:rsidR="00540DB6" w:rsidRPr="00540DB6" w:rsidRDefault="00540DB6" w:rsidP="00540DB6">
      <w:pPr>
        <w:rPr>
          <w:rFonts w:ascii="Arial" w:hAnsi="Arial" w:cs="Arial"/>
          <w:color w:val="000000"/>
          <w:sz w:val="21"/>
          <w:szCs w:val="21"/>
          <w:shd w:val="clear" w:color="auto" w:fill="FFFFFF"/>
        </w:rPr>
      </w:pPr>
      <w:r w:rsidRPr="00540DB6">
        <w:rPr>
          <w:rFonts w:ascii="Arial" w:eastAsia="Times New Roman" w:hAnsi="Arial" w:cs="Arial"/>
          <w:b/>
          <w:bCs/>
          <w:color w:val="000000"/>
          <w:sz w:val="32"/>
          <w:szCs w:val="32"/>
          <w:lang w:eastAsia="fr-FR"/>
        </w:rPr>
        <w:t>Introduction</w:t>
      </w:r>
    </w:p>
    <w:p w:rsidR="00506493" w:rsidRDefault="00506493" w:rsidP="00506493">
      <w:pPr>
        <w:pStyle w:val="NormalWeb"/>
        <w:shd w:val="clear" w:color="auto" w:fill="FFFFFF"/>
        <w:spacing w:before="0" w:beforeAutospacing="0" w:after="0" w:afterAutospacing="0"/>
        <w:jc w:val="both"/>
        <w:rPr>
          <w:rFonts w:ascii="Arial" w:hAnsi="Arial" w:cs="Arial"/>
          <w:color w:val="000000"/>
        </w:rPr>
      </w:pPr>
      <w:r w:rsidRPr="00506493">
        <w:rPr>
          <w:rFonts w:ascii="Arial" w:hAnsi="Arial" w:cs="Arial"/>
          <w:color w:val="000000"/>
        </w:rPr>
        <w:t>Nous avons tous reçu des appels qui étaient destinés à une autre extension. Transférer des appels vous évite d’avoir à demander à votre correspondant de rappeler, améliorant ainsi l’expérience utilisateur, le service client et l’efficacité de votre équipe. Le client 3CX vous permet de transférer facilement des appels vers d’autres utilisateurs.</w:t>
      </w:r>
    </w:p>
    <w:p w:rsidR="00506493" w:rsidRPr="00506493" w:rsidRDefault="00506493" w:rsidP="00506493">
      <w:pPr>
        <w:pStyle w:val="NormalWeb"/>
        <w:shd w:val="clear" w:color="auto" w:fill="FFFFFF"/>
        <w:spacing w:before="0" w:beforeAutospacing="0" w:after="0" w:afterAutospacing="0"/>
        <w:jc w:val="both"/>
        <w:rPr>
          <w:rFonts w:ascii="Arial" w:hAnsi="Arial" w:cs="Arial"/>
          <w:color w:val="000000"/>
        </w:rPr>
      </w:pPr>
    </w:p>
    <w:p w:rsidR="00506493" w:rsidRDefault="00506493" w:rsidP="00506493">
      <w:pPr>
        <w:pStyle w:val="NormalWeb"/>
        <w:shd w:val="clear" w:color="auto" w:fill="FFFFFF"/>
        <w:spacing w:before="0" w:beforeAutospacing="0" w:after="0" w:afterAutospacing="0"/>
        <w:jc w:val="both"/>
        <w:rPr>
          <w:rFonts w:ascii="Arial" w:hAnsi="Arial" w:cs="Arial"/>
          <w:color w:val="000000"/>
        </w:rPr>
      </w:pPr>
      <w:r w:rsidRPr="00506493">
        <w:rPr>
          <w:rFonts w:ascii="Arial" w:hAnsi="Arial" w:cs="Arial"/>
          <w:color w:val="000000"/>
        </w:rPr>
        <w:t>Il existe deux manières de transférer un appel :</w:t>
      </w:r>
    </w:p>
    <w:p w:rsidR="00506493" w:rsidRDefault="00506493" w:rsidP="00506493">
      <w:pPr>
        <w:pStyle w:val="NormalWeb"/>
        <w:shd w:val="clear" w:color="auto" w:fill="FFFFFF"/>
        <w:spacing w:before="0" w:beforeAutospacing="0" w:after="0" w:afterAutospacing="0"/>
        <w:jc w:val="both"/>
        <w:rPr>
          <w:rFonts w:ascii="Arial" w:hAnsi="Arial" w:cs="Arial"/>
          <w:color w:val="000000"/>
        </w:rPr>
      </w:pPr>
    </w:p>
    <w:p w:rsidR="00506493" w:rsidRPr="00506493" w:rsidRDefault="00506493" w:rsidP="00506493">
      <w:pPr>
        <w:pStyle w:val="NormalWeb"/>
        <w:shd w:val="clear" w:color="auto" w:fill="FFFFFF"/>
        <w:spacing w:before="0" w:beforeAutospacing="0" w:after="0" w:afterAutospacing="0"/>
        <w:jc w:val="both"/>
        <w:rPr>
          <w:rFonts w:ascii="Arial" w:hAnsi="Arial" w:cs="Arial"/>
          <w:b/>
          <w:color w:val="000000"/>
          <w:sz w:val="32"/>
          <w:szCs w:val="32"/>
        </w:rPr>
      </w:pPr>
      <w:r w:rsidRPr="00506493">
        <w:rPr>
          <w:rFonts w:ascii="Arial" w:hAnsi="Arial" w:cs="Arial"/>
          <w:b/>
          <w:color w:val="000000"/>
          <w:sz w:val="32"/>
          <w:szCs w:val="32"/>
        </w:rPr>
        <w:t>Transfert aveugle</w:t>
      </w:r>
    </w:p>
    <w:p w:rsidR="00506493" w:rsidRDefault="00506493" w:rsidP="00506493">
      <w:pPr>
        <w:pStyle w:val="NormalWeb"/>
        <w:shd w:val="clear" w:color="auto" w:fill="FFFFFF"/>
        <w:spacing w:before="0" w:beforeAutospacing="0" w:after="0" w:afterAutospacing="0"/>
        <w:rPr>
          <w:noProof/>
          <w:color w:val="000000"/>
          <w:sz w:val="21"/>
          <w:szCs w:val="21"/>
          <w:bdr w:val="none" w:sz="0" w:space="0" w:color="auto" w:frame="1"/>
          <w:shd w:val="clear" w:color="auto" w:fill="FFFFFF"/>
        </w:rPr>
      </w:pPr>
      <w:r w:rsidRPr="00506493">
        <w:rPr>
          <w:rFonts w:ascii="Arial" w:hAnsi="Arial" w:cs="Arial"/>
          <w:color w:val="000000"/>
        </w:rPr>
        <w:t>Lors d’un transfert aveugle, vous transférez l’appel sans notifier votre collaborateur.</w:t>
      </w:r>
      <w:r w:rsidRPr="00506493">
        <w:rPr>
          <w:noProof/>
          <w:color w:val="000000"/>
          <w:sz w:val="21"/>
          <w:szCs w:val="21"/>
          <w:bdr w:val="none" w:sz="0" w:space="0" w:color="auto" w:frame="1"/>
          <w:shd w:val="clear" w:color="auto" w:fill="FFFFFF"/>
        </w:rPr>
        <w:t xml:space="preserve"> </w:t>
      </w:r>
    </w:p>
    <w:p w:rsidR="00506493" w:rsidRDefault="00506493" w:rsidP="00506493">
      <w:pPr>
        <w:pStyle w:val="NormalWeb"/>
        <w:shd w:val="clear" w:color="auto" w:fill="FFFFFF"/>
        <w:spacing w:before="0" w:beforeAutospacing="0" w:after="0" w:afterAutospacing="0"/>
        <w:rPr>
          <w:noProof/>
          <w:color w:val="000000"/>
          <w:sz w:val="21"/>
          <w:szCs w:val="21"/>
          <w:bdr w:val="none" w:sz="0" w:space="0" w:color="auto" w:frame="1"/>
          <w:shd w:val="clear" w:color="auto" w:fill="FFFFFF"/>
        </w:rPr>
      </w:pPr>
    </w:p>
    <w:p w:rsidR="00506493" w:rsidRPr="00506493" w:rsidRDefault="00506493" w:rsidP="00506493">
      <w:pPr>
        <w:pStyle w:val="NormalWeb"/>
        <w:shd w:val="clear" w:color="auto" w:fill="FFFFFF"/>
        <w:spacing w:before="0" w:beforeAutospacing="0" w:after="0" w:afterAutospacing="0"/>
        <w:jc w:val="center"/>
        <w:rPr>
          <w:rFonts w:ascii="Arial" w:hAnsi="Arial" w:cs="Arial"/>
          <w:color w:val="000000"/>
        </w:rPr>
      </w:pPr>
      <w:r>
        <w:rPr>
          <w:noProof/>
          <w:color w:val="000000"/>
          <w:sz w:val="21"/>
          <w:szCs w:val="21"/>
          <w:bdr w:val="none" w:sz="0" w:space="0" w:color="auto" w:frame="1"/>
          <w:shd w:val="clear" w:color="auto" w:fill="FFFFFF"/>
        </w:rPr>
        <w:drawing>
          <wp:inline distT="0" distB="0" distL="0" distR="0" wp14:anchorId="20FFDE29" wp14:editId="12FAA0D7">
            <wp:extent cx="2457450" cy="5387488"/>
            <wp:effectExtent l="0" t="0" r="0" b="3810"/>
            <wp:docPr id="5" name="Image 5" descr="https://lh3.googleusercontent.com/tEdUTz4YH3lHuvBd17CnqAJEP1V12DOintaVevf60SbY9d61TqnQEsXpA1eUESAhtWpkpSflHLkTUcJf1BLHGc8wsUTOb0B_FvhlSLTkjySMZ9VVAr1s9O6PInGlXYGY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EdUTz4YH3lHuvBd17CnqAJEP1V12DOintaVevf60SbY9d61TqnQEsXpA1eUESAhtWpkpSflHLkTUcJf1BLHGc8wsUTOb0B_FvhlSLTkjySMZ9VVAr1s9O6PInGlXYGY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199" cy="5417630"/>
                    </a:xfrm>
                    <a:prstGeom prst="rect">
                      <a:avLst/>
                    </a:prstGeom>
                    <a:noFill/>
                    <a:ln>
                      <a:noFill/>
                    </a:ln>
                  </pic:spPr>
                </pic:pic>
              </a:graphicData>
            </a:graphic>
          </wp:inline>
        </w:drawing>
      </w:r>
    </w:p>
    <w:p w:rsidR="00506493" w:rsidRDefault="00506493" w:rsidP="00506493">
      <w:pPr>
        <w:pStyle w:val="Paragraphedeliste"/>
        <w:numPr>
          <w:ilvl w:val="0"/>
          <w:numId w:val="15"/>
        </w:numPr>
        <w:shd w:val="clear" w:color="auto" w:fill="FFFFFF"/>
        <w:spacing w:after="0" w:line="240" w:lineRule="auto"/>
        <w:ind w:right="240"/>
        <w:jc w:val="both"/>
        <w:rPr>
          <w:rFonts w:ascii="Arial" w:hAnsi="Arial" w:cs="Arial"/>
          <w:color w:val="000000"/>
          <w:sz w:val="24"/>
          <w:szCs w:val="24"/>
        </w:rPr>
      </w:pPr>
      <w:r w:rsidRPr="00506493">
        <w:rPr>
          <w:rFonts w:ascii="Arial" w:hAnsi="Arial" w:cs="Arial"/>
          <w:color w:val="000000"/>
          <w:sz w:val="24"/>
          <w:szCs w:val="24"/>
        </w:rPr>
        <w:t>Pendant un appel, cliquez sur le bouton </w:t>
      </w:r>
      <w:r w:rsidRPr="00506493">
        <w:rPr>
          <w:rFonts w:ascii="Arial" w:hAnsi="Arial" w:cs="Arial"/>
          <w:b/>
          <w:bCs/>
          <w:color w:val="000000"/>
          <w:sz w:val="24"/>
          <w:szCs w:val="24"/>
        </w:rPr>
        <w:t>“Transfert aveugle”</w:t>
      </w:r>
      <w:r w:rsidRPr="00506493">
        <w:rPr>
          <w:rFonts w:ascii="Arial" w:hAnsi="Arial" w:cs="Arial"/>
          <w:color w:val="000000"/>
          <w:sz w:val="24"/>
          <w:szCs w:val="24"/>
        </w:rPr>
        <w:t> </w:t>
      </w:r>
      <w:r w:rsidRPr="00506493">
        <w:rPr>
          <w:noProof/>
          <w:bdr w:val="single" w:sz="2" w:space="0" w:color="000000" w:frame="1"/>
        </w:rPr>
        <w:drawing>
          <wp:inline distT="0" distB="0" distL="0" distR="0">
            <wp:extent cx="295275" cy="295275"/>
            <wp:effectExtent l="0" t="0" r="9525" b="9525"/>
            <wp:docPr id="6" name="Image 6" descr="https://lh4.googleusercontent.com/N6NJgEVZvmtecDHm4tFJhM6OcErhu7YWRl9ZJpwBXgA4yhMcSGBNat-o5A0g8DBZ_6-hbjtWxnv1HbKj5jLU0iZrSUnnho_5eHm9YjS3Czo1tLHtDmCu14f2wdKmF1O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NJgEVZvmtecDHm4tFJhM6OcErhu7YWRl9ZJpwBXgA4yhMcSGBNat-o5A0g8DBZ_6-hbjtWxnv1HbKj5jLU0iZrSUnnho_5eHm9YjS3Czo1tLHtDmCu14f2wdKmF1Oa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506493">
        <w:rPr>
          <w:rFonts w:ascii="Arial" w:hAnsi="Arial" w:cs="Arial"/>
          <w:color w:val="000000"/>
          <w:sz w:val="24"/>
          <w:szCs w:val="24"/>
        </w:rPr>
        <w:t>.</w:t>
      </w:r>
    </w:p>
    <w:p w:rsidR="00506493" w:rsidRPr="00506493" w:rsidRDefault="00506493" w:rsidP="00506493">
      <w:pPr>
        <w:shd w:val="clear" w:color="auto" w:fill="FFFFFF"/>
        <w:spacing w:after="0" w:line="240" w:lineRule="auto"/>
        <w:ind w:right="240"/>
        <w:jc w:val="both"/>
        <w:rPr>
          <w:rFonts w:ascii="Arial" w:hAnsi="Arial" w:cs="Arial"/>
          <w:color w:val="000000"/>
          <w:sz w:val="24"/>
          <w:szCs w:val="24"/>
        </w:rPr>
      </w:pPr>
    </w:p>
    <w:p w:rsidR="00506493" w:rsidRPr="00506493" w:rsidRDefault="00506493" w:rsidP="00506493">
      <w:pPr>
        <w:pStyle w:val="Paragraphedeliste"/>
        <w:numPr>
          <w:ilvl w:val="0"/>
          <w:numId w:val="15"/>
        </w:numPr>
        <w:shd w:val="clear" w:color="auto" w:fill="FFFFFF"/>
        <w:spacing w:after="0" w:line="240" w:lineRule="auto"/>
        <w:ind w:right="240"/>
        <w:jc w:val="both"/>
        <w:rPr>
          <w:rFonts w:ascii="Arial" w:hAnsi="Arial" w:cs="Arial"/>
          <w:color w:val="000000"/>
          <w:sz w:val="24"/>
          <w:szCs w:val="24"/>
        </w:rPr>
      </w:pPr>
      <w:r w:rsidRPr="00506493">
        <w:rPr>
          <w:rFonts w:ascii="Arial" w:hAnsi="Arial" w:cs="Arial"/>
          <w:color w:val="000000"/>
          <w:sz w:val="24"/>
          <w:szCs w:val="24"/>
        </w:rPr>
        <w:lastRenderedPageBreak/>
        <w:t>Vous pouvez sélectionner un contact en :</w:t>
      </w:r>
    </w:p>
    <w:p w:rsidR="00506493" w:rsidRDefault="00506493" w:rsidP="00506493">
      <w:pPr>
        <w:pStyle w:val="Paragraphedeliste"/>
        <w:numPr>
          <w:ilvl w:val="1"/>
          <w:numId w:val="15"/>
        </w:numPr>
        <w:shd w:val="clear" w:color="auto" w:fill="FFFFFF"/>
        <w:spacing w:after="0" w:line="240" w:lineRule="auto"/>
        <w:ind w:right="240"/>
        <w:jc w:val="both"/>
        <w:rPr>
          <w:rFonts w:ascii="Arial" w:hAnsi="Arial" w:cs="Arial"/>
          <w:color w:val="000000"/>
          <w:sz w:val="24"/>
          <w:szCs w:val="24"/>
        </w:rPr>
      </w:pPr>
      <w:r w:rsidRPr="00506493">
        <w:rPr>
          <w:rFonts w:ascii="Arial" w:hAnsi="Arial" w:cs="Arial"/>
          <w:color w:val="000000"/>
          <w:sz w:val="24"/>
          <w:szCs w:val="24"/>
        </w:rPr>
        <w:t>Tapant le numéro ou le nom du contact à qui vous voulez transférer l’appel. Le client 3CX filtrera votre liste de contacts et suggérera des utilisateurs / extensions (seulement sur Windows et Mac).</w:t>
      </w:r>
    </w:p>
    <w:p w:rsidR="00506493" w:rsidRPr="00506493" w:rsidRDefault="00506493" w:rsidP="00506493">
      <w:pPr>
        <w:shd w:val="clear" w:color="auto" w:fill="FFFFFF"/>
        <w:spacing w:after="0" w:line="240" w:lineRule="auto"/>
        <w:ind w:right="240"/>
        <w:jc w:val="both"/>
        <w:rPr>
          <w:rFonts w:ascii="Arial" w:hAnsi="Arial" w:cs="Arial"/>
          <w:color w:val="000000"/>
          <w:sz w:val="24"/>
          <w:szCs w:val="24"/>
        </w:rPr>
      </w:pPr>
    </w:p>
    <w:p w:rsidR="00506493" w:rsidRPr="00506493" w:rsidRDefault="00506493" w:rsidP="00506493">
      <w:pPr>
        <w:pStyle w:val="Paragraphedeliste"/>
        <w:numPr>
          <w:ilvl w:val="1"/>
          <w:numId w:val="15"/>
        </w:numPr>
        <w:shd w:val="clear" w:color="auto" w:fill="FFFFFF"/>
        <w:spacing w:after="0" w:line="240" w:lineRule="auto"/>
        <w:ind w:right="240"/>
        <w:jc w:val="both"/>
        <w:rPr>
          <w:rFonts w:ascii="Arial" w:hAnsi="Arial" w:cs="Arial"/>
          <w:color w:val="000000"/>
          <w:sz w:val="24"/>
          <w:szCs w:val="24"/>
        </w:rPr>
      </w:pPr>
      <w:r w:rsidRPr="00506493">
        <w:rPr>
          <w:rFonts w:ascii="Arial" w:hAnsi="Arial" w:cs="Arial"/>
          <w:color w:val="000000"/>
          <w:sz w:val="24"/>
          <w:szCs w:val="24"/>
        </w:rPr>
        <w:t xml:space="preserve">Ouvrant l’onglet de l’annuaire, </w:t>
      </w:r>
      <w:r w:rsidRPr="00506493">
        <w:rPr>
          <w:rFonts w:ascii="Arial" w:hAnsi="Arial" w:cs="Arial"/>
          <w:color w:val="000000"/>
          <w:sz w:val="24"/>
          <w:szCs w:val="24"/>
        </w:rPr>
        <w:t>des présences</w:t>
      </w:r>
      <w:r w:rsidRPr="00506493">
        <w:rPr>
          <w:rFonts w:ascii="Arial" w:hAnsi="Arial" w:cs="Arial"/>
          <w:color w:val="000000"/>
          <w:sz w:val="24"/>
          <w:szCs w:val="24"/>
        </w:rPr>
        <w:t xml:space="preserve"> ou de l’historique des appels et sélectionnant le contact souhaité.</w:t>
      </w:r>
    </w:p>
    <w:p w:rsidR="00506493" w:rsidRDefault="00506493" w:rsidP="00506493">
      <w:pPr>
        <w:jc w:val="center"/>
        <w:rPr>
          <w:rFonts w:ascii="Times New Roman" w:hAnsi="Times New Roman" w:cs="Times New Roman"/>
          <w:color w:val="000000"/>
          <w:sz w:val="21"/>
          <w:szCs w:val="21"/>
          <w:bdr w:val="none" w:sz="0" w:space="0" w:color="auto" w:frame="1"/>
          <w:shd w:val="clear" w:color="auto" w:fill="FFFFFF"/>
        </w:rPr>
      </w:pPr>
    </w:p>
    <w:p w:rsidR="00506493" w:rsidRDefault="00506493" w:rsidP="00506493">
      <w:pPr>
        <w:numPr>
          <w:ilvl w:val="0"/>
          <w:numId w:val="17"/>
        </w:numPr>
        <w:shd w:val="clear" w:color="auto" w:fill="FFFFFF"/>
        <w:spacing w:after="0" w:line="240" w:lineRule="auto"/>
        <w:ind w:left="255" w:right="240"/>
        <w:jc w:val="both"/>
        <w:rPr>
          <w:rFonts w:ascii="Arial" w:hAnsi="Arial" w:cs="Arial"/>
          <w:color w:val="000000"/>
          <w:sz w:val="24"/>
          <w:szCs w:val="24"/>
          <w:shd w:val="clear" w:color="auto" w:fill="FFFFFF"/>
        </w:rPr>
      </w:pPr>
      <w:r w:rsidRPr="00506493">
        <w:rPr>
          <w:rFonts w:ascii="Arial" w:hAnsi="Arial" w:cs="Arial"/>
          <w:color w:val="000000"/>
          <w:sz w:val="24"/>
          <w:szCs w:val="24"/>
          <w:shd w:val="clear" w:color="auto" w:fill="FFFFFF"/>
        </w:rPr>
        <w:t>Cliquez sur le bouton </w:t>
      </w:r>
      <w:r w:rsidRPr="00506493">
        <w:rPr>
          <w:rFonts w:ascii="Arial" w:hAnsi="Arial" w:cs="Arial"/>
          <w:b/>
          <w:bCs/>
          <w:color w:val="000000"/>
          <w:sz w:val="24"/>
          <w:szCs w:val="24"/>
          <w:shd w:val="clear" w:color="auto" w:fill="FFFFFF"/>
        </w:rPr>
        <w:t>“Transférer”</w:t>
      </w:r>
      <w:r w:rsidRPr="00506493">
        <w:rPr>
          <w:rFonts w:ascii="Arial" w:hAnsi="Arial" w:cs="Arial"/>
          <w:color w:val="000000"/>
          <w:sz w:val="24"/>
          <w:szCs w:val="24"/>
          <w:shd w:val="clear" w:color="auto" w:fill="FFFFFF"/>
        </w:rPr>
        <w:t> pour transférer l’appel. L’appel sera transféré dès que l’appelant accepte l’appel ou que vous appuyez sur </w:t>
      </w:r>
      <w:r w:rsidRPr="00506493">
        <w:rPr>
          <w:rFonts w:ascii="Arial" w:hAnsi="Arial" w:cs="Arial"/>
          <w:b/>
          <w:bCs/>
          <w:color w:val="000000"/>
          <w:sz w:val="24"/>
          <w:szCs w:val="24"/>
          <w:shd w:val="clear" w:color="auto" w:fill="FFFFFF"/>
        </w:rPr>
        <w:t>“Fin”</w:t>
      </w:r>
      <w:r w:rsidRPr="00506493">
        <w:rPr>
          <w:rFonts w:ascii="Arial" w:hAnsi="Arial" w:cs="Arial"/>
          <w:color w:val="000000"/>
          <w:sz w:val="24"/>
          <w:szCs w:val="24"/>
          <w:shd w:val="clear" w:color="auto" w:fill="FFFFFF"/>
        </w:rPr>
        <w:t>.</w:t>
      </w:r>
    </w:p>
    <w:p w:rsidR="00506493" w:rsidRDefault="00506493" w:rsidP="00506493">
      <w:pPr>
        <w:shd w:val="clear" w:color="auto" w:fill="FFFFFF"/>
        <w:spacing w:after="0" w:line="240" w:lineRule="auto"/>
        <w:ind w:left="-105" w:right="240"/>
        <w:jc w:val="both"/>
        <w:rPr>
          <w:rFonts w:ascii="Arial" w:hAnsi="Arial" w:cs="Arial"/>
          <w:color w:val="000000"/>
          <w:sz w:val="24"/>
          <w:szCs w:val="24"/>
          <w:shd w:val="clear" w:color="auto" w:fill="FFFFFF"/>
        </w:rPr>
      </w:pPr>
    </w:p>
    <w:p w:rsidR="00506493" w:rsidRDefault="00506493" w:rsidP="00506493">
      <w:pPr>
        <w:shd w:val="clear" w:color="auto" w:fill="FFFFFF"/>
        <w:spacing w:after="0" w:line="240" w:lineRule="auto"/>
        <w:ind w:left="-105" w:right="240"/>
        <w:jc w:val="both"/>
        <w:rPr>
          <w:rFonts w:ascii="Arial" w:hAnsi="Arial" w:cs="Arial"/>
          <w:color w:val="000000"/>
          <w:sz w:val="24"/>
          <w:szCs w:val="24"/>
          <w:shd w:val="clear" w:color="auto" w:fill="FFFFFF"/>
        </w:rPr>
      </w:pPr>
    </w:p>
    <w:p w:rsidR="00506493" w:rsidRPr="00506493" w:rsidRDefault="00506493" w:rsidP="00506493">
      <w:pPr>
        <w:shd w:val="clear" w:color="auto" w:fill="FFFFFF"/>
        <w:spacing w:after="0" w:line="240" w:lineRule="auto"/>
        <w:ind w:left="-105" w:right="240"/>
        <w:jc w:val="both"/>
        <w:rPr>
          <w:rFonts w:ascii="Arial" w:hAnsi="Arial" w:cs="Arial"/>
          <w:b/>
          <w:color w:val="000000"/>
          <w:sz w:val="32"/>
          <w:szCs w:val="32"/>
          <w:shd w:val="clear" w:color="auto" w:fill="FFFFFF"/>
        </w:rPr>
      </w:pPr>
      <w:r w:rsidRPr="00506493">
        <w:rPr>
          <w:rFonts w:ascii="Arial" w:hAnsi="Arial" w:cs="Arial"/>
          <w:b/>
          <w:color w:val="000000"/>
          <w:sz w:val="32"/>
          <w:szCs w:val="32"/>
          <w:shd w:val="clear" w:color="auto" w:fill="FFFFFF"/>
        </w:rPr>
        <w:t>Transfert supervisé</w:t>
      </w:r>
    </w:p>
    <w:p w:rsidR="00506493" w:rsidRPr="00506493" w:rsidRDefault="00506493" w:rsidP="00506493">
      <w:pPr>
        <w:shd w:val="clear" w:color="auto" w:fill="FFFFFF"/>
        <w:spacing w:after="0" w:line="240" w:lineRule="auto"/>
        <w:ind w:left="-105" w:right="240"/>
        <w:jc w:val="both"/>
        <w:rPr>
          <w:rFonts w:ascii="Arial" w:hAnsi="Arial" w:cs="Arial"/>
          <w:color w:val="000000"/>
          <w:sz w:val="24"/>
          <w:szCs w:val="24"/>
          <w:shd w:val="clear" w:color="auto" w:fill="FFFFFF"/>
        </w:rPr>
      </w:pPr>
    </w:p>
    <w:p w:rsidR="00506493" w:rsidRPr="00506493" w:rsidRDefault="00506493" w:rsidP="00506493">
      <w:pPr>
        <w:pStyle w:val="NormalWeb"/>
        <w:shd w:val="clear" w:color="auto" w:fill="FFFFFF"/>
        <w:spacing w:before="0" w:beforeAutospacing="0" w:after="0" w:afterAutospacing="0"/>
        <w:jc w:val="both"/>
        <w:rPr>
          <w:rFonts w:ascii="Arial" w:hAnsi="Arial" w:cs="Arial"/>
          <w:color w:val="000000"/>
          <w:shd w:val="clear" w:color="auto" w:fill="FFFFFF"/>
        </w:rPr>
      </w:pPr>
      <w:r w:rsidRPr="00506493">
        <w:rPr>
          <w:rFonts w:ascii="Arial" w:hAnsi="Arial" w:cs="Arial"/>
          <w:color w:val="000000"/>
          <w:shd w:val="clear" w:color="auto" w:fill="FFFFFF"/>
        </w:rPr>
        <w:t>Avec un transfert supervisé, vous pouvez notifier la personne vers qui vous voulez transférer l’appel avant le transfert. Pendant ce temps, l’appelant est mis en attente et le transfert n’est effectué que lorsque la personne accepte de prendre l’appel, et que vous raccrochez. Pour effectuer un transfert supervisé :</w:t>
      </w:r>
    </w:p>
    <w:p w:rsidR="00506493" w:rsidRDefault="00506493" w:rsidP="00506493">
      <w:pPr>
        <w:pStyle w:val="Paragraphedeliste"/>
        <w:numPr>
          <w:ilvl w:val="0"/>
          <w:numId w:val="18"/>
        </w:numPr>
        <w:shd w:val="clear" w:color="auto" w:fill="FFFFFF"/>
        <w:spacing w:after="0" w:line="240" w:lineRule="auto"/>
        <w:ind w:right="240"/>
        <w:jc w:val="both"/>
        <w:rPr>
          <w:rFonts w:ascii="Arial" w:hAnsi="Arial" w:cs="Arial"/>
          <w:color w:val="000000"/>
          <w:sz w:val="24"/>
          <w:szCs w:val="24"/>
          <w:shd w:val="clear" w:color="auto" w:fill="FFFFFF"/>
        </w:rPr>
      </w:pPr>
      <w:r w:rsidRPr="00506493">
        <w:rPr>
          <w:rFonts w:ascii="Arial" w:hAnsi="Arial" w:cs="Arial"/>
          <w:color w:val="000000"/>
          <w:sz w:val="24"/>
          <w:szCs w:val="24"/>
          <w:shd w:val="clear" w:color="auto" w:fill="FFFFFF"/>
        </w:rPr>
        <w:t>Pendant un appel, cliquez sur l’icône </w:t>
      </w:r>
      <w:r w:rsidRPr="00506493">
        <w:rPr>
          <w:rFonts w:ascii="Arial" w:hAnsi="Arial" w:cs="Arial"/>
          <w:b/>
          <w:bCs/>
          <w:color w:val="000000"/>
          <w:sz w:val="24"/>
          <w:szCs w:val="24"/>
          <w:shd w:val="clear" w:color="auto" w:fill="FFFFFF"/>
        </w:rPr>
        <w:t>“Transfert supervisé”</w:t>
      </w:r>
      <w:r w:rsidRPr="00506493">
        <w:rPr>
          <w:rFonts w:ascii="Arial" w:hAnsi="Arial" w:cs="Arial"/>
          <w:color w:val="000000"/>
          <w:sz w:val="24"/>
          <w:szCs w:val="24"/>
          <w:shd w:val="clear" w:color="auto" w:fill="FFFFFF"/>
        </w:rPr>
        <w:t> </w:t>
      </w:r>
      <w:r w:rsidRPr="00506493">
        <w:rPr>
          <w:noProof/>
          <w:bdr w:val="single" w:sz="2" w:space="0" w:color="000000" w:frame="1"/>
          <w:shd w:val="clear" w:color="auto" w:fill="FFFFFF"/>
        </w:rPr>
        <w:drawing>
          <wp:inline distT="0" distB="0" distL="0" distR="0">
            <wp:extent cx="295275" cy="295275"/>
            <wp:effectExtent l="0" t="0" r="9525" b="9525"/>
            <wp:docPr id="4" name="Image 4" descr="https://lh6.googleusercontent.com/JXuh74biON-272oW43dhtCR0XdzV1ETkwFIlpDyr0tAjLbYwIdTvo18iD8zOSuLz9bAZ7E2Rl1VsWmjo-WTD3oha6AJSDCc0mTPsBqTwbAGOlVV2L2jXaP1Ailb2LiiV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Xuh74biON-272oW43dhtCR0XdzV1ETkwFIlpDyr0tAjLbYwIdTvo18iD8zOSuLz9bAZ7E2Rl1VsWmjo-WTD3oha6AJSDCc0mTPsBqTwbAGOlVV2L2jXaP1Ailb2LiiV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506493">
        <w:rPr>
          <w:rFonts w:ascii="Arial" w:hAnsi="Arial" w:cs="Arial"/>
          <w:color w:val="000000"/>
          <w:sz w:val="24"/>
          <w:szCs w:val="24"/>
          <w:shd w:val="clear" w:color="auto" w:fill="FFFFFF"/>
        </w:rPr>
        <w:t>.</w:t>
      </w:r>
    </w:p>
    <w:p w:rsidR="00506493" w:rsidRPr="00506493" w:rsidRDefault="00506493" w:rsidP="00506493">
      <w:pPr>
        <w:shd w:val="clear" w:color="auto" w:fill="FFFFFF"/>
        <w:spacing w:after="0" w:line="240" w:lineRule="auto"/>
        <w:ind w:right="240"/>
        <w:jc w:val="both"/>
        <w:rPr>
          <w:rFonts w:ascii="Arial" w:hAnsi="Arial" w:cs="Arial"/>
          <w:color w:val="000000"/>
          <w:sz w:val="24"/>
          <w:szCs w:val="24"/>
          <w:shd w:val="clear" w:color="auto" w:fill="FFFFFF"/>
        </w:rPr>
      </w:pPr>
    </w:p>
    <w:p w:rsidR="00506493" w:rsidRDefault="00506493" w:rsidP="00506493">
      <w:pPr>
        <w:pStyle w:val="Paragraphedeliste"/>
        <w:numPr>
          <w:ilvl w:val="0"/>
          <w:numId w:val="18"/>
        </w:numPr>
        <w:shd w:val="clear" w:color="auto" w:fill="FFFFFF"/>
        <w:spacing w:after="0" w:line="240" w:lineRule="auto"/>
        <w:ind w:right="240"/>
        <w:jc w:val="both"/>
        <w:rPr>
          <w:rFonts w:ascii="Arial" w:hAnsi="Arial" w:cs="Arial"/>
          <w:color w:val="000000"/>
          <w:sz w:val="24"/>
          <w:szCs w:val="24"/>
          <w:shd w:val="clear" w:color="auto" w:fill="FFFFFF"/>
        </w:rPr>
      </w:pPr>
      <w:r w:rsidRPr="00506493">
        <w:rPr>
          <w:rFonts w:ascii="Arial" w:hAnsi="Arial" w:cs="Arial"/>
          <w:color w:val="000000"/>
          <w:sz w:val="24"/>
          <w:szCs w:val="24"/>
          <w:shd w:val="clear" w:color="auto" w:fill="FFFFFF"/>
        </w:rPr>
        <w:t>Composez le numéro vers lequel vous voulez transférer l’appel, ou sélectionnez un contact depuis la présence, l’annua</w:t>
      </w:r>
      <w:r>
        <w:rPr>
          <w:rFonts w:ascii="Arial" w:hAnsi="Arial" w:cs="Arial"/>
          <w:color w:val="000000"/>
          <w:sz w:val="24"/>
          <w:szCs w:val="24"/>
          <w:shd w:val="clear" w:color="auto" w:fill="FFFFFF"/>
        </w:rPr>
        <w:t>ire ou l’historique des appels.</w:t>
      </w:r>
    </w:p>
    <w:p w:rsidR="00506493" w:rsidRPr="00506493" w:rsidRDefault="00506493" w:rsidP="00506493">
      <w:pPr>
        <w:shd w:val="clear" w:color="auto" w:fill="FFFFFF"/>
        <w:spacing w:after="0" w:line="240" w:lineRule="auto"/>
        <w:ind w:right="240"/>
        <w:jc w:val="both"/>
        <w:rPr>
          <w:rFonts w:ascii="Arial" w:hAnsi="Arial" w:cs="Arial"/>
          <w:color w:val="000000"/>
          <w:sz w:val="24"/>
          <w:szCs w:val="24"/>
          <w:shd w:val="clear" w:color="auto" w:fill="FFFFFF"/>
        </w:rPr>
      </w:pPr>
    </w:p>
    <w:p w:rsidR="00506493" w:rsidRDefault="00506493" w:rsidP="00506493">
      <w:pPr>
        <w:pStyle w:val="Paragraphedeliste"/>
        <w:numPr>
          <w:ilvl w:val="0"/>
          <w:numId w:val="18"/>
        </w:numPr>
        <w:shd w:val="clear" w:color="auto" w:fill="FFFFFF"/>
        <w:spacing w:after="0" w:line="240" w:lineRule="auto"/>
        <w:ind w:right="240"/>
        <w:jc w:val="both"/>
        <w:rPr>
          <w:rFonts w:ascii="Arial" w:hAnsi="Arial" w:cs="Arial"/>
          <w:color w:val="000000"/>
          <w:sz w:val="24"/>
          <w:szCs w:val="24"/>
          <w:shd w:val="clear" w:color="auto" w:fill="FFFFFF"/>
        </w:rPr>
      </w:pPr>
      <w:r w:rsidRPr="00506493">
        <w:rPr>
          <w:rFonts w:ascii="Arial" w:hAnsi="Arial" w:cs="Arial"/>
          <w:color w:val="000000"/>
          <w:sz w:val="24"/>
          <w:szCs w:val="24"/>
          <w:shd w:val="clear" w:color="auto" w:fill="FFFFFF"/>
        </w:rPr>
        <w:t>Cliquez sur le bouton </w:t>
      </w:r>
      <w:r w:rsidRPr="00506493">
        <w:rPr>
          <w:rFonts w:ascii="Arial" w:hAnsi="Arial" w:cs="Arial"/>
          <w:b/>
          <w:bCs/>
          <w:color w:val="000000"/>
          <w:sz w:val="24"/>
          <w:szCs w:val="24"/>
          <w:shd w:val="clear" w:color="auto" w:fill="FFFFFF"/>
        </w:rPr>
        <w:t>“Appel”</w:t>
      </w:r>
      <w:r w:rsidRPr="00506493">
        <w:rPr>
          <w:rFonts w:ascii="Arial" w:hAnsi="Arial" w:cs="Arial"/>
          <w:color w:val="000000"/>
          <w:sz w:val="24"/>
          <w:szCs w:val="24"/>
          <w:shd w:val="clear" w:color="auto" w:fill="FFFFFF"/>
        </w:rPr>
        <w:t>, et annoncez le transfert à votre destinataire. La ligne en attente sera indiquée en orange, et votre ligne active est indiquée en vert.</w:t>
      </w:r>
    </w:p>
    <w:p w:rsidR="00506493" w:rsidRPr="00506493" w:rsidRDefault="00506493" w:rsidP="00506493">
      <w:pPr>
        <w:shd w:val="clear" w:color="auto" w:fill="FFFFFF"/>
        <w:spacing w:after="0" w:line="240" w:lineRule="auto"/>
        <w:ind w:right="240"/>
        <w:jc w:val="both"/>
        <w:rPr>
          <w:rFonts w:ascii="Arial" w:hAnsi="Arial" w:cs="Arial"/>
          <w:color w:val="000000"/>
          <w:sz w:val="24"/>
          <w:szCs w:val="24"/>
          <w:shd w:val="clear" w:color="auto" w:fill="FFFFFF"/>
        </w:rPr>
      </w:pPr>
    </w:p>
    <w:p w:rsidR="00506493" w:rsidRPr="00506493" w:rsidRDefault="00506493" w:rsidP="00506493">
      <w:pPr>
        <w:pStyle w:val="Paragraphedeliste"/>
        <w:numPr>
          <w:ilvl w:val="0"/>
          <w:numId w:val="18"/>
        </w:numPr>
        <w:shd w:val="clear" w:color="auto" w:fill="FFFFFF"/>
        <w:spacing w:after="0" w:line="240" w:lineRule="auto"/>
        <w:ind w:right="240"/>
        <w:jc w:val="both"/>
        <w:rPr>
          <w:rFonts w:ascii="Arial" w:hAnsi="Arial" w:cs="Arial"/>
          <w:color w:val="000000"/>
          <w:sz w:val="24"/>
          <w:szCs w:val="24"/>
          <w:shd w:val="clear" w:color="auto" w:fill="FFFFFF"/>
        </w:rPr>
      </w:pPr>
      <w:r w:rsidRPr="00506493">
        <w:rPr>
          <w:rFonts w:ascii="Arial" w:hAnsi="Arial" w:cs="Arial"/>
          <w:color w:val="000000"/>
          <w:sz w:val="24"/>
          <w:szCs w:val="24"/>
          <w:shd w:val="clear" w:color="auto" w:fill="FFFFFF"/>
        </w:rPr>
        <w:t>Après la confirmation que le destinataire accepte l’appel, cliquez sur le bouton </w:t>
      </w:r>
      <w:r w:rsidRPr="00506493">
        <w:rPr>
          <w:rFonts w:ascii="Arial" w:hAnsi="Arial" w:cs="Arial"/>
          <w:b/>
          <w:bCs/>
          <w:color w:val="000000"/>
          <w:sz w:val="24"/>
          <w:szCs w:val="24"/>
          <w:shd w:val="clear" w:color="auto" w:fill="FFFFFF"/>
        </w:rPr>
        <w:t>“Transfert”</w:t>
      </w:r>
      <w:r w:rsidRPr="00506493">
        <w:rPr>
          <w:rFonts w:ascii="Arial" w:hAnsi="Arial" w:cs="Arial"/>
          <w:color w:val="000000"/>
          <w:sz w:val="24"/>
          <w:szCs w:val="24"/>
          <w:shd w:val="clear" w:color="auto" w:fill="FFFFFF"/>
        </w:rPr>
        <w:t> </w:t>
      </w:r>
      <w:r w:rsidRPr="00506493">
        <w:rPr>
          <w:noProof/>
          <w:bdr w:val="single" w:sz="2" w:space="0" w:color="000000" w:frame="1"/>
          <w:shd w:val="clear" w:color="auto" w:fill="FFFFFF"/>
        </w:rPr>
        <w:drawing>
          <wp:inline distT="0" distB="0" distL="0" distR="0">
            <wp:extent cx="295275" cy="295275"/>
            <wp:effectExtent l="0" t="0" r="9525" b="9525"/>
            <wp:docPr id="3" name="Image 3" descr="https://lh3.googleusercontent.com/R1tq0zF1ftpnxdc9FXC9-CY1xN99NImHazwYCU-laPKbdzgiLw8RPZj0_YRjxXkrqWpnHg2M5g9Bc55uOUyFY1kZ4h5UBWbZmMES1mMGVinpkm2XxJFhPX9I3WsHwKnV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1tq0zF1ftpnxdc9FXC9-CY1xN99NImHazwYCU-laPKbdzgiLw8RPZj0_YRjxXkrqWpnHg2M5g9Bc55uOUyFY1kZ4h5UBWbZmMES1mMGVinpkm2XxJFhPX9I3WsHwKnV1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506493">
        <w:rPr>
          <w:rFonts w:ascii="Arial" w:hAnsi="Arial" w:cs="Arial"/>
          <w:color w:val="000000"/>
          <w:sz w:val="24"/>
          <w:szCs w:val="24"/>
          <w:shd w:val="clear" w:color="auto" w:fill="FFFFFF"/>
        </w:rPr>
        <w:t>, raccrochez et l’appel sera transféré au destinataire.</w:t>
      </w:r>
    </w:p>
    <w:p w:rsidR="00506493" w:rsidRDefault="00506493" w:rsidP="00506493">
      <w:pPr>
        <w:jc w:val="center"/>
        <w:rPr>
          <w:rFonts w:ascii="Arial" w:hAnsi="Arial" w:cs="Arial"/>
          <w:color w:val="000000"/>
          <w:sz w:val="28"/>
          <w:szCs w:val="28"/>
          <w:shd w:val="clear" w:color="auto" w:fill="FFFFFF"/>
        </w:rPr>
      </w:pPr>
      <w:r>
        <w:rPr>
          <w:noProof/>
          <w:color w:val="000000"/>
          <w:sz w:val="21"/>
          <w:szCs w:val="21"/>
          <w:bdr w:val="none" w:sz="0" w:space="0" w:color="auto" w:frame="1"/>
          <w:shd w:val="clear" w:color="auto" w:fill="FFFFFF"/>
        </w:rPr>
        <w:drawing>
          <wp:inline distT="0" distB="0" distL="0" distR="0">
            <wp:extent cx="1628660" cy="3368675"/>
            <wp:effectExtent l="0" t="0" r="0" b="3175"/>
            <wp:docPr id="2" name="Image 2" descr="https://lh4.googleusercontent.com/MoJAJVNcdnqxxxJnseEw8SFHgqf6JEYJ_YdQYgNjTYKC-oZYAib4Xy2BayMI4Z58ZAJgbZAczWZqkgiFdOJfC-oHAQoDT7gdbmxUOvXSw5nU2vy0TDiGSNFGJZFWsnf2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oJAJVNcdnqxxxJnseEw8SFHgqf6JEYJ_YdQYgNjTYKC-oZYAib4Xy2BayMI4Z58ZAJgbZAczWZqkgiFdOJfC-oHAQoDT7gdbmxUOvXSw5nU2vy0TDiGSNFGJZFWsnf2h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037" cy="3445984"/>
                    </a:xfrm>
                    <a:prstGeom prst="rect">
                      <a:avLst/>
                    </a:prstGeom>
                    <a:noFill/>
                    <a:ln>
                      <a:noFill/>
                    </a:ln>
                  </pic:spPr>
                </pic:pic>
              </a:graphicData>
            </a:graphic>
          </wp:inline>
        </w:drawing>
      </w:r>
    </w:p>
    <w:p w:rsidR="00506493" w:rsidRPr="00506493" w:rsidRDefault="00506493" w:rsidP="00506493">
      <w:pPr>
        <w:rPr>
          <w:rFonts w:ascii="Arial" w:hAnsi="Arial" w:cs="Arial"/>
          <w:b/>
          <w:color w:val="000000"/>
          <w:sz w:val="32"/>
          <w:szCs w:val="32"/>
          <w:shd w:val="clear" w:color="auto" w:fill="FFFFFF"/>
        </w:rPr>
      </w:pPr>
      <w:r w:rsidRPr="00506493">
        <w:rPr>
          <w:rFonts w:ascii="Arial" w:hAnsi="Arial" w:cs="Arial"/>
          <w:b/>
          <w:color w:val="000000"/>
          <w:sz w:val="32"/>
          <w:szCs w:val="32"/>
          <w:shd w:val="clear" w:color="auto" w:fill="FFFFFF"/>
        </w:rPr>
        <w:lastRenderedPageBreak/>
        <w:t>Autres fonctionnalités (disponibles sur Windows)</w:t>
      </w:r>
    </w:p>
    <w:p w:rsidR="00506493" w:rsidRPr="00506493" w:rsidRDefault="00506493" w:rsidP="00506493">
      <w:pPr>
        <w:rPr>
          <w:rFonts w:ascii="Times New Roman" w:hAnsi="Times New Roman" w:cs="Times New Roman"/>
          <w:b/>
          <w:color w:val="000000"/>
          <w:sz w:val="21"/>
          <w:szCs w:val="21"/>
          <w:bdr w:val="none" w:sz="0" w:space="0" w:color="auto" w:frame="1"/>
          <w:shd w:val="clear" w:color="auto" w:fill="FFFFFF"/>
        </w:rPr>
      </w:pPr>
      <w:r w:rsidRPr="00506493">
        <w:rPr>
          <w:rFonts w:ascii="Arial" w:hAnsi="Arial" w:cs="Arial"/>
          <w:b/>
          <w:color w:val="000000"/>
          <w:sz w:val="24"/>
          <w:szCs w:val="24"/>
          <w:shd w:val="clear" w:color="auto" w:fill="FFFFFF"/>
        </w:rPr>
        <w:t>Glisser-déposer</w:t>
      </w:r>
    </w:p>
    <w:p w:rsidR="00506493" w:rsidRDefault="00506493" w:rsidP="00506493">
      <w:pPr>
        <w:pStyle w:val="NormalWeb"/>
        <w:shd w:val="clear" w:color="auto" w:fill="FFFFFF"/>
        <w:spacing w:before="0" w:beforeAutospacing="0" w:after="0" w:afterAutospacing="0"/>
        <w:jc w:val="both"/>
        <w:rPr>
          <w:rFonts w:ascii="Arial" w:hAnsi="Arial" w:cs="Arial"/>
          <w:color w:val="000000"/>
          <w:shd w:val="clear" w:color="auto" w:fill="FFFFFF"/>
        </w:rPr>
      </w:pPr>
      <w:r w:rsidRPr="00506493">
        <w:rPr>
          <w:rFonts w:ascii="Arial" w:hAnsi="Arial" w:cs="Arial"/>
          <w:color w:val="000000"/>
          <w:shd w:val="clear" w:color="auto" w:fill="FFFFFF"/>
        </w:rPr>
        <w:t>Cette fonctionnalité est très utile, particulièrement pour les standardistes. Dans la </w:t>
      </w:r>
      <w:r w:rsidRPr="00506493">
        <w:rPr>
          <w:rFonts w:ascii="Arial" w:hAnsi="Arial" w:cs="Arial"/>
          <w:color w:val="000000"/>
          <w:shd w:val="clear" w:color="auto" w:fill="FFFFFF"/>
        </w:rPr>
        <w:t>vue réceptionniste</w:t>
      </w:r>
      <w:r w:rsidRPr="00506493">
        <w:rPr>
          <w:rFonts w:ascii="Arial" w:hAnsi="Arial" w:cs="Arial"/>
          <w:color w:val="000000"/>
          <w:shd w:val="clear" w:color="auto" w:fill="FFFFFF"/>
        </w:rPr>
        <w:t>, vous pouvez transférer un appel juste en effectuant un glisser-déposer.</w:t>
      </w:r>
    </w:p>
    <w:p w:rsidR="00506493" w:rsidRDefault="00506493" w:rsidP="00506493">
      <w:pPr>
        <w:pStyle w:val="NormalWeb"/>
        <w:shd w:val="clear" w:color="auto" w:fill="FFFFFF"/>
        <w:spacing w:before="0" w:beforeAutospacing="0" w:after="0" w:afterAutospacing="0"/>
        <w:jc w:val="both"/>
        <w:rPr>
          <w:rFonts w:ascii="Arial" w:hAnsi="Arial" w:cs="Arial"/>
          <w:color w:val="000000"/>
          <w:shd w:val="clear" w:color="auto" w:fill="FFFFFF"/>
        </w:rPr>
      </w:pPr>
    </w:p>
    <w:p w:rsidR="00506493" w:rsidRPr="00506493" w:rsidRDefault="00506493" w:rsidP="00506493">
      <w:pPr>
        <w:pStyle w:val="NormalWeb"/>
        <w:shd w:val="clear" w:color="auto" w:fill="FFFFFF"/>
        <w:spacing w:before="0" w:beforeAutospacing="0" w:after="0" w:afterAutospacing="0"/>
        <w:jc w:val="both"/>
        <w:rPr>
          <w:rFonts w:ascii="Arial" w:hAnsi="Arial" w:cs="Arial"/>
          <w:b/>
          <w:color w:val="000000"/>
          <w:shd w:val="clear" w:color="auto" w:fill="FFFFFF"/>
          <w:lang w:val="en-US"/>
        </w:rPr>
      </w:pPr>
      <w:r w:rsidRPr="00506493">
        <w:rPr>
          <w:rFonts w:ascii="Arial" w:hAnsi="Arial" w:cs="Arial"/>
          <w:b/>
          <w:color w:val="000000"/>
          <w:shd w:val="clear" w:color="auto" w:fill="FFFFFF"/>
          <w:lang w:val="en-US"/>
        </w:rPr>
        <w:t>Panneau BLF (Busy Lamp Field)</w:t>
      </w:r>
    </w:p>
    <w:p w:rsidR="00506493" w:rsidRPr="00506493" w:rsidRDefault="00506493" w:rsidP="00506493">
      <w:pPr>
        <w:pStyle w:val="NormalWeb"/>
        <w:shd w:val="clear" w:color="auto" w:fill="FFFFFF"/>
        <w:spacing w:before="0" w:beforeAutospacing="0" w:after="0" w:afterAutospacing="0"/>
        <w:jc w:val="both"/>
        <w:rPr>
          <w:rFonts w:ascii="Arial" w:hAnsi="Arial" w:cs="Arial"/>
          <w:color w:val="000000"/>
          <w:shd w:val="clear" w:color="auto" w:fill="FFFFFF"/>
          <w:lang w:val="en-US"/>
        </w:rPr>
      </w:pPr>
    </w:p>
    <w:p w:rsidR="00506493" w:rsidRPr="00506493" w:rsidRDefault="00506493" w:rsidP="00506493">
      <w:pPr>
        <w:pStyle w:val="NormalWeb"/>
        <w:shd w:val="clear" w:color="auto" w:fill="FFFFFF"/>
        <w:spacing w:before="0" w:beforeAutospacing="0" w:after="0" w:afterAutospacing="0"/>
        <w:jc w:val="both"/>
        <w:rPr>
          <w:rFonts w:ascii="Arial" w:hAnsi="Arial" w:cs="Arial"/>
          <w:color w:val="000000"/>
          <w:shd w:val="clear" w:color="auto" w:fill="FFFFFF"/>
        </w:rPr>
      </w:pPr>
      <w:r w:rsidRPr="00506493">
        <w:rPr>
          <w:rFonts w:ascii="Arial" w:hAnsi="Arial" w:cs="Arial"/>
          <w:color w:val="000000"/>
          <w:shd w:val="clear" w:color="auto" w:fill="FFFFFF"/>
        </w:rPr>
        <w:t>Le client 3CX inclut aussi un panneau BLF intégré. Il fonctionne comme le panneau BLF de votre téléphone IP, avec des petites lumières de couleur vous indiquant si une extension est occupée ou pas, et vous permet de transférer des appels facilement. C’est votre liste d’extensions préférées les plus utilisées.</w:t>
      </w:r>
    </w:p>
    <w:p w:rsidR="00506493" w:rsidRDefault="00506493" w:rsidP="00506493">
      <w:pPr>
        <w:jc w:val="center"/>
        <w:rPr>
          <w:rFonts w:ascii="Times New Roman" w:hAnsi="Times New Roman" w:cs="Times New Roman"/>
          <w:color w:val="000000"/>
          <w:sz w:val="21"/>
          <w:szCs w:val="21"/>
          <w:bdr w:val="none" w:sz="0" w:space="0" w:color="auto" w:frame="1"/>
          <w:shd w:val="clear" w:color="auto" w:fill="FFFFFF"/>
        </w:rPr>
      </w:pPr>
      <w:r>
        <w:rPr>
          <w:noProof/>
          <w:color w:val="000000"/>
          <w:sz w:val="21"/>
          <w:szCs w:val="21"/>
          <w:bdr w:val="none" w:sz="0" w:space="0" w:color="auto" w:frame="1"/>
          <w:shd w:val="clear" w:color="auto" w:fill="FFFFFF"/>
        </w:rPr>
        <w:drawing>
          <wp:inline distT="0" distB="0" distL="0" distR="0">
            <wp:extent cx="3857625" cy="5429250"/>
            <wp:effectExtent l="0" t="0" r="9525" b="0"/>
            <wp:docPr id="1" name="Image 1" descr="https://lh3.googleusercontent.com/C9iQLg1BPdmfFqWq9mQ-2YfStDI6NXSWUo9deoP4Ki_ZMy0jy7g7B-8QtuhST1Zi8dplaQukpgx-P9R4hHH5ZJbxYZks0BD-6HHGJbPZMGIwiJMm_-o6eB45l1WwY5tR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C9iQLg1BPdmfFqWq9mQ-2YfStDI6NXSWUo9deoP4Ki_ZMy0jy7g7B-8QtuhST1Zi8dplaQukpgx-P9R4hHH5ZJbxYZks0BD-6HHGJbPZMGIwiJMm_-o6eB45l1WwY5tRx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5429250"/>
                    </a:xfrm>
                    <a:prstGeom prst="rect">
                      <a:avLst/>
                    </a:prstGeom>
                    <a:noFill/>
                    <a:ln>
                      <a:noFill/>
                    </a:ln>
                  </pic:spPr>
                </pic:pic>
              </a:graphicData>
            </a:graphic>
          </wp:inline>
        </w:drawing>
      </w:r>
    </w:p>
    <w:p w:rsidR="00506493" w:rsidRPr="00506493" w:rsidRDefault="00506493" w:rsidP="00506493">
      <w:pPr>
        <w:pStyle w:val="NormalWeb"/>
        <w:shd w:val="clear" w:color="auto" w:fill="FFFFFF"/>
        <w:spacing w:before="0" w:beforeAutospacing="0" w:after="0" w:afterAutospacing="0"/>
        <w:jc w:val="both"/>
        <w:rPr>
          <w:rFonts w:ascii="Arial" w:hAnsi="Arial" w:cs="Arial"/>
          <w:color w:val="000000"/>
          <w:shd w:val="clear" w:color="auto" w:fill="FFFFFF"/>
        </w:rPr>
      </w:pPr>
      <w:r w:rsidRPr="00506493">
        <w:rPr>
          <w:rFonts w:ascii="Arial" w:hAnsi="Arial" w:cs="Arial"/>
          <w:color w:val="000000"/>
          <w:shd w:val="clear" w:color="auto" w:fill="FFFFFF"/>
        </w:rPr>
        <w:t>Allez dans le menu rapide et sélectionnez </w:t>
      </w:r>
      <w:r w:rsidRPr="00506493">
        <w:rPr>
          <w:rFonts w:ascii="Arial" w:hAnsi="Arial" w:cs="Arial"/>
          <w:b/>
          <w:bCs/>
          <w:color w:val="000000"/>
          <w:shd w:val="clear" w:color="auto" w:fill="FFFFFF"/>
        </w:rPr>
        <w:t xml:space="preserve">“Show BLF </w:t>
      </w:r>
      <w:proofErr w:type="spellStart"/>
      <w:r w:rsidRPr="00506493">
        <w:rPr>
          <w:rFonts w:ascii="Arial" w:hAnsi="Arial" w:cs="Arial"/>
          <w:b/>
          <w:bCs/>
          <w:color w:val="000000"/>
          <w:shd w:val="clear" w:color="auto" w:fill="FFFFFF"/>
        </w:rPr>
        <w:t>side</w:t>
      </w:r>
      <w:proofErr w:type="spellEnd"/>
      <w:r w:rsidRPr="00506493">
        <w:rPr>
          <w:rFonts w:ascii="Arial" w:hAnsi="Arial" w:cs="Arial"/>
          <w:b/>
          <w:bCs/>
          <w:color w:val="000000"/>
          <w:shd w:val="clear" w:color="auto" w:fill="FFFFFF"/>
        </w:rPr>
        <w:t xml:space="preserve"> panel.”</w:t>
      </w:r>
      <w:r w:rsidRPr="00506493">
        <w:rPr>
          <w:rFonts w:ascii="Arial" w:hAnsi="Arial" w:cs="Arial"/>
          <w:color w:val="000000"/>
          <w:shd w:val="clear" w:color="auto" w:fill="FFFFFF"/>
        </w:rPr>
        <w:t> Les BLF sont programmées par votre administrateur. La procédure est la même que celle décrite ci-dessus, mais au lieu de taper le numéro ou le nom de la personne, cliquez simplement sur l’extension souhaitée sur le panneau BLF. </w:t>
      </w:r>
      <w:r w:rsidRPr="00506493">
        <w:rPr>
          <w:rFonts w:ascii="Arial" w:hAnsi="Arial" w:cs="Arial"/>
          <w:color w:val="000000"/>
          <w:shd w:val="clear" w:color="auto" w:fill="FFFFFF"/>
        </w:rPr>
        <w:t>Important :</w:t>
      </w:r>
      <w:bookmarkStart w:id="0" w:name="_GoBack"/>
      <w:bookmarkEnd w:id="0"/>
      <w:r w:rsidRPr="00506493">
        <w:rPr>
          <w:rFonts w:ascii="Arial" w:hAnsi="Arial" w:cs="Arial"/>
          <w:color w:val="000000"/>
          <w:shd w:val="clear" w:color="auto" w:fill="FFFFFF"/>
        </w:rPr>
        <w:t xml:space="preserve"> Si vous avez installé une édition commerciale de la v15 SP1 ou supérieur, vous pouvez configurer les BLF depuis votre client en effectuant un c</w:t>
      </w:r>
      <w:r w:rsidRPr="00506493">
        <w:rPr>
          <w:rFonts w:ascii="Arial" w:hAnsi="Arial" w:cs="Arial"/>
          <w:color w:val="000000"/>
          <w:shd w:val="clear" w:color="auto" w:fill="FFFFFF"/>
        </w:rPr>
        <w:t>lic droit sur le bouton désiré.</w:t>
      </w:r>
    </w:p>
    <w:p w:rsidR="00A54D29" w:rsidRDefault="00A54D29" w:rsidP="00506493">
      <w:pPr>
        <w:shd w:val="clear" w:color="auto" w:fill="FFFFFF"/>
        <w:spacing w:after="0" w:line="240" w:lineRule="auto"/>
        <w:jc w:val="both"/>
      </w:pPr>
    </w:p>
    <w:sectPr w:rsidR="00A54D29" w:rsidSect="00540DB6">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217" w:rsidRDefault="00CC5217" w:rsidP="00540DB6">
      <w:pPr>
        <w:spacing w:after="0" w:line="240" w:lineRule="auto"/>
      </w:pPr>
      <w:r>
        <w:separator/>
      </w:r>
    </w:p>
  </w:endnote>
  <w:endnote w:type="continuationSeparator" w:id="0">
    <w:p w:rsidR="00CC5217" w:rsidRDefault="00CC5217" w:rsidP="0054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217" w:rsidRDefault="00CC5217" w:rsidP="00540DB6">
      <w:pPr>
        <w:spacing w:after="0" w:line="240" w:lineRule="auto"/>
      </w:pPr>
      <w:r>
        <w:separator/>
      </w:r>
    </w:p>
  </w:footnote>
  <w:footnote w:type="continuationSeparator" w:id="0">
    <w:p w:rsidR="00CC5217" w:rsidRDefault="00CC5217" w:rsidP="0054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540DB6" w:rsidTr="0054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540DB6" w:rsidRDefault="00540DB6">
          <w:pPr>
            <w:pStyle w:val="En-tte"/>
          </w:pPr>
          <w:r>
            <w:rPr>
              <w:noProof/>
            </w:rPr>
            <w:drawing>
              <wp:inline distT="0" distB="0" distL="0" distR="0">
                <wp:extent cx="1863725" cy="652437"/>
                <wp:effectExtent l="0" t="0" r="0" b="0"/>
                <wp:docPr id="22" name="Image 22"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639" cy="663959"/>
                        </a:xfrm>
                        <a:prstGeom prst="rect">
                          <a:avLst/>
                        </a:prstGeom>
                        <a:noFill/>
                        <a:ln>
                          <a:noFill/>
                        </a:ln>
                      </pic:spPr>
                    </pic:pic>
                  </a:graphicData>
                </a:graphic>
              </wp:inline>
            </w:drawing>
          </w:r>
        </w:p>
      </w:tc>
      <w:tc>
        <w:tcPr>
          <w:tcW w:w="5228" w:type="dxa"/>
        </w:tcPr>
        <w:p w:rsidR="00540DB6" w:rsidRDefault="00540DB6" w:rsidP="00540DB6">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476375" cy="641810"/>
                <wp:effectExtent l="0" t="0" r="0" b="6350"/>
                <wp:docPr id="23" name="Image 23"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409" cy="653997"/>
                        </a:xfrm>
                        <a:prstGeom prst="rect">
                          <a:avLst/>
                        </a:prstGeom>
                        <a:noFill/>
                        <a:ln>
                          <a:noFill/>
                        </a:ln>
                      </pic:spPr>
                    </pic:pic>
                  </a:graphicData>
                </a:graphic>
              </wp:inline>
            </w:drawing>
          </w:r>
        </w:p>
      </w:tc>
    </w:tr>
  </w:tbl>
  <w:p w:rsidR="00540DB6" w:rsidRDefault="00540D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4B47"/>
    <w:multiLevelType w:val="hybridMultilevel"/>
    <w:tmpl w:val="FE3CCFD0"/>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7753C"/>
    <w:multiLevelType w:val="multilevel"/>
    <w:tmpl w:val="84AA167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A0424"/>
    <w:multiLevelType w:val="multilevel"/>
    <w:tmpl w:val="3258CC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3A0A407D"/>
    <w:multiLevelType w:val="multilevel"/>
    <w:tmpl w:val="7E1EBD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04A55"/>
    <w:multiLevelType w:val="hybridMultilevel"/>
    <w:tmpl w:val="A31AB4D6"/>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5" w15:restartNumberingAfterBreak="0">
    <w:nsid w:val="4B693165"/>
    <w:multiLevelType w:val="multilevel"/>
    <w:tmpl w:val="1236FB0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D5594"/>
    <w:multiLevelType w:val="multilevel"/>
    <w:tmpl w:val="60A4DFD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6286A"/>
    <w:multiLevelType w:val="multilevel"/>
    <w:tmpl w:val="C32AA2C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0357D"/>
    <w:multiLevelType w:val="multilevel"/>
    <w:tmpl w:val="8F1EE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2026AF"/>
    <w:multiLevelType w:val="multilevel"/>
    <w:tmpl w:val="60A4DFD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45CFB"/>
    <w:multiLevelType w:val="multilevel"/>
    <w:tmpl w:val="BFA8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7E4D70"/>
    <w:multiLevelType w:val="multilevel"/>
    <w:tmpl w:val="FCFC11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41696"/>
    <w:multiLevelType w:val="multilevel"/>
    <w:tmpl w:val="67F0EC68"/>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52421"/>
    <w:multiLevelType w:val="hybridMultilevel"/>
    <w:tmpl w:val="8786C626"/>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14" w15:restartNumberingAfterBreak="0">
    <w:nsid w:val="7BC21468"/>
    <w:multiLevelType w:val="multilevel"/>
    <w:tmpl w:val="FD008A00"/>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ind w:left="2160" w:hanging="360"/>
      </w:pPr>
      <w:rPr>
        <w:rFonts w:ascii="Arial" w:eastAsiaTheme="minorHAnsi" w:hAnsi="Arial" w:cs="Arial"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27366"/>
    <w:multiLevelType w:val="multilevel"/>
    <w:tmpl w:val="DA30FF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397AC8"/>
    <w:multiLevelType w:val="multilevel"/>
    <w:tmpl w:val="271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7"/>
  </w:num>
  <w:num w:numId="4">
    <w:abstractNumId w:val="5"/>
  </w:num>
  <w:num w:numId="5">
    <w:abstractNumId w:val="9"/>
  </w:num>
  <w:num w:numId="6">
    <w:abstractNumId w:val="15"/>
  </w:num>
  <w:num w:numId="7">
    <w:abstractNumId w:val="10"/>
  </w:num>
  <w:num w:numId="8">
    <w:abstractNumId w:val="1"/>
  </w:num>
  <w:num w:numId="9">
    <w:abstractNumId w:val="11"/>
  </w:num>
  <w:num w:numId="10">
    <w:abstractNumId w:val="7"/>
  </w:num>
  <w:num w:numId="11">
    <w:abstractNumId w:val="13"/>
  </w:num>
  <w:num w:numId="12">
    <w:abstractNumId w:val="0"/>
  </w:num>
  <w:num w:numId="13">
    <w:abstractNumId w:val="4"/>
  </w:num>
  <w:num w:numId="14">
    <w:abstractNumId w:val="6"/>
  </w:num>
  <w:num w:numId="15">
    <w:abstractNumId w:val="14"/>
  </w:num>
  <w:num w:numId="16">
    <w:abstractNumId w:val="2"/>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4B3BD8"/>
    <w:rsid w:val="00506493"/>
    <w:rsid w:val="00540DB6"/>
    <w:rsid w:val="00584754"/>
    <w:rsid w:val="00603CAF"/>
    <w:rsid w:val="00634AD8"/>
    <w:rsid w:val="006506D7"/>
    <w:rsid w:val="00676A8F"/>
    <w:rsid w:val="008140B9"/>
    <w:rsid w:val="00943954"/>
    <w:rsid w:val="00A54D29"/>
    <w:rsid w:val="00CC5217"/>
    <w:rsid w:val="00DA0E9A"/>
    <w:rsid w:val="00DE1932"/>
    <w:rsid w:val="00F90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29386"/>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D29"/>
  </w:style>
  <w:style w:type="paragraph" w:styleId="Titre2">
    <w:name w:val="heading 2"/>
    <w:basedOn w:val="Normal"/>
    <w:link w:val="Titre2Car"/>
    <w:uiPriority w:val="9"/>
    <w:qFormat/>
    <w:rsid w:val="00540DB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40DB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0DB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40DB6"/>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540D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40DB6"/>
    <w:rPr>
      <w:color w:val="0000FF"/>
      <w:u w:val="single"/>
    </w:rPr>
  </w:style>
  <w:style w:type="paragraph" w:styleId="Textedebulles">
    <w:name w:val="Balloon Text"/>
    <w:basedOn w:val="Normal"/>
    <w:link w:val="TextedebullesCar"/>
    <w:uiPriority w:val="99"/>
    <w:semiHidden/>
    <w:unhideWhenUsed/>
    <w:rsid w:val="00540D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0DB6"/>
    <w:rPr>
      <w:rFonts w:ascii="Segoe UI" w:hAnsi="Segoe UI" w:cs="Segoe UI"/>
      <w:sz w:val="18"/>
      <w:szCs w:val="18"/>
    </w:rPr>
  </w:style>
  <w:style w:type="paragraph" w:styleId="En-tte">
    <w:name w:val="header"/>
    <w:basedOn w:val="Normal"/>
    <w:link w:val="En-tteCar"/>
    <w:uiPriority w:val="99"/>
    <w:unhideWhenUsed/>
    <w:rsid w:val="00540DB6"/>
    <w:pPr>
      <w:tabs>
        <w:tab w:val="center" w:pos="4536"/>
        <w:tab w:val="right" w:pos="9072"/>
      </w:tabs>
      <w:spacing w:after="0" w:line="240" w:lineRule="auto"/>
    </w:pPr>
  </w:style>
  <w:style w:type="character" w:customStyle="1" w:styleId="En-tteCar">
    <w:name w:val="En-tête Car"/>
    <w:basedOn w:val="Policepardfaut"/>
    <w:link w:val="En-tte"/>
    <w:uiPriority w:val="99"/>
    <w:rsid w:val="00540DB6"/>
  </w:style>
  <w:style w:type="paragraph" w:styleId="Pieddepage">
    <w:name w:val="footer"/>
    <w:basedOn w:val="Normal"/>
    <w:link w:val="PieddepageCar"/>
    <w:uiPriority w:val="99"/>
    <w:unhideWhenUsed/>
    <w:rsid w:val="00540D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DB6"/>
  </w:style>
  <w:style w:type="table" w:styleId="Grilledutableau">
    <w:name w:val="Table Grid"/>
    <w:basedOn w:val="TableauNormal"/>
    <w:uiPriority w:val="39"/>
    <w:rsid w:val="0054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40D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F90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21586">
      <w:bodyDiv w:val="1"/>
      <w:marLeft w:val="0"/>
      <w:marRight w:val="0"/>
      <w:marTop w:val="0"/>
      <w:marBottom w:val="0"/>
      <w:divBdr>
        <w:top w:val="none" w:sz="0" w:space="0" w:color="auto"/>
        <w:left w:val="none" w:sz="0" w:space="0" w:color="auto"/>
        <w:bottom w:val="none" w:sz="0" w:space="0" w:color="auto"/>
        <w:right w:val="none" w:sz="0" w:space="0" w:color="auto"/>
      </w:divBdr>
    </w:div>
    <w:div w:id="1347946803">
      <w:bodyDiv w:val="1"/>
      <w:marLeft w:val="0"/>
      <w:marRight w:val="0"/>
      <w:marTop w:val="0"/>
      <w:marBottom w:val="0"/>
      <w:divBdr>
        <w:top w:val="none" w:sz="0" w:space="0" w:color="auto"/>
        <w:left w:val="none" w:sz="0" w:space="0" w:color="auto"/>
        <w:bottom w:val="none" w:sz="0" w:space="0" w:color="auto"/>
        <w:right w:val="none" w:sz="0" w:space="0" w:color="auto"/>
      </w:divBdr>
    </w:div>
    <w:div w:id="1517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481</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2017-09-11T15:51:00Z</dcterms:modified>
</cp:coreProperties>
</file>