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C700F1" w14:textId="77777777" w:rsidR="003F7990" w:rsidRDefault="003F7990" w:rsidP="0001330E">
      <w:pPr>
        <w:jc w:val="both"/>
        <w:rPr>
          <w:sz w:val="40"/>
        </w:rPr>
      </w:pPr>
    </w:p>
    <w:p w14:paraId="5F3BA6CD" w14:textId="32A6770F" w:rsidR="001A6287" w:rsidRPr="008D0722" w:rsidRDefault="00E85901" w:rsidP="00254928">
      <w:pPr>
        <w:jc w:val="center"/>
        <w:rPr>
          <w:sz w:val="40"/>
        </w:rPr>
      </w:pPr>
      <w:r>
        <w:rPr>
          <w:sz w:val="40"/>
        </w:rPr>
        <w:t>Background Merging Mechanism in GEMC</w:t>
      </w:r>
    </w:p>
    <w:p w14:paraId="0E7AEB54" w14:textId="77777777" w:rsidR="008D0722" w:rsidRDefault="008D0722" w:rsidP="0001330E">
      <w:pPr>
        <w:jc w:val="both"/>
      </w:pPr>
    </w:p>
    <w:p w14:paraId="2503BABB" w14:textId="77777777" w:rsidR="006C6C5B" w:rsidRDefault="006C6C5B" w:rsidP="0001330E">
      <w:pPr>
        <w:jc w:val="both"/>
      </w:pPr>
    </w:p>
    <w:p w14:paraId="33E2EEF3" w14:textId="373243F4" w:rsidR="003F7990" w:rsidRDefault="003F7990" w:rsidP="00254928">
      <w:pPr>
        <w:jc w:val="center"/>
        <w:outlineLvl w:val="0"/>
      </w:pPr>
      <w:r>
        <w:t>M. Ungaro</w:t>
      </w:r>
    </w:p>
    <w:p w14:paraId="23F5A1B1" w14:textId="77777777" w:rsidR="003F7990" w:rsidRDefault="003F7990" w:rsidP="00254928">
      <w:pPr>
        <w:jc w:val="center"/>
        <w:rPr>
          <w:i/>
        </w:rPr>
      </w:pPr>
      <w:r w:rsidRPr="008D0722">
        <w:rPr>
          <w:i/>
        </w:rPr>
        <w:t>Jefferson Lab, 12000 Jefferson Avenue, 23606 Newport News, V</w:t>
      </w:r>
      <w:r>
        <w:rPr>
          <w:i/>
        </w:rPr>
        <w:t>A</w:t>
      </w:r>
      <w:r w:rsidRPr="008D0722">
        <w:rPr>
          <w:i/>
        </w:rPr>
        <w:t>, USA</w:t>
      </w:r>
    </w:p>
    <w:p w14:paraId="682A2539" w14:textId="77777777" w:rsidR="003F7990" w:rsidRPr="008D0722" w:rsidRDefault="003F7990" w:rsidP="0001330E">
      <w:pPr>
        <w:jc w:val="both"/>
        <w:rPr>
          <w:i/>
        </w:rPr>
      </w:pPr>
    </w:p>
    <w:p w14:paraId="24DC1A97" w14:textId="77777777" w:rsidR="001D26E1" w:rsidRPr="008D0722" w:rsidRDefault="001D26E1" w:rsidP="0001330E">
      <w:pPr>
        <w:jc w:val="both"/>
        <w:rPr>
          <w:i/>
        </w:rPr>
      </w:pPr>
    </w:p>
    <w:p w14:paraId="5FBD4B04" w14:textId="77777777" w:rsidR="008418AB" w:rsidRPr="008D0722" w:rsidRDefault="008418AB" w:rsidP="0001330E">
      <w:pPr>
        <w:jc w:val="both"/>
        <w:outlineLvl w:val="0"/>
        <w:rPr>
          <w:b/>
          <w:sz w:val="28"/>
        </w:rPr>
      </w:pPr>
      <w:r w:rsidRPr="008D0722">
        <w:rPr>
          <w:b/>
          <w:sz w:val="28"/>
        </w:rPr>
        <w:t>Abstract</w:t>
      </w:r>
    </w:p>
    <w:p w14:paraId="308FCED4" w14:textId="77777777" w:rsidR="00CF5A33" w:rsidRDefault="00CF5A33" w:rsidP="0001330E">
      <w:pPr>
        <w:jc w:val="both"/>
      </w:pPr>
    </w:p>
    <w:p w14:paraId="7BF3C59F" w14:textId="6E4EB0DA" w:rsidR="008418AB" w:rsidRDefault="001A46CB" w:rsidP="0001330E">
      <w:pPr>
        <w:jc w:val="both"/>
      </w:pPr>
      <w:r>
        <w:t xml:space="preserve">A mechanism </w:t>
      </w:r>
      <w:r w:rsidR="0061189F">
        <w:t xml:space="preserve">to merge </w:t>
      </w:r>
      <w:r w:rsidR="003B6BF7">
        <w:t xml:space="preserve">generated events with </w:t>
      </w:r>
      <w:r w:rsidR="0061189F">
        <w:t xml:space="preserve">background from real or simulated data is presented. The real events could come from a random trigger run, and simulated data could come from events that include </w:t>
      </w:r>
      <w:r w:rsidR="0092093E">
        <w:t>a beam within</w:t>
      </w:r>
      <w:r w:rsidR="0061189F">
        <w:t xml:space="preserve"> time window. In both cases the reconstruction software is used to produce an ASCII file</w:t>
      </w:r>
      <w:r w:rsidR="004E10D0">
        <w:t xml:space="preserve"> </w:t>
      </w:r>
      <w:r w:rsidR="0092093E">
        <w:t>containing</w:t>
      </w:r>
      <w:r w:rsidR="004E10D0">
        <w:t xml:space="preserve"> the background hits. An additional mechanism for background merging </w:t>
      </w:r>
      <w:r w:rsidR="00A524AE">
        <w:t xml:space="preserve">of tracks </w:t>
      </w:r>
      <w:r w:rsidR="004E10D0">
        <w:t xml:space="preserve"> </w:t>
      </w:r>
      <w:r w:rsidR="00A524AE">
        <w:t>(</w:t>
      </w:r>
      <w:r w:rsidR="004E10D0">
        <w:t>simulation only</w:t>
      </w:r>
      <w:r w:rsidR="00A524AE">
        <w:t>)</w:t>
      </w:r>
      <w:r w:rsidR="004E10D0">
        <w:t xml:space="preserve"> is shown as well.</w:t>
      </w:r>
    </w:p>
    <w:p w14:paraId="3F77C56E" w14:textId="77777777" w:rsidR="00A9787A" w:rsidRDefault="00A9787A" w:rsidP="0001330E">
      <w:pPr>
        <w:jc w:val="both"/>
      </w:pPr>
    </w:p>
    <w:p w14:paraId="6FF42360" w14:textId="77777777" w:rsidR="00C50004" w:rsidRDefault="00C50004" w:rsidP="0001330E">
      <w:pPr>
        <w:jc w:val="both"/>
      </w:pPr>
    </w:p>
    <w:p w14:paraId="03FE1822" w14:textId="65DCC9C0" w:rsidR="00C50004" w:rsidRPr="00F130E7" w:rsidRDefault="00532D5E" w:rsidP="0001330E">
      <w:pPr>
        <w:jc w:val="both"/>
        <w:outlineLvl w:val="0"/>
        <w:rPr>
          <w:b/>
          <w:sz w:val="28"/>
        </w:rPr>
      </w:pPr>
      <w:r>
        <w:rPr>
          <w:b/>
          <w:sz w:val="28"/>
        </w:rPr>
        <w:t>Introduction</w:t>
      </w:r>
    </w:p>
    <w:p w14:paraId="024FB495" w14:textId="77777777" w:rsidR="00324BAD" w:rsidRDefault="00324BAD" w:rsidP="0001330E">
      <w:pPr>
        <w:jc w:val="both"/>
      </w:pPr>
    </w:p>
    <w:p w14:paraId="7082EEC1" w14:textId="0166F098" w:rsidR="000A1473" w:rsidRDefault="004A6B52" w:rsidP="0001330E">
      <w:pPr>
        <w:jc w:val="both"/>
      </w:pPr>
      <w:r>
        <w:t>CLAS12 p</w:t>
      </w:r>
      <w:r w:rsidR="00AD5871">
        <w:t xml:space="preserve">hysics background </w:t>
      </w:r>
      <w:r w:rsidR="004E10D0">
        <w:t xml:space="preserve">can be simulated in gemc by </w:t>
      </w:r>
      <w:r>
        <w:t>using a number of beam electrons impinging on the target within a time window. Fo</w:t>
      </w:r>
      <w:r w:rsidR="00D91F18">
        <w:t>r the nominal CLAS12 luminosity of 10</w:t>
      </w:r>
      <w:r w:rsidR="00D91F18" w:rsidRPr="00D91F18">
        <w:rPr>
          <w:vertAlign w:val="superscript"/>
        </w:rPr>
        <w:t>35</w:t>
      </w:r>
      <w:r w:rsidR="00D91F18">
        <w:t xml:space="preserve"> cm</w:t>
      </w:r>
      <w:r w:rsidR="00D91F18" w:rsidRPr="00D91F18">
        <w:rPr>
          <w:vertAlign w:val="superscript"/>
        </w:rPr>
        <w:t>-2</w:t>
      </w:r>
      <w:r w:rsidR="00D91F18">
        <w:t>s</w:t>
      </w:r>
      <w:r w:rsidR="00D91F18" w:rsidRPr="00D91F18">
        <w:rPr>
          <w:vertAlign w:val="superscript"/>
        </w:rPr>
        <w:t>-1</w:t>
      </w:r>
      <w:r w:rsidR="00BA1310">
        <w:t xml:space="preserve"> a</w:t>
      </w:r>
      <w:r w:rsidR="00D91F18">
        <w:t>nd a</w:t>
      </w:r>
      <w:r w:rsidR="00BA1310">
        <w:t xml:space="preserve"> typical time window </w:t>
      </w:r>
      <w:r w:rsidR="00D91F18">
        <w:t xml:space="preserve">of 250 ns </w:t>
      </w:r>
      <w:r w:rsidR="008A44A4">
        <w:t>this</w:t>
      </w:r>
      <w:r w:rsidR="0009163D">
        <w:t xml:space="preserve"> results in</w:t>
      </w:r>
      <w:r w:rsidR="00D91F18">
        <w:t xml:space="preserve"> 124,000 electrons per event. </w:t>
      </w:r>
      <w:r w:rsidR="000A1473">
        <w:t xml:space="preserve"> The electrons are generated just upstream of the target, and the geant4 transportation and physics processes creates secondary particles that interact with the detectors producing physics background. </w:t>
      </w:r>
    </w:p>
    <w:p w14:paraId="7597159B" w14:textId="77777777" w:rsidR="00B34407" w:rsidRDefault="00B34407" w:rsidP="0001330E">
      <w:pPr>
        <w:jc w:val="both"/>
      </w:pPr>
    </w:p>
    <w:p w14:paraId="4EC88AC6" w14:textId="6474BD54" w:rsidR="000A1473" w:rsidRDefault="000A1473" w:rsidP="0001330E">
      <w:pPr>
        <w:jc w:val="both"/>
      </w:pPr>
      <w:r>
        <w:t>This mechanism has been used to calculate rates in various detectors, study shielding configuration and optimize the reconstruction software</w:t>
      </w:r>
      <w:r w:rsidR="00205A9A">
        <w:t xml:space="preserve"> </w:t>
      </w:r>
      <w:r w:rsidR="00A80C1A">
        <w:t xml:space="preserve">in the presence of background </w:t>
      </w:r>
      <w:r w:rsidR="00205A9A">
        <w:t>[1], [2], [3], [4].</w:t>
      </w:r>
    </w:p>
    <w:p w14:paraId="399EFA5B" w14:textId="7E80BD7F" w:rsidR="000A1473" w:rsidRDefault="000A1473" w:rsidP="0001330E">
      <w:pPr>
        <w:jc w:val="both"/>
      </w:pPr>
      <w:r>
        <w:t xml:space="preserve"> </w:t>
      </w:r>
    </w:p>
    <w:p w14:paraId="77020222" w14:textId="4C8B4555" w:rsidR="00BA6987" w:rsidRDefault="00A80C1A" w:rsidP="0001330E">
      <w:pPr>
        <w:jc w:val="both"/>
      </w:pPr>
      <w:r>
        <w:t>This</w:t>
      </w:r>
      <w:r w:rsidR="00181971">
        <w:t xml:space="preserve"> physics background can be generated on top of a </w:t>
      </w:r>
      <w:r w:rsidR="00481B8C">
        <w:t xml:space="preserve">physics event of interest that includes several particles. An example can be seen in Figure 1, where a deep inelastic scattering event was simulated </w:t>
      </w:r>
      <w:r w:rsidR="00031D46">
        <w:t>along</w:t>
      </w:r>
      <w:r w:rsidR="00481B8C">
        <w:t xml:space="preserve"> the CLAS12 beam background.</w:t>
      </w:r>
    </w:p>
    <w:p w14:paraId="3A6834B8" w14:textId="77777777" w:rsidR="00481B8C" w:rsidRDefault="00481B8C" w:rsidP="0001330E">
      <w:pPr>
        <w:jc w:val="both"/>
      </w:pPr>
    </w:p>
    <w:p w14:paraId="2318D999" w14:textId="27633534" w:rsidR="00BA6987" w:rsidRDefault="00031D46" w:rsidP="0001330E">
      <w:pPr>
        <w:jc w:val="both"/>
      </w:pPr>
      <w:r>
        <w:t xml:space="preserve">The downside of this procedure is </w:t>
      </w:r>
      <w:r w:rsidR="001D355C">
        <w:t xml:space="preserve">a long CPU </w:t>
      </w:r>
      <w:r>
        <w:t>processing time, due to the high number of electrons / event.</w:t>
      </w:r>
      <w:r w:rsidR="00F85F51">
        <w:t xml:space="preserve"> Fo</w:t>
      </w:r>
      <w:r w:rsidR="008A17A3">
        <w:t>r the typical CLAS12 luminosity the</w:t>
      </w:r>
      <w:r w:rsidR="00F85F51">
        <w:t xml:space="preserve"> 124,000 electrons </w:t>
      </w:r>
      <w:r w:rsidR="00955D11">
        <w:t>impinging on</w:t>
      </w:r>
      <w:r w:rsidR="00F85F51">
        <w:t xml:space="preserve"> </w:t>
      </w:r>
      <w:r w:rsidR="00955D11">
        <w:t>the liquid hydrogen target are processed in</w:t>
      </w:r>
      <w:r w:rsidR="00F85F51">
        <w:t xml:space="preserve"> between one and two minutes, while </w:t>
      </w:r>
      <w:r w:rsidR="00B8708E">
        <w:t>a single DIS event takes only ~0.5</w:t>
      </w:r>
      <w:r w:rsidR="00F85F51">
        <w:t xml:space="preserve"> second</w:t>
      </w:r>
      <w:r w:rsidR="00B8708E">
        <w:t>.</w:t>
      </w:r>
    </w:p>
    <w:p w14:paraId="6E616B19" w14:textId="77777777" w:rsidR="0001330E" w:rsidRDefault="0001330E" w:rsidP="0001330E">
      <w:pPr>
        <w:jc w:val="both"/>
      </w:pPr>
    </w:p>
    <w:p w14:paraId="0E0E7BA5" w14:textId="3E665DB1" w:rsidR="0038192F" w:rsidRDefault="0001330E" w:rsidP="00002188">
      <w:pPr>
        <w:jc w:val="both"/>
      </w:pPr>
      <w:r>
        <w:t xml:space="preserve">Another aspect to consider is that the background generated </w:t>
      </w:r>
      <w:r w:rsidR="008A17A3">
        <w:t xml:space="preserve">this way </w:t>
      </w:r>
      <w:r>
        <w:t>do</w:t>
      </w:r>
      <w:r w:rsidR="008A17A3">
        <w:t>es</w:t>
      </w:r>
      <w:r>
        <w:t xml:space="preserve"> not take into account beam and geometry alignment imperfections, electronic noise and other source of realistic background that cannot be reproduced in geant4. This </w:t>
      </w:r>
      <w:r w:rsidR="00A02ADC">
        <w:t>realistic</w:t>
      </w:r>
      <w:r>
        <w:t xml:space="preserve"> background i</w:t>
      </w:r>
      <w:r w:rsidR="008A17A3">
        <w:t>s</w:t>
      </w:r>
      <w:r w:rsidR="0038192F">
        <w:t xml:space="preserve"> </w:t>
      </w:r>
      <w:r>
        <w:t>present i</w:t>
      </w:r>
      <w:r w:rsidR="00A02ADC">
        <w:t>n the</w:t>
      </w:r>
      <w:r w:rsidR="0038192F">
        <w:t xml:space="preserve"> data</w:t>
      </w:r>
      <w:r w:rsidR="008A17A3">
        <w:t>.</w:t>
      </w:r>
      <w:r w:rsidR="00002188">
        <w:t xml:space="preserve"> </w:t>
      </w:r>
    </w:p>
    <w:p w14:paraId="4F908F0C" w14:textId="77777777" w:rsidR="0038192F" w:rsidRDefault="0038192F" w:rsidP="00002188">
      <w:pPr>
        <w:jc w:val="both"/>
      </w:pPr>
    </w:p>
    <w:p w14:paraId="31A90D0A" w14:textId="2F02047A" w:rsidR="0001330E" w:rsidRDefault="0038192F" w:rsidP="00002188">
      <w:pPr>
        <w:jc w:val="both"/>
      </w:pPr>
      <w:r>
        <w:t>Here</w:t>
      </w:r>
      <w:r w:rsidR="00002188">
        <w:t xml:space="preserve"> new code </w:t>
      </w:r>
      <w:r w:rsidR="0001330E">
        <w:t>is show</w:t>
      </w:r>
      <w:r w:rsidR="00002188">
        <w:t xml:space="preserve">n to import background from either simulation </w:t>
      </w:r>
      <w:r w:rsidR="00A02ADC">
        <w:t xml:space="preserve">(physics only) </w:t>
      </w:r>
      <w:r w:rsidR="00002188">
        <w:t>or dat</w:t>
      </w:r>
      <w:r w:rsidR="005B5C18">
        <w:t>a</w:t>
      </w:r>
      <w:r w:rsidR="00A02ADC">
        <w:t xml:space="preserve"> (</w:t>
      </w:r>
      <w:r w:rsidR="00474A1B">
        <w:t xml:space="preserve">more </w:t>
      </w:r>
      <w:r w:rsidR="005B61B9">
        <w:t>realistic</w:t>
      </w:r>
      <w:r w:rsidR="00A02ADC">
        <w:t>)</w:t>
      </w:r>
      <w:r w:rsidR="005B5C18">
        <w:t xml:space="preserve">. The mechanism reduces to zero the </w:t>
      </w:r>
      <w:r w:rsidR="001D355C">
        <w:t xml:space="preserve">CPU </w:t>
      </w:r>
      <w:r w:rsidR="005B5C18">
        <w:t>overhead to handle the background.</w:t>
      </w:r>
    </w:p>
    <w:p w14:paraId="0B60972E" w14:textId="550ACD4F" w:rsidR="00BA6987" w:rsidRDefault="00C3711F" w:rsidP="0001330E">
      <w:pPr>
        <w:jc w:val="both"/>
      </w:pPr>
      <w:r w:rsidRPr="00C3711F">
        <w:lastRenderedPageBreak/>
        <w:drawing>
          <wp:inline distT="0" distB="0" distL="0" distR="0" wp14:anchorId="1A733DB2" wp14:editId="69D096BF">
            <wp:extent cx="5310424" cy="4688840"/>
            <wp:effectExtent l="0" t="0" r="0" b="1016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extLst>
                        <a:ext uri="{28A0092B-C50C-407E-A947-70E740481C1C}">
                          <a14:useLocalDpi xmlns:a14="http://schemas.microsoft.com/office/drawing/2010/main" val="0"/>
                        </a:ext>
                      </a:extLst>
                    </a:blip>
                    <a:srcRect l="5269"/>
                    <a:stretch/>
                  </pic:blipFill>
                  <pic:spPr bwMode="auto">
                    <a:xfrm>
                      <a:off x="0" y="0"/>
                      <a:ext cx="5326314" cy="4702870"/>
                    </a:xfrm>
                    <a:prstGeom prst="rect">
                      <a:avLst/>
                    </a:prstGeom>
                    <a:ln>
                      <a:noFill/>
                    </a:ln>
                    <a:extLst>
                      <a:ext uri="{53640926-AAD7-44D8-BBD7-CCE9431645EC}">
                        <a14:shadowObscured xmlns:a14="http://schemas.microsoft.com/office/drawing/2010/main"/>
                      </a:ext>
                    </a:extLst>
                  </pic:spPr>
                </pic:pic>
              </a:graphicData>
            </a:graphic>
          </wp:inline>
        </w:drawing>
      </w:r>
    </w:p>
    <w:p w14:paraId="1F6ABB85" w14:textId="77777777" w:rsidR="00BA6987" w:rsidRDefault="00BA6987" w:rsidP="0001330E">
      <w:pPr>
        <w:jc w:val="both"/>
      </w:pPr>
    </w:p>
    <w:p w14:paraId="0FA5A02E" w14:textId="1747731D" w:rsidR="00BA6987" w:rsidRPr="00BA6987" w:rsidRDefault="00BA6987" w:rsidP="0001330E">
      <w:pPr>
        <w:jc w:val="both"/>
        <w:rPr>
          <w:i/>
          <w:sz w:val="22"/>
        </w:rPr>
      </w:pPr>
      <w:r>
        <w:rPr>
          <w:i/>
          <w:sz w:val="22"/>
        </w:rPr>
        <w:t xml:space="preserve">Figure 1: </w:t>
      </w:r>
      <w:r w:rsidR="00830F5B">
        <w:rPr>
          <w:i/>
          <w:sz w:val="22"/>
        </w:rPr>
        <w:t xml:space="preserve">A Deep Inelastic Scattering (DIS) event and the beam background using the nominal </w:t>
      </w:r>
      <w:r w:rsidR="00830F5B" w:rsidRPr="00830F5B">
        <w:rPr>
          <w:i/>
          <w:sz w:val="22"/>
        </w:rPr>
        <w:t>10</w:t>
      </w:r>
      <w:r w:rsidR="00830F5B" w:rsidRPr="00830F5B">
        <w:rPr>
          <w:i/>
          <w:sz w:val="22"/>
          <w:vertAlign w:val="superscript"/>
        </w:rPr>
        <w:t>35</w:t>
      </w:r>
      <w:r w:rsidR="00830F5B" w:rsidRPr="00830F5B">
        <w:rPr>
          <w:i/>
          <w:sz w:val="22"/>
        </w:rPr>
        <w:t xml:space="preserve"> cm</w:t>
      </w:r>
      <w:r w:rsidR="00830F5B" w:rsidRPr="00830F5B">
        <w:rPr>
          <w:i/>
          <w:sz w:val="22"/>
          <w:vertAlign w:val="superscript"/>
        </w:rPr>
        <w:t>-2</w:t>
      </w:r>
      <w:r w:rsidR="00830F5B" w:rsidRPr="00830F5B">
        <w:rPr>
          <w:i/>
          <w:sz w:val="22"/>
        </w:rPr>
        <w:t>s</w:t>
      </w:r>
      <w:r w:rsidR="00830F5B" w:rsidRPr="00830F5B">
        <w:rPr>
          <w:i/>
          <w:sz w:val="22"/>
          <w:vertAlign w:val="superscript"/>
        </w:rPr>
        <w:t>-1</w:t>
      </w:r>
      <w:r w:rsidR="00830F5B">
        <w:rPr>
          <w:i/>
          <w:sz w:val="22"/>
        </w:rPr>
        <w:t xml:space="preserve"> CLAS12 luminosity within a</w:t>
      </w:r>
      <w:r w:rsidR="00830F5B" w:rsidRPr="00830F5B">
        <w:rPr>
          <w:i/>
          <w:sz w:val="22"/>
        </w:rPr>
        <w:t xml:space="preserve"> time window of 250</w:t>
      </w:r>
      <w:r w:rsidR="00830F5B">
        <w:rPr>
          <w:i/>
          <w:sz w:val="22"/>
        </w:rPr>
        <w:t xml:space="preserve"> ns. The be</w:t>
      </w:r>
      <w:r w:rsidR="001F43C7">
        <w:rPr>
          <w:i/>
          <w:sz w:val="22"/>
        </w:rPr>
        <w:t xml:space="preserve">am produces </w:t>
      </w:r>
      <w:r w:rsidR="00830F5B">
        <w:rPr>
          <w:i/>
          <w:sz w:val="22"/>
        </w:rPr>
        <w:t xml:space="preserve">secondary particles that </w:t>
      </w:r>
      <w:r w:rsidR="00C3711F">
        <w:rPr>
          <w:i/>
          <w:sz w:val="22"/>
        </w:rPr>
        <w:t>generate hits in the Drift Chambers, Cerenkovs, Calorimeters and Time-Of-Flights detectors. Notice th</w:t>
      </w:r>
      <w:r w:rsidR="007E460E">
        <w:rPr>
          <w:i/>
          <w:sz w:val="22"/>
        </w:rPr>
        <w:t>e hits coming from the DIS event</w:t>
      </w:r>
      <w:r w:rsidR="00C3711F">
        <w:rPr>
          <w:i/>
          <w:sz w:val="22"/>
        </w:rPr>
        <w:t xml:space="preserve"> tracks</w:t>
      </w:r>
      <w:r w:rsidR="00C76EB0">
        <w:rPr>
          <w:i/>
          <w:sz w:val="22"/>
        </w:rPr>
        <w:t xml:space="preserve">: electrons, </w:t>
      </w:r>
      <w:r w:rsidR="00C76EB0" w:rsidRPr="00C76EB0">
        <w:rPr>
          <w:rFonts w:ascii="Symbol" w:hAnsi="Symbol"/>
          <w:i/>
          <w:sz w:val="22"/>
        </w:rPr>
        <w:t></w:t>
      </w:r>
      <w:r w:rsidR="00C76EB0">
        <w:rPr>
          <w:rFonts w:ascii="Symbol" w:hAnsi="Symbol"/>
          <w:i/>
          <w:sz w:val="22"/>
        </w:rPr>
        <w:t></w:t>
      </w:r>
      <w:r w:rsidR="001B0EBE" w:rsidRPr="00C76EB0">
        <w:rPr>
          <w:i/>
          <w:sz w:val="22"/>
          <w:vertAlign w:val="superscript"/>
        </w:rPr>
        <w:t>+</w:t>
      </w:r>
      <w:r w:rsidR="00C76EB0">
        <w:rPr>
          <w:i/>
          <w:sz w:val="22"/>
        </w:rPr>
        <w:t xml:space="preserve"> and</w:t>
      </w:r>
      <w:r w:rsidR="00C76EB0" w:rsidRPr="00C76EB0">
        <w:rPr>
          <w:rFonts w:ascii="Symbol" w:hAnsi="Symbol"/>
          <w:i/>
          <w:sz w:val="22"/>
        </w:rPr>
        <w:t></w:t>
      </w:r>
      <w:r w:rsidR="00C76EB0" w:rsidRPr="00C76EB0">
        <w:rPr>
          <w:rFonts w:ascii="Symbol" w:hAnsi="Symbol"/>
          <w:i/>
          <w:sz w:val="22"/>
        </w:rPr>
        <w:t></w:t>
      </w:r>
      <w:r w:rsidR="00C76EB0">
        <w:rPr>
          <w:rFonts w:ascii="Symbol" w:hAnsi="Symbol"/>
          <w:i/>
          <w:sz w:val="22"/>
        </w:rPr>
        <w:t></w:t>
      </w:r>
      <w:r w:rsidR="001B0EBE" w:rsidRPr="00C76EB0">
        <w:rPr>
          <w:i/>
          <w:sz w:val="22"/>
          <w:vertAlign w:val="superscript"/>
        </w:rPr>
        <w:t>-</w:t>
      </w:r>
      <w:r w:rsidR="001B0EBE">
        <w:rPr>
          <w:i/>
          <w:sz w:val="22"/>
        </w:rPr>
        <w:t>.</w:t>
      </w:r>
      <w:r w:rsidR="00A52741">
        <w:rPr>
          <w:i/>
          <w:sz w:val="22"/>
        </w:rPr>
        <w:t xml:space="preserve"> On a single core the time necessary to process the DIS event is ~0.5 seconds, while the time necessary to swim all the beam particles is between one and two minutes.</w:t>
      </w:r>
    </w:p>
    <w:p w14:paraId="6A4CBE3E" w14:textId="77777777" w:rsidR="005F7EA5" w:rsidRDefault="005F7EA5" w:rsidP="0001330E">
      <w:pPr>
        <w:jc w:val="both"/>
        <w:outlineLvl w:val="0"/>
        <w:rPr>
          <w:b/>
          <w:sz w:val="28"/>
        </w:rPr>
      </w:pPr>
    </w:p>
    <w:p w14:paraId="70BBC827" w14:textId="77777777" w:rsidR="00327E6A" w:rsidRDefault="00327E6A" w:rsidP="0001330E">
      <w:pPr>
        <w:jc w:val="both"/>
        <w:outlineLvl w:val="0"/>
        <w:rPr>
          <w:b/>
          <w:sz w:val="28"/>
        </w:rPr>
      </w:pPr>
    </w:p>
    <w:p w14:paraId="75D2DA26" w14:textId="05332169" w:rsidR="009D32B3" w:rsidRPr="00F130E7" w:rsidRDefault="0081250D" w:rsidP="0001330E">
      <w:pPr>
        <w:jc w:val="both"/>
        <w:outlineLvl w:val="0"/>
        <w:rPr>
          <w:b/>
          <w:sz w:val="28"/>
        </w:rPr>
      </w:pPr>
      <w:r>
        <w:rPr>
          <w:b/>
          <w:sz w:val="28"/>
        </w:rPr>
        <w:t>Schematic of the background merging</w:t>
      </w:r>
    </w:p>
    <w:p w14:paraId="2E1BA698" w14:textId="77777777" w:rsidR="009D32B3" w:rsidRDefault="009D32B3" w:rsidP="0001330E">
      <w:pPr>
        <w:jc w:val="both"/>
      </w:pPr>
    </w:p>
    <w:p w14:paraId="4CAC7719" w14:textId="4A112B10" w:rsidR="00DA6D90" w:rsidRDefault="00E21321" w:rsidP="0001330E">
      <w:pPr>
        <w:jc w:val="both"/>
      </w:pPr>
      <w:r>
        <w:t>A new C++ class “</w:t>
      </w:r>
      <w:r w:rsidRPr="00E21321">
        <w:rPr>
          <w:i/>
        </w:rPr>
        <w:t>BackgroundHit</w:t>
      </w:r>
      <w:r>
        <w:t>” is introduced to handle both simulated and real data hits</w:t>
      </w:r>
      <w:r w:rsidR="00516DC5">
        <w:t>, see Figure 2</w:t>
      </w:r>
      <w:r>
        <w:t xml:space="preserve">. The class is filled with </w:t>
      </w:r>
      <w:r w:rsidR="00E37E7E">
        <w:t>hits information</w:t>
      </w:r>
      <w:r w:rsidR="00D6642B">
        <w:t xml:space="preserve"> common for both cases that</w:t>
      </w:r>
      <w:r>
        <w:t xml:space="preserve"> includes: </w:t>
      </w:r>
    </w:p>
    <w:p w14:paraId="3B5B84DF" w14:textId="77777777" w:rsidR="00E21321" w:rsidRDefault="00E21321" w:rsidP="0001330E">
      <w:pPr>
        <w:jc w:val="both"/>
      </w:pPr>
    </w:p>
    <w:p w14:paraId="591AE147" w14:textId="2CAB5C11" w:rsidR="00E21321" w:rsidRDefault="00E21321" w:rsidP="002332DC">
      <w:pPr>
        <w:pStyle w:val="ListParagraph"/>
        <w:numPr>
          <w:ilvl w:val="0"/>
          <w:numId w:val="15"/>
        </w:numPr>
        <w:jc w:val="both"/>
      </w:pPr>
      <w:r>
        <w:t>Detector name (e.g. “dc”)</w:t>
      </w:r>
    </w:p>
    <w:p w14:paraId="6A63A77E" w14:textId="6E1924F9" w:rsidR="00E21321" w:rsidRDefault="00E21321" w:rsidP="002332DC">
      <w:pPr>
        <w:pStyle w:val="ListParagraph"/>
        <w:numPr>
          <w:ilvl w:val="0"/>
          <w:numId w:val="15"/>
        </w:numPr>
        <w:jc w:val="both"/>
      </w:pPr>
      <w:r>
        <w:t>Detector element identifier (e.g. sector, superlayer, layer, wire)</w:t>
      </w:r>
    </w:p>
    <w:p w14:paraId="44F7B64B" w14:textId="7617ECAE" w:rsidR="00E21321" w:rsidRDefault="00E21321" w:rsidP="002332DC">
      <w:pPr>
        <w:pStyle w:val="ListParagraph"/>
        <w:numPr>
          <w:ilvl w:val="0"/>
          <w:numId w:val="15"/>
        </w:numPr>
        <w:jc w:val="both"/>
      </w:pPr>
      <w:r>
        <w:t>Time (from start time)</w:t>
      </w:r>
    </w:p>
    <w:p w14:paraId="55AC5A78" w14:textId="146578E2" w:rsidR="00E21321" w:rsidRDefault="00E21321" w:rsidP="002332DC">
      <w:pPr>
        <w:pStyle w:val="ListParagraph"/>
        <w:numPr>
          <w:ilvl w:val="0"/>
          <w:numId w:val="15"/>
        </w:numPr>
        <w:jc w:val="both"/>
      </w:pPr>
      <w:r>
        <w:t>Energy</w:t>
      </w:r>
    </w:p>
    <w:p w14:paraId="2E0C61B1" w14:textId="410544C4" w:rsidR="00E21321" w:rsidRDefault="00E21321" w:rsidP="002332DC">
      <w:pPr>
        <w:pStyle w:val="ListParagraph"/>
        <w:numPr>
          <w:ilvl w:val="0"/>
          <w:numId w:val="15"/>
        </w:numPr>
        <w:jc w:val="both"/>
      </w:pPr>
      <w:r>
        <w:t>Number of photoelectrons detected</w:t>
      </w:r>
    </w:p>
    <w:p w14:paraId="7B9DF3FF" w14:textId="77777777" w:rsidR="0096562C" w:rsidRDefault="0096562C" w:rsidP="0001330E">
      <w:pPr>
        <w:jc w:val="both"/>
      </w:pPr>
    </w:p>
    <w:p w14:paraId="19A705F4" w14:textId="57B38B1B" w:rsidR="0096562C" w:rsidRDefault="00E21321" w:rsidP="0001330E">
      <w:pPr>
        <w:jc w:val="both"/>
      </w:pPr>
      <w:r>
        <w:t xml:space="preserve">These quantities </w:t>
      </w:r>
      <w:r w:rsidR="002332DC">
        <w:t>are</w:t>
      </w:r>
      <w:r>
        <w:t xml:space="preserve"> calculated using the reconstruction softwar</w:t>
      </w:r>
      <w:r w:rsidR="000430E8">
        <w:t>e in the</w:t>
      </w:r>
      <w:r w:rsidR="002332DC">
        <w:t xml:space="preserve"> de-digitization phase. </w:t>
      </w:r>
    </w:p>
    <w:p w14:paraId="0057AA46" w14:textId="2B17DF9A" w:rsidR="007C709D" w:rsidRDefault="00DC7B56" w:rsidP="0001330E">
      <w:pPr>
        <w:jc w:val="both"/>
      </w:pPr>
      <w:r>
        <w:rPr>
          <w:noProof/>
        </w:rPr>
        <w:drawing>
          <wp:inline distT="0" distB="0" distL="0" distR="0" wp14:anchorId="224166F7" wp14:editId="68A95DF7">
            <wp:extent cx="5266055" cy="3637280"/>
            <wp:effectExtent l="0" t="0" r="0" b="0"/>
            <wp:docPr id="32" name="Picture 32" descr="/Users/ungaro/Desktop/Screen Shot 2018-01-16 at 11.3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ungaro/Desktop/Screen Shot 2018-01-16 at 11.33.3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055" cy="3637280"/>
                    </a:xfrm>
                    <a:prstGeom prst="rect">
                      <a:avLst/>
                    </a:prstGeom>
                    <a:noFill/>
                    <a:ln>
                      <a:noFill/>
                    </a:ln>
                  </pic:spPr>
                </pic:pic>
              </a:graphicData>
            </a:graphic>
          </wp:inline>
        </w:drawing>
      </w:r>
    </w:p>
    <w:p w14:paraId="61338F83" w14:textId="150DF45A" w:rsidR="002C0098" w:rsidRPr="00DC7B56" w:rsidRDefault="002C0098" w:rsidP="0001330E">
      <w:pPr>
        <w:jc w:val="both"/>
      </w:pPr>
    </w:p>
    <w:p w14:paraId="5F405FB3" w14:textId="2F8C6F66" w:rsidR="002C0098" w:rsidRDefault="009C2074" w:rsidP="0001330E">
      <w:pPr>
        <w:jc w:val="both"/>
        <w:rPr>
          <w:i/>
        </w:rPr>
      </w:pPr>
      <w:r>
        <w:rPr>
          <w:i/>
        </w:rPr>
        <w:t>Figure 2</w:t>
      </w:r>
      <w:r w:rsidR="002C0098">
        <w:rPr>
          <w:i/>
        </w:rPr>
        <w:t xml:space="preserve">: </w:t>
      </w:r>
      <w:r w:rsidR="00DC7B56">
        <w:rPr>
          <w:i/>
        </w:rPr>
        <w:t xml:space="preserve">Hits information from either simulation or real data is saved in ASCII files and is handled the same way by gemc. This minimize overhead to users, as the command lines/option to achieve the merging do not change. </w:t>
      </w:r>
    </w:p>
    <w:p w14:paraId="399A5646" w14:textId="77777777" w:rsidR="00DC7B56" w:rsidRDefault="00DC7B56" w:rsidP="0001330E">
      <w:pPr>
        <w:jc w:val="both"/>
        <w:rPr>
          <w:i/>
        </w:rPr>
      </w:pPr>
    </w:p>
    <w:p w14:paraId="3CB90606" w14:textId="77777777" w:rsidR="007870D7" w:rsidRDefault="007870D7" w:rsidP="0001330E">
      <w:pPr>
        <w:jc w:val="both"/>
        <w:rPr>
          <w:i/>
        </w:rPr>
      </w:pPr>
    </w:p>
    <w:p w14:paraId="70EC9A70" w14:textId="29D87238" w:rsidR="00DC7B56" w:rsidRPr="001454F8" w:rsidRDefault="001454F8" w:rsidP="0001330E">
      <w:pPr>
        <w:jc w:val="both"/>
      </w:pPr>
      <w:r>
        <w:t xml:space="preserve">The events in the </w:t>
      </w:r>
      <w:r w:rsidRPr="001454F8">
        <w:t>BackgroundHit</w:t>
      </w:r>
      <w:r>
        <w:t xml:space="preserve"> class are merged with real hits in the geant4 implementation of the EndOfEvent routine. They are then processed by the digitization modules as normal hits. An additional </w:t>
      </w:r>
      <w:r w:rsidR="004C0CC8">
        <w:t xml:space="preserve">Boolean </w:t>
      </w:r>
      <w:r>
        <w:t xml:space="preserve">variable  </w:t>
      </w:r>
      <w:r w:rsidR="004C0CC8">
        <w:t xml:space="preserve">“isBackgroundHit” has been added to the gemc hit definition in case </w:t>
      </w:r>
      <w:r w:rsidR="00FA3962">
        <w:t>the digitization routines need it.</w:t>
      </w:r>
    </w:p>
    <w:p w14:paraId="3FEDA0D1" w14:textId="77777777" w:rsidR="00DC7B56" w:rsidRDefault="00DC7B56" w:rsidP="0001330E">
      <w:pPr>
        <w:jc w:val="both"/>
        <w:rPr>
          <w:i/>
        </w:rPr>
      </w:pPr>
    </w:p>
    <w:p w14:paraId="3C0288CA" w14:textId="77777777" w:rsidR="00DC7B56" w:rsidRPr="004125D2" w:rsidRDefault="00DC7B56" w:rsidP="0001330E">
      <w:pPr>
        <w:jc w:val="both"/>
        <w:rPr>
          <w:i/>
        </w:rPr>
      </w:pPr>
    </w:p>
    <w:p w14:paraId="17297EEF" w14:textId="13600BC6" w:rsidR="009549BA" w:rsidRPr="00F130E7" w:rsidRDefault="009549BA" w:rsidP="009549BA">
      <w:pPr>
        <w:jc w:val="both"/>
        <w:outlineLvl w:val="0"/>
        <w:rPr>
          <w:b/>
          <w:sz w:val="28"/>
        </w:rPr>
      </w:pPr>
      <w:r>
        <w:rPr>
          <w:b/>
          <w:sz w:val="28"/>
        </w:rPr>
        <w:t>Timing</w:t>
      </w:r>
      <w:r>
        <w:rPr>
          <w:b/>
          <w:sz w:val="28"/>
        </w:rPr>
        <w:t xml:space="preserve"> </w:t>
      </w:r>
      <w:r>
        <w:rPr>
          <w:b/>
          <w:sz w:val="28"/>
        </w:rPr>
        <w:t>and pile-ups</w:t>
      </w:r>
    </w:p>
    <w:p w14:paraId="43A45089" w14:textId="77777777" w:rsidR="002C0098" w:rsidRDefault="002C0098" w:rsidP="0001330E">
      <w:pPr>
        <w:jc w:val="both"/>
      </w:pPr>
    </w:p>
    <w:p w14:paraId="5904F88B" w14:textId="0E7D9347" w:rsidR="00D6304E" w:rsidRDefault="009549BA" w:rsidP="0001330E">
      <w:pPr>
        <w:jc w:val="both"/>
      </w:pPr>
      <w:r>
        <w:t xml:space="preserve">The </w:t>
      </w:r>
      <w:r w:rsidR="005B00CE">
        <w:t xml:space="preserve">background merging mechanism </w:t>
      </w:r>
      <w:r w:rsidR="00127658">
        <w:t>can be applied to both integrated da</w:t>
      </w:r>
      <w:r w:rsidR="00220826">
        <w:t xml:space="preserve">ta or </w:t>
      </w:r>
      <w:r w:rsidR="00751408">
        <w:t>signal</w:t>
      </w:r>
      <w:r w:rsidR="00220826">
        <w:t xml:space="preserve"> versus time data. </w:t>
      </w:r>
      <w:r w:rsidR="00A956C2">
        <w:t>The hits can be:</w:t>
      </w:r>
    </w:p>
    <w:p w14:paraId="433A5EC5" w14:textId="77777777" w:rsidR="00A956C2" w:rsidRDefault="00A956C2" w:rsidP="0001330E">
      <w:pPr>
        <w:jc w:val="both"/>
      </w:pPr>
    </w:p>
    <w:p w14:paraId="487B19EF" w14:textId="3B317CA0" w:rsidR="00A956C2" w:rsidRDefault="00A956C2" w:rsidP="00A956C2">
      <w:pPr>
        <w:pStyle w:val="ListParagraph"/>
        <w:numPr>
          <w:ilvl w:val="0"/>
          <w:numId w:val="16"/>
        </w:numPr>
        <w:jc w:val="both"/>
      </w:pPr>
      <w:r>
        <w:t>One hit / detector element. For example, one hit is</w:t>
      </w:r>
      <w:r w:rsidR="007870D7">
        <w:t xml:space="preserve"> one ADC value for a TOF paddle at a given time.</w:t>
      </w:r>
    </w:p>
    <w:p w14:paraId="5D0E47E3" w14:textId="7486DE9D" w:rsidR="00A956C2" w:rsidRDefault="00A956C2" w:rsidP="00A956C2">
      <w:pPr>
        <w:pStyle w:val="ListParagraph"/>
        <w:numPr>
          <w:ilvl w:val="0"/>
          <w:numId w:val="16"/>
        </w:numPr>
        <w:jc w:val="both"/>
      </w:pPr>
      <w:r>
        <w:t>A time evolution signal. For example, a Flash ADC board can produce an ADC value every 2 or 4 nanoseconds.</w:t>
      </w:r>
      <w:r w:rsidR="00220826">
        <w:t xml:space="preserve"> </w:t>
      </w:r>
      <w:r w:rsidR="007870D7">
        <w:t>All these steps are merged in the simulation.</w:t>
      </w:r>
    </w:p>
    <w:p w14:paraId="0DB2C838" w14:textId="77777777" w:rsidR="00D6304E" w:rsidRDefault="00D6304E" w:rsidP="0001330E">
      <w:pPr>
        <w:jc w:val="both"/>
      </w:pPr>
    </w:p>
    <w:p w14:paraId="11B270F0" w14:textId="12694EC7" w:rsidR="002C0098" w:rsidRDefault="007870D7" w:rsidP="0001330E">
      <w:pPr>
        <w:jc w:val="both"/>
      </w:pPr>
      <w:r>
        <w:t>Both</w:t>
      </w:r>
      <w:r w:rsidR="00254928">
        <w:t xml:space="preserve"> cases are</w:t>
      </w:r>
      <w:r w:rsidR="002848C8">
        <w:t xml:space="preserve"> covered by the same mechanism, </w:t>
      </w:r>
      <w:r w:rsidR="002848C8">
        <w:t>because it</w:t>
      </w:r>
      <w:r w:rsidR="002848C8">
        <w:t xml:space="preserve"> associate</w:t>
      </w:r>
      <w:r w:rsidR="007F27B6">
        <w:t>s</w:t>
      </w:r>
      <w:r w:rsidR="002848C8">
        <w:t xml:space="preserve"> a hit to a given time: the same detector element can receive multiple hits that results in a signal as a function of time, see Figure 3.</w:t>
      </w:r>
    </w:p>
    <w:p w14:paraId="327AF57E" w14:textId="77777777" w:rsidR="00F23531" w:rsidRDefault="00F23531" w:rsidP="0001330E">
      <w:pPr>
        <w:jc w:val="both"/>
      </w:pPr>
    </w:p>
    <w:p w14:paraId="2AE4B729" w14:textId="70B770BA" w:rsidR="00AC0C9E" w:rsidRDefault="007F27B6" w:rsidP="0001330E">
      <w:pPr>
        <w:jc w:val="both"/>
      </w:pPr>
      <w:r>
        <w:t>The time evolution signals merging allows for a proper treatment of pile-ups.</w:t>
      </w:r>
    </w:p>
    <w:p w14:paraId="77F63919" w14:textId="77777777" w:rsidR="00B36CC6" w:rsidRDefault="00B36CC6" w:rsidP="0001330E">
      <w:pPr>
        <w:jc w:val="both"/>
      </w:pPr>
    </w:p>
    <w:p w14:paraId="3BF97B41" w14:textId="4D30AEAB" w:rsidR="00B36CC6" w:rsidRDefault="007243A9" w:rsidP="0001330E">
      <w:pPr>
        <w:jc w:val="both"/>
      </w:pPr>
      <w:r>
        <w:rPr>
          <w:noProof/>
        </w:rPr>
        <w:drawing>
          <wp:inline distT="0" distB="0" distL="0" distR="0" wp14:anchorId="1A3C4DED" wp14:editId="432DC022">
            <wp:extent cx="5266055" cy="3744595"/>
            <wp:effectExtent l="0" t="0" r="0" b="0"/>
            <wp:docPr id="33" name="Picture 33" descr="/Users/ungaro/Desktop/Screen Shot 2018-01-16 at 2.3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ungaro/Desktop/Screen Shot 2018-01-16 at 2.36.4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3744595"/>
                    </a:xfrm>
                    <a:prstGeom prst="rect">
                      <a:avLst/>
                    </a:prstGeom>
                    <a:noFill/>
                    <a:ln>
                      <a:noFill/>
                    </a:ln>
                  </pic:spPr>
                </pic:pic>
              </a:graphicData>
            </a:graphic>
          </wp:inline>
        </w:drawing>
      </w:r>
    </w:p>
    <w:p w14:paraId="7D6CCD25" w14:textId="77777777" w:rsidR="007D71BF" w:rsidRDefault="007D71BF" w:rsidP="0001330E">
      <w:pPr>
        <w:jc w:val="both"/>
      </w:pPr>
    </w:p>
    <w:p w14:paraId="72B74506" w14:textId="7414491C" w:rsidR="007243A9" w:rsidRDefault="007243A9" w:rsidP="0001330E">
      <w:pPr>
        <w:jc w:val="both"/>
      </w:pPr>
      <w:r>
        <w:rPr>
          <w:i/>
        </w:rPr>
        <w:t>Figure 3</w:t>
      </w:r>
      <w:r>
        <w:rPr>
          <w:i/>
        </w:rPr>
        <w:t xml:space="preserve">: </w:t>
      </w:r>
      <w:r w:rsidR="00045FAE">
        <w:rPr>
          <w:i/>
        </w:rPr>
        <w:t xml:space="preserve">The red point represent a single hit from a user generated track. </w:t>
      </w:r>
      <w:r>
        <w:rPr>
          <w:i/>
        </w:rPr>
        <w:t xml:space="preserve">Hits information </w:t>
      </w:r>
      <w:r w:rsidR="00993A02">
        <w:rPr>
          <w:i/>
        </w:rPr>
        <w:t>from background (black points) can come from an integrated hit (top) or in the form of a signal as a function of time (bottom). The mechanism is the same in both cases.</w:t>
      </w:r>
    </w:p>
    <w:p w14:paraId="5206F98E" w14:textId="77777777" w:rsidR="007D71BF" w:rsidRDefault="007D71BF" w:rsidP="0001330E">
      <w:pPr>
        <w:jc w:val="both"/>
      </w:pPr>
    </w:p>
    <w:p w14:paraId="70A092D3" w14:textId="77777777" w:rsidR="007D71BF" w:rsidRDefault="007D71BF" w:rsidP="0001330E">
      <w:pPr>
        <w:jc w:val="both"/>
      </w:pPr>
    </w:p>
    <w:p w14:paraId="61FD7E36" w14:textId="2BABB095" w:rsidR="0001655E" w:rsidRDefault="0001655E" w:rsidP="0001655E">
      <w:pPr>
        <w:jc w:val="both"/>
        <w:outlineLvl w:val="0"/>
        <w:rPr>
          <w:b/>
          <w:sz w:val="28"/>
        </w:rPr>
      </w:pPr>
      <w:r>
        <w:rPr>
          <w:b/>
          <w:sz w:val="28"/>
        </w:rPr>
        <w:t xml:space="preserve">Background Hits ASCII format </w:t>
      </w:r>
    </w:p>
    <w:p w14:paraId="25FB1043" w14:textId="77777777" w:rsidR="0001655E" w:rsidRDefault="0001655E" w:rsidP="0001655E">
      <w:pPr>
        <w:jc w:val="both"/>
        <w:outlineLvl w:val="0"/>
        <w:rPr>
          <w:sz w:val="28"/>
        </w:rPr>
      </w:pPr>
    </w:p>
    <w:p w14:paraId="5C883246" w14:textId="77777777" w:rsidR="007D2BCA" w:rsidRPr="0063706B" w:rsidRDefault="0001655E" w:rsidP="0001655E">
      <w:pPr>
        <w:jc w:val="both"/>
        <w:outlineLvl w:val="0"/>
      </w:pPr>
      <w:r w:rsidRPr="0063706B">
        <w:t>The colum</w:t>
      </w:r>
      <w:r w:rsidR="007D2BCA" w:rsidRPr="0063706B">
        <w:t>n</w:t>
      </w:r>
      <w:r w:rsidRPr="0063706B">
        <w:t>s</w:t>
      </w:r>
      <w:r w:rsidR="007D2BCA" w:rsidRPr="0063706B">
        <w:t xml:space="preserve"> needed in the asci file are:</w:t>
      </w:r>
    </w:p>
    <w:p w14:paraId="6F2939A3" w14:textId="77777777" w:rsidR="007D2BCA" w:rsidRPr="0063706B" w:rsidRDefault="007D2BCA" w:rsidP="0001655E">
      <w:pPr>
        <w:jc w:val="both"/>
        <w:outlineLvl w:val="0"/>
      </w:pPr>
    </w:p>
    <w:p w14:paraId="4A4A368F" w14:textId="1E810492" w:rsidR="007D2BCA" w:rsidRPr="0063706B" w:rsidRDefault="007D2BCA" w:rsidP="0063706B">
      <w:pPr>
        <w:ind w:left="720"/>
        <w:jc w:val="both"/>
        <w:outlineLvl w:val="0"/>
      </w:pPr>
      <w:r w:rsidRPr="0063706B">
        <w:t xml:space="preserve">1. system name </w:t>
      </w:r>
    </w:p>
    <w:p w14:paraId="1C1BF0F4" w14:textId="77777777" w:rsidR="007D2BCA" w:rsidRPr="0063706B" w:rsidRDefault="007D2BCA" w:rsidP="0063706B">
      <w:pPr>
        <w:ind w:left="720"/>
        <w:jc w:val="both"/>
        <w:outlineLvl w:val="0"/>
      </w:pPr>
      <w:r w:rsidRPr="0063706B">
        <w:t>2. event number</w:t>
      </w:r>
    </w:p>
    <w:p w14:paraId="76F794C8" w14:textId="598147B9" w:rsidR="007D2BCA" w:rsidRPr="0063706B" w:rsidRDefault="007D2BCA" w:rsidP="0063706B">
      <w:pPr>
        <w:ind w:left="720"/>
        <w:jc w:val="both"/>
        <w:outlineLvl w:val="0"/>
      </w:pPr>
      <w:r w:rsidRPr="0063706B">
        <w:t>3. number of identifiers: for CLAS12 this number is 3, representing</w:t>
      </w:r>
      <w:r w:rsidRPr="0063706B">
        <w:t xml:space="preserve"> sector layer component</w:t>
      </w:r>
    </w:p>
    <w:p w14:paraId="1313BC30" w14:textId="4BBA198F" w:rsidR="007D2BCA" w:rsidRPr="0063706B" w:rsidRDefault="007D2BCA" w:rsidP="0063706B">
      <w:pPr>
        <w:ind w:left="720"/>
        <w:jc w:val="both"/>
        <w:outlineLvl w:val="0"/>
      </w:pPr>
      <w:r w:rsidRPr="0063706B">
        <w:t xml:space="preserve">4,5,6:  </w:t>
      </w:r>
      <w:r w:rsidRPr="0063706B">
        <w:t xml:space="preserve">CLAS12 detector element identifiers </w:t>
      </w:r>
    </w:p>
    <w:p w14:paraId="772736E8" w14:textId="77777777" w:rsidR="007D2BCA" w:rsidRPr="0063706B" w:rsidRDefault="007D2BCA" w:rsidP="0063706B">
      <w:pPr>
        <w:ind w:left="720"/>
        <w:jc w:val="both"/>
        <w:outlineLvl w:val="0"/>
      </w:pPr>
      <w:r w:rsidRPr="0063706B">
        <w:t>7. time (from event start time)</w:t>
      </w:r>
    </w:p>
    <w:p w14:paraId="36724856" w14:textId="77777777" w:rsidR="007D2BCA" w:rsidRPr="0063706B" w:rsidRDefault="007D2BCA" w:rsidP="0063706B">
      <w:pPr>
        <w:ind w:left="720"/>
        <w:jc w:val="both"/>
        <w:outlineLvl w:val="0"/>
      </w:pPr>
      <w:r w:rsidRPr="0063706B">
        <w:t>8. energy</w:t>
      </w:r>
    </w:p>
    <w:p w14:paraId="74A22096" w14:textId="594DCE01" w:rsidR="0001655E" w:rsidRPr="0063706B" w:rsidRDefault="007D2BCA" w:rsidP="0063706B">
      <w:pPr>
        <w:ind w:left="720"/>
        <w:jc w:val="both"/>
        <w:outlineLvl w:val="0"/>
      </w:pPr>
      <w:r w:rsidRPr="0063706B">
        <w:t>9. number of photoelectrons</w:t>
      </w:r>
      <w:r w:rsidR="0001655E" w:rsidRPr="0063706B">
        <w:t xml:space="preserve"> </w:t>
      </w:r>
    </w:p>
    <w:p w14:paraId="486C95FE" w14:textId="77777777" w:rsidR="00CF6D16" w:rsidRDefault="00CF6D16" w:rsidP="0001330E">
      <w:pPr>
        <w:jc w:val="both"/>
      </w:pPr>
    </w:p>
    <w:p w14:paraId="0A43044C" w14:textId="606088DF" w:rsidR="0063706B" w:rsidRDefault="00770BAE" w:rsidP="0001330E">
      <w:pPr>
        <w:jc w:val="both"/>
      </w:pPr>
      <w:r>
        <w:t xml:space="preserve">An example of </w:t>
      </w:r>
      <w:r w:rsidR="00E17A80">
        <w:t xml:space="preserve">background </w:t>
      </w:r>
      <w:r w:rsidR="00014969">
        <w:t xml:space="preserve">hit </w:t>
      </w:r>
      <w:r w:rsidR="00E44C07">
        <w:t>spreadsheet</w:t>
      </w:r>
      <w:r w:rsidR="00014969">
        <w:t xml:space="preserve"> is shown in Figure 4, where the CLAS12 nomenclature for sensitive detectors is used.</w:t>
      </w:r>
    </w:p>
    <w:p w14:paraId="34A7F630" w14:textId="77777777" w:rsidR="00014969" w:rsidRDefault="00014969" w:rsidP="0001330E">
      <w:pPr>
        <w:jc w:val="both"/>
      </w:pPr>
    </w:p>
    <w:p w14:paraId="4B12B666" w14:textId="77777777" w:rsidR="00014969" w:rsidRDefault="00014969" w:rsidP="0001330E">
      <w:pPr>
        <w:jc w:val="both"/>
      </w:pPr>
    </w:p>
    <w:p w14:paraId="185202FF" w14:textId="77777777" w:rsidR="00F35546" w:rsidRDefault="00F35546" w:rsidP="0001330E">
      <w:pPr>
        <w:jc w:val="both"/>
      </w:pPr>
    </w:p>
    <w:p w14:paraId="1D49BC18" w14:textId="77777777" w:rsidR="00F35546" w:rsidRDefault="00F35546" w:rsidP="0001330E">
      <w:pPr>
        <w:jc w:val="both"/>
      </w:pPr>
    </w:p>
    <w:p w14:paraId="30C194D3" w14:textId="77777777" w:rsidR="00F35546" w:rsidRDefault="00F35546" w:rsidP="0001330E">
      <w:pPr>
        <w:jc w:val="both"/>
      </w:pPr>
    </w:p>
    <w:p w14:paraId="0D772DA9" w14:textId="77777777" w:rsidR="00F35546" w:rsidRDefault="00F35546" w:rsidP="0001330E">
      <w:pPr>
        <w:jc w:val="both"/>
      </w:pPr>
    </w:p>
    <w:p w14:paraId="301F590E" w14:textId="77777777" w:rsidR="00F35546" w:rsidRDefault="00F35546" w:rsidP="0001330E">
      <w:pPr>
        <w:jc w:val="both"/>
      </w:pPr>
    </w:p>
    <w:p w14:paraId="3DA82B74" w14:textId="16FFD6F3" w:rsidR="00F35546" w:rsidRDefault="008F4F38" w:rsidP="0001330E">
      <w:pPr>
        <w:jc w:val="both"/>
      </w:pPr>
      <w:r>
        <w:rPr>
          <w:noProof/>
        </w:rPr>
        <w:drawing>
          <wp:inline distT="0" distB="0" distL="0" distR="0" wp14:anchorId="4993EAE8" wp14:editId="301B00F0">
            <wp:extent cx="5273040" cy="2262505"/>
            <wp:effectExtent l="0" t="0" r="10160" b="0"/>
            <wp:docPr id="35" name="Picture 35" descr="/Users/ungaro/Desktop/Screen Shot 2018-01-16 at 3.02.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ungaro/Desktop/Screen Shot 2018-01-16 at 3.02.3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2262505"/>
                    </a:xfrm>
                    <a:prstGeom prst="rect">
                      <a:avLst/>
                    </a:prstGeom>
                    <a:noFill/>
                    <a:ln>
                      <a:noFill/>
                    </a:ln>
                  </pic:spPr>
                </pic:pic>
              </a:graphicData>
            </a:graphic>
          </wp:inline>
        </w:drawing>
      </w:r>
    </w:p>
    <w:p w14:paraId="6D4B5DBC" w14:textId="77777777" w:rsidR="00F35546" w:rsidRDefault="00F35546" w:rsidP="0001330E">
      <w:pPr>
        <w:jc w:val="both"/>
        <w:rPr>
          <w:i/>
        </w:rPr>
      </w:pPr>
    </w:p>
    <w:p w14:paraId="08C30605" w14:textId="121FE795" w:rsidR="00CF6D16" w:rsidRDefault="00F35546" w:rsidP="0001330E">
      <w:pPr>
        <w:jc w:val="both"/>
      </w:pPr>
      <w:r>
        <w:rPr>
          <w:i/>
        </w:rPr>
        <w:t>Figure 4</w:t>
      </w:r>
      <w:r>
        <w:rPr>
          <w:i/>
        </w:rPr>
        <w:t>:</w:t>
      </w:r>
      <w:r>
        <w:rPr>
          <w:i/>
        </w:rPr>
        <w:t xml:space="preserve"> example of CLAS12 background hits in asci file format. Notice the dc relevant information is time</w:t>
      </w:r>
      <w:r w:rsidR="008F4F38">
        <w:rPr>
          <w:i/>
        </w:rPr>
        <w:t>, while the calorimeter ec has an energy and a time description.</w:t>
      </w:r>
      <w:r w:rsidR="001E2448">
        <w:rPr>
          <w:i/>
        </w:rPr>
        <w:t xml:space="preserve"> </w:t>
      </w:r>
    </w:p>
    <w:p w14:paraId="021846DC" w14:textId="77777777" w:rsidR="007D71BF" w:rsidRDefault="007D71BF" w:rsidP="0001330E">
      <w:pPr>
        <w:jc w:val="both"/>
      </w:pPr>
    </w:p>
    <w:p w14:paraId="03966F68" w14:textId="77777777" w:rsidR="0011189A" w:rsidRDefault="0011189A" w:rsidP="0001330E">
      <w:pPr>
        <w:jc w:val="both"/>
      </w:pPr>
    </w:p>
    <w:p w14:paraId="6B1B9C83" w14:textId="77777777" w:rsidR="00450914" w:rsidRDefault="00450914" w:rsidP="0001330E">
      <w:pPr>
        <w:jc w:val="both"/>
      </w:pPr>
    </w:p>
    <w:p w14:paraId="7EDC8BF3" w14:textId="75BC183C" w:rsidR="0011189A" w:rsidRPr="00F130E7" w:rsidRDefault="0011189A" w:rsidP="0011189A">
      <w:pPr>
        <w:jc w:val="both"/>
        <w:outlineLvl w:val="0"/>
        <w:rPr>
          <w:b/>
          <w:sz w:val="28"/>
        </w:rPr>
      </w:pPr>
      <w:r>
        <w:rPr>
          <w:b/>
          <w:sz w:val="28"/>
        </w:rPr>
        <w:t>How to use the background merge algorithm</w:t>
      </w:r>
    </w:p>
    <w:p w14:paraId="3D3C8D59" w14:textId="77777777" w:rsidR="0011189A" w:rsidRDefault="0011189A" w:rsidP="0001330E">
      <w:pPr>
        <w:jc w:val="both"/>
      </w:pPr>
    </w:p>
    <w:p w14:paraId="2D319C8D" w14:textId="7C8CF424" w:rsidR="00C97887" w:rsidRDefault="00F10B8A" w:rsidP="0001330E">
      <w:pPr>
        <w:jc w:val="both"/>
      </w:pPr>
      <w:r>
        <w:t>Starting with CLAS12Tag 4a.2.3 the option MERGE_BGHITS can be used in the command line or in the gcard to point at the asci file with background hits. As mentioned above this is valid for both simulated data or real data.</w:t>
      </w:r>
    </w:p>
    <w:p w14:paraId="467EFABF" w14:textId="77777777" w:rsidR="00F10B8A" w:rsidRDefault="00F10B8A" w:rsidP="0001330E">
      <w:pPr>
        <w:jc w:val="both"/>
      </w:pPr>
    </w:p>
    <w:p w14:paraId="106639FF" w14:textId="63D4D0E2" w:rsidR="00F10B8A" w:rsidRDefault="00F10B8A" w:rsidP="0001330E">
      <w:pPr>
        <w:jc w:val="both"/>
      </w:pPr>
      <w:r>
        <w:t>Assuming “bg.txt” is the name of the file, the syntax for command line is:</w:t>
      </w:r>
    </w:p>
    <w:p w14:paraId="3CCB9F7D" w14:textId="77777777" w:rsidR="00F10B8A" w:rsidRDefault="00F10B8A" w:rsidP="0001330E">
      <w:pPr>
        <w:jc w:val="both"/>
      </w:pPr>
    </w:p>
    <w:p w14:paraId="552FF519" w14:textId="765E5054" w:rsidR="00F10B8A" w:rsidRPr="00F10B8A" w:rsidRDefault="00F10B8A" w:rsidP="00F10B8A">
      <w:pPr>
        <w:jc w:val="center"/>
        <w:rPr>
          <w:rFonts w:ascii="Courier New" w:hAnsi="Courier New" w:cs="Courier New"/>
        </w:rPr>
      </w:pPr>
      <w:r w:rsidRPr="00F10B8A">
        <w:rPr>
          <w:rFonts w:ascii="Courier New" w:hAnsi="Courier New" w:cs="Courier New"/>
        </w:rPr>
        <w:t>-MERGE_BGHIT=bg.txt</w:t>
      </w:r>
    </w:p>
    <w:p w14:paraId="57075B62" w14:textId="77777777" w:rsidR="0011189A" w:rsidRDefault="0011189A" w:rsidP="0001330E">
      <w:pPr>
        <w:jc w:val="both"/>
      </w:pPr>
    </w:p>
    <w:p w14:paraId="5049A674" w14:textId="5744C1C2" w:rsidR="0011189A" w:rsidRDefault="00F10B8A" w:rsidP="0001330E">
      <w:pPr>
        <w:jc w:val="both"/>
      </w:pPr>
      <w:r>
        <w:t>while the syntax in the gcard is:</w:t>
      </w:r>
    </w:p>
    <w:p w14:paraId="01954A01" w14:textId="77777777" w:rsidR="00F10B8A" w:rsidRDefault="00F10B8A" w:rsidP="0001330E">
      <w:pPr>
        <w:jc w:val="both"/>
      </w:pPr>
    </w:p>
    <w:p w14:paraId="03CA0E91" w14:textId="3A15BFA5" w:rsidR="00F10B8A" w:rsidRPr="00F10B8A" w:rsidRDefault="00F10B8A" w:rsidP="00F10B8A">
      <w:pPr>
        <w:jc w:val="center"/>
        <w:rPr>
          <w:rFonts w:ascii="Courier New" w:hAnsi="Courier New" w:cs="Courier New"/>
        </w:rPr>
      </w:pPr>
      <w:r w:rsidRPr="00F10B8A">
        <w:rPr>
          <w:rFonts w:ascii="Courier New" w:hAnsi="Courier New" w:cs="Courier New"/>
        </w:rPr>
        <w:t>&lt;option name</w:t>
      </w:r>
      <w:r>
        <w:rPr>
          <w:rFonts w:ascii="Courier New" w:hAnsi="Courier New" w:cs="Courier New"/>
        </w:rPr>
        <w:t>=”</w:t>
      </w:r>
      <w:r w:rsidRPr="00F10B8A">
        <w:rPr>
          <w:rFonts w:ascii="Courier New" w:hAnsi="Courier New" w:cs="Courier New"/>
        </w:rPr>
        <w:t>MERGE</w:t>
      </w:r>
      <w:r w:rsidRPr="00F10B8A">
        <w:rPr>
          <w:rFonts w:ascii="Courier New" w:hAnsi="Courier New" w:cs="Courier New"/>
        </w:rPr>
        <w:t>_BGHIT</w:t>
      </w:r>
      <w:r w:rsidRPr="00F10B8A">
        <w:rPr>
          <w:rFonts w:ascii="Courier New" w:hAnsi="Courier New" w:cs="Courier New"/>
        </w:rPr>
        <w:t>” value=”bg.txt”/&gt;</w:t>
      </w:r>
    </w:p>
    <w:p w14:paraId="3483808A" w14:textId="77777777" w:rsidR="0011189A" w:rsidRDefault="0011189A" w:rsidP="0001330E">
      <w:pPr>
        <w:jc w:val="both"/>
      </w:pPr>
    </w:p>
    <w:p w14:paraId="6FC6590F" w14:textId="77777777" w:rsidR="00F10B8A" w:rsidRDefault="00F10B8A" w:rsidP="0001330E">
      <w:pPr>
        <w:jc w:val="both"/>
      </w:pPr>
    </w:p>
    <w:p w14:paraId="27538D63" w14:textId="77777777" w:rsidR="00F10B8A" w:rsidRDefault="00F10B8A" w:rsidP="0001330E">
      <w:pPr>
        <w:jc w:val="both"/>
      </w:pPr>
    </w:p>
    <w:p w14:paraId="4B63C909" w14:textId="77777777" w:rsidR="00F10B8A" w:rsidRDefault="00F10B8A" w:rsidP="0001330E">
      <w:pPr>
        <w:jc w:val="both"/>
      </w:pPr>
    </w:p>
    <w:p w14:paraId="247A5F49" w14:textId="77777777" w:rsidR="00426EA4" w:rsidRDefault="00426EA4" w:rsidP="0001330E">
      <w:pPr>
        <w:jc w:val="both"/>
      </w:pPr>
    </w:p>
    <w:p w14:paraId="267CB36E" w14:textId="2130FC4C" w:rsidR="00426EA4" w:rsidRPr="00F130E7" w:rsidRDefault="00426EA4" w:rsidP="00426EA4">
      <w:pPr>
        <w:jc w:val="both"/>
        <w:outlineLvl w:val="0"/>
        <w:rPr>
          <w:b/>
          <w:sz w:val="28"/>
        </w:rPr>
      </w:pPr>
      <w:r>
        <w:rPr>
          <w:b/>
          <w:sz w:val="28"/>
        </w:rPr>
        <w:t>Suggested use of the background algorithm</w:t>
      </w:r>
    </w:p>
    <w:p w14:paraId="4E242F57" w14:textId="77777777" w:rsidR="00F10B8A" w:rsidRDefault="00F10B8A" w:rsidP="0001330E">
      <w:pPr>
        <w:jc w:val="both"/>
      </w:pPr>
    </w:p>
    <w:p w14:paraId="05A63144" w14:textId="77777777" w:rsidR="00426EA4" w:rsidRDefault="00426EA4" w:rsidP="0001330E">
      <w:pPr>
        <w:jc w:val="both"/>
      </w:pPr>
    </w:p>
    <w:p w14:paraId="6F4BBD15" w14:textId="47A1C7CA" w:rsidR="00426EA4" w:rsidRDefault="00426EA4" w:rsidP="0001330E">
      <w:pPr>
        <w:jc w:val="both"/>
      </w:pPr>
      <w:r>
        <w:t>A sample of N background hits could represent a background database to be used for any reaction. At event number N+1 gemc will reset the background loop so it starts at the beginning of the file.</w:t>
      </w:r>
    </w:p>
    <w:p w14:paraId="5D390AF9" w14:textId="77777777" w:rsidR="00F10B8A" w:rsidRDefault="00F10B8A" w:rsidP="0001330E">
      <w:pPr>
        <w:jc w:val="both"/>
      </w:pPr>
    </w:p>
    <w:p w14:paraId="7066E1A6" w14:textId="77777777" w:rsidR="00F10B8A" w:rsidRDefault="00F10B8A" w:rsidP="0001330E">
      <w:pPr>
        <w:jc w:val="both"/>
      </w:pPr>
    </w:p>
    <w:p w14:paraId="35EB8C6D" w14:textId="77777777" w:rsidR="00F10B8A" w:rsidRDefault="00F10B8A" w:rsidP="0001330E">
      <w:pPr>
        <w:jc w:val="both"/>
      </w:pPr>
    </w:p>
    <w:p w14:paraId="5F49DACC" w14:textId="77777777" w:rsidR="00F10B8A" w:rsidRDefault="00F10B8A" w:rsidP="0001330E">
      <w:pPr>
        <w:jc w:val="both"/>
      </w:pPr>
    </w:p>
    <w:p w14:paraId="0CBDDC85" w14:textId="44948031" w:rsidR="006F221B" w:rsidRDefault="006F221B" w:rsidP="006F221B">
      <w:pPr>
        <w:jc w:val="both"/>
        <w:outlineLvl w:val="0"/>
        <w:rPr>
          <w:b/>
          <w:sz w:val="28"/>
        </w:rPr>
      </w:pPr>
      <w:r>
        <w:rPr>
          <w:b/>
          <w:sz w:val="28"/>
        </w:rPr>
        <w:t>Merging Background tracks</w:t>
      </w:r>
    </w:p>
    <w:p w14:paraId="217FF2DB" w14:textId="77777777" w:rsidR="006F221B" w:rsidRDefault="006F221B" w:rsidP="006F221B">
      <w:pPr>
        <w:jc w:val="both"/>
        <w:outlineLvl w:val="0"/>
        <w:rPr>
          <w:b/>
          <w:sz w:val="28"/>
        </w:rPr>
      </w:pPr>
    </w:p>
    <w:p w14:paraId="1006C054" w14:textId="72541B5F" w:rsidR="006F221B" w:rsidRPr="0038192F" w:rsidRDefault="006F221B" w:rsidP="006F221B">
      <w:pPr>
        <w:jc w:val="both"/>
        <w:outlineLvl w:val="0"/>
      </w:pPr>
      <w:r w:rsidRPr="0038192F">
        <w:t xml:space="preserve">In absence of a mechanism that can produce an asci </w:t>
      </w:r>
      <w:r w:rsidR="00880CB9" w:rsidRPr="0038192F">
        <w:t xml:space="preserve">file with the necessary </w:t>
      </w:r>
      <w:r w:rsidR="00853B64" w:rsidRPr="0038192F">
        <w:t>information</w:t>
      </w:r>
      <w:r w:rsidRPr="0038192F">
        <w:t xml:space="preserve"> an alternative method exists to produce background using the simulation (not applicable to real data).</w:t>
      </w:r>
    </w:p>
    <w:p w14:paraId="5D30F59B" w14:textId="77777777" w:rsidR="006F221B" w:rsidRPr="0038192F" w:rsidRDefault="006F221B" w:rsidP="006F221B">
      <w:pPr>
        <w:jc w:val="both"/>
        <w:outlineLvl w:val="0"/>
      </w:pPr>
    </w:p>
    <w:p w14:paraId="6A52E027" w14:textId="25459191" w:rsidR="00426EA4" w:rsidRPr="0038192F" w:rsidRDefault="006F221B" w:rsidP="006F221B">
      <w:pPr>
        <w:jc w:val="both"/>
        <w:outlineLvl w:val="0"/>
      </w:pPr>
      <w:r w:rsidRPr="0038192F">
        <w:t xml:space="preserve">The option </w:t>
      </w:r>
      <w:r w:rsidR="000E1575" w:rsidRPr="0038192F">
        <w:t xml:space="preserve">“SAVE_ALL_MOTHERS” can be used to save all </w:t>
      </w:r>
      <w:r w:rsidR="00426EA4" w:rsidRPr="0038192F">
        <w:t xml:space="preserve">the </w:t>
      </w:r>
      <w:r w:rsidR="000E1575" w:rsidRPr="0038192F">
        <w:t xml:space="preserve">tracks </w:t>
      </w:r>
      <w:r w:rsidR="00426EA4" w:rsidRPr="0038192F">
        <w:t>that pass through any sensitive detector. The tracks are saved at their earlier position with any detector.</w:t>
      </w:r>
      <w:r w:rsidR="00880CB9" w:rsidRPr="0038192F">
        <w:t xml:space="preserve"> If a track pass</w:t>
      </w:r>
      <w:r w:rsidR="00426EA4" w:rsidRPr="0038192F">
        <w:t xml:space="preserve"> through many detectors it is saved only once.</w:t>
      </w:r>
    </w:p>
    <w:p w14:paraId="79402B22" w14:textId="77777777" w:rsidR="00426EA4" w:rsidRPr="0038192F" w:rsidRDefault="00426EA4" w:rsidP="006F221B">
      <w:pPr>
        <w:jc w:val="both"/>
        <w:outlineLvl w:val="0"/>
      </w:pPr>
    </w:p>
    <w:p w14:paraId="47A21D20" w14:textId="44BC8D84" w:rsidR="00426EA4" w:rsidRPr="0038192F" w:rsidRDefault="00426EA4" w:rsidP="006F221B">
      <w:pPr>
        <w:jc w:val="both"/>
        <w:outlineLvl w:val="0"/>
      </w:pPr>
      <w:r w:rsidRPr="0038192F">
        <w:t>The tracks are saved in a LUND format and can be injected back in the simulation using the MERGE_LUND_BG option.</w:t>
      </w:r>
    </w:p>
    <w:p w14:paraId="2A6462FA" w14:textId="77777777" w:rsidR="00853B64" w:rsidRPr="0038192F" w:rsidRDefault="00853B64" w:rsidP="006F221B">
      <w:pPr>
        <w:jc w:val="both"/>
        <w:outlineLvl w:val="0"/>
      </w:pPr>
    </w:p>
    <w:p w14:paraId="57B8916A" w14:textId="5F3701BA" w:rsidR="00853B64" w:rsidRPr="0038192F" w:rsidRDefault="00853B64" w:rsidP="006F221B">
      <w:pPr>
        <w:jc w:val="both"/>
        <w:outlineLvl w:val="0"/>
      </w:pPr>
      <w:r w:rsidRPr="0038192F">
        <w:t xml:space="preserve">Due to the random engine, the propagation of a track could yield slightly different </w:t>
      </w:r>
      <w:r w:rsidR="00FD69AC" w:rsidRPr="0038192F">
        <w:t>position and energy deposited</w:t>
      </w:r>
      <w:r w:rsidRPr="0038192F">
        <w:t xml:space="preserve"> every time it swims through fields and materials, but in average the </w:t>
      </w:r>
      <w:r w:rsidR="00534828" w:rsidRPr="0038192F">
        <w:t xml:space="preserve">background rate and doses in the detector will match the original </w:t>
      </w:r>
      <w:r w:rsidR="00FD69AC" w:rsidRPr="0038192F">
        <w:t>value</w:t>
      </w:r>
      <w:r w:rsidR="00534828" w:rsidRPr="0038192F">
        <w:t>.</w:t>
      </w:r>
    </w:p>
    <w:p w14:paraId="793FDA7A" w14:textId="77777777" w:rsidR="00426EA4" w:rsidRPr="0038192F" w:rsidRDefault="00426EA4" w:rsidP="006F221B">
      <w:pPr>
        <w:jc w:val="both"/>
        <w:outlineLvl w:val="0"/>
      </w:pPr>
    </w:p>
    <w:p w14:paraId="5156B102" w14:textId="40C62B3A" w:rsidR="00CF5BF8" w:rsidRDefault="0038192F" w:rsidP="006F221B">
      <w:pPr>
        <w:jc w:val="both"/>
        <w:outlineLvl w:val="0"/>
      </w:pPr>
      <w:r w:rsidRPr="0038192F">
        <w:t>An example of this</w:t>
      </w:r>
      <w:r>
        <w:t xml:space="preserve"> </w:t>
      </w:r>
      <w:r w:rsidR="00B76A2E">
        <w:t xml:space="preserve">mechanism is shown in Figure 5, where the original simulation and the resulting merged background hits are compared. Even if the number of tracks saved can reach ~500 / event, the overhead </w:t>
      </w:r>
      <w:r w:rsidR="00CF5BF8">
        <w:t>to handle this background is reduced by two orders of magnitude.</w:t>
      </w:r>
    </w:p>
    <w:p w14:paraId="728679EE" w14:textId="77777777" w:rsidR="004F79DE" w:rsidRDefault="004F79DE" w:rsidP="006F221B">
      <w:pPr>
        <w:jc w:val="both"/>
        <w:outlineLvl w:val="0"/>
      </w:pPr>
    </w:p>
    <w:p w14:paraId="05D17824" w14:textId="77777777" w:rsidR="00CF5BF8" w:rsidRDefault="00CF5BF8" w:rsidP="006F221B">
      <w:pPr>
        <w:jc w:val="both"/>
        <w:outlineLvl w:val="0"/>
      </w:pPr>
    </w:p>
    <w:p w14:paraId="6171FE54" w14:textId="14A2B353" w:rsidR="002B5B68" w:rsidRDefault="004F79DE" w:rsidP="006F221B">
      <w:pPr>
        <w:jc w:val="both"/>
        <w:outlineLvl w:val="0"/>
      </w:pPr>
      <w:r>
        <w:rPr>
          <w:noProof/>
        </w:rPr>
        <w:drawing>
          <wp:inline distT="0" distB="0" distL="0" distR="0" wp14:anchorId="5A6A89C9" wp14:editId="4356C313">
            <wp:extent cx="5323083" cy="2377811"/>
            <wp:effectExtent l="0" t="0" r="11430" b="10160"/>
            <wp:docPr id="36" name="Picture 36" descr="/Users/ungaro/Desktop/Screen Shot 2018-01-16 at 3.3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ungaro/Desktop/Screen Shot 2018-01-16 at 3.30.5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744" cy="2378553"/>
                    </a:xfrm>
                    <a:prstGeom prst="rect">
                      <a:avLst/>
                    </a:prstGeom>
                    <a:noFill/>
                    <a:ln>
                      <a:noFill/>
                    </a:ln>
                  </pic:spPr>
                </pic:pic>
              </a:graphicData>
            </a:graphic>
          </wp:inline>
        </w:drawing>
      </w:r>
    </w:p>
    <w:p w14:paraId="6D36CF3A" w14:textId="77777777" w:rsidR="002B5B68" w:rsidRDefault="002B5B68" w:rsidP="006F221B">
      <w:pPr>
        <w:jc w:val="both"/>
        <w:outlineLvl w:val="0"/>
      </w:pPr>
    </w:p>
    <w:p w14:paraId="52A13D2C" w14:textId="1114512B" w:rsidR="002B5B68" w:rsidRDefault="004F79DE" w:rsidP="006F221B">
      <w:pPr>
        <w:jc w:val="both"/>
        <w:outlineLvl w:val="0"/>
      </w:pPr>
      <w:r>
        <w:rPr>
          <w:i/>
        </w:rPr>
        <w:t>Figure 5. Left: one event in CLAS12 using the full luminosity beam. Hits (red circles) are produced in the central detector, forward tagger, drift chambers and calorimeters. The tracks producing these hits are saved in LUND format. Right: these tracks are merged t</w:t>
      </w:r>
      <w:r w:rsidR="00B36FA7">
        <w:rPr>
          <w:i/>
        </w:rPr>
        <w:t>o a generated electron</w:t>
      </w:r>
      <w:r>
        <w:rPr>
          <w:i/>
        </w:rPr>
        <w:t>. Notice most of the tracks that missed the sensitive detectors are missing, but all the ones passing through (whether they deposited energy or not) are reproduced. The red hits match the original distribution.</w:t>
      </w:r>
    </w:p>
    <w:p w14:paraId="537A947E" w14:textId="5BE5EF27" w:rsidR="00EF6B09" w:rsidRPr="00EF6B09" w:rsidRDefault="00EF6B09" w:rsidP="006F221B">
      <w:pPr>
        <w:jc w:val="both"/>
        <w:outlineLvl w:val="0"/>
        <w:rPr>
          <w:i/>
        </w:rPr>
      </w:pPr>
      <w:r>
        <w:rPr>
          <w:i/>
        </w:rPr>
        <w:t>The time used to produce the hits on the left is 115 seconds. The time needed produce the hits on the right (which include the generated electron) is 1.2 seconds.</w:t>
      </w:r>
      <w:bookmarkStart w:id="0" w:name="_GoBack"/>
      <w:bookmarkEnd w:id="0"/>
    </w:p>
    <w:p w14:paraId="0EB4A671" w14:textId="77777777" w:rsidR="002B5B68" w:rsidRDefault="002B5B68" w:rsidP="006F221B">
      <w:pPr>
        <w:jc w:val="both"/>
        <w:outlineLvl w:val="0"/>
      </w:pPr>
    </w:p>
    <w:p w14:paraId="4361EE47" w14:textId="77777777" w:rsidR="002B5B68" w:rsidRDefault="002B5B68" w:rsidP="006F221B">
      <w:pPr>
        <w:jc w:val="both"/>
        <w:outlineLvl w:val="0"/>
      </w:pPr>
    </w:p>
    <w:p w14:paraId="1EFF0099" w14:textId="77777777" w:rsidR="002B5B68" w:rsidRDefault="002B5B68" w:rsidP="006F221B">
      <w:pPr>
        <w:jc w:val="both"/>
        <w:outlineLvl w:val="0"/>
      </w:pPr>
    </w:p>
    <w:p w14:paraId="37C6A927" w14:textId="77777777" w:rsidR="002B5B68" w:rsidRDefault="002B5B68" w:rsidP="006F221B">
      <w:pPr>
        <w:jc w:val="both"/>
        <w:outlineLvl w:val="0"/>
      </w:pPr>
    </w:p>
    <w:p w14:paraId="1D5040FB" w14:textId="77777777" w:rsidR="00450914" w:rsidRDefault="00450914" w:rsidP="0001330E">
      <w:pPr>
        <w:jc w:val="both"/>
      </w:pPr>
    </w:p>
    <w:p w14:paraId="6906BB4D" w14:textId="085EE137" w:rsidR="00B36CC6" w:rsidRPr="00F130E7" w:rsidRDefault="00B36CC6" w:rsidP="0001330E">
      <w:pPr>
        <w:jc w:val="both"/>
        <w:outlineLvl w:val="0"/>
        <w:rPr>
          <w:b/>
          <w:sz w:val="28"/>
        </w:rPr>
      </w:pPr>
      <w:r>
        <w:rPr>
          <w:b/>
          <w:sz w:val="28"/>
        </w:rPr>
        <w:t>Conclusions</w:t>
      </w:r>
    </w:p>
    <w:p w14:paraId="1DABB3B5" w14:textId="77777777" w:rsidR="00B36CC6" w:rsidRDefault="00B36CC6" w:rsidP="0001330E">
      <w:pPr>
        <w:jc w:val="both"/>
      </w:pPr>
    </w:p>
    <w:p w14:paraId="5F19D655" w14:textId="2ABDB2B1" w:rsidR="00B36CC6" w:rsidRDefault="0054462D" w:rsidP="0001330E">
      <w:pPr>
        <w:jc w:val="both"/>
      </w:pPr>
      <w:r>
        <w:t xml:space="preserve">A new mechanism to merge hits from real or simulated data has been introduced. It can account for </w:t>
      </w:r>
      <w:r w:rsidR="000110C7">
        <w:t>real physics background and electronic noise, handle pile ups. A database of background events can be saved and used at a later time for the reaction of interest.</w:t>
      </w:r>
    </w:p>
    <w:p w14:paraId="1229AB03" w14:textId="77777777" w:rsidR="005812DE" w:rsidRDefault="005812DE" w:rsidP="0001330E">
      <w:pPr>
        <w:jc w:val="both"/>
      </w:pPr>
    </w:p>
    <w:p w14:paraId="7D4061D4" w14:textId="77777777" w:rsidR="00B36CC6" w:rsidRDefault="00B36CC6" w:rsidP="0001330E">
      <w:pPr>
        <w:jc w:val="both"/>
      </w:pPr>
    </w:p>
    <w:p w14:paraId="6CFA3A29" w14:textId="77777777" w:rsidR="00B36CC6" w:rsidRDefault="00B36CC6" w:rsidP="0001330E">
      <w:pPr>
        <w:jc w:val="both"/>
      </w:pPr>
    </w:p>
    <w:p w14:paraId="56963705" w14:textId="77777777" w:rsidR="00B36CC6" w:rsidRDefault="00B36CC6" w:rsidP="0001330E">
      <w:pPr>
        <w:jc w:val="both"/>
      </w:pPr>
    </w:p>
    <w:p w14:paraId="5BC9AC08" w14:textId="77777777" w:rsidR="00B36CC6" w:rsidRDefault="00B36CC6" w:rsidP="0001330E">
      <w:pPr>
        <w:jc w:val="both"/>
      </w:pPr>
    </w:p>
    <w:p w14:paraId="62D99A5A" w14:textId="77777777" w:rsidR="00B36CC6" w:rsidRDefault="00B36CC6" w:rsidP="0001330E">
      <w:pPr>
        <w:jc w:val="both"/>
      </w:pPr>
    </w:p>
    <w:p w14:paraId="51035AAB" w14:textId="77777777" w:rsidR="00B36CC6" w:rsidRDefault="00B36CC6" w:rsidP="0001330E">
      <w:pPr>
        <w:jc w:val="both"/>
      </w:pPr>
    </w:p>
    <w:p w14:paraId="08BA2226" w14:textId="77777777" w:rsidR="00B36CC6" w:rsidRDefault="00B36CC6" w:rsidP="0001330E">
      <w:pPr>
        <w:jc w:val="both"/>
      </w:pPr>
    </w:p>
    <w:p w14:paraId="67BCBEFB" w14:textId="77777777" w:rsidR="00B36CC6" w:rsidRDefault="00B36CC6" w:rsidP="0001330E">
      <w:pPr>
        <w:jc w:val="both"/>
      </w:pPr>
    </w:p>
    <w:p w14:paraId="4EF77F58" w14:textId="77777777" w:rsidR="00B36CC6" w:rsidRDefault="00B36CC6" w:rsidP="0001330E">
      <w:pPr>
        <w:jc w:val="both"/>
      </w:pPr>
    </w:p>
    <w:p w14:paraId="1421A915" w14:textId="77777777" w:rsidR="00B36CC6" w:rsidRDefault="00B36CC6" w:rsidP="0001330E">
      <w:pPr>
        <w:jc w:val="both"/>
      </w:pPr>
    </w:p>
    <w:p w14:paraId="6A6035DC" w14:textId="77777777" w:rsidR="00B36CC6" w:rsidRDefault="00B36CC6" w:rsidP="0001330E">
      <w:pPr>
        <w:jc w:val="both"/>
      </w:pPr>
    </w:p>
    <w:p w14:paraId="07FF31B6" w14:textId="77777777" w:rsidR="00B36CC6" w:rsidRDefault="00B36CC6" w:rsidP="0001330E">
      <w:pPr>
        <w:jc w:val="both"/>
      </w:pPr>
    </w:p>
    <w:p w14:paraId="18996FC4" w14:textId="77777777" w:rsidR="008612F1" w:rsidRPr="00F130E7" w:rsidRDefault="008612F1" w:rsidP="0001330E">
      <w:pPr>
        <w:jc w:val="both"/>
        <w:outlineLvl w:val="0"/>
        <w:rPr>
          <w:b/>
          <w:sz w:val="28"/>
        </w:rPr>
      </w:pPr>
      <w:r>
        <w:rPr>
          <w:b/>
          <w:sz w:val="28"/>
        </w:rPr>
        <w:t>References</w:t>
      </w:r>
    </w:p>
    <w:p w14:paraId="5B8BC8F5" w14:textId="77777777" w:rsidR="00CA22FC" w:rsidRDefault="00CA22FC" w:rsidP="0001330E">
      <w:pPr>
        <w:jc w:val="both"/>
      </w:pPr>
    </w:p>
    <w:p w14:paraId="516177D0" w14:textId="337C5EE7" w:rsidR="008612F1" w:rsidRPr="00795D7A" w:rsidRDefault="006D6049" w:rsidP="0001330E">
      <w:pPr>
        <w:jc w:val="both"/>
      </w:pPr>
      <w:r>
        <w:rPr>
          <w:i/>
        </w:rPr>
        <w:t xml:space="preserve">[1] </w:t>
      </w:r>
      <w:r w:rsidR="008612F1" w:rsidRPr="009C11F9">
        <w:rPr>
          <w:i/>
        </w:rPr>
        <w:t xml:space="preserve">R. De Vita and M. Ungaro, </w:t>
      </w:r>
      <w:r w:rsidR="008612F1" w:rsidRPr="0023713F">
        <w:rPr>
          <w:b/>
          <w:i/>
        </w:rPr>
        <w:t>CLAS12-note 2016-006</w:t>
      </w:r>
      <w:r w:rsidR="00795D7A" w:rsidRPr="009C11F9">
        <w:rPr>
          <w:i/>
        </w:rPr>
        <w:t>:</w:t>
      </w:r>
      <w:r w:rsidR="008612F1">
        <w:t xml:space="preserve"> </w:t>
      </w:r>
      <w:r w:rsidR="008612F1" w:rsidRPr="00795D7A">
        <w:t>Moller shield simulations: comparison of the GEMC-optimized layout and the engineering design.</w:t>
      </w:r>
    </w:p>
    <w:p w14:paraId="165EC4DD" w14:textId="77777777" w:rsidR="00C27A3F" w:rsidRDefault="00C27A3F" w:rsidP="0001330E">
      <w:pPr>
        <w:jc w:val="both"/>
      </w:pPr>
    </w:p>
    <w:p w14:paraId="50BEDD82" w14:textId="77777777" w:rsidR="006D6049" w:rsidRDefault="006D6049" w:rsidP="0001330E">
      <w:pPr>
        <w:jc w:val="both"/>
      </w:pPr>
    </w:p>
    <w:p w14:paraId="4544A6C2" w14:textId="7C68EAF5" w:rsidR="006D6049" w:rsidRPr="00795D7A" w:rsidRDefault="006D6049" w:rsidP="0001330E">
      <w:pPr>
        <w:jc w:val="both"/>
      </w:pPr>
      <w:r>
        <w:rPr>
          <w:i/>
        </w:rPr>
        <w:t xml:space="preserve">[2] </w:t>
      </w:r>
      <w:r w:rsidR="009F6642" w:rsidRPr="009F6642">
        <w:rPr>
          <w:i/>
        </w:rPr>
        <w:t>R. De Vita, L. Elouadrhiri, R. Miller, S. Stepanyan, M. Ungaro, C. Wiggins, M</w:t>
      </w:r>
      <w:r w:rsidR="009F6642">
        <w:rPr>
          <w:i/>
        </w:rPr>
        <w:t xml:space="preserve">. Zarecky, A. Kim and J. A. Tan, </w:t>
      </w:r>
      <w:r w:rsidR="009F6642" w:rsidRPr="0023713F">
        <w:rPr>
          <w:b/>
          <w:i/>
        </w:rPr>
        <w:t>CLAS12-note 2017-012</w:t>
      </w:r>
      <w:r w:rsidRPr="009C11F9">
        <w:rPr>
          <w:i/>
        </w:rPr>
        <w:t>:</w:t>
      </w:r>
      <w:r>
        <w:t xml:space="preserve"> </w:t>
      </w:r>
      <w:r w:rsidR="009F6642" w:rsidRPr="009F6642">
        <w:t>Corrections to CLAS12 vacuum beamline</w:t>
      </w:r>
    </w:p>
    <w:p w14:paraId="2F5532BF" w14:textId="77777777" w:rsidR="006D6049" w:rsidRDefault="006D6049" w:rsidP="0001330E">
      <w:pPr>
        <w:jc w:val="both"/>
      </w:pPr>
    </w:p>
    <w:p w14:paraId="19A20248" w14:textId="77777777" w:rsidR="006D6049" w:rsidRDefault="006D6049" w:rsidP="0001330E">
      <w:pPr>
        <w:jc w:val="both"/>
      </w:pPr>
    </w:p>
    <w:p w14:paraId="4542F7E7" w14:textId="7F6B460C" w:rsidR="00965A15" w:rsidRDefault="006D6049" w:rsidP="0001330E">
      <w:pPr>
        <w:jc w:val="both"/>
      </w:pPr>
      <w:r>
        <w:rPr>
          <w:i/>
        </w:rPr>
        <w:t xml:space="preserve">[3] </w:t>
      </w:r>
      <w:r w:rsidR="0023713F">
        <w:rPr>
          <w:i/>
        </w:rPr>
        <w:t xml:space="preserve">M. Ungaro, </w:t>
      </w:r>
      <w:r w:rsidR="0023713F" w:rsidRPr="0023713F">
        <w:rPr>
          <w:b/>
          <w:i/>
        </w:rPr>
        <w:t>CLAS12-note 2017-013</w:t>
      </w:r>
      <w:r w:rsidRPr="009C11F9">
        <w:rPr>
          <w:i/>
        </w:rPr>
        <w:t>:</w:t>
      </w:r>
      <w:r>
        <w:t xml:space="preserve"> </w:t>
      </w:r>
      <w:r w:rsidR="0023713F" w:rsidRPr="0023713F">
        <w:t>Corrections to CLAS12 target design</w:t>
      </w:r>
      <w:r w:rsidRPr="00795D7A">
        <w:t>.</w:t>
      </w:r>
    </w:p>
    <w:p w14:paraId="53BC0650" w14:textId="77777777" w:rsidR="007C709D" w:rsidRDefault="007C709D" w:rsidP="0001330E">
      <w:pPr>
        <w:jc w:val="both"/>
      </w:pPr>
    </w:p>
    <w:p w14:paraId="6F4B2079" w14:textId="77777777" w:rsidR="007C709D" w:rsidRDefault="007C709D" w:rsidP="0001330E">
      <w:pPr>
        <w:jc w:val="both"/>
      </w:pPr>
    </w:p>
    <w:p w14:paraId="4AEB2929" w14:textId="1E33821A" w:rsidR="007C709D" w:rsidRPr="008418AB" w:rsidRDefault="007C709D" w:rsidP="0001330E">
      <w:pPr>
        <w:jc w:val="both"/>
      </w:pPr>
      <w:r>
        <w:rPr>
          <w:i/>
        </w:rPr>
        <w:t xml:space="preserve">[4] </w:t>
      </w:r>
      <w:r w:rsidR="00E57100" w:rsidRPr="00E57100">
        <w:rPr>
          <w:i/>
        </w:rPr>
        <w:t>R. De Vita, D. S. Carman, C. Smith, S. Stepanyan and M. Ungaro</w:t>
      </w:r>
      <w:r>
        <w:rPr>
          <w:i/>
        </w:rPr>
        <w:t xml:space="preserve">, </w:t>
      </w:r>
      <w:r w:rsidRPr="0023713F">
        <w:rPr>
          <w:b/>
          <w:i/>
        </w:rPr>
        <w:t>CLAS12-note 2017-01</w:t>
      </w:r>
      <w:r w:rsidR="00E57100">
        <w:rPr>
          <w:b/>
          <w:i/>
        </w:rPr>
        <w:t>6</w:t>
      </w:r>
      <w:r w:rsidRPr="009C11F9">
        <w:rPr>
          <w:i/>
        </w:rPr>
        <w:t>:</w:t>
      </w:r>
      <w:r>
        <w:t xml:space="preserve"> </w:t>
      </w:r>
      <w:r w:rsidR="00E57100" w:rsidRPr="00E57100">
        <w:t>Study of the electromagnetic background rates in CLAS12</w:t>
      </w:r>
      <w:r w:rsidRPr="00795D7A">
        <w:t>.</w:t>
      </w:r>
    </w:p>
    <w:p w14:paraId="3029B400" w14:textId="77777777" w:rsidR="007C709D" w:rsidRDefault="007C709D" w:rsidP="0001330E">
      <w:pPr>
        <w:jc w:val="both"/>
      </w:pPr>
    </w:p>
    <w:p w14:paraId="04EB2A45" w14:textId="77777777" w:rsidR="007C709D" w:rsidRDefault="007C709D" w:rsidP="0001330E">
      <w:pPr>
        <w:jc w:val="both"/>
      </w:pPr>
    </w:p>
    <w:p w14:paraId="1303F0D7" w14:textId="351BD120" w:rsidR="007C709D" w:rsidRPr="008418AB" w:rsidRDefault="007C709D" w:rsidP="0001330E">
      <w:pPr>
        <w:jc w:val="both"/>
      </w:pPr>
    </w:p>
    <w:sectPr w:rsidR="007C709D" w:rsidRPr="008418AB" w:rsidSect="00EF64AD">
      <w:footerReference w:type="even"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CE134B" w14:textId="77777777" w:rsidR="00DC1542" w:rsidRDefault="00DC1542" w:rsidP="0058116A">
      <w:r>
        <w:separator/>
      </w:r>
    </w:p>
  </w:endnote>
  <w:endnote w:type="continuationSeparator" w:id="0">
    <w:p w14:paraId="7122003A" w14:textId="77777777" w:rsidR="00DC1542" w:rsidRDefault="00DC1542" w:rsidP="0058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ＭＳ 明朝">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1573A" w14:textId="77777777" w:rsidR="00E05D93" w:rsidRDefault="00E05D93"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05B0ED" w14:textId="77777777" w:rsidR="00E05D93" w:rsidRDefault="00E05D93" w:rsidP="00504D5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E1A6E" w14:textId="77777777" w:rsidR="00E05D93" w:rsidRDefault="00E05D93" w:rsidP="00E05D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C1542">
      <w:rPr>
        <w:rStyle w:val="PageNumber"/>
        <w:noProof/>
      </w:rPr>
      <w:t>1</w:t>
    </w:r>
    <w:r>
      <w:rPr>
        <w:rStyle w:val="PageNumber"/>
      </w:rPr>
      <w:fldChar w:fldCharType="end"/>
    </w:r>
  </w:p>
  <w:p w14:paraId="73F038C0" w14:textId="77777777" w:rsidR="00E05D93" w:rsidRDefault="00E05D93" w:rsidP="00156B5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2B0B9" w14:textId="77777777" w:rsidR="00DC1542" w:rsidRDefault="00DC1542" w:rsidP="0058116A">
      <w:r>
        <w:separator/>
      </w:r>
    </w:p>
  </w:footnote>
  <w:footnote w:type="continuationSeparator" w:id="0">
    <w:p w14:paraId="5729AE40" w14:textId="77777777" w:rsidR="00DC1542" w:rsidRDefault="00DC1542" w:rsidP="005811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23B45"/>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53794F"/>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15DA4"/>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58634E"/>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CF6C1E"/>
    <w:multiLevelType w:val="hybridMultilevel"/>
    <w:tmpl w:val="59626278"/>
    <w:lvl w:ilvl="0" w:tplc="EDDCCA8E">
      <w:start w:val="1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B3791B"/>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9E2414"/>
    <w:multiLevelType w:val="hybridMultilevel"/>
    <w:tmpl w:val="AB4AE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0064C3"/>
    <w:multiLevelType w:val="hybridMultilevel"/>
    <w:tmpl w:val="7C02F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DC75BD"/>
    <w:multiLevelType w:val="hybridMultilevel"/>
    <w:tmpl w:val="BC4E7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8C6238"/>
    <w:multiLevelType w:val="hybridMultilevel"/>
    <w:tmpl w:val="71146E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EA7D9A"/>
    <w:multiLevelType w:val="hybridMultilevel"/>
    <w:tmpl w:val="3A52A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EB20AA"/>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BD152F"/>
    <w:multiLevelType w:val="hybridMultilevel"/>
    <w:tmpl w:val="BD3C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E653B0"/>
    <w:multiLevelType w:val="hybridMultilevel"/>
    <w:tmpl w:val="F788D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906DF7"/>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4024B3"/>
    <w:multiLevelType w:val="hybridMultilevel"/>
    <w:tmpl w:val="C658B7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1"/>
  </w:num>
  <w:num w:numId="4">
    <w:abstractNumId w:val="5"/>
  </w:num>
  <w:num w:numId="5">
    <w:abstractNumId w:val="3"/>
  </w:num>
  <w:num w:numId="6">
    <w:abstractNumId w:val="14"/>
  </w:num>
  <w:num w:numId="7">
    <w:abstractNumId w:val="15"/>
  </w:num>
  <w:num w:numId="8">
    <w:abstractNumId w:val="2"/>
  </w:num>
  <w:num w:numId="9">
    <w:abstractNumId w:val="0"/>
  </w:num>
  <w:num w:numId="10">
    <w:abstractNumId w:val="8"/>
  </w:num>
  <w:num w:numId="11">
    <w:abstractNumId w:val="11"/>
  </w:num>
  <w:num w:numId="12">
    <w:abstractNumId w:val="13"/>
  </w:num>
  <w:num w:numId="13">
    <w:abstractNumId w:val="10"/>
  </w:num>
  <w:num w:numId="14">
    <w:abstractNumId w:val="7"/>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54C6"/>
    <w:rsid w:val="00000F41"/>
    <w:rsid w:val="00002188"/>
    <w:rsid w:val="000074DF"/>
    <w:rsid w:val="00010258"/>
    <w:rsid w:val="000110C7"/>
    <w:rsid w:val="0001330E"/>
    <w:rsid w:val="00014969"/>
    <w:rsid w:val="0001655E"/>
    <w:rsid w:val="00025868"/>
    <w:rsid w:val="00031075"/>
    <w:rsid w:val="00031D46"/>
    <w:rsid w:val="0003340C"/>
    <w:rsid w:val="000362F9"/>
    <w:rsid w:val="000430E8"/>
    <w:rsid w:val="00045FAE"/>
    <w:rsid w:val="00055D7D"/>
    <w:rsid w:val="00056937"/>
    <w:rsid w:val="00070934"/>
    <w:rsid w:val="00070CF4"/>
    <w:rsid w:val="00085CC9"/>
    <w:rsid w:val="0009163D"/>
    <w:rsid w:val="00093E50"/>
    <w:rsid w:val="000A1473"/>
    <w:rsid w:val="000A1CB4"/>
    <w:rsid w:val="000A5468"/>
    <w:rsid w:val="000B1D08"/>
    <w:rsid w:val="000C6260"/>
    <w:rsid w:val="000C660B"/>
    <w:rsid w:val="000D282B"/>
    <w:rsid w:val="000D4201"/>
    <w:rsid w:val="000E0329"/>
    <w:rsid w:val="000E1575"/>
    <w:rsid w:val="000E1D33"/>
    <w:rsid w:val="000E6C60"/>
    <w:rsid w:val="000E788A"/>
    <w:rsid w:val="000F3FA8"/>
    <w:rsid w:val="000F4921"/>
    <w:rsid w:val="001022E8"/>
    <w:rsid w:val="0011189A"/>
    <w:rsid w:val="00120D70"/>
    <w:rsid w:val="00120E0D"/>
    <w:rsid w:val="00127658"/>
    <w:rsid w:val="00134D62"/>
    <w:rsid w:val="0014198C"/>
    <w:rsid w:val="001454F8"/>
    <w:rsid w:val="00145C06"/>
    <w:rsid w:val="00154D1D"/>
    <w:rsid w:val="00156B53"/>
    <w:rsid w:val="00164FA1"/>
    <w:rsid w:val="00165E3C"/>
    <w:rsid w:val="00171337"/>
    <w:rsid w:val="00181971"/>
    <w:rsid w:val="00183571"/>
    <w:rsid w:val="00194D49"/>
    <w:rsid w:val="00196481"/>
    <w:rsid w:val="001A46CB"/>
    <w:rsid w:val="001A4C9B"/>
    <w:rsid w:val="001A6287"/>
    <w:rsid w:val="001B0EBE"/>
    <w:rsid w:val="001C1A86"/>
    <w:rsid w:val="001D26E1"/>
    <w:rsid w:val="001D355C"/>
    <w:rsid w:val="001E2325"/>
    <w:rsid w:val="001E2448"/>
    <w:rsid w:val="001E3E26"/>
    <w:rsid w:val="001F43C7"/>
    <w:rsid w:val="001F7046"/>
    <w:rsid w:val="00202799"/>
    <w:rsid w:val="00205822"/>
    <w:rsid w:val="00205A9A"/>
    <w:rsid w:val="002166EE"/>
    <w:rsid w:val="00220826"/>
    <w:rsid w:val="002250C6"/>
    <w:rsid w:val="002332DC"/>
    <w:rsid w:val="0023713F"/>
    <w:rsid w:val="00240752"/>
    <w:rsid w:val="0024080F"/>
    <w:rsid w:val="002410F6"/>
    <w:rsid w:val="0024569C"/>
    <w:rsid w:val="00254928"/>
    <w:rsid w:val="00280A87"/>
    <w:rsid w:val="002848C8"/>
    <w:rsid w:val="002B2636"/>
    <w:rsid w:val="002B2717"/>
    <w:rsid w:val="002B43A2"/>
    <w:rsid w:val="002B5B68"/>
    <w:rsid w:val="002B71C6"/>
    <w:rsid w:val="002C0098"/>
    <w:rsid w:val="002C5F35"/>
    <w:rsid w:val="00301324"/>
    <w:rsid w:val="0030513B"/>
    <w:rsid w:val="003061CD"/>
    <w:rsid w:val="00324BAD"/>
    <w:rsid w:val="00324C0C"/>
    <w:rsid w:val="00327E6A"/>
    <w:rsid w:val="00332ECE"/>
    <w:rsid w:val="003465B5"/>
    <w:rsid w:val="00361416"/>
    <w:rsid w:val="0036559C"/>
    <w:rsid w:val="00365840"/>
    <w:rsid w:val="00365D04"/>
    <w:rsid w:val="00367590"/>
    <w:rsid w:val="00372BAA"/>
    <w:rsid w:val="0038192F"/>
    <w:rsid w:val="003901F0"/>
    <w:rsid w:val="003A3AE6"/>
    <w:rsid w:val="003A6350"/>
    <w:rsid w:val="003A6801"/>
    <w:rsid w:val="003B6BF7"/>
    <w:rsid w:val="003C28DE"/>
    <w:rsid w:val="003C296C"/>
    <w:rsid w:val="003C305C"/>
    <w:rsid w:val="003D1DD4"/>
    <w:rsid w:val="003D3248"/>
    <w:rsid w:val="003E39E5"/>
    <w:rsid w:val="003E75B2"/>
    <w:rsid w:val="003F30B7"/>
    <w:rsid w:val="003F3539"/>
    <w:rsid w:val="003F36FB"/>
    <w:rsid w:val="003F398C"/>
    <w:rsid w:val="003F7990"/>
    <w:rsid w:val="004125D2"/>
    <w:rsid w:val="00426EA4"/>
    <w:rsid w:val="00437E79"/>
    <w:rsid w:val="00443813"/>
    <w:rsid w:val="00450914"/>
    <w:rsid w:val="00451B0F"/>
    <w:rsid w:val="00455090"/>
    <w:rsid w:val="00455600"/>
    <w:rsid w:val="00463581"/>
    <w:rsid w:val="00463694"/>
    <w:rsid w:val="00463B17"/>
    <w:rsid w:val="004650BD"/>
    <w:rsid w:val="00472F70"/>
    <w:rsid w:val="00474A1B"/>
    <w:rsid w:val="00481B8C"/>
    <w:rsid w:val="00485A35"/>
    <w:rsid w:val="0049420F"/>
    <w:rsid w:val="004A1F89"/>
    <w:rsid w:val="004A43C1"/>
    <w:rsid w:val="004A6B52"/>
    <w:rsid w:val="004B59BF"/>
    <w:rsid w:val="004C0CC8"/>
    <w:rsid w:val="004C1F11"/>
    <w:rsid w:val="004C2630"/>
    <w:rsid w:val="004D314A"/>
    <w:rsid w:val="004D5116"/>
    <w:rsid w:val="004D5266"/>
    <w:rsid w:val="004E10D0"/>
    <w:rsid w:val="004E4B0B"/>
    <w:rsid w:val="004E7218"/>
    <w:rsid w:val="004E736D"/>
    <w:rsid w:val="004F252F"/>
    <w:rsid w:val="004F79DE"/>
    <w:rsid w:val="0050451E"/>
    <w:rsid w:val="005045C7"/>
    <w:rsid w:val="00504D5F"/>
    <w:rsid w:val="00512472"/>
    <w:rsid w:val="00516DC5"/>
    <w:rsid w:val="00520574"/>
    <w:rsid w:val="00525115"/>
    <w:rsid w:val="005251BE"/>
    <w:rsid w:val="005257E1"/>
    <w:rsid w:val="00531793"/>
    <w:rsid w:val="00532D5E"/>
    <w:rsid w:val="00534828"/>
    <w:rsid w:val="005349E1"/>
    <w:rsid w:val="0054462D"/>
    <w:rsid w:val="00546849"/>
    <w:rsid w:val="00552A5F"/>
    <w:rsid w:val="00557238"/>
    <w:rsid w:val="0056083D"/>
    <w:rsid w:val="005758E8"/>
    <w:rsid w:val="00575A0F"/>
    <w:rsid w:val="00576397"/>
    <w:rsid w:val="0057714B"/>
    <w:rsid w:val="0058116A"/>
    <w:rsid w:val="005812DE"/>
    <w:rsid w:val="0058275E"/>
    <w:rsid w:val="00585CC6"/>
    <w:rsid w:val="00586166"/>
    <w:rsid w:val="00592724"/>
    <w:rsid w:val="005B00CE"/>
    <w:rsid w:val="005B5C18"/>
    <w:rsid w:val="005B61B9"/>
    <w:rsid w:val="005B6F1A"/>
    <w:rsid w:val="005C144D"/>
    <w:rsid w:val="005C2BED"/>
    <w:rsid w:val="005C5443"/>
    <w:rsid w:val="005C7AFC"/>
    <w:rsid w:val="005D3AEB"/>
    <w:rsid w:val="005E5A75"/>
    <w:rsid w:val="005E731B"/>
    <w:rsid w:val="005F4047"/>
    <w:rsid w:val="005F7EA5"/>
    <w:rsid w:val="006031B0"/>
    <w:rsid w:val="0061189F"/>
    <w:rsid w:val="006204BD"/>
    <w:rsid w:val="006255CD"/>
    <w:rsid w:val="00627870"/>
    <w:rsid w:val="00630FF1"/>
    <w:rsid w:val="00634B8F"/>
    <w:rsid w:val="0063706B"/>
    <w:rsid w:val="0064140E"/>
    <w:rsid w:val="00645ED8"/>
    <w:rsid w:val="006561DF"/>
    <w:rsid w:val="0066099B"/>
    <w:rsid w:val="00661342"/>
    <w:rsid w:val="006625BB"/>
    <w:rsid w:val="00666EDC"/>
    <w:rsid w:val="00667C9E"/>
    <w:rsid w:val="00695B34"/>
    <w:rsid w:val="006A621E"/>
    <w:rsid w:val="006C4600"/>
    <w:rsid w:val="006C66BE"/>
    <w:rsid w:val="006C6C5B"/>
    <w:rsid w:val="006D6049"/>
    <w:rsid w:val="006E4119"/>
    <w:rsid w:val="006F182E"/>
    <w:rsid w:val="006F221B"/>
    <w:rsid w:val="00712292"/>
    <w:rsid w:val="007127ED"/>
    <w:rsid w:val="00713C9B"/>
    <w:rsid w:val="007243A9"/>
    <w:rsid w:val="007309A4"/>
    <w:rsid w:val="0073527B"/>
    <w:rsid w:val="00744F78"/>
    <w:rsid w:val="0075039A"/>
    <w:rsid w:val="00751408"/>
    <w:rsid w:val="00770BAE"/>
    <w:rsid w:val="00776215"/>
    <w:rsid w:val="007805A0"/>
    <w:rsid w:val="007870D7"/>
    <w:rsid w:val="00792A40"/>
    <w:rsid w:val="00795D7A"/>
    <w:rsid w:val="007A47AE"/>
    <w:rsid w:val="007B4189"/>
    <w:rsid w:val="007B506C"/>
    <w:rsid w:val="007B5C79"/>
    <w:rsid w:val="007B5C9C"/>
    <w:rsid w:val="007B636F"/>
    <w:rsid w:val="007C376F"/>
    <w:rsid w:val="007C709D"/>
    <w:rsid w:val="007C743C"/>
    <w:rsid w:val="007D2BCA"/>
    <w:rsid w:val="007D41C5"/>
    <w:rsid w:val="007D71BF"/>
    <w:rsid w:val="007E460E"/>
    <w:rsid w:val="007E55E2"/>
    <w:rsid w:val="007F1F39"/>
    <w:rsid w:val="007F27B6"/>
    <w:rsid w:val="0081250D"/>
    <w:rsid w:val="00815DCB"/>
    <w:rsid w:val="0082258F"/>
    <w:rsid w:val="008269F3"/>
    <w:rsid w:val="00830F5B"/>
    <w:rsid w:val="008369A9"/>
    <w:rsid w:val="00837452"/>
    <w:rsid w:val="008418AB"/>
    <w:rsid w:val="00844F79"/>
    <w:rsid w:val="00851097"/>
    <w:rsid w:val="008526B1"/>
    <w:rsid w:val="00852743"/>
    <w:rsid w:val="00853B64"/>
    <w:rsid w:val="00860A0B"/>
    <w:rsid w:val="008612F1"/>
    <w:rsid w:val="008638A4"/>
    <w:rsid w:val="0086644F"/>
    <w:rsid w:val="00870DDE"/>
    <w:rsid w:val="008728F7"/>
    <w:rsid w:val="00880CB9"/>
    <w:rsid w:val="00883A40"/>
    <w:rsid w:val="008878DA"/>
    <w:rsid w:val="00887AF0"/>
    <w:rsid w:val="008A0862"/>
    <w:rsid w:val="008A17A3"/>
    <w:rsid w:val="008A44A4"/>
    <w:rsid w:val="008A729B"/>
    <w:rsid w:val="008B1D8D"/>
    <w:rsid w:val="008C2E14"/>
    <w:rsid w:val="008D0722"/>
    <w:rsid w:val="008D2301"/>
    <w:rsid w:val="008D3BCC"/>
    <w:rsid w:val="008D72AF"/>
    <w:rsid w:val="008E1568"/>
    <w:rsid w:val="008E75F5"/>
    <w:rsid w:val="008F1F00"/>
    <w:rsid w:val="008F4F38"/>
    <w:rsid w:val="00900EFD"/>
    <w:rsid w:val="00902812"/>
    <w:rsid w:val="00902EDE"/>
    <w:rsid w:val="009054C6"/>
    <w:rsid w:val="00905C52"/>
    <w:rsid w:val="009131F8"/>
    <w:rsid w:val="0091713A"/>
    <w:rsid w:val="0092034B"/>
    <w:rsid w:val="0092093E"/>
    <w:rsid w:val="00921AEF"/>
    <w:rsid w:val="009250ED"/>
    <w:rsid w:val="00930219"/>
    <w:rsid w:val="00947C98"/>
    <w:rsid w:val="009549BA"/>
    <w:rsid w:val="00955942"/>
    <w:rsid w:val="00955D11"/>
    <w:rsid w:val="009571F7"/>
    <w:rsid w:val="0096562C"/>
    <w:rsid w:val="00965A15"/>
    <w:rsid w:val="00973AE5"/>
    <w:rsid w:val="009905CD"/>
    <w:rsid w:val="00993A02"/>
    <w:rsid w:val="00996E92"/>
    <w:rsid w:val="009976DB"/>
    <w:rsid w:val="009A3CEF"/>
    <w:rsid w:val="009B4BFD"/>
    <w:rsid w:val="009C11F9"/>
    <w:rsid w:val="009C2074"/>
    <w:rsid w:val="009C7E37"/>
    <w:rsid w:val="009D32B3"/>
    <w:rsid w:val="009D7F5F"/>
    <w:rsid w:val="009E15F5"/>
    <w:rsid w:val="009F6642"/>
    <w:rsid w:val="00A02ADC"/>
    <w:rsid w:val="00A04D5B"/>
    <w:rsid w:val="00A11A68"/>
    <w:rsid w:val="00A166D2"/>
    <w:rsid w:val="00A22DB4"/>
    <w:rsid w:val="00A353AF"/>
    <w:rsid w:val="00A35519"/>
    <w:rsid w:val="00A4140A"/>
    <w:rsid w:val="00A45809"/>
    <w:rsid w:val="00A524AE"/>
    <w:rsid w:val="00A52741"/>
    <w:rsid w:val="00A54BE3"/>
    <w:rsid w:val="00A60EBD"/>
    <w:rsid w:val="00A71CB1"/>
    <w:rsid w:val="00A753BC"/>
    <w:rsid w:val="00A77CDB"/>
    <w:rsid w:val="00A80C1A"/>
    <w:rsid w:val="00A956C2"/>
    <w:rsid w:val="00A9787A"/>
    <w:rsid w:val="00AC0C9E"/>
    <w:rsid w:val="00AC2569"/>
    <w:rsid w:val="00AC6A3E"/>
    <w:rsid w:val="00AD1D98"/>
    <w:rsid w:val="00AD5871"/>
    <w:rsid w:val="00AE0F38"/>
    <w:rsid w:val="00AE1C66"/>
    <w:rsid w:val="00AF541A"/>
    <w:rsid w:val="00B06782"/>
    <w:rsid w:val="00B139E9"/>
    <w:rsid w:val="00B15F45"/>
    <w:rsid w:val="00B23F41"/>
    <w:rsid w:val="00B26FFB"/>
    <w:rsid w:val="00B32AE8"/>
    <w:rsid w:val="00B34407"/>
    <w:rsid w:val="00B36CC6"/>
    <w:rsid w:val="00B36FA7"/>
    <w:rsid w:val="00B45A71"/>
    <w:rsid w:val="00B47E22"/>
    <w:rsid w:val="00B50F9B"/>
    <w:rsid w:val="00B510D4"/>
    <w:rsid w:val="00B614EB"/>
    <w:rsid w:val="00B67AB7"/>
    <w:rsid w:val="00B72252"/>
    <w:rsid w:val="00B728B5"/>
    <w:rsid w:val="00B76A2E"/>
    <w:rsid w:val="00B85D58"/>
    <w:rsid w:val="00B8708E"/>
    <w:rsid w:val="00B94A56"/>
    <w:rsid w:val="00B95FFA"/>
    <w:rsid w:val="00B973D5"/>
    <w:rsid w:val="00BA09ED"/>
    <w:rsid w:val="00BA1310"/>
    <w:rsid w:val="00BA1984"/>
    <w:rsid w:val="00BA6987"/>
    <w:rsid w:val="00BB4093"/>
    <w:rsid w:val="00BC5572"/>
    <w:rsid w:val="00BC6E37"/>
    <w:rsid w:val="00BE370B"/>
    <w:rsid w:val="00BE4202"/>
    <w:rsid w:val="00BE4CFA"/>
    <w:rsid w:val="00BE7F2E"/>
    <w:rsid w:val="00BF26E3"/>
    <w:rsid w:val="00C02F95"/>
    <w:rsid w:val="00C050B9"/>
    <w:rsid w:val="00C10DF5"/>
    <w:rsid w:val="00C20908"/>
    <w:rsid w:val="00C23247"/>
    <w:rsid w:val="00C27A3F"/>
    <w:rsid w:val="00C3150E"/>
    <w:rsid w:val="00C3711F"/>
    <w:rsid w:val="00C4407D"/>
    <w:rsid w:val="00C50004"/>
    <w:rsid w:val="00C543A8"/>
    <w:rsid w:val="00C6043B"/>
    <w:rsid w:val="00C62A99"/>
    <w:rsid w:val="00C65092"/>
    <w:rsid w:val="00C76EB0"/>
    <w:rsid w:val="00C77C59"/>
    <w:rsid w:val="00C911F5"/>
    <w:rsid w:val="00C91CC3"/>
    <w:rsid w:val="00C92C4F"/>
    <w:rsid w:val="00C97887"/>
    <w:rsid w:val="00CA22FC"/>
    <w:rsid w:val="00CB2702"/>
    <w:rsid w:val="00CB66C2"/>
    <w:rsid w:val="00CC2C3A"/>
    <w:rsid w:val="00CC5CF1"/>
    <w:rsid w:val="00CC7C71"/>
    <w:rsid w:val="00CD2F45"/>
    <w:rsid w:val="00CD3F1C"/>
    <w:rsid w:val="00CF5A33"/>
    <w:rsid w:val="00CF5BF8"/>
    <w:rsid w:val="00CF6D16"/>
    <w:rsid w:val="00CF7FB3"/>
    <w:rsid w:val="00D145BD"/>
    <w:rsid w:val="00D150E8"/>
    <w:rsid w:val="00D23357"/>
    <w:rsid w:val="00D26AB5"/>
    <w:rsid w:val="00D27150"/>
    <w:rsid w:val="00D323FC"/>
    <w:rsid w:val="00D34551"/>
    <w:rsid w:val="00D53163"/>
    <w:rsid w:val="00D53D69"/>
    <w:rsid w:val="00D6304E"/>
    <w:rsid w:val="00D6602A"/>
    <w:rsid w:val="00D6642B"/>
    <w:rsid w:val="00D67C9D"/>
    <w:rsid w:val="00D747C8"/>
    <w:rsid w:val="00D75A71"/>
    <w:rsid w:val="00D8485A"/>
    <w:rsid w:val="00D91F18"/>
    <w:rsid w:val="00D96E58"/>
    <w:rsid w:val="00DA6B0F"/>
    <w:rsid w:val="00DA6D90"/>
    <w:rsid w:val="00DB4550"/>
    <w:rsid w:val="00DC1542"/>
    <w:rsid w:val="00DC3473"/>
    <w:rsid w:val="00DC7B56"/>
    <w:rsid w:val="00DD23E5"/>
    <w:rsid w:val="00DD2EDF"/>
    <w:rsid w:val="00DE1674"/>
    <w:rsid w:val="00DE5328"/>
    <w:rsid w:val="00E030EE"/>
    <w:rsid w:val="00E05D93"/>
    <w:rsid w:val="00E16702"/>
    <w:rsid w:val="00E17A80"/>
    <w:rsid w:val="00E21321"/>
    <w:rsid w:val="00E21E47"/>
    <w:rsid w:val="00E23D07"/>
    <w:rsid w:val="00E23E57"/>
    <w:rsid w:val="00E315E4"/>
    <w:rsid w:val="00E37E7E"/>
    <w:rsid w:val="00E44C07"/>
    <w:rsid w:val="00E54583"/>
    <w:rsid w:val="00E57100"/>
    <w:rsid w:val="00E671D5"/>
    <w:rsid w:val="00E80669"/>
    <w:rsid w:val="00E81A0D"/>
    <w:rsid w:val="00E8255F"/>
    <w:rsid w:val="00E84059"/>
    <w:rsid w:val="00E85901"/>
    <w:rsid w:val="00E85B37"/>
    <w:rsid w:val="00E87145"/>
    <w:rsid w:val="00E92C62"/>
    <w:rsid w:val="00E95081"/>
    <w:rsid w:val="00E96186"/>
    <w:rsid w:val="00EA7A9B"/>
    <w:rsid w:val="00EB7B17"/>
    <w:rsid w:val="00EC1CA0"/>
    <w:rsid w:val="00EC491F"/>
    <w:rsid w:val="00ED0AEA"/>
    <w:rsid w:val="00ED1213"/>
    <w:rsid w:val="00ED38BF"/>
    <w:rsid w:val="00EE018D"/>
    <w:rsid w:val="00EE72FF"/>
    <w:rsid w:val="00EF64AD"/>
    <w:rsid w:val="00EF6B09"/>
    <w:rsid w:val="00F0377F"/>
    <w:rsid w:val="00F04B8F"/>
    <w:rsid w:val="00F04DD4"/>
    <w:rsid w:val="00F10884"/>
    <w:rsid w:val="00F10B8A"/>
    <w:rsid w:val="00F130E7"/>
    <w:rsid w:val="00F14551"/>
    <w:rsid w:val="00F151C4"/>
    <w:rsid w:val="00F21EAF"/>
    <w:rsid w:val="00F23531"/>
    <w:rsid w:val="00F27742"/>
    <w:rsid w:val="00F349D0"/>
    <w:rsid w:val="00F35546"/>
    <w:rsid w:val="00F45CFD"/>
    <w:rsid w:val="00F5040E"/>
    <w:rsid w:val="00F536FB"/>
    <w:rsid w:val="00F565E1"/>
    <w:rsid w:val="00F57332"/>
    <w:rsid w:val="00F66DB9"/>
    <w:rsid w:val="00F74A3E"/>
    <w:rsid w:val="00F75C7D"/>
    <w:rsid w:val="00F76AE5"/>
    <w:rsid w:val="00F82DCB"/>
    <w:rsid w:val="00F85F51"/>
    <w:rsid w:val="00F86888"/>
    <w:rsid w:val="00F86BDA"/>
    <w:rsid w:val="00F933C5"/>
    <w:rsid w:val="00F93A94"/>
    <w:rsid w:val="00F93B43"/>
    <w:rsid w:val="00FA11EC"/>
    <w:rsid w:val="00FA3962"/>
    <w:rsid w:val="00FA6998"/>
    <w:rsid w:val="00FB16D2"/>
    <w:rsid w:val="00FB1E8B"/>
    <w:rsid w:val="00FC42CB"/>
    <w:rsid w:val="00FD5B79"/>
    <w:rsid w:val="00FD69AC"/>
    <w:rsid w:val="00FD715D"/>
    <w:rsid w:val="00FD7439"/>
    <w:rsid w:val="00FE3E36"/>
    <w:rsid w:val="00FF174A"/>
    <w:rsid w:val="00FF2992"/>
    <w:rsid w:val="00FF78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85A29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C0C9E"/>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0D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0DDE"/>
    <w:rPr>
      <w:rFonts w:ascii="Lucida Grande" w:hAnsi="Lucida Grande" w:cs="Lucida Grande"/>
      <w:sz w:val="18"/>
      <w:szCs w:val="18"/>
    </w:rPr>
  </w:style>
  <w:style w:type="paragraph" w:styleId="ListParagraph">
    <w:name w:val="List Paragraph"/>
    <w:basedOn w:val="Normal"/>
    <w:uiPriority w:val="34"/>
    <w:qFormat/>
    <w:rsid w:val="002250C6"/>
    <w:pPr>
      <w:ind w:left="720"/>
      <w:contextualSpacing/>
    </w:pPr>
    <w:rPr>
      <w:rFonts w:asciiTheme="minorHAnsi" w:hAnsiTheme="minorHAnsi" w:cstheme="minorBidi"/>
    </w:rPr>
  </w:style>
  <w:style w:type="paragraph" w:styleId="DocumentMap">
    <w:name w:val="Document Map"/>
    <w:basedOn w:val="Normal"/>
    <w:link w:val="DocumentMapChar"/>
    <w:uiPriority w:val="99"/>
    <w:semiHidden/>
    <w:unhideWhenUsed/>
    <w:rsid w:val="005758E8"/>
  </w:style>
  <w:style w:type="character" w:customStyle="1" w:styleId="DocumentMapChar">
    <w:name w:val="Document Map Char"/>
    <w:basedOn w:val="DefaultParagraphFont"/>
    <w:link w:val="DocumentMap"/>
    <w:uiPriority w:val="99"/>
    <w:semiHidden/>
    <w:rsid w:val="005758E8"/>
    <w:rPr>
      <w:rFonts w:ascii="Times New Roman" w:hAnsi="Times New Roman" w:cs="Times New Roman"/>
    </w:rPr>
  </w:style>
  <w:style w:type="paragraph" w:styleId="Footer">
    <w:name w:val="footer"/>
    <w:basedOn w:val="Normal"/>
    <w:link w:val="FooterChar"/>
    <w:uiPriority w:val="99"/>
    <w:unhideWhenUsed/>
    <w:rsid w:val="0058116A"/>
    <w:pPr>
      <w:tabs>
        <w:tab w:val="center" w:pos="4320"/>
        <w:tab w:val="right" w:pos="8640"/>
      </w:tabs>
    </w:pPr>
  </w:style>
  <w:style w:type="character" w:customStyle="1" w:styleId="FooterChar">
    <w:name w:val="Footer Char"/>
    <w:basedOn w:val="DefaultParagraphFont"/>
    <w:link w:val="Footer"/>
    <w:uiPriority w:val="99"/>
    <w:rsid w:val="0058116A"/>
    <w:rPr>
      <w:rFonts w:ascii="Times New Roman" w:hAnsi="Times New Roman" w:cs="Times New Roman"/>
    </w:rPr>
  </w:style>
  <w:style w:type="character" w:styleId="PageNumber">
    <w:name w:val="page number"/>
    <w:basedOn w:val="DefaultParagraphFont"/>
    <w:uiPriority w:val="99"/>
    <w:semiHidden/>
    <w:unhideWhenUsed/>
    <w:rsid w:val="0058116A"/>
  </w:style>
  <w:style w:type="paragraph" w:styleId="Header">
    <w:name w:val="header"/>
    <w:basedOn w:val="Normal"/>
    <w:link w:val="HeaderChar"/>
    <w:uiPriority w:val="99"/>
    <w:unhideWhenUsed/>
    <w:rsid w:val="00070CF4"/>
    <w:pPr>
      <w:tabs>
        <w:tab w:val="center" w:pos="4680"/>
        <w:tab w:val="right" w:pos="9360"/>
      </w:tabs>
    </w:pPr>
  </w:style>
  <w:style w:type="character" w:customStyle="1" w:styleId="HeaderChar">
    <w:name w:val="Header Char"/>
    <w:basedOn w:val="DefaultParagraphFont"/>
    <w:link w:val="Header"/>
    <w:uiPriority w:val="99"/>
    <w:rsid w:val="00070CF4"/>
    <w:rPr>
      <w:rFonts w:ascii="Times New Roman" w:hAnsi="Times New Roman" w:cs="Times New Roman"/>
    </w:rPr>
  </w:style>
  <w:style w:type="paragraph" w:styleId="Revision">
    <w:name w:val="Revision"/>
    <w:hidden/>
    <w:uiPriority w:val="99"/>
    <w:semiHidden/>
    <w:rsid w:val="00795D7A"/>
    <w:rPr>
      <w:rFonts w:ascii="Times New Roman" w:hAnsi="Times New Roman" w:cs="Times New Roman"/>
    </w:rPr>
  </w:style>
  <w:style w:type="table" w:styleId="PlainTable3">
    <w:name w:val="Plain Table 3"/>
    <w:basedOn w:val="TableNormal"/>
    <w:uiPriority w:val="43"/>
    <w:rsid w:val="00AC0C9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524122">
      <w:bodyDiv w:val="1"/>
      <w:marLeft w:val="0"/>
      <w:marRight w:val="0"/>
      <w:marTop w:val="0"/>
      <w:marBottom w:val="0"/>
      <w:divBdr>
        <w:top w:val="none" w:sz="0" w:space="0" w:color="auto"/>
        <w:left w:val="none" w:sz="0" w:space="0" w:color="auto"/>
        <w:bottom w:val="none" w:sz="0" w:space="0" w:color="auto"/>
        <w:right w:val="none" w:sz="0" w:space="0" w:color="auto"/>
      </w:divBdr>
    </w:div>
    <w:div w:id="647438871">
      <w:bodyDiv w:val="1"/>
      <w:marLeft w:val="0"/>
      <w:marRight w:val="0"/>
      <w:marTop w:val="0"/>
      <w:marBottom w:val="0"/>
      <w:divBdr>
        <w:top w:val="none" w:sz="0" w:space="0" w:color="auto"/>
        <w:left w:val="none" w:sz="0" w:space="0" w:color="auto"/>
        <w:bottom w:val="none" w:sz="0" w:space="0" w:color="auto"/>
        <w:right w:val="none" w:sz="0" w:space="0" w:color="auto"/>
      </w:divBdr>
    </w:div>
    <w:div w:id="871722017">
      <w:bodyDiv w:val="1"/>
      <w:marLeft w:val="0"/>
      <w:marRight w:val="0"/>
      <w:marTop w:val="0"/>
      <w:marBottom w:val="0"/>
      <w:divBdr>
        <w:top w:val="none" w:sz="0" w:space="0" w:color="auto"/>
        <w:left w:val="none" w:sz="0" w:space="0" w:color="auto"/>
        <w:bottom w:val="none" w:sz="0" w:space="0" w:color="auto"/>
        <w:right w:val="none" w:sz="0" w:space="0" w:color="auto"/>
      </w:divBdr>
    </w:div>
    <w:div w:id="18485924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7</Pages>
  <Words>1296</Words>
  <Characters>7391</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M. Ungaro</vt:lpstr>
      <vt:lpstr>Abstract</vt:lpstr>
      <vt:lpstr>Introduction</vt:lpstr>
      <vt:lpstr/>
      <vt:lpstr/>
      <vt:lpstr>Schematic of the background merging</vt:lpstr>
      <vt:lpstr>Timing and pile-ups</vt:lpstr>
      <vt:lpstr>Background Hits ASCII format </vt:lpstr>
      <vt:lpstr/>
      <vt:lpstr>The columns needed in the asci file are:</vt:lpstr>
      <vt:lpstr/>
      <vt:lpstr>1. system name (currently only dc is working)</vt:lpstr>
      <vt:lpstr>2. event number</vt:lpstr>
      <vt:lpstr>3. number of identifiers: for CLAS12 this number is 3, representing sector layer</vt:lpstr>
      <vt:lpstr>4,5,6:  CLAS12 detector element identifiers </vt:lpstr>
      <vt:lpstr>7. time (from event start time)</vt:lpstr>
      <vt:lpstr>8. energy</vt:lpstr>
      <vt:lpstr>9. number of photoelectrons </vt:lpstr>
      <vt:lpstr>How to use the background merge algorithm</vt:lpstr>
      <vt:lpstr>Suggested use of the background algorithm</vt:lpstr>
      <vt:lpstr>Merging Background tracks</vt:lpstr>
      <vt:lpstr/>
      <vt:lpstr>In absence of a mechanism that can produce an asci file with the necessary infor</vt:lpstr>
      <vt:lpstr/>
      <vt:lpstr>The option “SAVE_ALL_MOTHERS” can be used to save all the tracks that pass throu</vt:lpstr>
      <vt:lpstr/>
      <vt:lpstr>The tracks are saved in a LUND format and can be injected back in the simulation</vt:lpstr>
      <vt:lpstr/>
      <vt:lpstr>Due to the random engine, the propagation of a track could yield slightly differ</vt:lpstr>
      <vt:lpstr/>
      <vt:lpstr>An example of this mechanism is shown in Figure 5, where the original simulation</vt:lpstr>
      <vt:lpstr/>
      <vt:lpstr/>
      <vt:lpstr>/</vt:lpstr>
      <vt:lpstr/>
      <vt:lpstr>Figure 5. Left: one event in CLAS12 using the full luminosity beam. Hits (red ci</vt:lpstr>
      <vt:lpstr/>
      <vt:lpstr/>
      <vt:lpstr/>
      <vt:lpstr/>
      <vt:lpstr/>
      <vt:lpstr>Conclusions</vt:lpstr>
      <vt:lpstr>References</vt:lpstr>
    </vt:vector>
  </TitlesOfParts>
  <Company>INFN</Company>
  <LinksUpToDate>false</LinksUpToDate>
  <CharactersWithSpaces>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Raffaella De Vita</dc:creator>
  <cp:keywords/>
  <dc:description/>
  <cp:lastModifiedBy>Maurizio Ungaro</cp:lastModifiedBy>
  <cp:revision>92</cp:revision>
  <cp:lastPrinted>2017-12-01T03:49:00Z</cp:lastPrinted>
  <dcterms:created xsi:type="dcterms:W3CDTF">2017-12-01T03:49:00Z</dcterms:created>
  <dcterms:modified xsi:type="dcterms:W3CDTF">2018-01-16T20:47:00Z</dcterms:modified>
</cp:coreProperties>
</file>