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2A"/>
          <w:sz w:val="44"/>
        </w:rPr>
        <w:t>Guion de Exposicion</w:t>
      </w:r>
    </w:p>
    <w:p>
      <w:pPr>
        <w:spacing w:after="40"/>
        <w:jc w:val="center"/>
      </w:pPr>
      <w:r>
        <w:rPr>
          <w:color w:val="666666"/>
          <w:sz w:val="22"/>
        </w:rPr>
        <w:t>Obtencion de Repelente Natural a partir de Aceite Esencial de Eucalipto</w:t>
      </w:r>
    </w:p>
    <w:p>
      <w:pPr>
        <w:spacing w:after="40"/>
        <w:jc w:val="center"/>
      </w:pPr>
    </w:p>
    <w:p>
      <w:pPr>
        <w:spacing w:after="20"/>
        <w:jc w:val="center"/>
      </w:pPr>
      <w:r>
        <w:rPr>
          <w:color w:val="555555"/>
          <w:sz w:val="20"/>
        </w:rPr>
        <w:t>Duracion total: 40 minutos</w:t>
      </w:r>
    </w:p>
    <w:p>
      <w:pPr>
        <w:spacing w:after="20"/>
        <w:jc w:val="center"/>
      </w:pPr>
      <w:r>
        <w:rPr>
          <w:color w:val="555555"/>
          <w:sz w:val="20"/>
        </w:rPr>
        <w:t>Expositoras: Bresso, Romina  ·  Macagno, Micaela</w:t>
      </w:r>
    </w:p>
    <w:p>
      <w:pPr>
        <w:spacing w:after="20"/>
        <w:jc w:val="center"/>
      </w:pPr>
      <w:r>
        <w:rPr>
          <w:color w:val="555555"/>
          <w:sz w:val="20"/>
        </w:rPr>
        <w:t>Audiencia: Tribunal evaluador (profesores/ingenieros), publico general</w:t>
      </w:r>
    </w:p>
    <w:p>
      <w:pPr>
        <w:spacing w:after="20"/>
        <w:jc w:val="center"/>
      </w:pPr>
      <w:r>
        <w:rPr>
          <w:color w:val="555555"/>
          <w:sz w:val="20"/>
        </w:rPr>
        <w:t>Proyecto Final — Ingenieria Quimica — UTN FRSF — 2026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after="80"/>
        <w:ind w:left="432"/>
      </w:pPr>
      <w:r>
        <w:rPr>
          <w:i/>
          <w:color w:val="888888"/>
          <w:sz w:val="19"/>
        </w:rPr>
        <w:t>Nota para las expositoras: Los tiempos son orientativos. Las diapositivas separadoras (solo titulo de seccion) no requieren detenerse: se pasan mientras se introduce la siguiente seccion con una frase de transicion. El guion esta redactado en primera persona del plural y en tono formal pero cercano, adecuado para un tribunal academico.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1 — Portada (~1 min)</w:t>
      </w:r>
    </w:p>
    <w:p>
      <w:pPr>
        <w:spacing w:after="80"/>
        <w:ind w:left="432"/>
      </w:pPr>
      <w:r>
        <w:rPr>
          <w:color w:val="333333"/>
          <w:sz w:val="22"/>
        </w:rPr>
        <w:t>Buenos dias/tardes a todos. Mi nombre es [nombre], ella es [nombre], y hoy vamos a presentar nuestro Proyecto Final de Ingenieria Quimica: "Obtencion de Repelente Natural a partir de Aceite Esencial de Eucalipto".</w:t>
      </w:r>
    </w:p>
    <w:p>
      <w:pPr>
        <w:spacing w:after="80"/>
        <w:ind w:left="432"/>
      </w:pPr>
      <w:r>
        <w:rPr>
          <w:color w:val="333333"/>
          <w:sz w:val="22"/>
        </w:rPr>
        <w:t>Este trabajo fue realizado bajo la direccion de la Ing. Sposetti, Patricia, y la tutoria de la Ing. Dra. Taverna, Maria Eugenia, a quienes agradecemos su acompaniamiento a lo largo de todo el proceso.</w:t>
      </w:r>
    </w:p>
    <w:p>
      <w:pPr>
        <w:spacing w:after="80"/>
        <w:ind w:left="432"/>
      </w:pPr>
      <w:r>
        <w:rPr>
          <w:color w:val="333333"/>
          <w:sz w:val="22"/>
        </w:rPr>
        <w:t>A continuacion vamos a recorrer los puntos principales del proyecto: desde el contexto y el estudio de mercado, pasando por las materias primas, el proceso productivo, la localizacion, la organizacion, hasta llegar a la evaluacion economica y las conclusiones.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 — Objetivos del Proyecto (~1.5 min)</w:t>
      </w:r>
    </w:p>
    <w:p>
      <w:pPr>
        <w:spacing w:after="80"/>
        <w:ind w:left="432"/>
      </w:pPr>
      <w:r>
        <w:rPr>
          <w:color w:val="333333"/>
          <w:sz w:val="22"/>
        </w:rPr>
        <w:t>El proyecto se estructura en torno a nueve objetivos que abarcan la totalidad del diseno de una planta industrial:</w:t>
      </w:r>
    </w:p>
    <w:p>
      <w:pPr>
        <w:spacing w:after="80"/>
        <w:ind w:left="432"/>
      </w:pPr>
      <w:r>
        <w:rPr>
          <w:color w:val="333333"/>
          <w:sz w:val="22"/>
        </w:rPr>
        <w:t>1. Describir la materia prima y el producto final — conocer en detalle que entra y que sale de la planta.</w:t>
        <w:br/>
        <w:t>2. Identificar envases y rotulacion — definir el packaging que cumpla con la normativa vigente.</w:t>
        <w:br/>
        <w:t>3. Definir la localizacion — elegir donde instalar la planta usando metodos de ponderacion.</w:t>
        <w:br/>
        <w:t>4. Detallar las etapas del proceso productivo — desde la recepcion del eucalipto hasta el almacenamiento.</w:t>
        <w:br/>
        <w:t>5. Garantizar calidad mediante analisis — controles en materia prima, producto en proceso y producto final.</w:t>
        <w:br/>
        <w:t>6. Establecer condiciones de seguridad e higiene — proteger a los trabajadores y al entorno.</w:t>
        <w:br/>
        <w:t>7. Evaluar el impacto ambiental y social — asegurar la sustentabilidad del emprendimiento.</w:t>
        <w:br/>
        <w:t>8. Indicar leyes y normativas aplicables — cumplir con ANMAT, ley de residuos, etc.</w:t>
        <w:br/>
        <w:t>9. Estimar costo unitario, precio de venta y factibilidad — demostrar que el proyecto es viable economicamente.</w:t>
      </w:r>
    </w:p>
    <w:p>
      <w:pPr>
        <w:spacing w:after="80"/>
        <w:ind w:left="432"/>
      </w:pPr>
      <w:r>
        <w:rPr>
          <w:color w:val="333333"/>
          <w:sz w:val="22"/>
        </w:rPr>
        <w:t>Cada uno de estos objetivos fue desarrollado en el informe y se vera reflejado en las proximas diapositivas.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 — Contexto (~1.5 min)</w:t>
      </w:r>
    </w:p>
    <w:p>
      <w:pPr>
        <w:spacing w:after="80"/>
        <w:ind w:left="432"/>
      </w:pPr>
      <w:r>
        <w:rPr>
          <w:color w:val="333333"/>
          <w:sz w:val="22"/>
        </w:rPr>
        <w:t>Para entender por que elegimos este tema, es importante situar el contexto.</w:t>
      </w:r>
    </w:p>
    <w:p>
      <w:pPr>
        <w:spacing w:after="80"/>
        <w:ind w:left="432"/>
      </w:pPr>
      <w:r>
        <w:rPr>
          <w:color w:val="333333"/>
          <w:sz w:val="22"/>
        </w:rPr>
        <w:t>A nivel global existe un cambio hacia lo natural. La creciente conciencia sobre el deterioro ambiental impulsa la busqueda de alternativas sustentables en todos los rubros, incluido el cuidado personal.</w:t>
      </w:r>
    </w:p>
    <w:p>
      <w:pPr>
        <w:spacing w:after="80"/>
        <w:ind w:left="432"/>
      </w:pPr>
      <w:r>
        <w:rPr>
          <w:color w:val="333333"/>
          <w:sz w:val="22"/>
        </w:rPr>
        <w:t>Los repelentes sinteticos, como los basados en DEET, si bien son efectivos, presentan riesgos: irritacion cutanea y toxicidad asociada al uso prolongado, especialmente en ninos y personas con piel sensible.</w:t>
      </w:r>
    </w:p>
    <w:p>
      <w:pPr>
        <w:spacing w:after="80"/>
        <w:ind w:left="432"/>
      </w:pPr>
      <w:r>
        <w:rPr>
          <w:color w:val="333333"/>
          <w:sz w:val="22"/>
        </w:rPr>
        <w:t>Frente a esto, un repelente natural ofrece una alternativa sustentable: es biodegradable, elaborado con recursos renovables y con bajo impacto ambiental.</w:t>
      </w:r>
    </w:p>
    <w:p>
      <w:pPr>
        <w:spacing w:after="80"/>
        <w:ind w:left="432"/>
      </w:pPr>
      <w:r>
        <w:rPr>
          <w:color w:val="333333"/>
          <w:sz w:val="22"/>
        </w:rPr>
        <w:t>Y aqui es donde entra el eucalipto: sus hojas contienen aceites esenciales ricos en eucaliptol, un compuesto con propiedades repelentes cientificamente comprobadas.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4 — ¿Por que un Repelente Natural? (~1 min)</w:t>
      </w:r>
    </w:p>
    <w:p>
      <w:pPr>
        <w:spacing w:after="80"/>
        <w:ind w:left="432"/>
      </w:pPr>
      <w:r>
        <w:rPr>
          <w:color w:val="333333"/>
          <w:sz w:val="22"/>
        </w:rPr>
        <w:t>Tres razones clave:</w:t>
      </w:r>
    </w:p>
    <w:p>
      <w:pPr>
        <w:spacing w:after="80"/>
        <w:ind w:left="432"/>
      </w:pPr>
      <w:r>
        <w:rPr>
          <w:color w:val="333333"/>
          <w:sz w:val="22"/>
        </w:rPr>
        <w:t>Primero, la amenaza sanitaria: enfermedades como el dengue, la malaria y el zika son transmitidas por mosquitos y representan un problema de salud publica grave. Argentina vivio brotes importantes de dengue en los ultimos anios.</w:t>
      </w:r>
    </w:p>
    <w:p>
      <w:pPr>
        <w:spacing w:after="80"/>
        <w:ind w:left="432"/>
      </w:pPr>
      <w:r>
        <w:rPr>
          <w:color w:val="333333"/>
          <w:sz w:val="22"/>
        </w:rPr>
        <w:t>Segundo, los compuestos activos del eucalipto — el eucamalol y el 4-isopropilbencil alcohol — tienen eficacia demostrada como repelentes de insectos.</w:t>
      </w:r>
    </w:p>
    <w:p>
      <w:pPr>
        <w:spacing w:after="80"/>
        <w:ind w:left="432"/>
      </w:pPr>
      <w:r>
        <w:rPr>
          <w:color w:val="333333"/>
          <w:sz w:val="22"/>
        </w:rPr>
        <w:t>Tercero, es un producto biodegradable: no se acumula en el ambiente, a diferencia de los repelentes sinteticos que pueden persistir en suelos y aguas.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5 — Tendencias Mundiales (~1 min)</w:t>
      </w:r>
    </w:p>
    <w:p>
      <w:pPr>
        <w:spacing w:after="80"/>
        <w:ind w:left="432"/>
      </w:pPr>
      <w:r>
        <w:rPr>
          <w:color w:val="333333"/>
          <w:sz w:val="22"/>
        </w:rPr>
        <w:t>Estas tendencias respaldan nuestro proyecto:</w:t>
      </w:r>
    </w:p>
    <w:p>
      <w:pPr>
        <w:spacing w:after="80"/>
        <w:ind w:left="432"/>
      </w:pPr>
      <w:r>
        <w:rPr>
          <w:color w:val="333333"/>
          <w:sz w:val="22"/>
        </w:rPr>
        <w:t>- Preocupacion creciente por la salud y el bienestar.</w:t>
        <w:br/>
        <w:t>- Crecimiento sostenido del mercado de cosmeticos naturales.</w:t>
        <w:br/>
        <w:t>- Mayor empleo de derivados de plantas medicinales y aromaticas.</w:t>
        <w:br/>
        <w:t>- Regulaciones gubernamentales a favor de productos naturales.</w:t>
        <w:br/>
        <w:t>- Demanda creciente de productos con bajo impacto toxicologico.</w:t>
      </w:r>
    </w:p>
    <w:p>
      <w:pPr>
        <w:spacing w:after="80"/>
        <w:ind w:left="432"/>
      </w:pPr>
      <w:r>
        <w:rPr>
          <w:color w:val="333333"/>
          <w:sz w:val="22"/>
        </w:rPr>
        <w:t>Todo esto nos indica que hay un nicho de mercado real y en expansion para nuestro producto.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6 — Separador: Estudio de Mercado (transicion, ~10 seg)</w:t>
      </w:r>
    </w:p>
    <w:p>
      <w:pPr>
        <w:spacing w:after="80"/>
        <w:ind w:left="432"/>
      </w:pPr>
      <w:r>
        <w:rPr>
          <w:color w:val="333333"/>
          <w:sz w:val="22"/>
        </w:rPr>
        <w:t>Pasamos ahora al estudio de mercado, donde analizamos oferta, demanda y comercializacion.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7 — Tendencias del Mercado + Natural vs Sintetico (~2 min)</w:t>
      </w:r>
    </w:p>
    <w:p>
      <w:pPr>
        <w:spacing w:after="80"/>
        <w:ind w:left="432"/>
      </w:pPr>
      <w:r>
        <w:rPr>
          <w:color w:val="333333"/>
          <w:sz w:val="22"/>
        </w:rPr>
        <w:t>El mercado mundial de repelentes de insectos se valoro en USD 4.150 millones en 2020, con una tasa de crecimiento anual compuesta proyectada del 6,85% entre 2021 y 2026. Esto refleja que los consumidores estan cada vez mas informados y buscan productos seguros.</w:t>
      </w:r>
    </w:p>
    <w:p>
      <w:pPr>
        <w:spacing w:after="80"/>
        <w:ind w:left="432"/>
      </w:pPr>
      <w:r>
        <w:rPr>
          <w:color w:val="333333"/>
          <w:sz w:val="22"/>
        </w:rPr>
        <w:t>En la tabla pueden ver la comparacion entre repelentes naturales vs sinteticos. El natural tiene ventajas claras en riesgo para la salud, impacto ambiental y costo competitivo. Su unica desventaja relativa es la menor duracion de efecto, algo que se puede compensar con reaplicacion.</w:t>
      </w:r>
    </w:p>
    <w:p>
      <w:pPr>
        <w:spacing w:after="80"/>
        <w:ind w:left="432"/>
      </w:pPr>
      <w:r>
        <w:rPr>
          <w:color w:val="333333"/>
          <w:sz w:val="22"/>
        </w:rPr>
        <w:t>Estos datos nos confirmaron que hay espacio en el mercado para un producto como el nuestro.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9 — Proyeccion de la Demanda (~1.5 min)</w:t>
      </w:r>
    </w:p>
    <w:p>
      <w:pPr>
        <w:spacing w:after="80"/>
        <w:ind w:left="432"/>
      </w:pPr>
      <w:r>
        <w:rPr>
          <w:color w:val="333333"/>
          <w:sz w:val="22"/>
        </w:rPr>
        <w:t>Para proyectar la demanda utilizamos datos del INDEC referidos a la industria farmaceutica, ya que los repelentes naturales se encuadran dentro de esa categoria.</w:t>
      </w:r>
    </w:p>
    <w:p>
      <w:pPr>
        <w:spacing w:after="80"/>
        <w:ind w:left="432"/>
      </w:pPr>
      <w:r>
        <w:rPr>
          <w:color w:val="333333"/>
          <w:sz w:val="22"/>
        </w:rPr>
        <w:t>Realizamos proyecciones en dos escenarios: optimista y pesimista, relacionando la demanda con variables macroeconomicas como la inflacion, el PBI y la paridad cambiaria.</w:t>
      </w:r>
    </w:p>
    <w:p>
      <w:pPr>
        <w:spacing w:after="80"/>
        <w:ind w:left="432"/>
      </w:pPr>
      <w:r>
        <w:rPr>
          <w:color w:val="333333"/>
          <w:sz w:val="22"/>
        </w:rPr>
        <w:t>Como pueden ver en el grafico, la demanda crece en ambos escenarios. En el optimista pasamos de 91.850 litros en 2023 a 126.000 litros en 2027. Incluso en el pesimista, la demanda muestra una tendencia creciente sostenida.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10 — Proyeccion de la Oferta (~1 min)</w:t>
      </w:r>
    </w:p>
    <w:p>
      <w:pPr>
        <w:spacing w:after="80"/>
        <w:ind w:left="432"/>
      </w:pPr>
      <w:r>
        <w:rPr>
          <w:color w:val="333333"/>
          <w:sz w:val="22"/>
        </w:rPr>
        <w:t>De manera similar, proyectamos la oferta. El ajuste por regresion se realizo con tres variables, y la que mejor se correlaciono fue la inflacion, con un coeficiente de 0,928.</w:t>
      </w:r>
    </w:p>
    <w:p>
      <w:pPr>
        <w:spacing w:after="80"/>
        <w:ind w:left="432"/>
      </w:pPr>
      <w:r>
        <w:rPr>
          <w:color w:val="333333"/>
          <w:sz w:val="22"/>
        </w:rPr>
        <w:t>La oferta tambien crece, pero a un ritmo diferente al de la demanda, lo que genera una brecha: la demanda potencial insatisfecha.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11 — Cuantificacion DPI y Produccion (~1.5 min)</w:t>
      </w:r>
    </w:p>
    <w:p>
      <w:pPr>
        <w:spacing w:after="80"/>
        <w:ind w:left="432"/>
      </w:pPr>
      <w:r>
        <w:rPr>
          <w:color w:val="333333"/>
          <w:sz w:val="22"/>
        </w:rPr>
        <w:t>Aqui esta el corazon del dimensionamiento de nuestra planta.</w:t>
      </w:r>
    </w:p>
    <w:p>
      <w:pPr>
        <w:spacing w:after="80"/>
        <w:ind w:left="432"/>
      </w:pPr>
      <w:r>
        <w:rPr>
          <w:color w:val="333333"/>
          <w:sz w:val="22"/>
        </w:rPr>
        <w:t>Al promediar las demandas potenciales insatisfechas optimista y pesimista, obtuvimos una DPI promedio de 99 mil litros por anio.</w:t>
      </w:r>
    </w:p>
    <w:p>
      <w:pPr>
        <w:spacing w:after="80"/>
        <w:ind w:left="432"/>
      </w:pPr>
      <w:r>
        <w:rPr>
          <w:color w:val="333333"/>
          <w:sz w:val="22"/>
        </w:rPr>
        <w:t>Definimos que la empresa absorberia un 15% de esa DPI, lo que nos da una produccion de 49,50 litros por dia.</w:t>
      </w:r>
    </w:p>
    <w:p>
      <w:pPr>
        <w:spacing w:after="80"/>
        <w:ind w:left="432"/>
      </w:pPr>
      <w:r>
        <w:rPr>
          <w:color w:val="333333"/>
          <w:sz w:val="22"/>
        </w:rPr>
        <w:t>Esto se traduce en 495 botellas diarias de 100 mL, o 148.500 botellas al anio, operando en dos turnos de 8 horas cada uno, de lunes a viernes.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13 — Separador: Materias Primas (transicion, ~10 seg)</w:t>
      </w:r>
    </w:p>
    <w:p>
      <w:pPr>
        <w:spacing w:after="80"/>
        <w:ind w:left="432"/>
      </w:pPr>
      <w:r>
        <w:rPr>
          <w:color w:val="333333"/>
          <w:sz w:val="22"/>
        </w:rPr>
        <w:t>Veamos ahora las materias primas que intervienen en nuestro proceso.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14 — Eucalipto Camaldulensis (~2 min)</w:t>
      </w:r>
    </w:p>
    <w:p>
      <w:pPr>
        <w:spacing w:after="80"/>
        <w:ind w:left="432"/>
      </w:pPr>
      <w:r>
        <w:rPr>
          <w:color w:val="333333"/>
          <w:sz w:val="22"/>
        </w:rPr>
        <w:t>La materia prima principal es el Eucalyptus camaldulensis, un arbol que puede alcanzar hasta 30 metros de altura, de la familia Myrtaceae, ampliamente distribuido en Buenos Aires, Santa Fe y Jujuy.</w:t>
      </w:r>
    </w:p>
    <w:p>
      <w:pPr>
        <w:spacing w:after="80"/>
        <w:ind w:left="432"/>
      </w:pPr>
      <w:r>
        <w:rPr>
          <w:color w:val="333333"/>
          <w:sz w:val="22"/>
        </w:rPr>
        <w:t>Sus hojas, de aproximadamente 25 cm por 4 cm, poseen cavidades secretoras donde se alojan los aceites esenciales. El compuesto principal es el 1,8-cineol o eucaliptol, con un peso molecular de 154,25 g/mol. Es el responsable del aroma caracteristico y de la accion repelente.</w:t>
      </w:r>
    </w:p>
    <w:p>
      <w:pPr>
        <w:spacing w:after="80"/>
        <w:ind w:left="432"/>
      </w:pPr>
      <w:r>
        <w:rPr>
          <w:color w:val="333333"/>
          <w:sz w:val="22"/>
        </w:rPr>
        <w:t>Ademas del eucaliptol, el aceite esencial contiene alfa-pineno, limoneno, terpineol, flavonoides y taninos.</w:t>
      </w:r>
    </w:p>
    <w:p>
      <w:pPr>
        <w:spacing w:after="80"/>
        <w:ind w:left="432"/>
      </w:pPr>
      <w:r>
        <w:rPr>
          <w:color w:val="333333"/>
          <w:sz w:val="22"/>
        </w:rPr>
        <w:t>Elegimos esta especie por su disponibilidad regional en Santa Fe, lo que reduce costos de transporte y fortalece la cadena productiva local.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16 — Solventes y Vehiculos (~1 min)</w:t>
      </w:r>
    </w:p>
    <w:p>
      <w:pPr>
        <w:spacing w:after="80"/>
        <w:ind w:left="432"/>
      </w:pPr>
      <w:r>
        <w:rPr>
          <w:color w:val="333333"/>
          <w:sz w:val="22"/>
        </w:rPr>
        <w:t>Ademas del eucalipto, utilizamos tres insumos clave:</w:t>
      </w:r>
    </w:p>
    <w:p>
      <w:pPr>
        <w:spacing w:after="80"/>
        <w:ind w:left="432"/>
      </w:pPr>
      <w:r>
        <w:rPr>
          <w:color w:val="333333"/>
          <w:sz w:val="22"/>
        </w:rPr>
        <w:t>- Etanol 96%: solvente principal para la extraccion por lixiviacion.</w:t>
        <w:br/>
        <w:t>- Isopropanol: vehiculo que diluye y homogeneiza el aceite esencial.</w:t>
        <w:br/>
        <w:t>- Glicerina: humectante que protege la piel tras la aplicacion.</w:t>
      </w:r>
    </w:p>
    <w:p>
      <w:pPr>
        <w:spacing w:after="80"/>
        <w:ind w:left="432"/>
      </w:pPr>
      <w:r>
        <w:rPr>
          <w:color w:val="333333"/>
          <w:sz w:val="22"/>
        </w:rPr>
        <w:t>Los tres son insumos de facil obtencion en el mercado nacional.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17 — Caracteristicas del Producto (~1.5 min)</w:t>
      </w:r>
    </w:p>
    <w:p>
      <w:pPr>
        <w:spacing w:after="80"/>
        <w:ind w:left="432"/>
      </w:pPr>
      <w:r>
        <w:rPr>
          <w:color w:val="333333"/>
          <w:sz w:val="22"/>
        </w:rPr>
        <w:t>Nuestro producto se llama "vert" — un repelente natural en formato spray atomizador, envasado en botella de PET virgen de 100 mL, reciclable.</w:t>
      </w:r>
    </w:p>
    <w:p>
      <w:pPr>
        <w:spacing w:after="80"/>
        <w:ind w:left="432"/>
      </w:pPr>
      <w:r>
        <w:rPr>
          <w:color w:val="333333"/>
          <w:sz w:val="22"/>
        </w:rPr>
        <w:t>Sus caracteristicas fisicoquimicas son: pH 4,50, densidad de 0,92 g/cm3, liquido de color verde con aroma a eucalipto.</w:t>
      </w:r>
    </w:p>
    <w:p>
      <w:pPr>
        <w:spacing w:after="80"/>
        <w:ind w:left="432"/>
      </w:pPr>
      <w:r>
        <w:rPr>
          <w:color w:val="333333"/>
          <w:sz w:val="22"/>
        </w:rPr>
        <w:t>La composicion es: aceite esencial de eucalipto, etanol 96%, isopropanol y glicerina. Todo debidamente rotulado segun normativa de ANMAT.</w:t>
      </w:r>
    </w:p>
    <w:p>
      <w:pPr>
        <w:spacing w:after="80"/>
        <w:ind w:left="432"/>
      </w:pPr>
      <w:r>
        <w:rPr>
          <w:color w:val="333333"/>
          <w:sz w:val="22"/>
        </w:rPr>
        <w:t>El embalaje secundario son cajas de carton corrugado, y el terciario, pallets retornables de plastico.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19 — Separador: Localizacion (transicion, ~10 seg)</w:t>
      </w:r>
    </w:p>
    <w:p>
      <w:pPr>
        <w:spacing w:after="80"/>
        <w:ind w:left="432"/>
      </w:pPr>
      <w:r>
        <w:rPr>
          <w:color w:val="333333"/>
          <w:sz w:val="22"/>
        </w:rPr>
        <w:t>Pasemos ahora a la localizacion de la planta.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20 — Macrolocalizacion: Santa Fe (~1.5 min)</w:t>
      </w:r>
    </w:p>
    <w:p>
      <w:pPr>
        <w:spacing w:after="80"/>
        <w:ind w:left="432"/>
      </w:pPr>
      <w:r>
        <w:rPr>
          <w:color w:val="333333"/>
          <w:sz w:val="22"/>
        </w:rPr>
        <w:t>Para la macrolocalizacion comparamos Santa Fe y Buenos Aires, evaluando materia prima, mano de obra, transporte, parques industriales y energia.</w:t>
      </w:r>
    </w:p>
    <w:p>
      <w:pPr>
        <w:spacing w:after="80"/>
        <w:ind w:left="432"/>
      </w:pPr>
      <w:r>
        <w:rPr>
          <w:color w:val="333333"/>
          <w:sz w:val="22"/>
        </w:rPr>
        <w:t>Santa Fe presento ventajas claras: alta disponibilidad de materia prima, excelente conectividad vial (rutas nacionales 11 y 19) y parques industriales disponibles.</w:t>
      </w:r>
    </w:p>
    <w:p>
      <w:pPr>
        <w:spacing w:after="80"/>
        <w:ind w:left="432"/>
      </w:pPr>
      <w:r>
        <w:rPr>
          <w:color w:val="333333"/>
          <w:sz w:val="22"/>
        </w:rPr>
        <w:t>Buenos Aires presenta saturacion en transporte y en parques industriales.</w:t>
      </w:r>
    </w:p>
    <w:p>
      <w:pPr>
        <w:spacing w:after="80"/>
        <w:ind w:left="432"/>
      </w:pPr>
      <w:r>
        <w:rPr>
          <w:color w:val="333333"/>
          <w:sz w:val="22"/>
        </w:rPr>
        <w:t>Por lo tanto, seleccionamos la provincia de Santa Fe.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21 — Microlocalizacion: Santa Fe (~1.5 min)</w:t>
      </w:r>
    </w:p>
    <w:p>
      <w:pPr>
        <w:spacing w:after="80"/>
        <w:ind w:left="432"/>
      </w:pPr>
      <w:r>
        <w:rPr>
          <w:color w:val="333333"/>
          <w:sz w:val="22"/>
        </w:rPr>
        <w:t>Dentro de Santa Fe, evaluamos Sauce Viejo y Santa Fe de la Vera Cruz, que resulto seleccionada.</w:t>
      </w:r>
    </w:p>
    <w:p>
      <w:pPr>
        <w:spacing w:after="80"/>
        <w:ind w:left="432"/>
      </w:pPr>
      <w:r>
        <w:rPr>
          <w:color w:val="333333"/>
          <w:sz w:val="22"/>
        </w:rPr>
        <w:t>La ciudad cuenta con 530.000 habitantes, una central electrica de 280 MW, acceso por ruta nacional 11, y el Parque Tecnologico Litoral Centro (PTLC).</w:t>
      </w:r>
    </w:p>
    <w:p>
      <w:pPr>
        <w:spacing w:after="80"/>
        <w:ind w:left="432"/>
      </w:pPr>
      <w:r>
        <w:rPr>
          <w:color w:val="333333"/>
          <w:sz w:val="22"/>
        </w:rPr>
        <w:t>Nuestra planta se ubicaria en los lotes 30 y 31 del PTLC, que cuenta con redes electricas, agua potable y planta de tratamiento de efluentes.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22 — Separador: Proceso Productivo (transicion, ~10 seg)</w:t>
      </w:r>
    </w:p>
    <w:p>
      <w:pPr>
        <w:spacing w:after="80"/>
        <w:ind w:left="432"/>
      </w:pPr>
      <w:r>
        <w:rPr>
          <w:color w:val="333333"/>
          <w:sz w:val="22"/>
        </w:rPr>
        <w:t>Entramos ahora al proceso productivo, que consta de 9 etapas.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23 — Metodos de Obtencion del Aceite Esencial (~1.5 min)</w:t>
      </w:r>
    </w:p>
    <w:p>
      <w:pPr>
        <w:spacing w:after="80"/>
        <w:ind w:left="432"/>
      </w:pPr>
      <w:r>
        <w:rPr>
          <w:color w:val="333333"/>
          <w:sz w:val="22"/>
        </w:rPr>
        <w:t>Evaluamos tres metodos de obtencion del aceite esencial:</w:t>
      </w:r>
    </w:p>
    <w:p>
      <w:pPr>
        <w:spacing w:after="80"/>
        <w:ind w:left="432"/>
      </w:pPr>
      <w:r>
        <w:rPr>
          <w:color w:val="333333"/>
          <w:sz w:val="22"/>
        </w:rPr>
        <w:t>- Arrastre con vapor: metodo tradicional, 100 °C, rendimiento ~2%.</w:t>
        <w:br/>
        <w:t>- Prensado: presion mecanica sin calor, rendimiento menor al 1%.</w:t>
        <w:br/>
        <w:t>- Extraccion con solventes: lixiviacion + arrastre con vapor, 60-80 °C, rendimiento del 3%.</w:t>
      </w:r>
    </w:p>
    <w:p>
      <w:pPr>
        <w:spacing w:after="80"/>
        <w:ind w:left="432"/>
      </w:pPr>
      <w:r>
        <w:rPr>
          <w:color w:val="333333"/>
          <w:sz w:val="22"/>
        </w:rPr>
        <w:t>Seleccionamos la extraccion con solventes por ofrecer el mayor rendimiento y permitir recuperar el solvente para reutilizarlo.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24 — Etapas del Proceso — Flujo Completo (~2 min)</w:t>
      </w:r>
    </w:p>
    <w:p>
      <w:pPr>
        <w:spacing w:after="80"/>
        <w:ind w:left="432"/>
      </w:pPr>
      <w:r>
        <w:rPr>
          <w:color w:val="333333"/>
          <w:sz w:val="22"/>
        </w:rPr>
        <w:t>Este es el flujo completo en 9 etapas:</w:t>
      </w:r>
    </w:p>
    <w:p>
      <w:pPr>
        <w:spacing w:after="80"/>
        <w:ind w:left="432"/>
      </w:pPr>
      <w:r>
        <w:rPr>
          <w:color w:val="333333"/>
          <w:sz w:val="22"/>
        </w:rPr>
        <w:t>1. Recepcion: ingreso y control de MP. Entrada de 100 kg/h de eucalipto.</w:t>
        <w:br/>
        <w:t>2. Separacion manual: se obtienen 79 kg/h de hojas utiles.</w:t>
        <w:br/>
        <w:t>3. Lixiviacion: hojas en etanol 96%, 4 horas a 80 °C, relacion S/L 1:5.</w:t>
        <w:br/>
        <w:t>4. Arrastre con vapor: 3,50 kg/h de vapor para concentrar el aceite.</w:t>
        <w:br/>
        <w:t>5. Condensacion: se obtienen 4,26 kg/h de condensado.</w:t>
        <w:br/>
        <w:t>6. Decantacion: 1,38 kg/h de aceite esencial puro.</w:t>
        <w:br/>
        <w:t>7. Mezclado: AE + isopropanol + glicerina = 2,84 kg/h de repelente.</w:t>
        <w:br/>
        <w:t>8. Envasado: maquina ZT-Pack CBZ-4, 495 botellas/dia.</w:t>
        <w:br/>
        <w:t>9. Almacenamiento: sistema FIFO, 148.500 botellas/anio.</w:t>
      </w:r>
    </w:p>
    <w:p>
      <w:pPr>
        <w:spacing w:after="80"/>
        <w:ind w:left="432"/>
      </w:pPr>
      <w:r>
        <w:rPr>
          <w:color w:val="333333"/>
          <w:sz w:val="22"/>
        </w:rPr>
        <w:t>La etapa de lixiviacion es la mas lenta, por lo que el proceso opera en modo batch.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25 — Recepcion y Separacion Manual (~1 min)</w:t>
      </w:r>
    </w:p>
    <w:p>
      <w:pPr>
        <w:spacing w:after="80"/>
        <w:ind w:left="432"/>
      </w:pPr>
      <w:r>
        <w:rPr>
          <w:color w:val="333333"/>
          <w:sz w:val="22"/>
        </w:rPr>
        <w:t>Las materias primas ingresan en: eucalipto en fardos de 25 kg, etanol e isopropanol en bidones de 20 L, glicerina en bidones de 5 L. Todo con sistema FIFO.</w:t>
      </w:r>
    </w:p>
    <w:p>
      <w:pPr>
        <w:spacing w:after="80"/>
        <w:ind w:left="432"/>
      </w:pPr>
      <w:r>
        <w:rPr>
          <w:color w:val="333333"/>
          <w:sz w:val="22"/>
        </w:rPr>
        <w:t>En la separacion manual: de 100 kg/h de entrada, se obtienen 79 kg/h de hojas y 20 kg/h de ramas, con 1% de perdidas.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26 — Control de Calidad: Materias Primas (~1 min)</w:t>
      </w:r>
    </w:p>
    <w:p>
      <w:pPr>
        <w:spacing w:after="80"/>
        <w:ind w:left="432"/>
      </w:pPr>
      <w:r>
        <w:rPr>
          <w:color w:val="333333"/>
          <w:sz w:val="22"/>
        </w:rPr>
        <w:t>Cada materia prima tiene su protocolo de control:</w:t>
      </w:r>
    </w:p>
    <w:p>
      <w:pPr>
        <w:spacing w:after="80"/>
        <w:ind w:left="432"/>
      </w:pPr>
      <w:r>
        <w:rPr>
          <w:color w:val="333333"/>
          <w:sz w:val="22"/>
        </w:rPr>
        <w:t>- Eucalipto: controles organolepticos, morfologicos, fisicoquimicos (AE &gt;= 20 mL/g, secado &lt;= 10%, cenizas &lt;= 6%) y microbiologicos.</w:t>
        <w:br/>
        <w:t>- Etanol, isopropanol y glicerina: color, olor, densidad y acidez.</w:t>
      </w:r>
    </w:p>
    <w:p>
      <w:pPr>
        <w:spacing w:after="80"/>
        <w:ind w:left="432"/>
      </w:pPr>
      <w:r>
        <w:rPr>
          <w:color w:val="333333"/>
          <w:sz w:val="22"/>
        </w:rPr>
        <w:t>Ningun lote ingresa a produccion sin pasar estos controles.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27 — Lixiviacion: Parametros (~1.5 min)</w:t>
      </w:r>
    </w:p>
    <w:p>
      <w:pPr>
        <w:spacing w:after="80"/>
        <w:ind w:left="432"/>
      </w:pPr>
      <w:r>
        <w:rPr>
          <w:color w:val="333333"/>
          <w:sz w:val="22"/>
        </w:rPr>
        <w:t>La lixiviacion es la etapa critica. El sistema integrado consta de:</w:t>
      </w:r>
    </w:p>
    <w:p>
      <w:pPr>
        <w:spacing w:after="80"/>
        <w:ind w:left="432"/>
      </w:pPr>
      <w:r>
        <w:rPr>
          <w:color w:val="333333"/>
          <w:sz w:val="22"/>
        </w:rPr>
        <w:t>- Percolador: V = 0,62 m3, D = 0,92 m. Extraccion solido-liquido con agitacion.</w:t>
        <w:br/>
        <w:t>- Evaporador: A = 0,31 m2. Concentracion de la miscela.</w:t>
        <w:br/>
        <w:t>- Condensador: A = 0,49 m2. Recuperacion del solvente.</w:t>
      </w:r>
    </w:p>
    <w:p>
      <w:pPr>
        <w:spacing w:after="80"/>
        <w:ind w:left="432"/>
      </w:pPr>
      <w:r>
        <w:rPr>
          <w:color w:val="333333"/>
          <w:sz w:val="22"/>
        </w:rPr>
        <w:t>Parametros: etanol 96%, relacion S/L 1:5, tiempo 4 horas, temperatura 80 °C, vapor a 148 °C, agua de enfriamiento 20-45 °C.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28 — Arrastre con Vapor y Condensacion (~1 min)</w:t>
      </w:r>
    </w:p>
    <w:p>
      <w:pPr>
        <w:spacing w:after="80"/>
        <w:ind w:left="432"/>
      </w:pPr>
      <w:r>
        <w:rPr>
          <w:color w:val="333333"/>
          <w:sz w:val="22"/>
        </w:rPr>
        <w:t>Se inyectan 3,50 kg/h de vapor. El 78% concentra el aceite y se recupera el 90% del aceite esencial presente.</w:t>
      </w:r>
    </w:p>
    <w:p>
      <w:pPr>
        <w:spacing w:after="80"/>
        <w:ind w:left="432"/>
      </w:pPr>
      <w:r>
        <w:rPr>
          <w:color w:val="333333"/>
          <w:sz w:val="22"/>
        </w:rPr>
        <w:t>Destilador: D = 0,14 m, H = 0,13 m. Tiempo de calentamiento: 10,50 min. Tiempo de extraccion: 30,43 min. Potencia: 3,21 kW.</w:t>
      </w:r>
    </w:p>
    <w:p>
      <w:pPr>
        <w:spacing w:after="80"/>
        <w:ind w:left="432"/>
      </w:pPr>
      <w:r>
        <w:rPr>
          <w:color w:val="333333"/>
          <w:sz w:val="22"/>
        </w:rPr>
        <w:t>La condensacion opera sin perdida de masa: F6 = F7 = 4,26 kg/h.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29 — Control de Calidad: Aceite Esencial (~1.5 min)</w:t>
      </w:r>
    </w:p>
    <w:p>
      <w:pPr>
        <w:spacing w:after="80"/>
        <w:ind w:left="432"/>
      </w:pPr>
      <w:r>
        <w:rPr>
          <w:color w:val="333333"/>
          <w:sz w:val="22"/>
        </w:rPr>
        <w:t>El aceite esencial se somete a tres analisis:</w:t>
      </w:r>
    </w:p>
    <w:p>
      <w:pPr>
        <w:spacing w:after="80"/>
        <w:ind w:left="432"/>
      </w:pPr>
      <w:r>
        <w:rPr>
          <w:color w:val="333333"/>
          <w:sz w:val="22"/>
        </w:rPr>
        <w:t>- Organoleptico: aspecto, color y aroma vs. contramuestra.</w:t>
        <w:br/>
        <w:t>- CCF (Farmacopea Argentina): silica-gel GF254, tolueno:AcOEt 9:1, UV 254 nm. Rf ideal: 0,30-0,50.</w:t>
        <w:br/>
        <w:t>- Cromatografia gaseosa: tercerizada cada 3 meses.</w:t>
      </w:r>
    </w:p>
    <w:p>
      <w:pPr>
        <w:spacing w:after="80"/>
        <w:ind w:left="432"/>
      </w:pPr>
      <w:r>
        <w:rPr>
          <w:color w:val="333333"/>
          <w:sz w:val="22"/>
        </w:rPr>
        <w:t>Segun ANMAT, la concentracion maxima de AE de eucalipto en repelente es del 40%.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30 — Decantacion y Mezclado (~1 min)</w:t>
      </w:r>
    </w:p>
    <w:p>
      <w:pPr>
        <w:spacing w:after="80"/>
        <w:ind w:left="432"/>
      </w:pPr>
      <w:r>
        <w:rPr>
          <w:color w:val="333333"/>
          <w:sz w:val="22"/>
        </w:rPr>
        <w:t>Decantacion por gravedad: 1,38 kg/h de aceite esencial y 2,88 kg/h de agua residual, con 10% de perdidas. Decantador: D = 0,11 m, L = 0,34 m.</w:t>
      </w:r>
    </w:p>
    <w:p>
      <w:pPr>
        <w:spacing w:after="80"/>
        <w:ind w:left="432"/>
      </w:pPr>
      <w:r>
        <w:rPr>
          <w:color w:val="333333"/>
          <w:sz w:val="22"/>
        </w:rPr>
        <w:t>Mezclado: AE (1,38 kg/h) + isopropanol (1,44 kg/h) + glicerina (0,02 kg/h) = 2,84 kg/h de repelente. Tiempo de mezcla: 4,74 segundos.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31 — Envasado y Almacenamiento (~1 min)</w:t>
      </w:r>
    </w:p>
    <w:p>
      <w:pPr>
        <w:spacing w:after="80"/>
        <w:ind w:left="432"/>
      </w:pPr>
      <w:r>
        <w:rPr>
          <w:color w:val="333333"/>
          <w:sz w:val="22"/>
        </w:rPr>
        <w:t>Envasadora automatica ZT-Pack CBZ-4: 495 botellas/dia (247/turno), potencia 3 kW. Botella PET 100 mL con atomizador spray.</w:t>
      </w:r>
    </w:p>
    <w:p>
      <w:pPr>
        <w:spacing w:after="80"/>
        <w:ind w:left="432"/>
      </w:pPr>
      <w:r>
        <w:rPr>
          <w:color w:val="333333"/>
          <w:sz w:val="22"/>
        </w:rPr>
        <w:t>Embalaje en cajas de carton corrugado, pallets retornables, film stretch. Almacenamiento con sistema FIFO.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32 — Control de Calidad: Producto Final (~1 min)</w:t>
      </w:r>
    </w:p>
    <w:p>
      <w:pPr>
        <w:spacing w:after="80"/>
        <w:ind w:left="432"/>
      </w:pPr>
      <w:r>
        <w:rPr>
          <w:color w:val="333333"/>
          <w:sz w:val="22"/>
        </w:rPr>
        <w:t>Cada lote se controla antes de ser liberado:</w:t>
      </w:r>
    </w:p>
    <w:p>
      <w:pPr>
        <w:spacing w:after="80"/>
        <w:ind w:left="432"/>
      </w:pPr>
      <w:r>
        <w:rPr>
          <w:color w:val="333333"/>
          <w:sz w:val="22"/>
        </w:rPr>
        <w:t>- Organolepticos: aspecto, color y aroma vs. referencia.</w:t>
        <w:br/>
        <w:t>- pH: 4,50 a 5,50 (pHmetro digital calibrado).</w:t>
        <w:br/>
        <w:t>- Contenido de AE: verificacion mensual por CCF, max. 40% (ANMAT).</w:t>
      </w:r>
    </w:p>
    <w:p>
      <w:pPr>
        <w:spacing w:after="80"/>
        <w:ind w:left="432"/>
      </w:pPr>
      <w:r>
        <w:rPr>
          <w:color w:val="333333"/>
          <w:sz w:val="22"/>
        </w:rPr>
        <w:t>Especificaciones: liquido homogeneo, sin particulas, verde-amarillento, densidad 0,92 g/cm3. Si un lote no cumple, se retiene.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33 — Balance de Masa General (~1.5 min)</w:t>
      </w:r>
    </w:p>
    <w:p>
      <w:pPr>
        <w:spacing w:after="80"/>
        <w:ind w:left="432"/>
      </w:pPr>
      <w:r>
        <w:rPr>
          <w:color w:val="333333"/>
          <w:sz w:val="22"/>
        </w:rPr>
        <w:t>Entradas: eucalipto (100 kg/h), etanol 96% (392,89 kg/h), vapor (3,50 kg/h), isopropanol + glicerina (1,46 kg/h).</w:t>
      </w:r>
    </w:p>
    <w:p>
      <w:pPr>
        <w:spacing w:after="80"/>
        <w:ind w:left="432"/>
      </w:pPr>
      <w:r>
        <w:rPr>
          <w:color w:val="333333"/>
          <w:sz w:val="22"/>
        </w:rPr>
        <w:t>Salidas:</w:t>
        <w:br/>
        <w:t>- Repelente natural: 2,84 kg/h = 495 botellas/dia.</w:t>
        <w:br/>
        <w:t>- Residuos solidos: 21 kg/h ramas + 0,94 kg/h otros.</w:t>
        <w:br/>
        <w:t>- Residuos liquidos: 354,24 kg/h solvente recuperable + 2,88 kg/h agua.</w:t>
      </w:r>
    </w:p>
    <w:p>
      <w:pPr>
        <w:spacing w:after="80"/>
        <w:ind w:left="432"/>
      </w:pPr>
      <w:r>
        <w:rPr>
          <w:color w:val="333333"/>
          <w:sz w:val="22"/>
        </w:rPr>
        <w:t>El solvente se recupera y recircula, reduciendo consumo e impacto ambiental.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36 — Regimen Laboral (~1 min)</w:t>
      </w:r>
    </w:p>
    <w:p>
      <w:pPr>
        <w:spacing w:after="80"/>
        <w:ind w:left="432"/>
      </w:pPr>
      <w:r>
        <w:rPr>
          <w:color w:val="333333"/>
          <w:sz w:val="22"/>
        </w:rPr>
        <w:t>Estructura lineo-asesora-funcional con 20 empleados en total.</w:t>
      </w:r>
    </w:p>
    <w:p>
      <w:pPr>
        <w:spacing w:after="80"/>
        <w:ind w:left="432"/>
      </w:pPr>
      <w:r>
        <w:rPr>
          <w:color w:val="333333"/>
          <w:sz w:val="22"/>
        </w:rPr>
        <w:t>Produccion y calidad: doble jornada (0:00-8:00 y 8:00-16:00), rotacion semanal, lunes a viernes. Horas extras sabados si es necesario.</w:t>
      </w:r>
    </w:p>
    <w:p>
      <w:pPr>
        <w:spacing w:after="80"/>
        <w:ind w:left="432"/>
      </w:pPr>
      <w:r>
        <w:rPr>
          <w:color w:val="333333"/>
          <w:sz w:val="22"/>
        </w:rPr>
        <w:t>Administracion: horario corrido, 8:00-17:00 lunes a jueves, 8:00-16:00 viernes.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37 — Planificacion y Edificacion (~1 min)</w:t>
      </w:r>
    </w:p>
    <w:p>
      <w:pPr>
        <w:spacing w:after="80"/>
        <w:ind w:left="432"/>
      </w:pPr>
      <w:r>
        <w:rPr>
          <w:color w:val="333333"/>
          <w:sz w:val="22"/>
        </w:rPr>
        <w:t>Zona cubierta: 1.127 m2. Produccion (539 m2), oficinas, almacen, laboratorio, mantenimiento, expedicion, banios.</w:t>
      </w:r>
    </w:p>
    <w:p>
      <w:pPr>
        <w:spacing w:after="80"/>
        <w:ind w:left="432"/>
      </w:pPr>
      <w:r>
        <w:rPr>
          <w:color w:val="333333"/>
          <w:sz w:val="22"/>
        </w:rPr>
        <w:t>Terreno total: 4.895 m2, lotes 30 y 31 del PTLC. En la imagen se ve el plano de distribucion optimizado.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38 — Servicios Auxiliares (~1.5 min)</w:t>
      </w:r>
    </w:p>
    <w:p>
      <w:pPr>
        <w:spacing w:after="80"/>
        <w:ind w:left="432"/>
      </w:pPr>
      <w:r>
        <w:rPr>
          <w:color w:val="333333"/>
          <w:sz w:val="22"/>
        </w:rPr>
        <w:t>Servicios requeridos:</w:t>
      </w:r>
    </w:p>
    <w:p>
      <w:pPr>
        <w:spacing w:after="80"/>
        <w:ind w:left="432"/>
      </w:pPr>
      <w:r>
        <w:rPr>
          <w:color w:val="333333"/>
          <w:sz w:val="22"/>
        </w:rPr>
        <w:t>- Agua: 44,80 m3/semana (vapor, refrigeracion, limpieza, uso humano).</w:t>
        <w:br/>
        <w:t>- Gas natural: 161 m3/semana (calefaccion, lixiviacion, arrastre).</w:t>
        <w:br/>
        <w:t>- Energia electrica: 2.047,85 kWh/semana (motores + iluminacion).</w:t>
        <w:br/>
        <w:t>- Caldera LNR 15: 218,73 kg/h de vapor, 85% eficiencia.</w:t>
        <w:br/>
        <w:t>- Aire comprimido: 200 L/min.</w:t>
      </w:r>
    </w:p>
    <w:p>
      <w:pPr>
        <w:spacing w:after="80"/>
        <w:ind w:left="432"/>
      </w:pPr>
      <w:r>
        <w:rPr>
          <w:color w:val="333333"/>
          <w:sz w:val="22"/>
        </w:rPr>
        <w:t>Canierias con codigo de colores: verde (agua), amarillo (gas), azul (aire), rojo (electrica).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39 — Separador: Inversiones y Costos (transicion, ~10 seg)</w:t>
      </w:r>
    </w:p>
    <w:p>
      <w:pPr>
        <w:spacing w:after="80"/>
        <w:ind w:left="432"/>
      </w:pPr>
      <w:r>
        <w:rPr>
          <w:color w:val="333333"/>
          <w:sz w:val="22"/>
        </w:rPr>
        <w:t>Pasamos a la parte economica del proyecto.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40 — Inversion Total (~2 min)</w:t>
      </w:r>
    </w:p>
    <w:p>
      <w:pPr>
        <w:spacing w:after="80"/>
        <w:ind w:left="432"/>
      </w:pPr>
      <w:r>
        <w:rPr>
          <w:color w:val="333333"/>
          <w:sz w:val="22"/>
        </w:rPr>
        <w:t>Inversion total con 5% de proteccion: $1.033.472,43 miles.</w:t>
      </w:r>
    </w:p>
    <w:p>
      <w:pPr>
        <w:spacing w:after="80"/>
        <w:ind w:left="432"/>
      </w:pPr>
      <w:r>
        <w:rPr>
          <w:color w:val="333333"/>
          <w:sz w:val="22"/>
        </w:rPr>
        <w:t>Rubros principales:</w:t>
        <w:br/>
        <w:t>- Terreno y edificios: $289.996,60k</w:t>
        <w:br/>
        <w:t>- Equipos y accesorios: $608.108,23k (el mas significativo)</w:t>
        <w:br/>
        <w:t>- Instalaciones electricas: $3.599,60k</w:t>
        <w:br/>
        <w:t>- Equipamiento oficinas: $14.745k</w:t>
        <w:br/>
        <w:t>- Rodados: $67.720k</w:t>
        <w:br/>
        <w:t>- Gastos de proyecto y montaje</w:t>
      </w:r>
    </w:p>
    <w:p>
      <w:pPr>
        <w:spacing w:after="80"/>
        <w:ind w:left="432"/>
      </w:pPr>
      <w:r>
        <w:rPr>
          <w:color w:val="333333"/>
          <w:sz w:val="22"/>
        </w:rPr>
        <w:t>Financiamiento: Banco de la Nacion Argentina, 25% del total ($258.368,11k) a tasa del 40% anual. El 75% restante es capital social ($775.104,32k).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41 — Costos Operativos (~1.5 min)</w:t>
      </w:r>
    </w:p>
    <w:p>
      <w:pPr>
        <w:spacing w:after="80"/>
        <w:ind w:left="432"/>
      </w:pPr>
      <w:r>
        <w:rPr>
          <w:color w:val="333333"/>
          <w:sz w:val="22"/>
        </w:rPr>
        <w:t>Los costos operativos incluyen: materias primas, envase, mano de obra, energia, gas, agua, EPP, seguros, mantenimiento y depreciaciones.</w:t>
      </w:r>
    </w:p>
    <w:p>
      <w:pPr>
        <w:spacing w:after="80"/>
        <w:ind w:left="432"/>
      </w:pPr>
      <w:r>
        <w:rPr>
          <w:color w:val="333333"/>
          <w:sz w:val="22"/>
        </w:rPr>
        <w:t>Costo unitario por botella: $33.820.</w:t>
      </w:r>
    </w:p>
    <w:p>
      <w:pPr>
        <w:spacing w:after="80"/>
        <w:ind w:left="432"/>
      </w:pPr>
      <w:r>
        <w:rPr>
          <w:color w:val="333333"/>
          <w:sz w:val="22"/>
        </w:rPr>
        <w:t>Con margen del 25%, el precio de venta es $42.276 por botella. Competitivo para un producto 100% natural.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42 — Punto de Equilibrio (~1.5 min)</w:t>
      </w:r>
    </w:p>
    <w:p>
      <w:pPr>
        <w:spacing w:after="80"/>
        <w:ind w:left="432"/>
      </w:pPr>
      <w:r>
        <w:rPr>
          <w:color w:val="333333"/>
          <w:sz w:val="22"/>
        </w:rPr>
        <w:t>Costos fijos: $1.579.645,49k. Precio de venta: $42.275,60. Costo variable unitario: $21.643,99.</w:t>
      </w:r>
    </w:p>
    <w:p>
      <w:pPr>
        <w:spacing w:after="80"/>
        <w:ind w:left="432"/>
      </w:pPr>
      <w:r>
        <w:rPr>
          <w:color w:val="333333"/>
          <w:sz w:val="22"/>
        </w:rPr>
        <w:t>Formula: Q = CF / (PV - CVu). Resultado: 76.564 botellas.</w:t>
      </w:r>
    </w:p>
    <w:p>
      <w:pPr>
        <w:spacing w:after="80"/>
        <w:ind w:left="432"/>
      </w:pPr>
      <w:r>
        <w:rPr>
          <w:color w:val="333333"/>
          <w:sz w:val="22"/>
        </w:rPr>
        <w:t>Nuestra capacidad es de 148.500 botellas/anio, casi el doble del punto de equilibrio. Amplio margen de seguridad.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43 — VAN y TIR (~2 min)</w:t>
      </w:r>
    </w:p>
    <w:p>
      <w:pPr>
        <w:spacing w:after="80"/>
        <w:ind w:left="432"/>
      </w:pPr>
      <w:r>
        <w:rPr>
          <w:color w:val="333333"/>
          <w:sz w:val="22"/>
        </w:rPr>
        <w:t>Tres escenarios evaluados:</w:t>
      </w:r>
    </w:p>
    <w:p>
      <w:pPr>
        <w:spacing w:after="80"/>
        <w:ind w:left="432"/>
      </w:pPr>
      <w:r>
        <w:rPr>
          <w:color w:val="333333"/>
          <w:sz w:val="22"/>
        </w:rPr>
        <w:t>1. Sin inflacion, sin financiamiento: VAN $5.604.157k, TIR 190,28%.</w:t>
        <w:br/>
        <w:t>2. Con inflacion, sin financiamiento: VAN $5.604.157k, TIR 291,88%.</w:t>
        <w:br/>
        <w:t>3. Con inflacion y financiamiento: VAN $6.162.669k, TIR 381,98%.</w:t>
      </w:r>
    </w:p>
    <w:p>
      <w:pPr>
        <w:spacing w:after="80"/>
        <w:ind w:left="432"/>
      </w:pPr>
      <w:r>
        <w:rPr>
          <w:color w:val="333333"/>
          <w:sz w:val="22"/>
        </w:rPr>
        <w:t>En los tres escenarios el VAN es positivo y la TIR supera la TMAR. Elegimos el escenario 3 por maximizar VAN y TIR con apalancamiento financiero.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44 — Factibilidad del Proyecto (~1 min)</w:t>
      </w:r>
    </w:p>
    <w:p>
      <w:pPr>
        <w:spacing w:after="80"/>
        <w:ind w:left="432"/>
      </w:pPr>
      <w:r>
        <w:rPr>
          <w:color w:val="333333"/>
          <w:sz w:val="22"/>
        </w:rPr>
        <w:t>Resumen de la evaluacion:</w:t>
      </w:r>
    </w:p>
    <w:p>
      <w:pPr>
        <w:spacing w:after="80"/>
        <w:ind w:left="432"/>
      </w:pPr>
      <w:r>
        <w:rPr>
          <w:color w:val="333333"/>
          <w:sz w:val="22"/>
        </w:rPr>
        <w:t>- VAN positivo en los 3 escenarios: el proyecto genera valor.</w:t>
        <w:br/>
        <w:t>- TIR muy superior a TMAR: inversion altamente favorable.</w:t>
        <w:br/>
        <w:t>- Flujos netos de efectivo crecientes en los 5 anios.</w:t>
        <w:br/>
        <w:t>- Valor de salvamento: $2.379 millones.</w:t>
        <w:br/>
        <w:t>- Precio minimo rentable: $29.190,95/botella (debajo de nuestro PV).</w:t>
      </w:r>
    </w:p>
    <w:p>
      <w:pPr>
        <w:spacing w:after="80"/>
        <w:ind w:left="432"/>
      </w:pPr>
      <w:r>
        <w:rPr>
          <w:color w:val="333333"/>
          <w:sz w:val="22"/>
        </w:rPr>
        <w:t>Conclusion: el proyecto es viable tecnica y economicamente.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45 — Conclusiones Generales (~2 min)</w:t>
      </w:r>
    </w:p>
    <w:p>
      <w:pPr>
        <w:spacing w:after="80"/>
        <w:ind w:left="432"/>
      </w:pPr>
      <w:r>
        <w:rPr>
          <w:color w:val="333333"/>
          <w:sz w:val="22"/>
        </w:rPr>
        <w:t>Nuestras conclusiones:</w:t>
      </w:r>
    </w:p>
    <w:p>
      <w:pPr>
        <w:spacing w:after="80"/>
        <w:ind w:left="432"/>
      </w:pPr>
      <w:r>
        <w:rPr>
          <w:color w:val="333333"/>
          <w:sz w:val="22"/>
        </w:rPr>
        <w:t>1. Implementacion tecnica y territorial favorable: Santa Fe ofrece materia prima, infraestructura y mano de obra.</w:t>
        <w:br/>
        <w:t>2. Inversion justificada: VAN $6.163M, TIR 381,98%.</w:t>
        <w:br/>
        <w:t>3. Desarrollo local: 20 puestos de trabajo directos.</w:t>
        <w:br/>
        <w:t>4. Calidad en cada etapa (Farmacopea Argentina, ANMAT).</w:t>
        <w:br/>
        <w:t>5. Valor agregado a recursos forestales locales.</w:t>
        <w:br/>
        <w:t>6. Alternativa sostenible y competitiva.</w:t>
      </w:r>
    </w:p>
    <w:p>
      <w:pPr>
        <w:spacing w:after="80"/>
        <w:ind w:left="432"/>
      </w:pPr>
      <w:r>
        <w:rPr>
          <w:color w:val="333333"/>
          <w:sz w:val="22"/>
        </w:rPr>
        <w:t>El desarrollo de este proyecto fue un gran desafio academico y personal. Nos exigio integrar conocimientos de toda la carrera y trabajar con rigor profesional. Estamos orgullosas del resultado.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Diapositiva 47 — Gracias (~30 seg)</w:t>
      </w:r>
    </w:p>
    <w:p>
      <w:pPr>
        <w:spacing w:after="80"/>
        <w:ind w:left="432"/>
      </w:pPr>
      <w:r>
        <w:rPr>
          <w:color w:val="333333"/>
          <w:sz w:val="22"/>
        </w:rPr>
        <w:t>Con esto concluimos nuestra presentacion. Agradecemos a nuestra directora, la Ing. Sposetti, y a nuestra tutora, la Ing. Dra. Taverna, por su guia constante. Tambien a nuestras familias y a todos los que nos acompaniaron.</w:t>
      </w:r>
    </w:p>
    <w:p>
      <w:pPr>
        <w:spacing w:after="80"/>
        <w:ind w:left="432"/>
      </w:pPr>
      <w:r>
        <w:rPr>
          <w:color w:val="333333"/>
          <w:sz w:val="22"/>
        </w:rPr>
        <w:t>Quedamos a disposicion del tribunal para cualquier pregunta.</w:t>
      </w:r>
    </w:p>
    <w:p>
      <w:pPr>
        <w:spacing w:after="80"/>
        <w:ind w:left="432"/>
      </w:pPr>
      <w:r>
        <w:rPr>
          <w:color w:val="333333"/>
          <w:sz w:val="22"/>
        </w:rPr>
        <w:t>Muchas gracias.</w:t>
      </w:r>
    </w:p>
    <w:p>
      <w:pPr>
        <w:spacing w:before="240" w:after="240"/>
        <w:jc w:val="center"/>
      </w:pPr>
      <w:r>
        <w:rPr>
          <w:color w:val="CCCCCC"/>
          <w:sz w:val="16"/>
        </w:rPr>
        <w:t>____________________________________________________________</w:t>
      </w:r>
    </w:p>
    <w:p>
      <w:pPr>
        <w:spacing w:before="320" w:after="120"/>
      </w:pPr>
      <w:r>
        <w:rPr>
          <w:b/>
          <w:color w:val="2C5F2D"/>
          <w:sz w:val="28"/>
        </w:rPr>
        <w:t>Notas generales para la exposicion</w:t>
      </w:r>
    </w:p>
    <w:p>
      <w:pPr>
        <w:spacing w:after="160"/>
        <w:ind w:left="432"/>
      </w:pPr>
      <w:r>
        <w:rPr>
          <w:b/>
          <w:sz w:val="21"/>
        </w:rPr>
        <w:t>Distribucion sugerida:</w:t>
      </w:r>
      <w:r>
        <w:rPr>
          <w:sz w:val="21"/>
        </w:rPr>
        <w:t xml:space="preserve"> una expositora cubre desde la portada hasta el proceso productivo (~20 min), la otra desde control de calidad hasta el cierre (~20 min). Alternar genera dinamismo.</w:t>
      </w:r>
    </w:p>
    <w:p>
      <w:pPr>
        <w:spacing w:after="160"/>
        <w:ind w:left="432"/>
      </w:pPr>
      <w:r>
        <w:rPr>
          <w:b/>
          <w:sz w:val="21"/>
        </w:rPr>
        <w:t>Ritmo:</w:t>
      </w:r>
      <w:r>
        <w:rPr>
          <w:sz w:val="21"/>
        </w:rPr>
        <w:t xml:space="preserve"> no apurarse en las diapositivas de datos (mercado, VAN/TIR, balance de masa). El tribunal suele preguntar sobre esas secciones.</w:t>
      </w:r>
    </w:p>
    <w:p>
      <w:pPr>
        <w:spacing w:after="160"/>
        <w:ind w:left="432"/>
      </w:pPr>
      <w:r>
        <w:rPr>
          <w:b/>
          <w:sz w:val="21"/>
        </w:rPr>
        <w:t>Contacto visual:</w:t>
      </w:r>
      <w:r>
        <w:rPr>
          <w:sz w:val="21"/>
        </w:rPr>
        <w:t xml:space="preserve"> mirar al tribunal, no a la pantalla. Las diapositivas son soporte visual, no teleprompter.</w:t>
      </w:r>
    </w:p>
    <w:p>
      <w:pPr>
        <w:spacing w:after="160"/>
        <w:ind w:left="432"/>
      </w:pPr>
      <w:r>
        <w:rPr>
          <w:b/>
          <w:sz w:val="21"/>
        </w:rPr>
        <w:t>Preguntas frecuentes del tribunal:</w:t>
      </w:r>
      <w:r>
        <w:rPr>
          <w:sz w:val="21"/>
        </w:rPr>
        <w:t xml:space="preserve"> rendimiento de la extraccion, justificacion del 15% de absorcion de DPI, por que lixiviacion y no solo arrastre con vapor, como se garantiza la calidad del aceite esencial, normativa ANMAT aplicable, gestion de residuos, recuperacion del solvente.</w:t>
      </w:r>
    </w:p>
    <w:p>
      <w:pPr>
        <w:spacing w:after="160"/>
        <w:ind w:left="432"/>
      </w:pPr>
      <w:r>
        <w:rPr>
          <w:b/>
          <w:sz w:val="21"/>
        </w:rPr>
        <w:t>Tener a mano:</w:t>
      </w:r>
      <w:r>
        <w:rPr>
          <w:sz w:val="21"/>
        </w:rPr>
        <w:t xml:space="preserve"> los valores clave (DPI, produccion diaria, costo unitario, VAN, TIR, punto de equilibrio) memorizados para responder sin buscar en las diapositivas.</w:t>
      </w:r>
    </w:p>
    <w:sectPr w:rsidR="00FC693F" w:rsidRPr="0006063C" w:rsidSect="00034616">
      <w:pgSz w:w="12240" w:h="15840"/>
      <w:pgMar w:top="1440" w:right="1728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