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color w:val="0000ff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1390650</wp:posOffset>
            </wp:positionH>
            <wp:positionV relativeFrom="paragraph">
              <wp:posOffset>133350</wp:posOffset>
            </wp:positionV>
            <wp:extent cx="3163570" cy="3163570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3570" cy="3163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Playfair Display SC" w:cs="Playfair Display SC" w:eastAsia="Playfair Display SC" w:hAnsi="Playfair Display SC"/>
          <w:b w:val="1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60"/>
          <w:szCs w:val="60"/>
          <w:rtl w:val="0"/>
        </w:rPr>
        <w:t xml:space="preserve">Maave</w:t>
      </w:r>
    </w:p>
    <w:p w:rsidR="00000000" w:rsidDel="00000000" w:rsidP="00000000" w:rsidRDefault="00000000" w:rsidRPr="00000000" w14:paraId="00000003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bookmarkStart w:colFirst="0" w:colLast="0" w:name="_98nzsl9tmw00" w:id="1"/>
      <w:bookmarkEnd w:id="1"/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Primera Iteración</w:t>
      </w:r>
    </w:p>
    <w:p w:rsidR="00000000" w:rsidDel="00000000" w:rsidP="00000000" w:rsidRDefault="00000000" w:rsidRPr="00000000" w14:paraId="00000004">
      <w:pPr>
        <w:jc w:val="center"/>
        <w:rPr>
          <w:rFonts w:ascii="Playfair Display SC" w:cs="Playfair Display SC" w:eastAsia="Playfair Display SC" w:hAnsi="Playfair Display SC"/>
          <w:b w:val="1"/>
          <w:sz w:val="48"/>
          <w:szCs w:val="4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48"/>
          <w:szCs w:val="48"/>
          <w:rtl w:val="0"/>
        </w:rPr>
        <w:t xml:space="preserve">Construcción de Software</w:t>
      </w:r>
    </w:p>
    <w:p w:rsidR="00000000" w:rsidDel="00000000" w:rsidP="00000000" w:rsidRDefault="00000000" w:rsidRPr="00000000" w14:paraId="00000005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1.0</w:t>
      </w:r>
    </w:p>
    <w:p w:rsidR="00000000" w:rsidDel="00000000" w:rsidP="00000000" w:rsidRDefault="00000000" w:rsidRPr="00000000" w14:paraId="00000006">
      <w:pPr>
        <w:jc w:val="center"/>
        <w:rPr>
          <w:rFonts w:ascii="Playfair Display SC" w:cs="Playfair Display SC" w:eastAsia="Playfair Display SC" w:hAnsi="Playfair Display SC"/>
          <w:b w:val="1"/>
          <w:sz w:val="52"/>
          <w:szCs w:val="52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b w:val="1"/>
          <w:sz w:val="52"/>
          <w:szCs w:val="52"/>
          <w:rtl w:val="0"/>
        </w:rPr>
        <w:t xml:space="preserve">25 marzo 2019</w:t>
      </w:r>
    </w:p>
    <w:p w:rsidR="00000000" w:rsidDel="00000000" w:rsidP="00000000" w:rsidRDefault="00000000" w:rsidRPr="00000000" w14:paraId="00000007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legreya" w:cs="Alegreya" w:eastAsia="Alegreya" w:hAnsi="Alegrey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Ángeles Martínez Ángela Janín</w:t>
      </w:r>
    </w:p>
    <w:p w:rsidR="00000000" w:rsidDel="00000000" w:rsidP="00000000" w:rsidRDefault="00000000" w:rsidRPr="00000000" w14:paraId="0000000A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Araujo Chávez Mauricio</w:t>
      </w:r>
    </w:p>
    <w:p w:rsidR="00000000" w:rsidDel="00000000" w:rsidP="00000000" w:rsidRDefault="00000000" w:rsidRPr="00000000" w14:paraId="0000000B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Castro Espinosa Erick Enrique</w:t>
      </w:r>
    </w:p>
    <w:p w:rsidR="00000000" w:rsidDel="00000000" w:rsidP="00000000" w:rsidRDefault="00000000" w:rsidRPr="00000000" w14:paraId="0000000C">
      <w:pPr>
        <w:ind w:left="720" w:hanging="359"/>
        <w:jc w:val="center"/>
        <w:rPr>
          <w:rFonts w:ascii="Playfair Display SC" w:cs="Playfair Display SC" w:eastAsia="Playfair Display SC" w:hAnsi="Playfair Display SC"/>
          <w:sz w:val="28"/>
          <w:szCs w:val="28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Flores López Ana Bertha</w:t>
      </w:r>
    </w:p>
    <w:p w:rsidR="00000000" w:rsidDel="00000000" w:rsidP="00000000" w:rsidRDefault="00000000" w:rsidRPr="00000000" w14:paraId="0000000D">
      <w:pPr>
        <w:ind w:left="720" w:hanging="359"/>
        <w:jc w:val="center"/>
        <w:rPr>
          <w:i w:val="1"/>
        </w:rPr>
      </w:pPr>
      <w:r w:rsidDel="00000000" w:rsidR="00000000" w:rsidRPr="00000000">
        <w:rPr>
          <w:rFonts w:ascii="Playfair Display SC" w:cs="Playfair Display SC" w:eastAsia="Playfair Display SC" w:hAnsi="Playfair Display SC"/>
          <w:sz w:val="28"/>
          <w:szCs w:val="28"/>
          <w:rtl w:val="0"/>
        </w:rPr>
        <w:t xml:space="preserve">García Landa Valeria</w:t>
      </w:r>
      <w:r w:rsidDel="00000000" w:rsidR="00000000" w:rsidRPr="00000000">
        <w:rPr>
          <w:rtl w:val="0"/>
        </w:rPr>
      </w:r>
    </w:p>
    <w:bookmarkStart w:colFirst="0" w:colLast="0" w:name="gjdgxs" w:id="2"/>
    <w:bookmarkEnd w:id="2"/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Construcción de Software</w:t>
      </w:r>
    </w:p>
    <w:bookmarkStart w:colFirst="0" w:colLast="0" w:name="30j0zll" w:id="3"/>
    <w:bookmarkEnd w:id="3"/>
    <w:p w:rsidR="00000000" w:rsidDel="00000000" w:rsidP="00000000" w:rsidRDefault="00000000" w:rsidRPr="00000000" w14:paraId="0000000F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w:anchor="17dp8vu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Referencia al documento de </w:t>
        </w:r>
      </w:hyperlink>
      <w:hyperlink w:anchor="17dp8vu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Especificación de Requerimientos de Software</w:t>
        </w:r>
      </w:hyperlink>
      <w:r w:rsidDel="00000000" w:rsidR="00000000" w:rsidRPr="00000000">
        <w:fldChar w:fldCharType="begin"/>
        <w:instrText xml:space="preserve"> HYPERLINK \l "17dp8vu"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hyperlink w:anchor="3rdcrjn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Referencia al documento de </w:t>
        </w:r>
      </w:hyperlink>
      <w:hyperlink w:anchor="3rdcrjn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Especificación de Diseño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hyperlink w:anchor="2et92p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Especificación del ambiente de desarrollo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hyperlink w:anchor="26in1rg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Estándar de documentación y codificación en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hyperlink w:anchor="lnxbz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Lista de casos de uso construidos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Repositorio de código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1fob9te" w:id="4"/>
    <w:bookmarkEnd w:id="4"/>
    <w:p w:rsidR="00000000" w:rsidDel="00000000" w:rsidP="00000000" w:rsidRDefault="00000000" w:rsidRPr="00000000" w14:paraId="00000018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 al Documento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Especificación de Requerimientos de Software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Especificación de Requerimientos 1.0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ff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https://docs.google.com/document/d/1FJc8BUKnkM6oWnF6NvBDZ0SDp9JsojS2Hbx5CSqHxsA/edit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3znysh7" w:id="5"/>
    <w:bookmarkEnd w:id="5"/>
    <w:p w:rsidR="00000000" w:rsidDel="00000000" w:rsidP="00000000" w:rsidRDefault="00000000" w:rsidRPr="00000000" w14:paraId="0000001E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Referencia al documento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Diseño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Especificación de Diseño de Software 1.0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ff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https://docs.google.com/document/d/1SUSeYznaUsR0R8vALKltVB5ZJ95CAmP9uimsYRdAXrc/edit#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2et92p0" w:id="6"/>
    <w:bookmarkEnd w:id="6"/>
    <w:p w:rsidR="00000000" w:rsidDel="00000000" w:rsidP="00000000" w:rsidRDefault="00000000" w:rsidRPr="00000000" w14:paraId="00000024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Especificación del ambiente de desarrollo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Concepto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Framework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Hibernate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JavaServer Faces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5.2.2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2.2.13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Diagramador 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Modelio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Manejador de bases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PostgreSQL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Servidor de aplicaciones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Apache Tomcat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9.0.16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NetBeans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de versiones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2.21.0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tyjcwt" w:id="7"/>
    <w:bookmarkEnd w:id="7"/>
    <w:p w:rsidR="00000000" w:rsidDel="00000000" w:rsidP="00000000" w:rsidRDefault="00000000" w:rsidRPr="00000000" w14:paraId="00000040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Estándar de documentación y codificación en java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Javadoc</w:t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https://docs.oracle.com/javase/8/docs/technotes/tools/windows/javadoc.html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bookmarkStart w:colFirst="0" w:colLast="0" w:name="3dy6vkm" w:id="8"/>
    <w:bookmarkEnd w:id="8"/>
    <w:p w:rsidR="00000000" w:rsidDel="00000000" w:rsidP="00000000" w:rsidRDefault="00000000" w:rsidRPr="00000000" w14:paraId="00000046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 de casos de uso construidos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Caso de uso, Responsable</w:t>
      </w:r>
    </w:p>
    <w:p w:rsidR="00000000" w:rsidDel="00000000" w:rsidP="00000000" w:rsidRDefault="00000000" w:rsidRPr="00000000" w14:paraId="00000049">
      <w:pPr>
        <w:rPr/>
      </w:pPr>
      <w:bookmarkStart w:colFirst="0" w:colLast="0" w:name="_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color w:val="0000ff"/>
          <w:u w:val="single"/>
          <w:rtl w:val="0"/>
        </w:rPr>
        <w:t xml:space="preserve">NombreClaseModelo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color w:val="0000ff"/>
          <w:u w:val="single"/>
          <w:rtl w:val="0"/>
        </w:rPr>
        <w:t xml:space="preserve">NombreClaseVista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color w:val="0000ff"/>
          <w:u w:val="single"/>
          <w:rtl w:val="0"/>
        </w:rPr>
        <w:t xml:space="preserve">NombreClaseControlador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…</w:t>
      </w:r>
    </w:p>
    <w:p w:rsidR="00000000" w:rsidDel="00000000" w:rsidP="00000000" w:rsidRDefault="00000000" w:rsidRPr="00000000" w14:paraId="0000004E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650"/>
        <w:gridCol w:w="2160"/>
        <w:gridCol w:w="2460"/>
        <w:gridCol w:w="2400"/>
        <w:tblGridChange w:id="0">
          <w:tblGrid>
            <w:gridCol w:w="1905"/>
            <w:gridCol w:w="1650"/>
            <w:gridCol w:w="2160"/>
            <w:gridCol w:w="246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NombreClaseModelo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NombreClaseVista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NombreClaseControlador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 Flores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AbstractDAO.java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HibernateUtil.java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Usuario.java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UsuarioDAO.java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IniciarSesionIH.java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CorreoIncorrectoIH.java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ContraseniaIncorrectaIH.java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CampoVacioIH.java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SessionCtrl.java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Cerrar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Informador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 Flores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AbstractDAO.java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HibernateUtil.java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Usuario.java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UsuarioDAO.java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AgregarInformadorIH.java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CorreoExistenteIH.java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CorreoInvalidoIH.java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NombreExistenteIH.java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UsuarioCtrl.java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Borrar Informador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 Flores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AbstractDAO.java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HibernateUtil.java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Usuario.java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UsuarioDAO.java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BorrarInformadorIH.java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UsuarioCtrl.java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Valeria García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AbstractDAO.java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PantallaPrincipalInformador.IH</w:t>
              <w:br w:type="textWrapping"/>
              <w:t xml:space="preserve">AgregaTemaIH.java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TemaCtrl.java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Consultar 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Erick Castro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Tema.java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TemaDAO.java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AbstractDAO.java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PantallaPrincipalIH.java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PrincipalComentaristaIH.java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PrincipalInformadorIH.java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TemaCtrl.java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Erick Castro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Marcador.java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MarcadorDAO.java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AbstractDAO.java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AgregarMarcadorIH.java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MarcadorAgregadoIH.java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MarcadorCtrl.java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Consultar 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Ángela Ángeles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Marcador.java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MarcadorCtrl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Borrar Marcador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Erick Castro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Marcador.java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MarcadorDAO.java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AbstractDAO.java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BorrarMarcador.java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ConfirmaBorrarMarcador.java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ConfirmaUltimoMarcador.java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MarcadorCtrl.java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Valeria García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Usuario.java</w:t>
              <w:br w:type="textWrapping"/>
              <w:t xml:space="preserve">UsuarioDAO.java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agregarCuentaIH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UsuarioCtrl.java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Actualizar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Ángela Ángeles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AbstractDAO.java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HibernateUtil.java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UsuarioDAO.java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actualizarCuentaIH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UsuarioCtrl.java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Borrar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Ángela Ángeles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AbstractDAO.java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HibernateUtil.java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UsuarioDAO.java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borrarCuentaIH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UsuarioCtrl.java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Agregar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Araujo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AbstractDAO.java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ComentarioDAO.java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Comentario.java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ComentarioVacioIH.java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ComentarioCtrl.java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Actualizar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Mauricio Araujo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AbstractDAO.java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ComentarioDAO.java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Comentario.java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ComentarioVacioIH.java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ComentarioCtrl.java</w:t>
            </w:r>
          </w:p>
        </w:tc>
      </w:tr>
    </w:tbl>
    <w:p w:rsidR="00000000" w:rsidDel="00000000" w:rsidP="00000000" w:rsidRDefault="00000000" w:rsidRPr="00000000" w14:paraId="000000C1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1" w:sz="4" w:val="single"/>
        </w:pBdr>
        <w:rPr/>
      </w:pPr>
      <w:r w:rsidDel="00000000" w:rsidR="00000000" w:rsidRPr="00000000">
        <w:rPr>
          <w:rtl w:val="0"/>
        </w:rPr>
      </w:r>
    </w:p>
    <w:bookmarkStart w:colFirst="0" w:colLast="0" w:name="2s8eyo1" w:id="10"/>
    <w:bookmarkEnd w:id="10"/>
    <w:bookmarkStart w:colFirst="0" w:colLast="0" w:name="4d34og8" w:id="11"/>
    <w:bookmarkEnd w:id="11"/>
    <w:p w:rsidR="00000000" w:rsidDel="00000000" w:rsidP="00000000" w:rsidRDefault="00000000" w:rsidRPr="00000000" w14:paraId="000000C5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Repositorio de código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Hipervínculo público al repositorio de código de la versión final entregable.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0000ff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https://github.com/maave-software/Maps2Go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Playfair Display S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0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1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Elaboró: </w:t>
      <w:tab/>
      <w:tab/>
      <w:t xml:space="preserve">            Valeria García Landa</w:t>
    </w:r>
  </w:p>
  <w:p w:rsidR="00000000" w:rsidDel="00000000" w:rsidP="00000000" w:rsidRDefault="00000000" w:rsidRPr="00000000" w14:paraId="000000D2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Fecha de elaboración:</w:t>
      <w:tab/>
      <w:t xml:space="preserve">            25/03/2019</w:t>
    </w:r>
  </w:p>
  <w:p w:rsidR="00000000" w:rsidDel="00000000" w:rsidP="00000000" w:rsidRDefault="00000000" w:rsidRPr="00000000" w14:paraId="000000D3">
    <w:pPr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Versión:</w:t>
      <w:tab/>
      <w:tab/>
      <w:tab/>
      <w:t xml:space="preserve">Primera Iteración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5086350</wp:posOffset>
          </wp:positionH>
          <wp:positionV relativeFrom="paragraph">
            <wp:posOffset>-133349</wp:posOffset>
          </wp:positionV>
          <wp:extent cx="995363" cy="995363"/>
          <wp:effectExtent b="0" l="0" r="0" t="0"/>
          <wp:wrapSquare wrapText="bothSides" distB="114300" distT="114300" distL="114300" distR="11430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5363" cy="9953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A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Equipo:</w:t>
      <w:tab/>
      <w:t xml:space="preserve">Maave    </w:t>
    </w:r>
  </w:p>
  <w:p w:rsidR="00000000" w:rsidDel="00000000" w:rsidP="00000000" w:rsidRDefault="00000000" w:rsidRPr="00000000" w14:paraId="000000CB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Sistema:</w:t>
      <w:tab/>
      <w:t xml:space="preserve">Maps2go</w:t>
    </w:r>
  </w:p>
  <w:p w:rsidR="00000000" w:rsidDel="00000000" w:rsidP="00000000" w:rsidRDefault="00000000" w:rsidRPr="00000000" w14:paraId="000000CC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Iteración:</w:t>
      <w:tab/>
      <w:t xml:space="preserve">Primera Iteración</w:t>
    </w:r>
  </w:p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maave-software/Maps2Go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racle.com/javase/8/docs/technotes/tools/windows/javadoc.html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document/d/1FJc8BUKnkM6oWnF6NvBDZ0SDp9JsojS2Hbx5CSqHxsA/edit" TargetMode="External"/><Relationship Id="rId8" Type="http://schemas.openxmlformats.org/officeDocument/2006/relationships/hyperlink" Target="https://docs.google.com/document/d/1SUSeYznaUsR0R8vALKltVB5ZJ95CAmP9uimsYRdAXrc/edit#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SC-regular.ttf"/><Relationship Id="rId2" Type="http://schemas.openxmlformats.org/officeDocument/2006/relationships/font" Target="fonts/PlayfairDisplaySC-bold.ttf"/><Relationship Id="rId3" Type="http://schemas.openxmlformats.org/officeDocument/2006/relationships/font" Target="fonts/PlayfairDisplaySC-italic.ttf"/><Relationship Id="rId4" Type="http://schemas.openxmlformats.org/officeDocument/2006/relationships/font" Target="fonts/PlayfairDisplaySC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