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rFonts w:ascii="Times New Roman" w:cs="Times New Roman" w:eastAsia="Times New Roman" w:hAnsi="Times New Roman"/>
          <w:sz w:val="36"/>
          <w:szCs w:val="36"/>
        </w:rPr>
      </w:pPr>
      <w:bookmarkStart w:colFirst="0" w:colLast="0" w:name="_wbsoylvycwqn"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1314450</wp:posOffset>
            </wp:positionH>
            <wp:positionV relativeFrom="paragraph">
              <wp:posOffset>104775</wp:posOffset>
            </wp:positionV>
            <wp:extent cx="3214688" cy="3214688"/>
            <wp:effectExtent b="0" l="0" r="0" t="0"/>
            <wp:wrapTopAndBottom distB="0" dist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14688" cy="321468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Playfair Display SC" w:cs="Playfair Display SC" w:eastAsia="Playfair Display SC" w:hAnsi="Playfair Display SC"/>
          <w:b w:val="1"/>
          <w:sz w:val="60"/>
          <w:szCs w:val="60"/>
        </w:rPr>
      </w:pPr>
      <w:bookmarkStart w:colFirst="0" w:colLast="0" w:name="_gjdgxs" w:id="1"/>
      <w:bookmarkEnd w:id="1"/>
      <w:r w:rsidDel="00000000" w:rsidR="00000000" w:rsidRPr="00000000">
        <w:rPr>
          <w:rFonts w:ascii="Playfair Display SC" w:cs="Playfair Display SC" w:eastAsia="Playfair Display SC" w:hAnsi="Playfair Display SC"/>
          <w:b w:val="1"/>
          <w:sz w:val="60"/>
          <w:szCs w:val="60"/>
          <w:rtl w:val="0"/>
        </w:rPr>
        <w:t xml:space="preserve">Maave</w:t>
      </w:r>
    </w:p>
    <w:p w:rsidR="00000000" w:rsidDel="00000000" w:rsidP="00000000" w:rsidRDefault="00000000" w:rsidRPr="00000000" w14:paraId="00000004">
      <w:pPr>
        <w:jc w:val="center"/>
        <w:rPr>
          <w:rFonts w:ascii="Playfair Display SC" w:cs="Playfair Display SC" w:eastAsia="Playfair Display SC" w:hAnsi="Playfair Display SC"/>
          <w:b w:val="1"/>
          <w:sz w:val="52"/>
          <w:szCs w:val="52"/>
        </w:rPr>
      </w:pPr>
      <w:bookmarkStart w:colFirst="0" w:colLast="0" w:name="_30j0zll" w:id="2"/>
      <w:bookmarkEnd w:id="2"/>
      <w:r w:rsidDel="00000000" w:rsidR="00000000" w:rsidRPr="00000000">
        <w:rPr>
          <w:rFonts w:ascii="Playfair Display SC" w:cs="Playfair Display SC" w:eastAsia="Playfair Display SC" w:hAnsi="Playfair Display SC"/>
          <w:b w:val="1"/>
          <w:sz w:val="52"/>
          <w:szCs w:val="52"/>
          <w:rtl w:val="0"/>
        </w:rPr>
        <w:t xml:space="preserve">Segunda Iteración</w:t>
      </w:r>
    </w:p>
    <w:p w:rsidR="00000000" w:rsidDel="00000000" w:rsidP="00000000" w:rsidRDefault="00000000" w:rsidRPr="00000000" w14:paraId="00000005">
      <w:pPr>
        <w:jc w:val="center"/>
        <w:rPr>
          <w:rFonts w:ascii="Playfair Display SC" w:cs="Playfair Display SC" w:eastAsia="Playfair Display SC" w:hAnsi="Playfair Display SC"/>
          <w:b w:val="1"/>
          <w:sz w:val="52"/>
          <w:szCs w:val="52"/>
        </w:rPr>
      </w:pPr>
      <w:r w:rsidDel="00000000" w:rsidR="00000000" w:rsidRPr="00000000">
        <w:rPr>
          <w:rFonts w:ascii="Playfair Display SC" w:cs="Playfair Display SC" w:eastAsia="Playfair Display SC" w:hAnsi="Playfair Display SC"/>
          <w:b w:val="1"/>
          <w:sz w:val="52"/>
          <w:szCs w:val="52"/>
          <w:rtl w:val="0"/>
        </w:rPr>
        <w:t xml:space="preserve">Plan segunda iteración</w:t>
      </w:r>
    </w:p>
    <w:p w:rsidR="00000000" w:rsidDel="00000000" w:rsidP="00000000" w:rsidRDefault="00000000" w:rsidRPr="00000000" w14:paraId="00000006">
      <w:pPr>
        <w:jc w:val="center"/>
        <w:rPr>
          <w:rFonts w:ascii="Playfair Display SC" w:cs="Playfair Display SC" w:eastAsia="Playfair Display SC" w:hAnsi="Playfair Display SC"/>
          <w:b w:val="1"/>
          <w:sz w:val="52"/>
          <w:szCs w:val="52"/>
        </w:rPr>
      </w:pPr>
      <w:r w:rsidDel="00000000" w:rsidR="00000000" w:rsidRPr="00000000">
        <w:rPr>
          <w:rFonts w:ascii="Playfair Display SC" w:cs="Playfair Display SC" w:eastAsia="Playfair Display SC" w:hAnsi="Playfair Display SC"/>
          <w:b w:val="1"/>
          <w:sz w:val="52"/>
          <w:szCs w:val="52"/>
          <w:rtl w:val="0"/>
        </w:rPr>
        <w:t xml:space="preserve">2.1</w:t>
      </w:r>
    </w:p>
    <w:p w:rsidR="00000000" w:rsidDel="00000000" w:rsidP="00000000" w:rsidRDefault="00000000" w:rsidRPr="00000000" w14:paraId="00000007">
      <w:pPr>
        <w:jc w:val="center"/>
        <w:rPr>
          <w:rFonts w:ascii="Playfair Display SC" w:cs="Playfair Display SC" w:eastAsia="Playfair Display SC" w:hAnsi="Playfair Display SC"/>
          <w:b w:val="1"/>
          <w:sz w:val="52"/>
          <w:szCs w:val="52"/>
        </w:rPr>
      </w:pPr>
      <w:r w:rsidDel="00000000" w:rsidR="00000000" w:rsidRPr="00000000">
        <w:rPr>
          <w:rFonts w:ascii="Playfair Display SC" w:cs="Playfair Display SC" w:eastAsia="Playfair Display SC" w:hAnsi="Playfair Display SC"/>
          <w:b w:val="1"/>
          <w:sz w:val="52"/>
          <w:szCs w:val="52"/>
          <w:rtl w:val="0"/>
        </w:rPr>
        <w:t xml:space="preserve">30 abril 2019</w:t>
      </w:r>
    </w:p>
    <w:p w:rsidR="00000000" w:rsidDel="00000000" w:rsidP="00000000" w:rsidRDefault="00000000" w:rsidRPr="00000000" w14:paraId="00000008">
      <w:pPr>
        <w:jc w:val="center"/>
        <w:rPr>
          <w:rFonts w:ascii="Alegreya" w:cs="Alegreya" w:eastAsia="Alegreya" w:hAnsi="Alegreya"/>
        </w:rPr>
      </w:pPr>
      <w:r w:rsidDel="00000000" w:rsidR="00000000" w:rsidRPr="00000000">
        <w:rPr>
          <w:rtl w:val="0"/>
        </w:rPr>
      </w:r>
    </w:p>
    <w:p w:rsidR="00000000" w:rsidDel="00000000" w:rsidP="00000000" w:rsidRDefault="00000000" w:rsidRPr="00000000" w14:paraId="00000009">
      <w:pPr>
        <w:ind w:left="720" w:hanging="359"/>
        <w:jc w:val="center"/>
        <w:rPr>
          <w:rFonts w:ascii="Playfair Display SC" w:cs="Playfair Display SC" w:eastAsia="Playfair Display SC" w:hAnsi="Playfair Display SC"/>
          <w:sz w:val="28"/>
          <w:szCs w:val="28"/>
        </w:rPr>
      </w:pPr>
      <w:r w:rsidDel="00000000" w:rsidR="00000000" w:rsidRPr="00000000">
        <w:rPr>
          <w:rFonts w:ascii="Playfair Display SC" w:cs="Playfair Display SC" w:eastAsia="Playfair Display SC" w:hAnsi="Playfair Display SC"/>
          <w:sz w:val="28"/>
          <w:szCs w:val="28"/>
          <w:rtl w:val="0"/>
        </w:rPr>
        <w:t xml:space="preserve">Ángeles Martínez Ángela Janín</w:t>
      </w:r>
    </w:p>
    <w:p w:rsidR="00000000" w:rsidDel="00000000" w:rsidP="00000000" w:rsidRDefault="00000000" w:rsidRPr="00000000" w14:paraId="0000000A">
      <w:pPr>
        <w:ind w:left="720" w:hanging="359"/>
        <w:jc w:val="center"/>
        <w:rPr>
          <w:rFonts w:ascii="Playfair Display SC" w:cs="Playfair Display SC" w:eastAsia="Playfair Display SC" w:hAnsi="Playfair Display SC"/>
          <w:sz w:val="28"/>
          <w:szCs w:val="28"/>
        </w:rPr>
      </w:pPr>
      <w:r w:rsidDel="00000000" w:rsidR="00000000" w:rsidRPr="00000000">
        <w:rPr>
          <w:rFonts w:ascii="Playfair Display SC" w:cs="Playfair Display SC" w:eastAsia="Playfair Display SC" w:hAnsi="Playfair Display SC"/>
          <w:sz w:val="28"/>
          <w:szCs w:val="28"/>
          <w:rtl w:val="0"/>
        </w:rPr>
        <w:t xml:space="preserve">Araujo Chávez Mauricio</w:t>
      </w:r>
    </w:p>
    <w:p w:rsidR="00000000" w:rsidDel="00000000" w:rsidP="00000000" w:rsidRDefault="00000000" w:rsidRPr="00000000" w14:paraId="0000000B">
      <w:pPr>
        <w:ind w:left="720" w:hanging="359"/>
        <w:jc w:val="center"/>
        <w:rPr>
          <w:rFonts w:ascii="Playfair Display SC" w:cs="Playfair Display SC" w:eastAsia="Playfair Display SC" w:hAnsi="Playfair Display SC"/>
          <w:sz w:val="28"/>
          <w:szCs w:val="28"/>
        </w:rPr>
      </w:pPr>
      <w:r w:rsidDel="00000000" w:rsidR="00000000" w:rsidRPr="00000000">
        <w:rPr>
          <w:rFonts w:ascii="Playfair Display SC" w:cs="Playfair Display SC" w:eastAsia="Playfair Display SC" w:hAnsi="Playfair Display SC"/>
          <w:sz w:val="28"/>
          <w:szCs w:val="28"/>
          <w:rtl w:val="0"/>
        </w:rPr>
        <w:t xml:space="preserve">Castro Espinosa Erick Enrique</w:t>
      </w:r>
    </w:p>
    <w:p w:rsidR="00000000" w:rsidDel="00000000" w:rsidP="00000000" w:rsidRDefault="00000000" w:rsidRPr="00000000" w14:paraId="0000000C">
      <w:pPr>
        <w:ind w:left="720" w:hanging="359"/>
        <w:jc w:val="center"/>
        <w:rPr>
          <w:rFonts w:ascii="Playfair Display SC" w:cs="Playfair Display SC" w:eastAsia="Playfair Display SC" w:hAnsi="Playfair Display SC"/>
          <w:sz w:val="28"/>
          <w:szCs w:val="28"/>
        </w:rPr>
      </w:pPr>
      <w:r w:rsidDel="00000000" w:rsidR="00000000" w:rsidRPr="00000000">
        <w:rPr>
          <w:rFonts w:ascii="Playfair Display SC" w:cs="Playfair Display SC" w:eastAsia="Playfair Display SC" w:hAnsi="Playfair Display SC"/>
          <w:sz w:val="28"/>
          <w:szCs w:val="28"/>
          <w:rtl w:val="0"/>
        </w:rPr>
        <w:t xml:space="preserve">Flores López Ana Bertha</w:t>
      </w:r>
    </w:p>
    <w:p w:rsidR="00000000" w:rsidDel="00000000" w:rsidP="00000000" w:rsidRDefault="00000000" w:rsidRPr="00000000" w14:paraId="0000000D">
      <w:pPr>
        <w:ind w:left="720" w:hanging="359"/>
        <w:jc w:val="center"/>
        <w:rPr>
          <w:rFonts w:ascii="Playfair Display SC" w:cs="Playfair Display SC" w:eastAsia="Playfair Display SC" w:hAnsi="Playfair Display SC"/>
          <w:sz w:val="28"/>
          <w:szCs w:val="28"/>
        </w:rPr>
      </w:pPr>
      <w:r w:rsidDel="00000000" w:rsidR="00000000" w:rsidRPr="00000000">
        <w:rPr>
          <w:rFonts w:ascii="Playfair Display SC" w:cs="Playfair Display SC" w:eastAsia="Playfair Display SC" w:hAnsi="Playfair Display SC"/>
          <w:sz w:val="28"/>
          <w:szCs w:val="28"/>
          <w:rtl w:val="0"/>
        </w:rPr>
        <w:t xml:space="preserve">García Landa Valeria</w:t>
      </w:r>
    </w:p>
    <w:bookmarkStart w:colFirst="0" w:colLast="0" w:name="gjdgxs" w:id="3"/>
    <w:bookmarkEnd w:id="3"/>
    <w:p w:rsidR="00000000" w:rsidDel="00000000" w:rsidP="00000000" w:rsidRDefault="00000000" w:rsidRPr="00000000" w14:paraId="0000000E">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Plan de la 2ª iteración </w:t>
      </w:r>
    </w:p>
    <w:bookmarkStart w:colFirst="0" w:colLast="0" w:name="30j0zll" w:id="4"/>
    <w:bookmarkEnd w:id="4"/>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Contenido</w:t>
      </w: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de la 2ª iteración</w:t>
      </w:r>
    </w:p>
    <w:p w:rsidR="00000000" w:rsidDel="00000000" w:rsidP="00000000" w:rsidRDefault="00000000" w:rsidRPr="00000000" w14:paraId="00000011">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720"/>
        <w:rPr/>
      </w:pPr>
      <w:r w:rsidDel="00000000" w:rsidR="00000000" w:rsidRPr="00000000">
        <w:rPr>
          <w:rtl w:val="0"/>
        </w:rPr>
      </w:r>
    </w:p>
    <w:p w:rsidR="00000000" w:rsidDel="00000000" w:rsidP="00000000" w:rsidRDefault="00000000" w:rsidRPr="00000000" w14:paraId="00000013">
      <w:pPr>
        <w:ind w:left="72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bookmarkStart w:colFirst="0" w:colLast="0" w:name="1fob9te" w:id="5"/>
    <w:bookmarkEnd w:id="5"/>
    <w:p w:rsidR="00000000" w:rsidDel="00000000" w:rsidP="00000000" w:rsidRDefault="00000000" w:rsidRPr="00000000" w14:paraId="0000001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de la 2ª iteración</w:t>
      </w:r>
    </w:p>
    <w:p w:rsidR="00000000" w:rsidDel="00000000" w:rsidP="00000000" w:rsidRDefault="00000000" w:rsidRPr="00000000" w14:paraId="00000018">
      <w:pPr>
        <w:rPr>
          <w:rFonts w:ascii="Times New Roman" w:cs="Times New Roman" w:eastAsia="Times New Roman" w:hAnsi="Times New Roman"/>
          <w:color w:val="000000"/>
          <w:sz w:val="24"/>
          <w:szCs w:val="24"/>
        </w:rPr>
      </w:pPr>
      <w:bookmarkStart w:colFirst="0" w:colLast="0" w:name="_3znysh7" w:id="6"/>
      <w:bookmarkEnd w:id="6"/>
      <w:r w:rsidDel="00000000" w:rsidR="00000000" w:rsidRPr="00000000">
        <w:rPr>
          <w:rFonts w:ascii="Times New Roman" w:cs="Times New Roman" w:eastAsia="Times New Roman" w:hAnsi="Times New Roman"/>
          <w:color w:val="000000"/>
          <w:sz w:val="24"/>
          <w:szCs w:val="24"/>
          <w:rtl w:val="0"/>
        </w:rPr>
        <w:t xml:space="preserve">Crear software cuyos objetivos son los siguientes: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esta iteración es terminar de detallar los casos de uso de la anterior iteración ya que hubieron algunas fallas al momento de probarlos. También se terminarán los casos de uso del actor comentarista.</w:t>
      </w:r>
    </w:p>
    <w:p w:rsidR="00000000" w:rsidDel="00000000" w:rsidP="00000000" w:rsidRDefault="00000000" w:rsidRPr="00000000" w14:paraId="0000001B">
      <w:pPr>
        <w:rPr>
          <w:rFonts w:ascii="Times New Roman" w:cs="Times New Roman" w:eastAsia="Times New Roman" w:hAnsi="Times New Roman"/>
          <w:color w:val="0000ff"/>
          <w:sz w:val="24"/>
          <w:szCs w:val="24"/>
          <w:u w:val="singl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Casos de uso pendientes</w:t>
            </w:r>
          </w:p>
        </w:tc>
        <w:tc>
          <w:tcPr/>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r>
      <w:tr>
        <w:tc>
          <w:tcPr/>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Borrar Comentario</w:t>
            </w:r>
            <w:r w:rsidDel="00000000" w:rsidR="00000000" w:rsidRPr="00000000">
              <w:rPr>
                <w:rtl w:val="0"/>
              </w:rPr>
            </w:r>
          </w:p>
        </w:tc>
        <w:tc>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comentarista</w:t>
            </w:r>
            <w:r w:rsidDel="00000000" w:rsidR="00000000" w:rsidRPr="00000000">
              <w:rPr>
                <w:rtl w:val="0"/>
              </w:rPr>
            </w:r>
          </w:p>
        </w:tc>
      </w:tr>
      <w:tr>
        <w:tc>
          <w:tcPr/>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Consultar Comentario </w:t>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w:t>
            </w:r>
          </w:p>
        </w:tc>
      </w:tr>
      <w:tr>
        <w:tc>
          <w:tcPr/>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  Calificar comentario</w:t>
            </w:r>
          </w:p>
        </w:tc>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comentarista</w:t>
            </w:r>
          </w:p>
        </w:tc>
      </w:tr>
      <w:tr>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Agregar Tema</w:t>
            </w:r>
          </w:p>
        </w:tc>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informador</w:t>
            </w:r>
          </w:p>
        </w:tc>
      </w:tr>
      <w:tr>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Agregar Marcador</w:t>
            </w:r>
          </w:p>
        </w:tc>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informador</w:t>
            </w:r>
          </w:p>
        </w:tc>
      </w:tr>
      <w:tr>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Borrar Informador</w:t>
            </w:r>
          </w:p>
        </w:tc>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Consultar tema</w:t>
            </w:r>
          </w:p>
        </w:tc>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w:t>
            </w:r>
          </w:p>
        </w:tc>
      </w:tr>
      <w:tr>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Consultar marcador</w:t>
            </w:r>
          </w:p>
        </w:tc>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w:t>
            </w:r>
          </w:p>
        </w:tc>
      </w:tr>
    </w:tbl>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tbl>
      <w:tblPr>
        <w:tblStyle w:val="Table2"/>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1"/>
        <w:tblGridChange w:id="0">
          <w:tblGrid>
            <w:gridCol w:w="9351"/>
          </w:tblGrid>
        </w:tblGridChange>
      </w:tblGrid>
      <w:tr>
        <w:tc>
          <w:tcPr/>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Detalles a corregir</w:t>
            </w:r>
          </w:p>
        </w:tc>
      </w:tr>
      <w:tr>
        <w:tc>
          <w:tcPr/>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mensaje de caso excepcional</w:t>
            </w:r>
            <w:r w:rsidDel="00000000" w:rsidR="00000000" w:rsidRPr="00000000">
              <w:rPr>
                <w:rtl w:val="0"/>
              </w:rPr>
            </w:r>
          </w:p>
        </w:tc>
      </w:tr>
      <w:tr>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Corregir redireccionamientos</w:t>
            </w:r>
            <w:r w:rsidDel="00000000" w:rsidR="00000000" w:rsidRPr="00000000">
              <w:rPr>
                <w:rtl w:val="0"/>
              </w:rPr>
            </w:r>
          </w:p>
        </w:tc>
      </w:tr>
      <w:tr>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tbl>
      <w:tblPr>
        <w:tblStyle w:val="Table3"/>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c>
          <w:tcPr/>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Mejoras a la interfaz</w:t>
            </w:r>
          </w:p>
        </w:tc>
      </w:tr>
      <w:tr>
        <w:tc>
          <w:tcPr/>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una vista para agregar un tema con un marcador</w:t>
            </w:r>
            <w:r w:rsidDel="00000000" w:rsidR="00000000" w:rsidRPr="00000000">
              <w:rPr>
                <w:rtl w:val="0"/>
              </w:rPr>
            </w:r>
          </w:p>
        </w:tc>
      </w:tr>
      <w:tr>
        <w:tc>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Playfair Display S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Elaboró:</w:t>
    </w:r>
    <w:r w:rsidDel="00000000" w:rsidR="00000000" w:rsidRPr="00000000">
      <w:rPr>
        <w:rtl w:val="0"/>
      </w:rPr>
      <w:tab/>
      <w:tab/>
      <w:tab/>
    </w:r>
    <w:r w:rsidDel="00000000" w:rsidR="00000000" w:rsidRPr="00000000">
      <w:rPr>
        <w:rFonts w:ascii="Times New Roman" w:cs="Times New Roman" w:eastAsia="Times New Roman" w:hAnsi="Times New Roman"/>
        <w:sz w:val="24"/>
        <w:szCs w:val="24"/>
        <w:rtl w:val="0"/>
      </w:rPr>
      <w:t xml:space="preserve">Valeria García Landa</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elaboración:</w:t>
      <w:tab/>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25/04/2019</w:t>
    </w:r>
  </w:p>
  <w:p w:rsidR="00000000" w:rsidDel="00000000" w:rsidP="00000000" w:rsidRDefault="00000000" w:rsidRPr="00000000" w14:paraId="00000041">
    <w:pPr>
      <w:rPr/>
    </w:pPr>
    <w:r w:rsidDel="00000000" w:rsidR="00000000" w:rsidRPr="00000000">
      <w:rPr>
        <w:rFonts w:ascii="Times New Roman" w:cs="Times New Roman" w:eastAsia="Times New Roman" w:hAnsi="Times New Roman"/>
        <w:sz w:val="24"/>
        <w:szCs w:val="24"/>
        <w:rtl w:val="0"/>
      </w:rPr>
      <w:t xml:space="preserve">Versión:</w:t>
    </w:r>
    <w:r w:rsidDel="00000000" w:rsidR="00000000" w:rsidRPr="00000000">
      <w:rPr>
        <w:rtl w:val="0"/>
      </w:rPr>
      <w:tab/>
      <w:tab/>
      <w:tab/>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t xml:space="preserve">1</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w:t>
      <w:tab/>
      <w:t xml:space="preserve">Maave</w:t>
    </w:r>
    <w:r w:rsidDel="00000000" w:rsidR="00000000" w:rsidRPr="00000000">
      <w:drawing>
        <wp:anchor allowOverlap="1" behindDoc="0" distB="114300" distT="114300" distL="114300" distR="114300" hidden="0" layoutInCell="1" locked="0" relativeHeight="0" simplePos="0">
          <wp:simplePos x="0" y="0"/>
          <wp:positionH relativeFrom="column">
            <wp:posOffset>4943475</wp:posOffset>
          </wp:positionH>
          <wp:positionV relativeFrom="paragraph">
            <wp:posOffset>-219074</wp:posOffset>
          </wp:positionV>
          <wp:extent cx="995363" cy="995363"/>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95363" cy="995363"/>
                  </a:xfrm>
                  <a:prstGeom prst="rect"/>
                  <a:ln/>
                </pic:spPr>
              </pic:pic>
            </a:graphicData>
          </a:graphic>
        </wp:anchor>
      </w:drawing>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tab/>
      <w:t xml:space="preserve">Maps2go</w:t>
    </w:r>
  </w:p>
  <w:p w:rsidR="00000000" w:rsidDel="00000000" w:rsidP="00000000" w:rsidRDefault="00000000" w:rsidRPr="00000000" w14:paraId="0000003D">
    <w:pPr>
      <w:rPr/>
    </w:pPr>
    <w:r w:rsidDel="00000000" w:rsidR="00000000" w:rsidRPr="00000000">
      <w:rPr>
        <w:rFonts w:ascii="Times New Roman" w:cs="Times New Roman" w:eastAsia="Times New Roman" w:hAnsi="Times New Roman"/>
        <w:sz w:val="24"/>
        <w:szCs w:val="24"/>
        <w:rtl w:val="0"/>
      </w:rPr>
      <w:t xml:space="preserve">Iteración:</w:t>
      <w:tab/>
      <w:t xml:space="preserve">Segunda Iteración</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jc w:val="center"/>
    </w:pPr>
    <w:rPr>
      <w:rFonts w:ascii="Trebuchet MS" w:cs="Trebuchet MS" w:eastAsia="Trebuchet MS" w:hAnsi="Trebuchet MS"/>
      <w:b w:val="1"/>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SC-regular.ttf"/><Relationship Id="rId2" Type="http://schemas.openxmlformats.org/officeDocument/2006/relationships/font" Target="fonts/PlayfairDisplaySC-bold.ttf"/><Relationship Id="rId3" Type="http://schemas.openxmlformats.org/officeDocument/2006/relationships/font" Target="fonts/PlayfairDisplaySC-italic.ttf"/><Relationship Id="rId4" Type="http://schemas.openxmlformats.org/officeDocument/2006/relationships/font" Target="fonts/PlayfairDisplaySC-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