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comgrade"/>
        <w:tblW w:w="97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05"/>
        <w:gridCol w:w="6100"/>
        <w:gridCol w:w="1915"/>
      </w:tblGrid>
      <w:tr>
        <w:trPr/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828"/>
              <w:jc w:val="center"/>
              <w:rPr>
                <w:sz w:val="28"/>
                <w:szCs w:val="28"/>
                <w:lang w:val="pt-BR"/>
              </w:rPr>
            </w:pPr>
            <w:r>
              <w:rPr>
                <w:sz w:val="28"/>
                <w:szCs w:val="28"/>
                <w:lang w:val="pt-BR"/>
              </w:rPr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pt-BR"/>
              </w:rPr>
            </w:pPr>
            <w:r>
              <w:rPr>
                <w:sz w:val="28"/>
                <w:szCs w:val="28"/>
                <w:lang w:val="pt-B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Cs w:val="28"/>
                <w:lang w:val="pt-BR"/>
              </w:rPr>
            </w:pPr>
            <w:r>
              <w:rPr/>
              <w:t>Curso de Oceanologia - IO-FURG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Cs w:val="28"/>
                <w:lang w:val="pt-BR"/>
              </w:rPr>
            </w:pPr>
            <w:r>
              <w:rPr>
                <w:rFonts w:eastAsia="游明朝" w:cs=""/>
                <w:kern w:val="0"/>
                <w:sz w:val="22"/>
                <w:szCs w:val="28"/>
                <w:lang w:val="pt-BR" w:eastAsia="ja-JP" w:bidi="ar-SA"/>
              </w:rPr>
              <w:t>Disciplina de Biodiversidade de Invertebrados Marinhos (11275)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Cs w:val="28"/>
                <w:lang w:val="pt-BR"/>
              </w:rPr>
            </w:pPr>
            <w:r>
              <w:rPr>
                <w:rFonts w:eastAsia="游明朝" w:cs=""/>
                <w:kern w:val="0"/>
                <w:sz w:val="22"/>
                <w:szCs w:val="28"/>
                <w:lang w:val="pt-BR" w:eastAsia="ja-JP" w:bidi="ar-SA"/>
              </w:rPr>
              <w:t>Exame Final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12" w:left="-129"/>
              <w:jc w:val="center"/>
              <w:rPr>
                <w:szCs w:val="28"/>
                <w:lang w:val="pt-BR"/>
              </w:rPr>
            </w:pPr>
            <w:r>
              <w:rPr>
                <w:szCs w:val="28"/>
                <w:lang w:val="pt-B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12" w:left="-129"/>
              <w:jc w:val="center"/>
              <w:rPr>
                <w:szCs w:val="28"/>
                <w:lang w:val="pt-BR"/>
              </w:rPr>
            </w:pPr>
            <w:r>
              <w:rPr>
                <w:rFonts w:eastAsia="游明朝" w:cs=""/>
                <w:kern w:val="0"/>
                <w:sz w:val="22"/>
                <w:szCs w:val="28"/>
                <w:lang w:val="pt-BR" w:eastAsia="ja-JP" w:bidi="ar-SA"/>
              </w:rPr>
              <w:t>Nome:___________________________Número:______Turma:___</w:t>
            </w:r>
          </w:p>
        </w:tc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pt-BR"/>
              </w:rPr>
            </w:pPr>
            <w:r>
              <w:rPr>
                <w:sz w:val="28"/>
                <w:szCs w:val="28"/>
                <w:lang w:val="pt-BR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cs="Times New Roman" w:ascii="Times New Roman" w:hAnsi="Times New Roman"/>
          <w:sz w:val="28"/>
          <w:szCs w:val="28"/>
          <w:lang w:val="pt-BR"/>
        </w:rPr>
      </w:r>
    </w:p>
    <w:p>
      <w:pPr>
        <w:pStyle w:val="Normal"/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cs="Times New Roman" w:ascii="Times New Roman" w:hAnsi="Times New Roman"/>
          <w:sz w:val="22"/>
          <w:szCs w:val="22"/>
          <w:lang w:val="pt-BR"/>
        </w:rPr>
        <w:t>1) Sobre o tema “Padrões de Biodiversidade nos Oceanos” responda: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pt-BR"/>
        </w:rPr>
        <w:t>Defina o que são espécies “endêmicas” e o que são “espécies cosmopolitas”:</w:t>
      </w:r>
    </w:p>
    <w:p>
      <w:pPr>
        <w:pStyle w:val="Normal"/>
        <w:ind w:left="360"/>
        <w:rPr>
          <w:rFonts w:ascii="Times New Roman" w:hAnsi="Times New Roman"/>
          <w:color w:val="DEE7E5"/>
          <w:sz w:val="22"/>
          <w:szCs w:val="22"/>
        </w:rPr>
      </w:pPr>
      <w:r>
        <w:rPr>
          <w:rFonts w:cs="Times New Roman" w:ascii="Times New Roman" w:hAnsi="Times New Roman"/>
          <w:color w:val="DEE7E5"/>
          <w:sz w:val="22"/>
          <w:szCs w:val="22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pt-BR"/>
        </w:rPr>
        <w:t>Dê exemplos de regiões dos oceanos onde se encontra um grande número de espécies (alta biodiversidade) e exemplos de locais oceânicos com baixo número de espécies (baixa biodiversidade):</w:t>
      </w:r>
    </w:p>
    <w:p>
      <w:pPr>
        <w:pStyle w:val="Normal"/>
        <w:ind w:left="360"/>
        <w:rPr>
          <w:rFonts w:ascii="Times New Roman" w:hAnsi="Times New Roman"/>
          <w:color w:val="DEE7E5"/>
          <w:sz w:val="22"/>
          <w:szCs w:val="22"/>
        </w:rPr>
      </w:pPr>
      <w:r>
        <w:rPr>
          <w:rFonts w:cs="Times New Roman" w:ascii="Times New Roman" w:hAnsi="Times New Roman"/>
          <w:color w:val="DEE7E5"/>
          <w:sz w:val="22"/>
          <w:szCs w:val="22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pt-BR"/>
        </w:rPr>
        <w:t xml:space="preserve">2) Sobre o grupo dos cnidários, (filo Cnidaria) complete as seguintes sentenças: 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pt-BR"/>
        </w:rPr>
        <w:t xml:space="preserve">a) As anêmonas do mar e os corais pertencem ao grupo Anthozoa, os quais possuem apenas a fase de pólipo em seu ciclo de vida, de forma que a fase de______________ está restrita aos grupos de Cubozoa, Scyphozoa e Hydrozoa. 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pt-BR"/>
        </w:rPr>
        <w:t xml:space="preserve">b) As medusas do grupo de__________________ possuem olhos complexos e são as espécies mais tóxicas entre todos os cnidários. 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pt-BR"/>
        </w:rPr>
        <w:t>c) As___________________ são organelas intracelulares que contém toxinas e são responsáveis pela captura de alimento e defesa, também causando as intoxicações de pele popularmente chamadas de queimaduras.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pt-BR"/>
        </w:rPr>
        <w:t>d) As larvas dos cnidários são chamadas de larvas________________.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pt-BR"/>
        </w:rPr>
        <w:t xml:space="preserve">e) As hidras, que são cnidários encontrados em água doce, pertencem aos cnidários do grupo de_____________________. 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pt-BR"/>
        </w:rPr>
        <w:t xml:space="preserve">3a) Explique características da biologia, morfologia de animais pertencentes ao grupo das esponjas (filo Porifera).  </w:t>
      </w:r>
    </w:p>
    <w:p>
      <w:pPr>
        <w:pStyle w:val="Normal"/>
        <w:rPr>
          <w:color w:val="DEE7E5"/>
        </w:rPr>
      </w:pPr>
      <w:r>
        <w:rPr>
          <w:rFonts w:cs="Times New Roman" w:ascii="Times New Roman" w:hAnsi="Times New Roman"/>
          <w:color w:val="DEE7E5"/>
          <w:sz w:val="22"/>
          <w:szCs w:val="22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cs="Times New Roman" w:ascii="Times New Roman" w:hAnsi="Times New Roman"/>
          <w:sz w:val="22"/>
          <w:szCs w:val="22"/>
          <w:lang w:val="pt-BR"/>
        </w:rPr>
        <w:t xml:space="preserve">3b) Quais aspectos do comportamento e ecologia de cnidários (filo Cnidaria) torna esses animais importantes ecologicamente. </w:t>
      </w:r>
    </w:p>
    <w:p>
      <w:pPr>
        <w:pStyle w:val="Normal"/>
        <w:rPr>
          <w:rFonts w:ascii="Times New Roman" w:hAnsi="Times New Roman"/>
          <w:color w:val="DEE7E5"/>
          <w:sz w:val="22"/>
          <w:szCs w:val="22"/>
          <w:lang w:val="pt-BR"/>
        </w:rPr>
      </w:pPr>
      <w:r>
        <w:rPr>
          <w:rFonts w:ascii="Times New Roman" w:hAnsi="Times New Roman"/>
          <w:color w:val="DEE7E5"/>
          <w:sz w:val="22"/>
          <w:szCs w:val="22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ind w:hanging="12" w:left="-129"/>
        <w:jc w:val="center"/>
        <w:rPr>
          <w:rFonts w:ascii="Times New Roman" w:hAnsi="Times New Roman"/>
          <w:sz w:val="22"/>
          <w:szCs w:val="22"/>
        </w:rPr>
      </w:pPr>
      <w:r>
        <w:rPr/>
        <w:t>Nome:___________________________Número:______Turma:___</w:t>
      </w:r>
    </w:p>
    <w:p>
      <w:pPr>
        <w:pStyle w:val="Normal"/>
        <w:ind w:left="-270" w:right="-316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ind w:left="-270" w:right="-316"/>
        <w:rPr>
          <w:rFonts w:ascii="Times New Roman" w:hAnsi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pt-BR"/>
        </w:rPr>
        <w:t>4) Quais são as principais características morfológicas e ecológicas que distinguem os Turbellaria de outros grupos de Platyhelminthes, como Trematoda e Cestoda?</w:t>
      </w:r>
    </w:p>
    <w:p>
      <w:pPr>
        <w:pStyle w:val="Normal"/>
        <w:ind w:left="-270" w:right="-316"/>
        <w:rPr>
          <w:color w:val="DEE7E5"/>
        </w:rPr>
      </w:pPr>
      <w:r>
        <w:rPr>
          <w:rFonts w:cs="Times New Roman" w:ascii="Times New Roman" w:hAnsi="Times New Roman"/>
          <w:color w:val="DEE7E5"/>
          <w:sz w:val="22"/>
          <w:szCs w:val="22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ind w:left="-270" w:right="-316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ind w:left="-270" w:right="-316"/>
        <w:jc w:val="both"/>
        <w:rPr>
          <w:rFonts w:ascii="Times New Roman" w:hAnsi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pt-BR"/>
        </w:rPr>
        <w:t xml:space="preserve">5) O filo Nematoda (Ecdysozoa) apresenta morfologia aparentemente simples, mas abriga grande diversidade funcional associada a distintas características morfológicas. Assinale </w:t>
      </w:r>
      <w:r>
        <w:rPr>
          <w:rFonts w:cs="Times New Roman" w:ascii="Times New Roman" w:hAnsi="Times New Roman"/>
          <w:b/>
          <w:sz w:val="22"/>
          <w:szCs w:val="22"/>
          <w:lang w:val="pt-BR"/>
        </w:rPr>
        <w:t>V</w:t>
      </w:r>
      <w:r>
        <w:rPr>
          <w:rFonts w:cs="Times New Roman" w:ascii="Times New Roman" w:hAnsi="Times New Roman"/>
          <w:sz w:val="22"/>
          <w:szCs w:val="22"/>
          <w:lang w:val="pt-BR"/>
        </w:rPr>
        <w:t xml:space="preserve"> ou </w:t>
      </w:r>
      <w:r>
        <w:rPr>
          <w:rFonts w:cs="Times New Roman" w:ascii="Times New Roman" w:hAnsi="Times New Roman"/>
          <w:b/>
          <w:sz w:val="22"/>
          <w:szCs w:val="22"/>
          <w:lang w:val="pt-BR"/>
        </w:rPr>
        <w:t>F</w:t>
      </w:r>
      <w:r>
        <w:rPr>
          <w:rFonts w:cs="Times New Roman" w:ascii="Times New Roman" w:hAnsi="Times New Roman"/>
          <w:sz w:val="22"/>
          <w:szCs w:val="22"/>
          <w:lang w:val="pt-BR"/>
        </w:rPr>
        <w:t xml:space="preserve"> e justifique as alternativas falsas.</w:t>
      </w:r>
    </w:p>
    <w:p>
      <w:pPr>
        <w:pStyle w:val="Normal"/>
        <w:ind w:left="-270" w:right="-316"/>
        <w:rPr/>
      </w:pPr>
      <w:r>
        <w:rPr>
          <w:rFonts w:cs="Times New Roman" w:ascii="Times New Roman" w:hAnsi="Times New Roman"/>
          <w:sz w:val="22"/>
          <w:szCs w:val="22"/>
          <w:lang w:val="pt-BR"/>
        </w:rPr>
        <w:t>(   ) Nematoides com boca diminuta/pequena são considerados sugadores.</w:t>
      </w:r>
    </w:p>
    <w:p>
      <w:pPr>
        <w:pStyle w:val="Normal"/>
        <w:ind w:left="-270" w:right="-316"/>
        <w:rPr>
          <w:rFonts w:ascii="Times New Roman" w:hAnsi="Times New Roman" w:cs="Times New Roman"/>
          <w:color w:val="DEE7E5"/>
          <w:sz w:val="22"/>
          <w:szCs w:val="22"/>
          <w:lang w:val="pt-BR"/>
        </w:rPr>
      </w:pPr>
      <w:r>
        <w:rPr>
          <w:rFonts w:cs="Times New Roman" w:ascii="Times New Roman" w:hAnsi="Times New Roman"/>
          <w:color w:val="DEE7E5"/>
          <w:sz w:val="22"/>
          <w:szCs w:val="22"/>
          <w:lang w:val="pt-BR"/>
        </w:rPr>
        <w:t>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ind w:left="-270" w:right="-316"/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cs="Times New Roman" w:ascii="Times New Roman" w:hAnsi="Times New Roman"/>
          <w:sz w:val="22"/>
          <w:szCs w:val="22"/>
          <w:lang w:val="pt-BR"/>
        </w:rPr>
        <w:t>(   ) A cutícula altamente resistente, impermeável e muitas vezes flexível, serve de defesa contra variações do ambiente e não é trocada ao longo do crescimento.</w:t>
      </w:r>
    </w:p>
    <w:p>
      <w:pPr>
        <w:pStyle w:val="Normal"/>
        <w:ind w:left="-270" w:right="-316"/>
        <w:rPr>
          <w:rFonts w:ascii="Times New Roman" w:hAnsi="Times New Roman" w:cs="Times New Roman"/>
          <w:color w:val="DEE7E5"/>
          <w:sz w:val="22"/>
          <w:szCs w:val="22"/>
          <w:lang w:val="pt-BR"/>
        </w:rPr>
      </w:pPr>
      <w:r>
        <w:rPr>
          <w:rFonts w:cs="Times New Roman" w:ascii="Times New Roman" w:hAnsi="Times New Roman"/>
          <w:color w:val="DEE7E5"/>
          <w:sz w:val="22"/>
          <w:szCs w:val="22"/>
          <w:lang w:val="pt-BR"/>
        </w:rPr>
        <w:t>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ind w:left="-270" w:right="-316"/>
        <w:rPr>
          <w:rFonts w:ascii="Times New Roman" w:hAnsi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pt-BR"/>
        </w:rPr>
        <w:t>(   ) Nematoides se locomovem através de contração da musculatura longitudinal, e a ornamentação da cutícula influencia na flexibilidade auxiliando a locomoção.</w:t>
      </w:r>
    </w:p>
    <w:p>
      <w:pPr>
        <w:pStyle w:val="Normal"/>
        <w:ind w:left="-270" w:right="-316"/>
        <w:rPr>
          <w:rFonts w:ascii="Times New Roman" w:hAnsi="Times New Roman" w:cs="Times New Roman"/>
          <w:color w:val="DEE7E5"/>
          <w:sz w:val="22"/>
          <w:szCs w:val="22"/>
          <w:lang w:val="pt-BR"/>
        </w:rPr>
      </w:pPr>
      <w:r>
        <w:rPr>
          <w:rFonts w:cs="Times New Roman" w:ascii="Times New Roman" w:hAnsi="Times New Roman"/>
          <w:color w:val="DEE7E5"/>
          <w:sz w:val="22"/>
          <w:szCs w:val="22"/>
          <w:lang w:val="pt-BR"/>
        </w:rPr>
        <w:t>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ind w:left="-270" w:right="-316"/>
        <w:rPr>
          <w:rFonts w:ascii="Times New Roman" w:hAnsi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pt-BR"/>
        </w:rPr>
        <w:t>(   ) Nematoda possui cordão nervoso em forma de anel ao redor da faringe, bem como Priapulida, Kynorhyncha e Loricifera.</w:t>
      </w:r>
    </w:p>
    <w:p>
      <w:pPr>
        <w:pStyle w:val="Normal"/>
        <w:ind w:left="-270" w:right="-316"/>
        <w:rPr>
          <w:rFonts w:ascii="Times New Roman" w:hAnsi="Times New Roman" w:cs="Times New Roman"/>
          <w:color w:val="DEE7E5"/>
          <w:sz w:val="22"/>
          <w:szCs w:val="22"/>
          <w:lang w:val="pt-BR"/>
        </w:rPr>
      </w:pPr>
      <w:r>
        <w:rPr>
          <w:rFonts w:cs="Times New Roman" w:ascii="Times New Roman" w:hAnsi="Times New Roman"/>
          <w:color w:val="DEE7E5"/>
          <w:sz w:val="22"/>
          <w:szCs w:val="22"/>
          <w:lang w:val="pt-BR"/>
        </w:rPr>
        <w:t>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ind w:left="-270" w:right="-316"/>
        <w:rPr>
          <w:rFonts w:ascii="Times New Roman" w:hAnsi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pt-BR"/>
        </w:rPr>
        <w:t>(   ) Nematoides com cavidade bucal ampla e sem dentes são considerados predadores enquanto organismos depositívoros possuem dentes.</w:t>
      </w:r>
    </w:p>
    <w:p>
      <w:pPr>
        <w:pStyle w:val="Normal"/>
        <w:rPr>
          <w:color w:val="DEE7E5"/>
        </w:rPr>
      </w:pPr>
      <w:r>
        <w:rPr>
          <w:rFonts w:cs="Times New Roman" w:ascii="Times New Roman" w:hAnsi="Times New Roman"/>
          <w:color w:val="DEE7E5"/>
          <w:sz w:val="22"/>
          <w:szCs w:val="22"/>
          <w:lang w:val="pt-BR"/>
        </w:rPr>
        <w:t>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 w:cs="Times New Roman"/>
          <w:color w:val="DEE7E5"/>
          <w:sz w:val="22"/>
          <w:szCs w:val="22"/>
          <w:lang w:val="pt-BR"/>
        </w:rPr>
      </w:pPr>
      <w:r>
        <w:rPr>
          <w:rFonts w:eastAsia="Times New Roman" w:cs="Times New Roman" w:ascii="Times New Roman" w:hAnsi="Times New Roman"/>
          <w:color w:val="DEE7E5"/>
          <w:sz w:val="22"/>
          <w:szCs w:val="22"/>
          <w:lang w:val="pt-BR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color w:val="222222"/>
          <w:sz w:val="22"/>
          <w:szCs w:val="22"/>
          <w:lang w:val="pt-BR"/>
        </w:rPr>
        <w:t>6) Quais as características morfológicas das conchas de cada Classe do Filo Mollusca?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 w:cs="Arial"/>
          <w:color w:val="222222"/>
          <w:sz w:val="22"/>
          <w:szCs w:val="22"/>
          <w:lang w:val="pt-BR"/>
        </w:rPr>
      </w:pPr>
      <w:r>
        <w:rPr>
          <w:rFonts w:eastAsia="Times New Roman" w:cs="Arial" w:ascii="Times New Roman" w:hAnsi="Times New Roman"/>
          <w:color w:val="222222"/>
          <w:sz w:val="22"/>
          <w:szCs w:val="22"/>
          <w:lang w:val="pt-BR"/>
        </w:rPr>
      </w:r>
    </w:p>
    <w:p>
      <w:pPr>
        <w:pStyle w:val="Normal"/>
        <w:rPr>
          <w:rFonts w:ascii="Times New Roman" w:hAnsi="Times New Roman"/>
          <w:color w:val="DEE7E5"/>
          <w:sz w:val="22"/>
          <w:szCs w:val="22"/>
          <w:lang w:val="pt-BR"/>
        </w:rPr>
      </w:pPr>
      <w:r>
        <w:rPr>
          <w:rFonts w:ascii="Times New Roman" w:hAnsi="Times New Roman"/>
          <w:color w:val="DEE7E5"/>
          <w:sz w:val="22"/>
          <w:szCs w:val="22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rPr>
          <w:rFonts w:ascii="Times New Roman" w:hAnsi="Times New Roman"/>
          <w:color w:val="DEE7E5"/>
          <w:sz w:val="22"/>
          <w:szCs w:val="22"/>
          <w:lang w:val="pt-BR"/>
        </w:rPr>
      </w:pPr>
      <w:r>
        <w:rPr>
          <w:rFonts w:ascii="Times New Roman" w:hAnsi="Times New Roman"/>
          <w:color w:val="DEE7E5"/>
          <w:sz w:val="22"/>
          <w:szCs w:val="22"/>
          <w:lang w:val="pt-BR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ind w:hanging="12" w:left="-129"/>
        <w:jc w:val="center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pt-BR"/>
        </w:rPr>
        <w:t>Nome:___________________________Número:______Turma:___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color w:val="222222"/>
          <w:sz w:val="22"/>
          <w:szCs w:val="22"/>
          <w:lang w:val="pt-BR"/>
        </w:rPr>
        <w:t>7) Como é denominado, e como funciona o mecanismo de movimentação desenvolvido pelo Filo Echinodermata?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/>
          <w:color w:val="DEE7E5"/>
          <w:sz w:val="22"/>
          <w:szCs w:val="22"/>
          <w:lang w:val="pt-BR"/>
        </w:rPr>
      </w:pPr>
      <w:r>
        <w:rPr>
          <w:rFonts w:ascii="Times New Roman" w:hAnsi="Times New Roman"/>
          <w:color w:val="DEE7E5"/>
          <w:sz w:val="22"/>
          <w:szCs w:val="22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ind w:hanging="12" w:left="-129"/>
        <w:jc w:val="center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pt-BR"/>
        </w:rPr>
        <w:t>8) Indique verdadeiro (V) ou falso (F) para as afirmações abaixo e  justifique  as alternativas Falsas.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pt-BR"/>
        </w:rPr>
        <w:t xml:space="preserve"> </w:t>
      </w:r>
      <w:r>
        <w:rPr>
          <w:rFonts w:cs="Times New Roman" w:ascii="Times New Roman" w:hAnsi="Times New Roman"/>
          <w:sz w:val="22"/>
          <w:szCs w:val="22"/>
          <w:lang w:val="pt-BR"/>
        </w:rPr>
        <w:t xml:space="preserve">(  ) tardígrados marinhos já foram reportados no espaço e nas zonas abissais </w:t>
      </w:r>
      <w:r>
        <w:rPr>
          <w:rFonts w:cs="Times New Roman" w:ascii="Times New Roman" w:hAnsi="Times New Roman"/>
          <w:color w:val="DEE7E5"/>
          <w:sz w:val="22"/>
          <w:szCs w:val="22"/>
          <w:lang w:val="pt-BR"/>
        </w:rPr>
        <w:t>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pt-BR"/>
        </w:rPr>
        <w:t xml:space="preserve">(   ) tardígrados são organismos frágeis considerados pouco resistentes </w:t>
        <w:softHyphen/>
        <w:softHyphen/>
        <w:softHyphen/>
        <w:softHyphen/>
        <w:softHyphen/>
        <w:softHyphen/>
      </w:r>
      <w:r>
        <w:rPr>
          <w:rFonts w:cs="Times New Roman" w:ascii="Times New Roman" w:hAnsi="Times New Roman"/>
          <w:color w:val="DEE7E5"/>
          <w:sz w:val="22"/>
          <w:szCs w:val="22"/>
          <w:lang w:val="pt-BR"/>
        </w:rPr>
        <w:t>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pt-BR"/>
        </w:rPr>
        <w:t xml:space="preserve">(   ) Aranhas do mar é o nome dado a aracnídeos marinhos </w:t>
        <w:softHyphen/>
        <w:softHyphen/>
        <w:softHyphen/>
        <w:softHyphen/>
        <w:softHyphen/>
        <w:softHyphen/>
        <w:softHyphen/>
      </w:r>
      <w:r>
        <w:rPr>
          <w:rFonts w:cs="Times New Roman" w:ascii="Times New Roman" w:hAnsi="Times New Roman"/>
          <w:color w:val="DEE7E5"/>
          <w:sz w:val="22"/>
          <w:szCs w:val="22"/>
          <w:lang w:val="pt-BR"/>
        </w:rPr>
        <w:t>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pt-BR"/>
        </w:rPr>
        <w:t>(  ) ácaros marinhos são predadores, alguns detritívoros ou herbívoros e poucas espécies são parasitas.</w:t>
      </w:r>
    </w:p>
    <w:p>
      <w:pPr>
        <w:pStyle w:val="Normal"/>
        <w:rPr>
          <w:rFonts w:ascii="Times New Roman" w:hAnsi="Times New Roman" w:cs="Times New Roman"/>
          <w:color w:val="DEE7E5"/>
          <w:sz w:val="22"/>
          <w:szCs w:val="22"/>
          <w:lang w:val="pt-BR"/>
        </w:rPr>
      </w:pPr>
      <w:r>
        <w:rPr>
          <w:rFonts w:cs="Times New Roman" w:ascii="Times New Roman" w:hAnsi="Times New Roman"/>
          <w:color w:val="DEE7E5"/>
          <w:sz w:val="22"/>
          <w:szCs w:val="22"/>
          <w:lang w:val="pt-BR"/>
        </w:rPr>
        <w:t>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pt-BR"/>
        </w:rPr>
        <w:t xml:space="preserve">(   ) Crustacea é um sub-filo que engloba 10% da biodiversidade marinha. </w:t>
      </w:r>
      <w:r>
        <w:rPr>
          <w:rFonts w:cs="Times New Roman" w:ascii="Times New Roman" w:hAnsi="Times New Roman"/>
          <w:color w:val="DEE7E5"/>
          <w:sz w:val="22"/>
          <w:szCs w:val="22"/>
          <w:lang w:val="pt-BR"/>
        </w:rPr>
        <w:t>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pt-BR"/>
        </w:rPr>
        <w:t>(   ) Tagmose é o termo utilizado para definir grupos de segmentos especializados nos artrópodes</w:t>
      </w:r>
    </w:p>
    <w:p>
      <w:pPr>
        <w:pStyle w:val="Normal"/>
        <w:rPr>
          <w:rFonts w:ascii="Times New Roman" w:hAnsi="Times New Roman" w:cs="Times New Roman"/>
          <w:color w:val="DEE7E5"/>
          <w:sz w:val="22"/>
          <w:szCs w:val="22"/>
          <w:lang w:val="pt-BR"/>
        </w:rPr>
      </w:pPr>
      <w:r>
        <w:rPr>
          <w:rFonts w:cs="Times New Roman" w:ascii="Times New Roman" w:hAnsi="Times New Roman"/>
          <w:color w:val="DEE7E5"/>
          <w:sz w:val="22"/>
          <w:szCs w:val="22"/>
          <w:lang w:val="pt-BR"/>
        </w:rPr>
        <w:t>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pt-BR"/>
        </w:rPr>
        <w:t>(   ) Urópodes é o nome dado ao último par de apêndices torácicos de crustáceos decápodes, misídeos e eufausiáceos.</w:t>
      </w:r>
    </w:p>
    <w:p>
      <w:pPr>
        <w:pStyle w:val="Normal"/>
        <w:rPr>
          <w:rFonts w:ascii="Times New Roman" w:hAnsi="Times New Roman" w:cs="Times New Roman"/>
          <w:color w:val="DEE7E5"/>
          <w:sz w:val="22"/>
          <w:szCs w:val="22"/>
          <w:lang w:val="pt-BR"/>
        </w:rPr>
      </w:pPr>
      <w:r>
        <w:rPr>
          <w:rFonts w:cs="Times New Roman" w:ascii="Times New Roman" w:hAnsi="Times New Roman"/>
          <w:color w:val="DEE7E5"/>
          <w:sz w:val="22"/>
          <w:szCs w:val="22"/>
          <w:lang w:val="pt-BR"/>
        </w:rPr>
        <w:t>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pt-BR"/>
        </w:rPr>
        <w:t>(   ) A ocorrência de larva náuplio é característica dos crustáceos.</w:t>
      </w:r>
    </w:p>
    <w:p>
      <w:pPr>
        <w:pStyle w:val="Normal"/>
        <w:rPr>
          <w:color w:val="DEE7E5"/>
        </w:rPr>
      </w:pPr>
      <w:r>
        <w:rPr>
          <w:rFonts w:cs="Times New Roman" w:ascii="Times New Roman" w:hAnsi="Times New Roman"/>
          <w:color w:val="DEE7E5"/>
          <w:sz w:val="22"/>
          <w:szCs w:val="22"/>
          <w:lang w:val="pt-BR"/>
        </w:rPr>
        <w:t>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cs="Times New Roman" w:ascii="Times New Roman" w:hAnsi="Times New Roman"/>
          <w:sz w:val="22"/>
          <w:szCs w:val="22"/>
          <w:lang w:val="pt-BR"/>
        </w:rPr>
      </w:r>
    </w:p>
    <w:p>
      <w:pPr>
        <w:pStyle w:val="Normal"/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cs="Times New Roman" w:ascii="Times New Roman" w:hAnsi="Times New Roman"/>
          <w:sz w:val="22"/>
          <w:szCs w:val="22"/>
          <w:lang w:val="pt-BR"/>
        </w:rPr>
      </w:r>
    </w:p>
    <w:p>
      <w:pPr>
        <w:pStyle w:val="Normal"/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cs="Times New Roman" w:ascii="Times New Roman" w:hAnsi="Times New Roman"/>
          <w:sz w:val="22"/>
          <w:szCs w:val="22"/>
          <w:lang w:val="pt-BR"/>
        </w:rPr>
      </w:r>
    </w:p>
    <w:p>
      <w:pPr>
        <w:pStyle w:val="Normal"/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cs="Times New Roman" w:ascii="Times New Roman" w:hAnsi="Times New Roman"/>
          <w:sz w:val="22"/>
          <w:szCs w:val="22"/>
          <w:lang w:val="pt-BR"/>
        </w:rPr>
      </w:r>
    </w:p>
    <w:p>
      <w:pPr>
        <w:pStyle w:val="Normal"/>
        <w:ind w:hanging="0" w:left="-129"/>
        <w:jc w:val="center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pt-BR"/>
        </w:rPr>
        <w:t>Nome:___________________________Número:______Turma:___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cs="Times New Roman" w:ascii="Times New Roman" w:hAnsi="Times New Roman"/>
          <w:sz w:val="22"/>
          <w:szCs w:val="22"/>
          <w:lang w:val="pt-BR"/>
        </w:rPr>
        <w:t>9) Relacione a coluna da esquerda com a direita:</w:t>
      </w:r>
    </w:p>
    <w:p>
      <w:pPr>
        <w:pStyle w:val="Normal"/>
        <w:rPr>
          <w:rFonts w:ascii="Times New Roman" w:hAnsi="Times New Roman" w:cs="Times New Roman"/>
          <w:sz w:val="22"/>
          <w:szCs w:val="22"/>
          <w:lang w:val="pt-BR"/>
        </w:rPr>
      </w:pPr>
      <w:r>
        <w:rPr>
          <w:rFonts w:cs="Times New Roman" w:ascii="Times New Roman" w:hAnsi="Times New Roman"/>
          <w:sz w:val="22"/>
          <w:szCs w:val="22"/>
          <w:lang w:val="pt-BR"/>
        </w:rPr>
      </w:r>
    </w:p>
    <w:tbl>
      <w:tblPr>
        <w:tblStyle w:val="Tabelacomgrade"/>
        <w:tblW w:w="890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23"/>
        <w:gridCol w:w="6481"/>
      </w:tblGrid>
      <w:tr>
        <w:trPr/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lang w:val="pt-BR" w:eastAsia="ja-JP" w:bidi="ar-SA"/>
              </w:rPr>
              <w:t>(1) Copepoda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lang w:val="pt-BR" w:eastAsia="ja-JP" w:bidi="ar-SA"/>
              </w:rPr>
              <w:t>(2) Euphausiacea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lang w:val="pt-BR" w:eastAsia="ja-JP" w:bidi="ar-SA"/>
              </w:rPr>
              <w:t>(3) Stomatopoda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lang w:val="pt-BR" w:eastAsia="ja-JP" w:bidi="ar-SA"/>
              </w:rPr>
              <w:t>(4) Decapoda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lang w:val="pt-BR" w:eastAsia="ja-JP" w:bidi="ar-SA"/>
              </w:rPr>
              <w:t>(5) Peracarida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lang w:val="pt-BR" w:eastAsia="ja-JP" w:bidi="ar-SA"/>
              </w:rPr>
              <w:t>(6) Cirripedia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lang w:val="pt-BR" w:eastAsia="ja-JP" w:bidi="ar-SA"/>
              </w:rPr>
              <w:t>(7) Ostracoda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lang w:val="pt-BR" w:eastAsia="ja-JP" w:bidi="ar-SA"/>
              </w:rPr>
              <w:t>(8) Branchiopoda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游明朝" w:cs="Times New Roman"/>
                <w:kern w:val="0"/>
                <w:sz w:val="22"/>
                <w:szCs w:val="22"/>
                <w:lang w:val="pt-BR" w:eastAsia="ja-JP" w:bidi="ar-SA"/>
              </w:rPr>
            </w:pPr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lang w:val="pt-BR" w:eastAsia="ja-JP" w:bidi="ar-SA"/>
              </w:rPr>
            </w:r>
          </w:p>
        </w:tc>
        <w:tc>
          <w:tcPr>
            <w:tcW w:w="64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游明朝" w:cs="Times New Roman"/>
                <w:kern w:val="0"/>
                <w:sz w:val="22"/>
                <w:szCs w:val="22"/>
                <w:lang w:val="pt-BR" w:eastAsia="ja-JP" w:bidi="ar-SA"/>
              </w:rPr>
            </w:pPr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lang w:val="pt-BR" w:eastAsia="ja-JP" w:bidi="ar-SA"/>
              </w:rPr>
              <w:t>(    ) Conhecido como Cracas ou “Barnacles”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lang w:val="pt-BR" w:eastAsia="ja-JP" w:bidi="ar-SA"/>
              </w:rPr>
              <w:t>(    ) São mais abundantes que as outras formas multicelulares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lang w:val="pt-BR" w:eastAsia="ja-JP" w:bidi="ar-SA"/>
              </w:rPr>
              <w:t>(    ) Representa uma Infraclasse onde as fêmeas possuem marsúpio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lang w:val="pt-BR" w:eastAsia="ja-JP" w:bidi="ar-SA"/>
              </w:rPr>
              <w:t>(    ) Pulgas d’água,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lang w:val="pt-BR" w:eastAsia="ja-JP" w:bidi="ar-SA"/>
              </w:rPr>
              <w:t>(    ) São o alimento de baleias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lang w:val="pt-BR" w:eastAsia="ja-JP" w:bidi="ar-SA"/>
              </w:rPr>
              <w:t>(    ) Possuem um dos golpes mais potentes dos invertebrados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lang w:val="pt-BR" w:eastAsia="ja-JP" w:bidi="ar-SA"/>
              </w:rPr>
              <w:t>(    ) Possuem formas endoparasitas de outros crustáceos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lang w:val="pt-BR" w:eastAsia="ja-JP" w:bidi="ar-SA"/>
              </w:rPr>
              <w:t>(    ) Incluem as formas comerciais mais conhecidas de crustáceos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lang w:val="pt-BR" w:eastAsia="ja-JP" w:bidi="ar-SA"/>
              </w:rPr>
              <w:t>(    ) Um dos signos do zodíaco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lang w:val="pt-BR" w:eastAsia="ja-JP" w:bidi="ar-SA"/>
              </w:rPr>
              <w:t>(    ) Foram classificados como moluscos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lang w:val="pt-BR" w:eastAsia="ja-JP" w:bidi="ar-SA"/>
              </w:rPr>
              <w:t>(    ) Camarões fada ou artêmia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lang w:val="pt-BR" w:eastAsia="ja-JP" w:bidi="ar-SA"/>
              </w:rPr>
              <w:t>(    ) Possuem fases larvais chamadas: antizoea, alima , erichtus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lang w:val="pt-BR" w:eastAsia="ja-JP" w:bidi="ar-SA"/>
              </w:rPr>
              <w:t>(    ) Todas as 86 espécies são planctônicas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lang w:val="pt-BR" w:eastAsia="ja-JP" w:bidi="ar-SA"/>
              </w:rPr>
              <w:t>(    ) Calanoida, Cyclopoida e Harpacticoida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lang w:val="pt-BR" w:eastAsia="ja-JP" w:bidi="ar-SA"/>
              </w:rPr>
              <w:t>(    ) Possuem fases larvais chamadas: nauplio, zoea, megalopa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lang w:val="pt-BR" w:eastAsia="ja-JP" w:bidi="ar-SA"/>
              </w:rPr>
              <w:t>(    ) Conhecidos como camarões semente ou vagalumes do mar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lang w:val="pt-BR" w:eastAsia="ja-JP" w:bidi="ar-SA"/>
              </w:rPr>
              <w:t>(    ) Isopoda, Amphipoda, Cumacea, Mysida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lang w:val="pt-BR" w:eastAsia="ja-JP" w:bidi="ar-SA"/>
              </w:rPr>
              <w:t>(    ) Camarões, caranguejos e lagostas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lang w:val="pt-BR" w:eastAsia="ja-JP" w:bidi="ar-SA"/>
              </w:rPr>
              <w:t>(    ) Possuem fases larvais chamadas nauplio e cipris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lang w:val="pt-BR" w:eastAsia="ja-JP" w:bidi="ar-SA"/>
              </w:rPr>
              <w:t>(    ) São atualmente explorados para suplementos e rações pa</w:t>
            </w:r>
            <w:bookmarkStart w:id="0" w:name="_GoBack"/>
            <w:bookmarkEnd w:id="0"/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lang w:val="pt-BR" w:eastAsia="ja-JP" w:bidi="ar-SA"/>
              </w:rPr>
              <w:t>ra gatos.</w:t>
            </w:r>
          </w:p>
        </w:tc>
      </w:tr>
    </w:tbl>
    <w:p>
      <w:pPr>
        <w:pStyle w:val="Normal"/>
        <w:rPr>
          <w:rFonts w:ascii="Times New Roman" w:hAnsi="Times New Roman" w:cs="Arial"/>
          <w:sz w:val="22"/>
          <w:szCs w:val="22"/>
          <w:lang w:val="pt-BR"/>
        </w:rPr>
      </w:pPr>
      <w:r>
        <w:rPr>
          <w:rFonts w:cs="Arial" w:ascii="Times New Roman" w:hAnsi="Times New Roman"/>
          <w:sz w:val="22"/>
          <w:szCs w:val="22"/>
          <w:lang w:val="pt-BR"/>
        </w:rPr>
      </w:r>
    </w:p>
    <w:p>
      <w:pPr>
        <w:pStyle w:val="Normal"/>
        <w:ind w:hanging="12" w:left="-129"/>
        <w:jc w:val="center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ind w:hanging="12" w:left="-129"/>
        <w:jc w:val="center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cs="Arial" w:ascii="Times New Roman" w:hAnsi="Times New Roman"/>
          <w:sz w:val="22"/>
          <w:szCs w:val="22"/>
          <w:lang w:val="pt-BR"/>
        </w:rPr>
        <w:t xml:space="preserve">10) Os tradicionais grupos do filo Annelida são Oligochaeta, Polychaeta e Hirudinea. 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cs="Arial" w:ascii="Times New Roman" w:hAnsi="Times New Roman"/>
          <w:sz w:val="22"/>
          <w:szCs w:val="22"/>
          <w:lang w:val="pt-BR"/>
        </w:rPr>
        <w:t>O grupo Polychaeta é a mais importante para os oceanógrafos, pois quase todos seus indivíduos são marinhos ou estuarinos. É importante também para um oceanógrafo saber reconhecer dois grupos dos Polychaeta, que são as ordens Sedentaria e Errantia.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cs="Arial" w:ascii="Times New Roman" w:hAnsi="Times New Roman"/>
          <w:sz w:val="22"/>
          <w:szCs w:val="22"/>
          <w:lang w:val="pt-BR"/>
        </w:rPr>
        <w:t>Para cada opção abaixo, escreva (S) para Sedentaria e (E) para Errantia, de acordo com as características dessas ordens.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cs="Arial" w:ascii="Times New Roman" w:hAnsi="Times New Roman"/>
          <w:sz w:val="22"/>
          <w:szCs w:val="22"/>
          <w:lang w:val="pt-BR"/>
        </w:rPr>
        <w:t>(    ) Tubículas fixos ao sedimento.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cs="Arial" w:ascii="Times New Roman" w:hAnsi="Times New Roman"/>
          <w:sz w:val="22"/>
          <w:szCs w:val="22"/>
          <w:lang w:val="pt-BR"/>
        </w:rPr>
        <w:t>(    ) Muito ágeis e móveis.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cs="Arial" w:ascii="Times New Roman" w:hAnsi="Times New Roman"/>
          <w:sz w:val="22"/>
          <w:szCs w:val="22"/>
          <w:lang w:val="pt-BR"/>
        </w:rPr>
        <w:t>(    ) Corpo longo com segmentos semelhantes.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cs="Arial" w:ascii="Times New Roman" w:hAnsi="Times New Roman"/>
          <w:sz w:val="22"/>
          <w:szCs w:val="22"/>
          <w:lang w:val="pt-BR"/>
        </w:rPr>
        <w:t>(    ) Prostônio com apêndices sensoriais (palpos, antenas e cirros)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cs="Arial" w:ascii="Times New Roman" w:hAnsi="Times New Roman"/>
          <w:sz w:val="22"/>
          <w:szCs w:val="22"/>
          <w:lang w:val="pt-BR"/>
        </w:rPr>
        <w:t>(    ) Detritívoros ou suspensívoros.</w:t>
      </w:r>
    </w:p>
    <w:p>
      <w:pPr>
        <w:pStyle w:val="Normal"/>
        <w:spacing w:before="0" w:after="160"/>
        <w:rPr>
          <w:rFonts w:ascii="Times New Roman" w:hAnsi="Times New Roman"/>
          <w:sz w:val="22"/>
          <w:szCs w:val="22"/>
        </w:rPr>
      </w:pPr>
      <w:r>
        <w:rPr>
          <w:rFonts w:cs="Arial" w:ascii="Times New Roman" w:hAnsi="Times New Roman"/>
          <w:sz w:val="22"/>
          <w:szCs w:val="22"/>
          <w:lang w:val="pt-BR"/>
        </w:rPr>
        <w:t xml:space="preserve"> </w:t>
      </w:r>
    </w:p>
    <w:sectPr>
      <w:type w:val="nextPage"/>
      <w:pgSz w:w="11906" w:h="16838"/>
      <w:pgMar w:left="907" w:right="907" w:gutter="0" w:header="0" w:top="567" w:footer="0" w:bottom="56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ja-JP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113055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12074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459B3D-1086-43B1-96DF-9430F30DD8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Application>LibreOffice/25.2.2.2$Linux_X86_64 LibreOffice_project/7370d4be9e3cf6031a51beef54ff3bda878e3fac</Application>
  <AppVersion>15.0000</AppVersion>
  <Pages>4</Pages>
  <Words>840</Words>
  <Characters>10135</Characters>
  <CharactersWithSpaces>10982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2025-07-30T11:53:00Z</dcterms:created>
  <dc:creator>Renato</dc:creator>
  <dc:description/>
  <dc:language>pt-BR</dc:language>
  <cp:lastModifiedBy>Mauricio Camargo</cp:lastModifiedBy>
  <cp:lastPrinted>2025-07-30T23:46:38Z</cp:lastPrinted>
  <dcterms:modified xsi:type="dcterms:W3CDTF">2025-07-30T23:47:08Z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