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1D1A" w14:textId="08C00E41" w:rsidR="00F56AAA" w:rsidRDefault="00D53931" w:rsidP="00D5393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Maicon </w:t>
      </w:r>
      <w:proofErr w:type="spellStart"/>
      <w:r>
        <w:rPr>
          <w:rFonts w:ascii="Arial" w:hAnsi="Arial" w:cs="Arial"/>
          <w:sz w:val="24"/>
          <w:szCs w:val="24"/>
        </w:rPr>
        <w:t>Avila</w:t>
      </w:r>
      <w:proofErr w:type="spellEnd"/>
      <w:r>
        <w:rPr>
          <w:rFonts w:ascii="Arial" w:hAnsi="Arial" w:cs="Arial"/>
          <w:sz w:val="24"/>
          <w:szCs w:val="24"/>
        </w:rPr>
        <w:t xml:space="preserve"> Vargas</w:t>
      </w:r>
    </w:p>
    <w:p w14:paraId="142C334F" w14:textId="77777777" w:rsidR="00F56AAA" w:rsidRDefault="00F56AAA" w:rsidP="00F56AA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Biodiversidade de invertebrados marinhos</w:t>
      </w:r>
    </w:p>
    <w:p w14:paraId="7EB90E66" w14:textId="77777777" w:rsidR="00F56AAA" w:rsidRDefault="00F56AAA" w:rsidP="00F56AAA">
      <w:pPr>
        <w:jc w:val="center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Filo </w:t>
      </w:r>
      <w:r w:rsidRPr="00F56AAA">
        <w:rPr>
          <w:rFonts w:ascii="Arial" w:hAnsi="Arial" w:cs="Arial"/>
          <w:i/>
          <w:sz w:val="24"/>
          <w:szCs w:val="24"/>
        </w:rPr>
        <w:t>Annelida</w:t>
      </w:r>
    </w:p>
    <w:p w14:paraId="1C6A61CF" w14:textId="567BBF1A" w:rsidR="00F56AAA" w:rsidRPr="00F56AAA" w:rsidRDefault="008F1BD6" w:rsidP="00F56AA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F56AAA">
        <w:rPr>
          <w:rFonts w:ascii="Arial" w:hAnsi="Arial" w:cs="Arial"/>
          <w:sz w:val="24"/>
          <w:szCs w:val="24"/>
        </w:rPr>
        <w:t xml:space="preserve">ópicos sobre o filo </w:t>
      </w:r>
      <w:r w:rsidR="00F56AAA" w:rsidRPr="00F56AAA">
        <w:rPr>
          <w:rFonts w:ascii="Arial" w:hAnsi="Arial" w:cs="Arial"/>
          <w:i/>
          <w:sz w:val="24"/>
          <w:szCs w:val="24"/>
        </w:rPr>
        <w:t>Annelida</w:t>
      </w:r>
      <w:r w:rsidR="00F56AAA">
        <w:rPr>
          <w:rFonts w:ascii="Arial" w:hAnsi="Arial" w:cs="Arial"/>
          <w:i/>
          <w:sz w:val="24"/>
          <w:szCs w:val="24"/>
        </w:rPr>
        <w:t xml:space="preserve"> </w:t>
      </w:r>
      <w:r w:rsidR="00F56AAA" w:rsidRPr="00F56AAA">
        <w:rPr>
          <w:rFonts w:ascii="Arial" w:hAnsi="Arial" w:cs="Arial"/>
          <w:sz w:val="24"/>
          <w:szCs w:val="24"/>
        </w:rPr>
        <w:t>que são es</w:t>
      </w:r>
      <w:r w:rsidR="00F56AAA">
        <w:rPr>
          <w:rFonts w:ascii="Arial" w:hAnsi="Arial" w:cs="Arial"/>
          <w:sz w:val="24"/>
          <w:szCs w:val="24"/>
        </w:rPr>
        <w:t>senciais para formação do oceanó</w:t>
      </w:r>
      <w:r w:rsidR="00F56AAA" w:rsidRPr="00F56AAA">
        <w:rPr>
          <w:rFonts w:ascii="Arial" w:hAnsi="Arial" w:cs="Arial"/>
          <w:sz w:val="24"/>
          <w:szCs w:val="24"/>
        </w:rPr>
        <w:t>logo</w:t>
      </w:r>
    </w:p>
    <w:p w14:paraId="3836F454" w14:textId="77777777" w:rsidR="00F56AAA" w:rsidRDefault="00F56AAA" w:rsidP="0035159E"/>
    <w:p w14:paraId="2F4801D9" w14:textId="43FC6E62" w:rsidR="0035159E" w:rsidRPr="00F56AAA" w:rsidRDefault="008F1BD6" w:rsidP="003515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35159E" w:rsidRPr="00F56AAA">
        <w:rPr>
          <w:rFonts w:ascii="Arial" w:hAnsi="Arial" w:cs="Arial"/>
          <w:sz w:val="24"/>
          <w:szCs w:val="24"/>
        </w:rPr>
        <w:t>Diversidade e Classificação dos Anelídeos</w:t>
      </w:r>
    </w:p>
    <w:p w14:paraId="787BB8AC" w14:textId="77777777" w:rsidR="0035159E" w:rsidRPr="00F56AAA" w:rsidRDefault="0035159E" w:rsidP="0035159E">
      <w:pPr>
        <w:rPr>
          <w:rFonts w:ascii="Arial" w:hAnsi="Arial" w:cs="Arial"/>
          <w:sz w:val="24"/>
          <w:szCs w:val="24"/>
        </w:rPr>
      </w:pPr>
      <w:r w:rsidRPr="00F56AAA">
        <w:rPr>
          <w:rFonts w:ascii="Arial" w:hAnsi="Arial" w:cs="Arial"/>
          <w:sz w:val="24"/>
          <w:szCs w:val="24"/>
        </w:rPr>
        <w:t xml:space="preserve">O filo Annelida inclui três principais classes: </w:t>
      </w:r>
      <w:r w:rsidRPr="00F56AAA">
        <w:rPr>
          <w:rFonts w:ascii="Arial" w:hAnsi="Arial" w:cs="Arial"/>
          <w:i/>
          <w:sz w:val="24"/>
          <w:szCs w:val="24"/>
        </w:rPr>
        <w:t>Polychaeta</w:t>
      </w:r>
      <w:r w:rsidRPr="00F56AAA">
        <w:rPr>
          <w:rFonts w:ascii="Arial" w:hAnsi="Arial" w:cs="Arial"/>
          <w:sz w:val="24"/>
          <w:szCs w:val="24"/>
        </w:rPr>
        <w:t xml:space="preserve"> (poliquetas), </w:t>
      </w:r>
      <w:r w:rsidRPr="00F56AAA">
        <w:rPr>
          <w:rFonts w:ascii="Arial" w:hAnsi="Arial" w:cs="Arial"/>
          <w:i/>
          <w:sz w:val="24"/>
          <w:szCs w:val="24"/>
        </w:rPr>
        <w:t>Clitellata</w:t>
      </w:r>
      <w:r w:rsidRPr="00F56AAA">
        <w:rPr>
          <w:rFonts w:ascii="Arial" w:hAnsi="Arial" w:cs="Arial"/>
          <w:sz w:val="24"/>
          <w:szCs w:val="24"/>
        </w:rPr>
        <w:t xml:space="preserve"> (oligoquetas e hirudíneos) e </w:t>
      </w:r>
      <w:r w:rsidRPr="00F56AAA">
        <w:rPr>
          <w:rFonts w:ascii="Arial" w:hAnsi="Arial" w:cs="Arial"/>
          <w:i/>
          <w:sz w:val="24"/>
          <w:szCs w:val="24"/>
        </w:rPr>
        <w:t>Echiura</w:t>
      </w:r>
      <w:r w:rsidR="00F56AAA">
        <w:rPr>
          <w:rFonts w:ascii="Arial" w:hAnsi="Arial" w:cs="Arial"/>
          <w:sz w:val="24"/>
          <w:szCs w:val="24"/>
        </w:rPr>
        <w:t xml:space="preserve">. </w:t>
      </w:r>
      <w:r w:rsidRPr="00F56AAA">
        <w:rPr>
          <w:rFonts w:ascii="Arial" w:hAnsi="Arial" w:cs="Arial"/>
          <w:sz w:val="24"/>
          <w:szCs w:val="24"/>
        </w:rPr>
        <w:t>Os poliquetas são os mais relevantes para</w:t>
      </w:r>
      <w:r w:rsidR="00F56AAA">
        <w:rPr>
          <w:rFonts w:ascii="Arial" w:hAnsi="Arial" w:cs="Arial"/>
          <w:sz w:val="24"/>
          <w:szCs w:val="24"/>
        </w:rPr>
        <w:t xml:space="preserve"> os estudos oceanográficos</w:t>
      </w:r>
      <w:r w:rsidRPr="00F56AAA">
        <w:rPr>
          <w:rFonts w:ascii="Arial" w:hAnsi="Arial" w:cs="Arial"/>
          <w:sz w:val="24"/>
          <w:szCs w:val="24"/>
        </w:rPr>
        <w:t xml:space="preserve"> por sua pre</w:t>
      </w:r>
      <w:r w:rsidR="00F56AAA">
        <w:rPr>
          <w:rFonts w:ascii="Arial" w:hAnsi="Arial" w:cs="Arial"/>
          <w:sz w:val="24"/>
          <w:szCs w:val="24"/>
        </w:rPr>
        <w:t xml:space="preserve">dominância no ambiente marinho. </w:t>
      </w:r>
      <w:r w:rsidRPr="00F56AAA">
        <w:rPr>
          <w:rFonts w:ascii="Arial" w:hAnsi="Arial" w:cs="Arial"/>
          <w:sz w:val="24"/>
          <w:szCs w:val="24"/>
        </w:rPr>
        <w:t>Compreender essa diversidade é fundamental para a identificaç</w:t>
      </w:r>
      <w:r w:rsidR="00F56AAA">
        <w:rPr>
          <w:rFonts w:ascii="Arial" w:hAnsi="Arial" w:cs="Arial"/>
          <w:sz w:val="24"/>
          <w:szCs w:val="24"/>
        </w:rPr>
        <w:t>ão e estudo da fauna bentônica.</w:t>
      </w:r>
    </w:p>
    <w:p w14:paraId="3D688C54" w14:textId="77777777" w:rsidR="0035159E" w:rsidRDefault="0035159E" w:rsidP="0035159E"/>
    <w:p w14:paraId="6EDC574B" w14:textId="5A898779" w:rsidR="0035159E" w:rsidRPr="00F56AAA" w:rsidRDefault="0035159E" w:rsidP="0035159E">
      <w:pPr>
        <w:rPr>
          <w:rFonts w:ascii="Arial" w:hAnsi="Arial" w:cs="Arial"/>
          <w:sz w:val="24"/>
          <w:szCs w:val="24"/>
        </w:rPr>
      </w:pPr>
      <w:r w:rsidRPr="00F56AAA">
        <w:rPr>
          <w:rFonts w:ascii="Arial" w:hAnsi="Arial" w:cs="Arial"/>
          <w:sz w:val="24"/>
          <w:szCs w:val="24"/>
        </w:rPr>
        <w:t xml:space="preserve"> Função Ecológica nos Ecossistemas Marinhos</w:t>
      </w:r>
    </w:p>
    <w:p w14:paraId="160DBDDA" w14:textId="77777777" w:rsidR="00FF4306" w:rsidRDefault="0035159E" w:rsidP="0035159E">
      <w:pPr>
        <w:rPr>
          <w:rFonts w:ascii="Arial" w:hAnsi="Arial" w:cs="Arial"/>
          <w:sz w:val="24"/>
          <w:szCs w:val="24"/>
        </w:rPr>
      </w:pPr>
      <w:r w:rsidRPr="00F56AAA">
        <w:rPr>
          <w:rFonts w:ascii="Arial" w:hAnsi="Arial" w:cs="Arial"/>
          <w:sz w:val="24"/>
          <w:szCs w:val="24"/>
        </w:rPr>
        <w:t>Muitos anelídeos marinhos vivem enterrados nos se</w:t>
      </w:r>
      <w:r w:rsidR="00F56AAA">
        <w:rPr>
          <w:rFonts w:ascii="Arial" w:hAnsi="Arial" w:cs="Arial"/>
          <w:sz w:val="24"/>
          <w:szCs w:val="24"/>
        </w:rPr>
        <w:t>dimentos, sendo assim organismos bentônicos</w:t>
      </w:r>
      <w:r w:rsidRPr="00F56AAA">
        <w:rPr>
          <w:rFonts w:ascii="Arial" w:hAnsi="Arial" w:cs="Arial"/>
          <w:sz w:val="24"/>
          <w:szCs w:val="24"/>
        </w:rPr>
        <w:t xml:space="preserve"> e participam da bioturbação,</w:t>
      </w:r>
      <w:r w:rsidR="00F56AAA">
        <w:rPr>
          <w:rFonts w:ascii="Arial" w:hAnsi="Arial" w:cs="Arial"/>
          <w:sz w:val="24"/>
          <w:szCs w:val="24"/>
        </w:rPr>
        <w:t xml:space="preserve"> que é a perturbação e mistura de solo e sedimentos</w:t>
      </w:r>
      <w:r w:rsidR="00FF4306">
        <w:rPr>
          <w:rFonts w:ascii="Arial" w:hAnsi="Arial" w:cs="Arial"/>
          <w:sz w:val="24"/>
          <w:szCs w:val="24"/>
        </w:rPr>
        <w:t>, causados por organismos vivos, dessa forma</w:t>
      </w:r>
      <w:r w:rsidRPr="00F56AAA">
        <w:rPr>
          <w:rFonts w:ascii="Arial" w:hAnsi="Arial" w:cs="Arial"/>
          <w:sz w:val="24"/>
          <w:szCs w:val="24"/>
        </w:rPr>
        <w:t xml:space="preserve"> ajudando na oxigenaç</w:t>
      </w:r>
      <w:r w:rsidR="00FF4306">
        <w:rPr>
          <w:rFonts w:ascii="Arial" w:hAnsi="Arial" w:cs="Arial"/>
          <w:sz w:val="24"/>
          <w:szCs w:val="24"/>
        </w:rPr>
        <w:t xml:space="preserve">ão e estruturação do substrato. </w:t>
      </w:r>
      <w:r w:rsidRPr="00F56AAA">
        <w:rPr>
          <w:rFonts w:ascii="Arial" w:hAnsi="Arial" w:cs="Arial"/>
          <w:sz w:val="24"/>
          <w:szCs w:val="24"/>
        </w:rPr>
        <w:t>Eles são essenciais na cadeia alimentar, servindo de alimento para diverso</w:t>
      </w:r>
      <w:r w:rsidR="00FF4306">
        <w:rPr>
          <w:rFonts w:ascii="Arial" w:hAnsi="Arial" w:cs="Arial"/>
          <w:sz w:val="24"/>
          <w:szCs w:val="24"/>
        </w:rPr>
        <w:t>s peixes, aves e invertebrados.</w:t>
      </w:r>
    </w:p>
    <w:p w14:paraId="2839135D" w14:textId="77777777" w:rsidR="00FF4306" w:rsidRDefault="00FF4306" w:rsidP="003515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do mais, d</w:t>
      </w:r>
      <w:r w:rsidR="0035159E" w:rsidRPr="00F56AAA">
        <w:rPr>
          <w:rFonts w:ascii="Arial" w:hAnsi="Arial" w:cs="Arial"/>
          <w:sz w:val="24"/>
          <w:szCs w:val="24"/>
        </w:rPr>
        <w:t>esempenham papel crucial no ciclo do carbono e do</w:t>
      </w:r>
      <w:r w:rsidR="00D06E25">
        <w:rPr>
          <w:rFonts w:ascii="Arial" w:hAnsi="Arial" w:cs="Arial"/>
          <w:sz w:val="24"/>
          <w:szCs w:val="24"/>
        </w:rPr>
        <w:t xml:space="preserve"> nitrogênio em zonas costeiras, através da bioturbação e da aeração dos sedimentos, a escavação de galerias no assoalho marinho aumenta a penetração de oxigênio no solo, essa oxigenação é importante para processos microbianos que transformam compostos de carbono e nitrogênio.</w:t>
      </w:r>
    </w:p>
    <w:p w14:paraId="30A88EFC" w14:textId="77777777" w:rsidR="00FF4306" w:rsidRDefault="00FF4306" w:rsidP="0035159E">
      <w:pPr>
        <w:rPr>
          <w:rFonts w:ascii="Arial" w:hAnsi="Arial" w:cs="Arial"/>
          <w:sz w:val="24"/>
          <w:szCs w:val="24"/>
        </w:rPr>
      </w:pPr>
    </w:p>
    <w:p w14:paraId="4D8215DD" w14:textId="66ECEAED" w:rsidR="0035159E" w:rsidRPr="00FF4306" w:rsidRDefault="0035159E" w:rsidP="0035159E">
      <w:pPr>
        <w:rPr>
          <w:rFonts w:ascii="Arial" w:hAnsi="Arial" w:cs="Arial"/>
          <w:sz w:val="24"/>
          <w:szCs w:val="24"/>
        </w:rPr>
      </w:pPr>
      <w:r w:rsidRPr="00FF4306">
        <w:rPr>
          <w:rFonts w:ascii="Arial" w:hAnsi="Arial" w:cs="Arial"/>
          <w:sz w:val="24"/>
          <w:szCs w:val="24"/>
        </w:rPr>
        <w:t xml:space="preserve"> Adaptações Morfológicas e Funcionais</w:t>
      </w:r>
    </w:p>
    <w:p w14:paraId="128DA198" w14:textId="77777777" w:rsidR="0035159E" w:rsidRPr="00FF4306" w:rsidRDefault="0035159E" w:rsidP="0035159E">
      <w:pPr>
        <w:rPr>
          <w:rFonts w:ascii="Arial" w:hAnsi="Arial" w:cs="Arial"/>
          <w:sz w:val="24"/>
          <w:szCs w:val="24"/>
        </w:rPr>
      </w:pPr>
      <w:r w:rsidRPr="00FF4306">
        <w:rPr>
          <w:rFonts w:ascii="Arial" w:hAnsi="Arial" w:cs="Arial"/>
          <w:sz w:val="24"/>
          <w:szCs w:val="24"/>
        </w:rPr>
        <w:t>Poliquetas apresentam grande variedade de adaptações, como parapódios com cerdas para locomoção ou trocas gasosas.</w:t>
      </w:r>
    </w:p>
    <w:p w14:paraId="5E7D03AE" w14:textId="77777777" w:rsidR="0035159E" w:rsidRPr="00FF4306" w:rsidRDefault="00E53BE5" w:rsidP="003515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Alguns são filtradores como os</w:t>
      </w:r>
      <w:r w:rsidR="0035159E" w:rsidRPr="00FF4306">
        <w:rPr>
          <w:rFonts w:ascii="Arial" w:hAnsi="Arial" w:cs="Arial"/>
          <w:sz w:val="24"/>
          <w:szCs w:val="24"/>
        </w:rPr>
        <w:t xml:space="preserve"> </w:t>
      </w:r>
      <w:r w:rsidR="0035159E" w:rsidRPr="00E53BE5">
        <w:rPr>
          <w:rFonts w:ascii="Arial" w:hAnsi="Arial" w:cs="Arial"/>
          <w:i/>
          <w:sz w:val="24"/>
          <w:szCs w:val="24"/>
        </w:rPr>
        <w:t>Sabellidae</w:t>
      </w:r>
      <w:r>
        <w:rPr>
          <w:rFonts w:ascii="Arial" w:hAnsi="Arial" w:cs="Arial"/>
          <w:sz w:val="24"/>
          <w:szCs w:val="24"/>
        </w:rPr>
        <w:t>, outros predadores;</w:t>
      </w:r>
      <w:r w:rsidR="0035159E" w:rsidRPr="00FF4306">
        <w:rPr>
          <w:rFonts w:ascii="Arial" w:hAnsi="Arial" w:cs="Arial"/>
          <w:sz w:val="24"/>
          <w:szCs w:val="24"/>
        </w:rPr>
        <w:t xml:space="preserve"> </w:t>
      </w:r>
      <w:r w:rsidR="0035159E" w:rsidRPr="00E53BE5">
        <w:rPr>
          <w:rFonts w:ascii="Arial" w:hAnsi="Arial" w:cs="Arial"/>
          <w:i/>
          <w:sz w:val="24"/>
          <w:szCs w:val="24"/>
        </w:rPr>
        <w:t>Nereididae</w:t>
      </w:r>
      <w:r>
        <w:rPr>
          <w:rFonts w:ascii="Arial" w:hAnsi="Arial" w:cs="Arial"/>
          <w:sz w:val="24"/>
          <w:szCs w:val="24"/>
        </w:rPr>
        <w:t>,</w:t>
      </w:r>
      <w:r w:rsidR="0035159E" w:rsidRPr="00FF4306">
        <w:rPr>
          <w:rFonts w:ascii="Arial" w:hAnsi="Arial" w:cs="Arial"/>
          <w:sz w:val="24"/>
          <w:szCs w:val="24"/>
        </w:rPr>
        <w:t xml:space="preserve"> ou detritívoros, o que reflete diferentes nichos ecológicos.</w:t>
      </w:r>
    </w:p>
    <w:p w14:paraId="7D0324A4" w14:textId="77777777" w:rsidR="00E53BE5" w:rsidRDefault="0035159E" w:rsidP="0035159E">
      <w:pPr>
        <w:rPr>
          <w:rFonts w:ascii="Arial" w:hAnsi="Arial" w:cs="Arial"/>
          <w:sz w:val="24"/>
          <w:szCs w:val="24"/>
        </w:rPr>
      </w:pPr>
      <w:r w:rsidRPr="00FF4306">
        <w:rPr>
          <w:rFonts w:ascii="Arial" w:hAnsi="Arial" w:cs="Arial"/>
          <w:sz w:val="24"/>
          <w:szCs w:val="24"/>
        </w:rPr>
        <w:t>Conhecer essas adaptações permite prever funções ecoló</w:t>
      </w:r>
      <w:r w:rsidR="00E53BE5">
        <w:rPr>
          <w:rFonts w:ascii="Arial" w:hAnsi="Arial" w:cs="Arial"/>
          <w:sz w:val="24"/>
          <w:szCs w:val="24"/>
        </w:rPr>
        <w:t>gicas e impactos ambientais.</w:t>
      </w:r>
    </w:p>
    <w:p w14:paraId="28D37D11" w14:textId="77777777" w:rsidR="008F1BD6" w:rsidRDefault="008F1BD6" w:rsidP="0035159E">
      <w:pPr>
        <w:rPr>
          <w:rFonts w:ascii="Arial" w:hAnsi="Arial" w:cs="Arial"/>
          <w:sz w:val="24"/>
          <w:szCs w:val="24"/>
        </w:rPr>
      </w:pPr>
    </w:p>
    <w:p w14:paraId="5F894298" w14:textId="24CA37F3" w:rsidR="0035159E" w:rsidRPr="00E53BE5" w:rsidRDefault="00C13D69" w:rsidP="003515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35159E" w:rsidRPr="00E53BE5">
        <w:rPr>
          <w:rFonts w:ascii="Arial" w:hAnsi="Arial" w:cs="Arial"/>
          <w:sz w:val="24"/>
          <w:szCs w:val="24"/>
        </w:rPr>
        <w:t xml:space="preserve">mportância em Estudos de </w:t>
      </w:r>
      <w:proofErr w:type="spellStart"/>
      <w:r w:rsidR="0035159E" w:rsidRPr="00E53BE5">
        <w:rPr>
          <w:rFonts w:ascii="Arial" w:hAnsi="Arial" w:cs="Arial"/>
          <w:sz w:val="24"/>
          <w:szCs w:val="24"/>
        </w:rPr>
        <w:t>Bioindicadores</w:t>
      </w:r>
      <w:proofErr w:type="spellEnd"/>
      <w:r w:rsidR="0035159E" w:rsidRPr="00E53BE5">
        <w:rPr>
          <w:rFonts w:ascii="Arial" w:hAnsi="Arial" w:cs="Arial"/>
          <w:sz w:val="24"/>
          <w:szCs w:val="24"/>
        </w:rPr>
        <w:t xml:space="preserve"> e Monitoramento Ambiental</w:t>
      </w:r>
    </w:p>
    <w:p w14:paraId="2FCCA001" w14:textId="77777777" w:rsidR="00E53BE5" w:rsidRDefault="0035159E" w:rsidP="0035159E">
      <w:pPr>
        <w:rPr>
          <w:rFonts w:ascii="Arial" w:hAnsi="Arial" w:cs="Arial"/>
          <w:sz w:val="24"/>
          <w:szCs w:val="24"/>
        </w:rPr>
      </w:pPr>
      <w:r w:rsidRPr="00E53BE5">
        <w:rPr>
          <w:rFonts w:ascii="Arial" w:hAnsi="Arial" w:cs="Arial"/>
          <w:sz w:val="24"/>
          <w:szCs w:val="24"/>
        </w:rPr>
        <w:t>Devido à sensibilidade de algumas espécies à poluição e alterações do habitat, os anelídeos, especialmente os poliquetas, são amplamente usados como</w:t>
      </w:r>
      <w:r w:rsidR="00E53BE5">
        <w:rPr>
          <w:rFonts w:ascii="Arial" w:hAnsi="Arial" w:cs="Arial"/>
          <w:sz w:val="24"/>
          <w:szCs w:val="24"/>
        </w:rPr>
        <w:t xml:space="preserve"> </w:t>
      </w:r>
      <w:r w:rsidRPr="00E53BE5">
        <w:rPr>
          <w:rFonts w:ascii="Arial" w:hAnsi="Arial" w:cs="Arial"/>
          <w:sz w:val="24"/>
          <w:szCs w:val="24"/>
        </w:rPr>
        <w:lastRenderedPageBreak/>
        <w:t>bioindicadores ambientais.</w:t>
      </w:r>
      <w:r w:rsidR="00E53BE5" w:rsidRPr="00E53BE5">
        <w:rPr>
          <w:rFonts w:ascii="Arial" w:hAnsi="Arial" w:cs="Arial"/>
          <w:sz w:val="24"/>
          <w:szCs w:val="24"/>
        </w:rPr>
        <w:t xml:space="preserve"> </w:t>
      </w:r>
      <w:r w:rsidRPr="00E53BE5">
        <w:rPr>
          <w:rFonts w:ascii="Arial" w:hAnsi="Arial" w:cs="Arial"/>
          <w:sz w:val="24"/>
          <w:szCs w:val="24"/>
        </w:rPr>
        <w:t>São essenciais em programas de monitoramento de qualidade ambiental marinha, como avaliação de im</w:t>
      </w:r>
      <w:r w:rsidR="00E53BE5">
        <w:rPr>
          <w:rFonts w:ascii="Arial" w:hAnsi="Arial" w:cs="Arial"/>
          <w:sz w:val="24"/>
          <w:szCs w:val="24"/>
        </w:rPr>
        <w:t>pacto de efluentes e dragagens.</w:t>
      </w:r>
    </w:p>
    <w:p w14:paraId="58231796" w14:textId="77777777" w:rsidR="00E53BE5" w:rsidRDefault="00E53BE5" w:rsidP="0035159E">
      <w:pPr>
        <w:rPr>
          <w:rFonts w:ascii="Arial" w:hAnsi="Arial" w:cs="Arial"/>
          <w:sz w:val="24"/>
          <w:szCs w:val="24"/>
        </w:rPr>
      </w:pPr>
    </w:p>
    <w:p w14:paraId="554CAB6F" w14:textId="6A4D91E8" w:rsidR="0035159E" w:rsidRPr="00E53BE5" w:rsidRDefault="0035159E" w:rsidP="0035159E">
      <w:pPr>
        <w:rPr>
          <w:rFonts w:ascii="Arial" w:hAnsi="Arial" w:cs="Arial"/>
          <w:sz w:val="24"/>
          <w:szCs w:val="24"/>
        </w:rPr>
      </w:pPr>
      <w:r w:rsidRPr="00E53BE5">
        <w:rPr>
          <w:rFonts w:ascii="Arial" w:hAnsi="Arial" w:cs="Arial"/>
          <w:sz w:val="24"/>
          <w:szCs w:val="24"/>
        </w:rPr>
        <w:t xml:space="preserve"> Reprodução e Ciclos de Vida</w:t>
      </w:r>
    </w:p>
    <w:p w14:paraId="7959A846" w14:textId="77777777" w:rsidR="0035159E" w:rsidRPr="00E53BE5" w:rsidRDefault="0035159E" w:rsidP="0035159E">
      <w:pPr>
        <w:rPr>
          <w:rFonts w:ascii="Arial" w:hAnsi="Arial" w:cs="Arial"/>
          <w:sz w:val="24"/>
          <w:szCs w:val="24"/>
        </w:rPr>
      </w:pPr>
      <w:r w:rsidRPr="00E53BE5">
        <w:rPr>
          <w:rFonts w:ascii="Arial" w:hAnsi="Arial" w:cs="Arial"/>
          <w:sz w:val="24"/>
          <w:szCs w:val="24"/>
        </w:rPr>
        <w:t>Muitos anelídeos possuem ciclos de vida curtos e com está</w:t>
      </w:r>
      <w:r w:rsidR="00E53BE5">
        <w:rPr>
          <w:rFonts w:ascii="Arial" w:hAnsi="Arial" w:cs="Arial"/>
          <w:sz w:val="24"/>
          <w:szCs w:val="24"/>
        </w:rPr>
        <w:t>gios larvais planctônicos (trocó</w:t>
      </w:r>
      <w:r w:rsidRPr="00E53BE5">
        <w:rPr>
          <w:rFonts w:ascii="Arial" w:hAnsi="Arial" w:cs="Arial"/>
          <w:sz w:val="24"/>
          <w:szCs w:val="24"/>
        </w:rPr>
        <w:t>foras), o que os torna bons indicadores de condições ambientais atuais.</w:t>
      </w:r>
    </w:p>
    <w:p w14:paraId="7F99754B" w14:textId="77777777" w:rsidR="00A7521F" w:rsidRPr="00E53BE5" w:rsidRDefault="0035159E" w:rsidP="0035159E">
      <w:pPr>
        <w:rPr>
          <w:rFonts w:ascii="Arial" w:hAnsi="Arial" w:cs="Arial"/>
          <w:sz w:val="24"/>
          <w:szCs w:val="24"/>
        </w:rPr>
      </w:pPr>
      <w:r w:rsidRPr="00E53BE5">
        <w:rPr>
          <w:rFonts w:ascii="Arial" w:hAnsi="Arial" w:cs="Arial"/>
          <w:sz w:val="24"/>
          <w:szCs w:val="24"/>
        </w:rPr>
        <w:t>O conhecimento da reprodução ajuda a entender padrões de dispersão, colonização de substratos e dinâmica populacional no ambiente marinho.</w:t>
      </w:r>
    </w:p>
    <w:sectPr w:rsidR="00A7521F" w:rsidRPr="00E53BE5" w:rsidSect="00F2002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9E"/>
    <w:rsid w:val="001242CC"/>
    <w:rsid w:val="0035159E"/>
    <w:rsid w:val="00852D24"/>
    <w:rsid w:val="008F1BD6"/>
    <w:rsid w:val="00A7521F"/>
    <w:rsid w:val="00C13D69"/>
    <w:rsid w:val="00D06E25"/>
    <w:rsid w:val="00D53931"/>
    <w:rsid w:val="00E53BE5"/>
    <w:rsid w:val="00F20026"/>
    <w:rsid w:val="00F56AAA"/>
    <w:rsid w:val="00FF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66553"/>
  <w15:chartTrackingRefBased/>
  <w15:docId w15:val="{62BE0F9A-418E-431A-9CC0-DE9775D78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368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Maicon Avila Vargas</cp:lastModifiedBy>
  <cp:revision>5</cp:revision>
  <dcterms:created xsi:type="dcterms:W3CDTF">2025-06-26T17:40:00Z</dcterms:created>
  <dcterms:modified xsi:type="dcterms:W3CDTF">2025-06-26T17:42:00Z</dcterms:modified>
</cp:coreProperties>
</file>