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Mauricio Eduardo Da Rocha Junior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-12697</wp:posOffset>
                </wp:positionH>
                <wp:positionV relativeFrom="paragraph">
                  <wp:posOffset>330200</wp:posOffset>
                </wp:positionV>
                <wp:extent cx="54006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-12697</wp:posOffset>
                </wp:positionH>
                <wp:positionV relativeFrom="paragraph">
                  <wp:posOffset>330200</wp:posOffset>
                </wp:positionV>
                <wp:extent cx="540067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Telefone: (11) 99457-0113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E-Mail: Mauricio.junior.edu@gmail.com</w:t>
        <w:br w:type="textWrapping"/>
        <w:t xml:space="preserve">Data de nascimento: 21/05/2001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Industrial Autonomistas,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Osasco-SP.</w:t>
        <w:br w:type="textWrapping"/>
        <w:t xml:space="preserve">Linkedin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www.linkedin.com/in/mauriciorochajr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  <w:t xml:space="preserve">Objetivo: Estágio em Sistemas de Informação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 em HTML , CSS  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  em  pacote Office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Conhecimento em metodologia Scrum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Formação Acadêmica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Cursando Sistemas de Informação pela Faculdade de Informática e Administração Paulista (FIAP). Ano de conclusão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Ensino Médio concluído pelo Colégio COC Sapiens. Ano de conclusão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Idiomas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Inglês - </w:t>
      </w:r>
      <w:r w:rsidDel="00000000" w:rsidR="00000000" w:rsidRPr="00000000">
        <w:rPr>
          <w:rFonts w:ascii="Arial" w:cs="Arial" w:eastAsia="Arial" w:hAnsi="Arial"/>
          <w:rtl w:val="0"/>
        </w:rPr>
        <w:t xml:space="preserve">Avançado</w:t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Cursos Extras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online de desenvolvimento web (front e back end) -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inkedin.com/in/mauriciorocha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