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C01A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Processo de Validação de Dados - Estabelecimentos de Saúde em Santa Catarina</w:t>
      </w:r>
    </w:p>
    <w:p w14:paraId="673E75B1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1. Introdução</w:t>
      </w:r>
    </w:p>
    <w:p w14:paraId="6235F5BE" w14:textId="77777777" w:rsidR="009A331F" w:rsidRDefault="009A331F" w:rsidP="00EC6E50">
      <w:pPr>
        <w:spacing w:line="360" w:lineRule="auto"/>
        <w:jc w:val="both"/>
      </w:pPr>
      <w:r w:rsidRPr="009A331F">
        <w:t>Este documento descreve o processo de validação dos dados sobre estabelecimentos de saúde em Santa Catarina para a plataforma Cidade Única do Observatório FIESC. A validação é uma etapa crucial para garantir a confiabilidade dos dados que serão disponibilizados aos gestores públicos.</w:t>
      </w:r>
    </w:p>
    <w:p w14:paraId="37740156" w14:textId="77777777" w:rsidR="0078580F" w:rsidRPr="009A331F" w:rsidRDefault="0078580F" w:rsidP="00EC6E50">
      <w:pPr>
        <w:spacing w:line="360" w:lineRule="auto"/>
        <w:jc w:val="both"/>
      </w:pPr>
    </w:p>
    <w:p w14:paraId="4B21702F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2. Metodologia de Validação</w:t>
      </w:r>
    </w:p>
    <w:p w14:paraId="5CD9A612" w14:textId="77777777" w:rsidR="009A331F" w:rsidRPr="009A331F" w:rsidRDefault="009A331F" w:rsidP="00EC6E50">
      <w:pPr>
        <w:spacing w:line="360" w:lineRule="auto"/>
        <w:jc w:val="both"/>
      </w:pPr>
      <w:r w:rsidRPr="009A331F">
        <w:t>O processo de validação foi estruturado nas seguintes etapas:</w:t>
      </w:r>
    </w:p>
    <w:p w14:paraId="24C4E911" w14:textId="77777777" w:rsidR="009A331F" w:rsidRP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Compreensão dos dados</w:t>
      </w:r>
      <w:r w:rsidRPr="009A331F">
        <w:t>: Análise inicial dos diferentes conjuntos de dados (bronze, silver e gold) e entendimento de suas estruturas.</w:t>
      </w:r>
    </w:p>
    <w:p w14:paraId="312DF390" w14:textId="77777777" w:rsidR="009A331F" w:rsidRP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Validação estrutural</w:t>
      </w:r>
      <w:r w:rsidRPr="009A331F">
        <w:t>: Verificação da consistência das estruturas das tabelas, como presença de colunas esperadas e formatos adequados.</w:t>
      </w:r>
    </w:p>
    <w:p w14:paraId="4AE5B29B" w14:textId="77777777" w:rsidR="009A331F" w:rsidRP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Validação cruzada</w:t>
      </w:r>
      <w:r w:rsidRPr="009A331F">
        <w:t>: Comparação entre os dados processados (pasta gold) e os dados oficiais do TABNET.</w:t>
      </w:r>
    </w:p>
    <w:p w14:paraId="6901AF3C" w14:textId="77777777" w:rsidR="009A331F" w:rsidRP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Validação de consistência interna</w:t>
      </w:r>
      <w:r w:rsidRPr="009A331F">
        <w:t>: Verificação da coerência entre os diferentes arquivos dentro da pasta gold.</w:t>
      </w:r>
    </w:p>
    <w:p w14:paraId="00AC8337" w14:textId="77777777" w:rsidR="009A331F" w:rsidRP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Detecção e documentação de inconsistências</w:t>
      </w:r>
      <w:r w:rsidRPr="009A331F">
        <w:t>: Registro sistemático de discrepâncias encontradas.</w:t>
      </w:r>
    </w:p>
    <w:p w14:paraId="75329677" w14:textId="77777777" w:rsidR="009A331F" w:rsidRDefault="009A331F" w:rsidP="00EC6E50">
      <w:pPr>
        <w:numPr>
          <w:ilvl w:val="0"/>
          <w:numId w:val="17"/>
        </w:numPr>
        <w:spacing w:line="360" w:lineRule="auto"/>
        <w:jc w:val="both"/>
      </w:pPr>
      <w:r w:rsidRPr="009A331F">
        <w:rPr>
          <w:b/>
          <w:bCs/>
        </w:rPr>
        <w:t>Propostas de correção</w:t>
      </w:r>
      <w:r w:rsidRPr="009A331F">
        <w:t>: Indicação de soluções para os problemas identificados.</w:t>
      </w:r>
    </w:p>
    <w:p w14:paraId="2FC891A7" w14:textId="77777777" w:rsidR="0078580F" w:rsidRPr="009A331F" w:rsidRDefault="0078580F" w:rsidP="00EC6E50">
      <w:pPr>
        <w:spacing w:line="360" w:lineRule="auto"/>
        <w:jc w:val="both"/>
      </w:pPr>
    </w:p>
    <w:p w14:paraId="30C349FF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3. Dados Analisados</w:t>
      </w:r>
    </w:p>
    <w:p w14:paraId="4EFA76E8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3.1 Dados Processados (pasta gold)</w:t>
      </w:r>
    </w:p>
    <w:p w14:paraId="79B06FC1" w14:textId="77777777" w:rsidR="009A331F" w:rsidRPr="009A331F" w:rsidRDefault="009A331F" w:rsidP="00EC6E50">
      <w:pPr>
        <w:numPr>
          <w:ilvl w:val="0"/>
          <w:numId w:val="18"/>
        </w:numPr>
        <w:spacing w:line="360" w:lineRule="auto"/>
        <w:jc w:val="both"/>
      </w:pPr>
      <w:r w:rsidRPr="009A331F">
        <w:rPr>
          <w:b/>
          <w:bCs/>
        </w:rPr>
        <w:t>gold_micro</w:t>
      </w:r>
      <w:r w:rsidRPr="009A331F">
        <w:t>: Agregação de estabelecimentos de saúde por microrregião (20 microrregiões)</w:t>
      </w:r>
    </w:p>
    <w:p w14:paraId="00BC3847" w14:textId="77777777" w:rsidR="009A331F" w:rsidRPr="009A331F" w:rsidRDefault="009A331F" w:rsidP="00EC6E50">
      <w:pPr>
        <w:numPr>
          <w:ilvl w:val="0"/>
          <w:numId w:val="18"/>
        </w:numPr>
        <w:spacing w:line="360" w:lineRule="auto"/>
        <w:jc w:val="both"/>
      </w:pPr>
      <w:r w:rsidRPr="009A331F">
        <w:rPr>
          <w:b/>
          <w:bCs/>
        </w:rPr>
        <w:t>gold_municipio</w:t>
      </w:r>
      <w:r w:rsidRPr="009A331F">
        <w:t>: Agregação de estabelecimentos de saúde por município (295 municípios em SC)</w:t>
      </w:r>
    </w:p>
    <w:p w14:paraId="4FC7A454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3.2 Dados Oficiais (TABNET)</w:t>
      </w:r>
    </w:p>
    <w:p w14:paraId="38F80E9F" w14:textId="77777777" w:rsidR="009A331F" w:rsidRPr="009A331F" w:rsidRDefault="009A331F" w:rsidP="00EC6E50">
      <w:pPr>
        <w:numPr>
          <w:ilvl w:val="0"/>
          <w:numId w:val="19"/>
        </w:numPr>
        <w:spacing w:line="360" w:lineRule="auto"/>
        <w:jc w:val="both"/>
      </w:pPr>
      <w:r w:rsidRPr="009A331F">
        <w:rPr>
          <w:b/>
          <w:bCs/>
        </w:rPr>
        <w:lastRenderedPageBreak/>
        <w:t>cnes_microrregiao</w:t>
      </w:r>
      <w:r w:rsidRPr="009A331F">
        <w:t>: Dados oficiais do CNES agregados por microrregião</w:t>
      </w:r>
    </w:p>
    <w:p w14:paraId="1F55C27B" w14:textId="77777777" w:rsidR="009A331F" w:rsidRDefault="009A331F" w:rsidP="00EC6E50">
      <w:pPr>
        <w:numPr>
          <w:ilvl w:val="0"/>
          <w:numId w:val="19"/>
        </w:numPr>
        <w:spacing w:line="360" w:lineRule="auto"/>
        <w:jc w:val="both"/>
      </w:pPr>
      <w:r w:rsidRPr="009A331F">
        <w:rPr>
          <w:b/>
          <w:bCs/>
        </w:rPr>
        <w:t>cnes_municipio</w:t>
      </w:r>
      <w:r w:rsidRPr="009A331F">
        <w:t>: Dados oficiais do CNES agregados por município</w:t>
      </w:r>
    </w:p>
    <w:p w14:paraId="329354C9" w14:textId="77777777" w:rsidR="00D3793C" w:rsidRPr="009A331F" w:rsidRDefault="00D3793C" w:rsidP="00EC6E50">
      <w:pPr>
        <w:spacing w:line="360" w:lineRule="auto"/>
        <w:jc w:val="both"/>
      </w:pPr>
    </w:p>
    <w:p w14:paraId="38129E8F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4. Validação Estrutural</w:t>
      </w:r>
    </w:p>
    <w:p w14:paraId="3D599E6E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4.1 Verificação de Colunas</w:t>
      </w:r>
    </w:p>
    <w:p w14:paraId="321FAA91" w14:textId="77777777" w:rsidR="009A331F" w:rsidRPr="009A331F" w:rsidRDefault="009A331F" w:rsidP="00EC6E50">
      <w:pPr>
        <w:numPr>
          <w:ilvl w:val="0"/>
          <w:numId w:val="20"/>
        </w:numPr>
        <w:spacing w:line="360" w:lineRule="auto"/>
        <w:jc w:val="both"/>
      </w:pPr>
      <w:r w:rsidRPr="009A331F">
        <w:t xml:space="preserve">Verificado que os arquivos da pasta gold contêm as colunas necessárias: </w:t>
      </w:r>
    </w:p>
    <w:p w14:paraId="03DF56E5" w14:textId="77777777" w:rsidR="009A331F" w:rsidRPr="009A331F" w:rsidRDefault="009A331F" w:rsidP="00EC6E50">
      <w:pPr>
        <w:numPr>
          <w:ilvl w:val="1"/>
          <w:numId w:val="20"/>
        </w:numPr>
        <w:spacing w:line="360" w:lineRule="auto"/>
        <w:jc w:val="both"/>
      </w:pPr>
      <w:r w:rsidRPr="009A331F">
        <w:t>gold_micro: [microrregiao, nu_quantidade]</w:t>
      </w:r>
    </w:p>
    <w:p w14:paraId="2A1536FB" w14:textId="77777777" w:rsidR="009A331F" w:rsidRPr="009A331F" w:rsidRDefault="009A331F" w:rsidP="00EC6E50">
      <w:pPr>
        <w:numPr>
          <w:ilvl w:val="1"/>
          <w:numId w:val="20"/>
        </w:numPr>
        <w:spacing w:line="360" w:lineRule="auto"/>
        <w:jc w:val="both"/>
      </w:pPr>
      <w:r w:rsidRPr="009A331F">
        <w:t>gold_municipio: [municipio, nu_quantidade]</w:t>
      </w:r>
    </w:p>
    <w:p w14:paraId="0AEAFFF9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4.2 Verificação de Formatos</w:t>
      </w:r>
    </w:p>
    <w:p w14:paraId="746A9D30" w14:textId="77777777" w:rsidR="009A331F" w:rsidRPr="009A331F" w:rsidRDefault="009A331F" w:rsidP="00EC6E50">
      <w:pPr>
        <w:numPr>
          <w:ilvl w:val="0"/>
          <w:numId w:val="21"/>
        </w:numPr>
        <w:spacing w:line="360" w:lineRule="auto"/>
        <w:jc w:val="both"/>
      </w:pPr>
      <w:r w:rsidRPr="009A331F">
        <w:t>Os valores numéricos estão representados como números</w:t>
      </w:r>
    </w:p>
    <w:p w14:paraId="391D414F" w14:textId="77777777" w:rsidR="009A331F" w:rsidRPr="009A331F" w:rsidRDefault="009A331F" w:rsidP="00EC6E50">
      <w:pPr>
        <w:numPr>
          <w:ilvl w:val="0"/>
          <w:numId w:val="21"/>
        </w:numPr>
        <w:spacing w:line="360" w:lineRule="auto"/>
        <w:jc w:val="both"/>
      </w:pPr>
      <w:r w:rsidRPr="009A331F">
        <w:t xml:space="preserve">Foram encontrados problemas de codificação em caracteres especiais: </w:t>
      </w:r>
    </w:p>
    <w:p w14:paraId="325F4BBE" w14:textId="77777777" w:rsidR="009A331F" w:rsidRPr="009A331F" w:rsidRDefault="009A331F" w:rsidP="00EC6E50">
      <w:pPr>
        <w:numPr>
          <w:ilvl w:val="1"/>
          <w:numId w:val="21"/>
        </w:numPr>
        <w:spacing w:line="360" w:lineRule="auto"/>
        <w:jc w:val="both"/>
      </w:pPr>
      <w:r w:rsidRPr="009A331F">
        <w:t>11 microrregiões no Gold com problemas de acentuação</w:t>
      </w:r>
    </w:p>
    <w:p w14:paraId="0CE97BE9" w14:textId="77777777" w:rsidR="009A331F" w:rsidRPr="009A331F" w:rsidRDefault="009A331F" w:rsidP="00EC6E50">
      <w:pPr>
        <w:numPr>
          <w:ilvl w:val="1"/>
          <w:numId w:val="21"/>
        </w:numPr>
        <w:spacing w:line="360" w:lineRule="auto"/>
        <w:jc w:val="both"/>
      </w:pPr>
      <w:r w:rsidRPr="009A331F">
        <w:t>109 municípios no Gold com problemas de acentuação</w:t>
      </w:r>
    </w:p>
    <w:p w14:paraId="744362D9" w14:textId="77777777" w:rsidR="009A331F" w:rsidRDefault="009A331F" w:rsidP="00EC6E50">
      <w:pPr>
        <w:numPr>
          <w:ilvl w:val="0"/>
          <w:numId w:val="21"/>
        </w:numPr>
        <w:spacing w:line="360" w:lineRule="auto"/>
        <w:jc w:val="both"/>
      </w:pPr>
      <w:r w:rsidRPr="009A331F">
        <w:t>Exemplo de problemas encontrados: "AraranguÃ¡", "ChapecÃ³", "ConcÃ³rdia", "ItajaÃ</w:t>
      </w:r>
      <w:r w:rsidRPr="009A331F">
        <w:softHyphen/>
        <w:t>"</w:t>
      </w:r>
    </w:p>
    <w:p w14:paraId="00A6FCF8" w14:textId="77777777" w:rsidR="00D3793C" w:rsidRPr="009A331F" w:rsidRDefault="00D3793C" w:rsidP="00EC6E50">
      <w:pPr>
        <w:spacing w:line="360" w:lineRule="auto"/>
        <w:jc w:val="both"/>
      </w:pPr>
    </w:p>
    <w:p w14:paraId="58340A6E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5. Validação Cruzada com Dados TABNET</w:t>
      </w:r>
    </w:p>
    <w:p w14:paraId="5F80F181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5.1 Comparação de Totais</w:t>
      </w:r>
    </w:p>
    <w:p w14:paraId="70BDD001" w14:textId="77777777" w:rsidR="009A331F" w:rsidRPr="009A331F" w:rsidRDefault="009A331F" w:rsidP="00EC6E50">
      <w:pPr>
        <w:numPr>
          <w:ilvl w:val="0"/>
          <w:numId w:val="22"/>
        </w:numPr>
        <w:spacing w:line="360" w:lineRule="auto"/>
        <w:jc w:val="both"/>
      </w:pPr>
      <w:r w:rsidRPr="009A331F">
        <w:rPr>
          <w:b/>
          <w:bCs/>
        </w:rPr>
        <w:t>Total de estabelecimentos no gold_micro</w:t>
      </w:r>
      <w:r w:rsidRPr="009A331F">
        <w:t>: 24.829 (soma das quantidades por microrregião)</w:t>
      </w:r>
    </w:p>
    <w:p w14:paraId="3CE1B704" w14:textId="77777777" w:rsidR="009A331F" w:rsidRPr="009A331F" w:rsidRDefault="009A331F" w:rsidP="00EC6E50">
      <w:pPr>
        <w:numPr>
          <w:ilvl w:val="0"/>
          <w:numId w:val="22"/>
        </w:numPr>
        <w:spacing w:line="360" w:lineRule="auto"/>
        <w:jc w:val="both"/>
      </w:pPr>
      <w:r w:rsidRPr="009A331F">
        <w:rPr>
          <w:b/>
          <w:bCs/>
        </w:rPr>
        <w:t>Total de estabelecimentos no gold_municipio</w:t>
      </w:r>
      <w:r w:rsidRPr="009A331F">
        <w:t>: 24.829 (soma das quantidades por município)</w:t>
      </w:r>
    </w:p>
    <w:p w14:paraId="3A36E9A6" w14:textId="77777777" w:rsidR="009A331F" w:rsidRPr="009A331F" w:rsidRDefault="009A331F" w:rsidP="00EC6E50">
      <w:pPr>
        <w:numPr>
          <w:ilvl w:val="0"/>
          <w:numId w:val="22"/>
        </w:numPr>
        <w:spacing w:line="360" w:lineRule="auto"/>
        <w:jc w:val="both"/>
      </w:pPr>
      <w:r w:rsidRPr="009A331F">
        <w:rPr>
          <w:b/>
          <w:bCs/>
        </w:rPr>
        <w:t>Total de estabelecimentos no TABNET</w:t>
      </w:r>
      <w:r w:rsidRPr="009A331F">
        <w:t>: 24.829 (conforme indicado na linha "Total")</w:t>
      </w:r>
    </w:p>
    <w:p w14:paraId="67AE4CEF" w14:textId="77777777" w:rsidR="009A331F" w:rsidRPr="009A331F" w:rsidRDefault="009A331F" w:rsidP="00EC6E50">
      <w:pPr>
        <w:numPr>
          <w:ilvl w:val="0"/>
          <w:numId w:val="22"/>
        </w:numPr>
        <w:spacing w:line="360" w:lineRule="auto"/>
        <w:jc w:val="both"/>
      </w:pPr>
      <w:r w:rsidRPr="009A331F">
        <w:rPr>
          <w:b/>
          <w:bCs/>
        </w:rPr>
        <w:t>Conclusão</w:t>
      </w:r>
      <w:r w:rsidRPr="009A331F">
        <w:t>: O total geral está consistente entre todas as fontes</w:t>
      </w:r>
    </w:p>
    <w:p w14:paraId="24CA5F8B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5.2 Comparação por Microrregião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93"/>
        <w:gridCol w:w="830"/>
        <w:gridCol w:w="1038"/>
        <w:gridCol w:w="1268"/>
        <w:gridCol w:w="725"/>
      </w:tblGrid>
      <w:tr w:rsidR="009A331F" w:rsidRPr="009A331F" w14:paraId="262EE013" w14:textId="77777777" w:rsidTr="009A3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00E7F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lastRenderedPageBreak/>
              <w:t>Microrregião</w:t>
            </w:r>
          </w:p>
        </w:tc>
        <w:tc>
          <w:tcPr>
            <w:tcW w:w="0" w:type="auto"/>
            <w:vAlign w:val="center"/>
            <w:hideMark/>
          </w:tcPr>
          <w:p w14:paraId="1CF8DE0E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126B703F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TABNET</w:t>
            </w:r>
          </w:p>
        </w:tc>
        <w:tc>
          <w:tcPr>
            <w:tcW w:w="0" w:type="auto"/>
            <w:vAlign w:val="center"/>
            <w:hideMark/>
          </w:tcPr>
          <w:p w14:paraId="3EBDCAFF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Diferença</w:t>
            </w:r>
          </w:p>
        </w:tc>
        <w:tc>
          <w:tcPr>
            <w:tcW w:w="0" w:type="auto"/>
            <w:vAlign w:val="center"/>
            <w:hideMark/>
          </w:tcPr>
          <w:p w14:paraId="122175A0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% Diferença</w:t>
            </w:r>
          </w:p>
        </w:tc>
        <w:tc>
          <w:tcPr>
            <w:tcW w:w="0" w:type="auto"/>
            <w:vAlign w:val="center"/>
            <w:hideMark/>
          </w:tcPr>
          <w:p w14:paraId="28AA3E90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Status</w:t>
            </w:r>
          </w:p>
        </w:tc>
      </w:tr>
      <w:tr w:rsidR="009A331F" w:rsidRPr="009A331F" w14:paraId="41266949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F07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Blumenau</w:t>
            </w:r>
          </w:p>
        </w:tc>
        <w:tc>
          <w:tcPr>
            <w:tcW w:w="0" w:type="auto"/>
            <w:vAlign w:val="center"/>
            <w:hideMark/>
          </w:tcPr>
          <w:p w14:paraId="75552FCB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2.726</w:t>
            </w:r>
          </w:p>
        </w:tc>
        <w:tc>
          <w:tcPr>
            <w:tcW w:w="0" w:type="auto"/>
            <w:vAlign w:val="center"/>
            <w:hideMark/>
          </w:tcPr>
          <w:p w14:paraId="6017821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2.398</w:t>
            </w:r>
          </w:p>
        </w:tc>
        <w:tc>
          <w:tcPr>
            <w:tcW w:w="0" w:type="auto"/>
            <w:vAlign w:val="center"/>
            <w:hideMark/>
          </w:tcPr>
          <w:p w14:paraId="00E6BC9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+328</w:t>
            </w:r>
          </w:p>
        </w:tc>
        <w:tc>
          <w:tcPr>
            <w:tcW w:w="0" w:type="auto"/>
            <w:vAlign w:val="center"/>
            <w:hideMark/>
          </w:tcPr>
          <w:p w14:paraId="2EDDDFF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+13,68%</w:t>
            </w:r>
          </w:p>
        </w:tc>
        <w:tc>
          <w:tcPr>
            <w:tcW w:w="0" w:type="auto"/>
            <w:vAlign w:val="center"/>
            <w:hideMark/>
          </w:tcPr>
          <w:p w14:paraId="10E520C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173B35B2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1FD8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Joinville</w:t>
            </w:r>
          </w:p>
        </w:tc>
        <w:tc>
          <w:tcPr>
            <w:tcW w:w="0" w:type="auto"/>
            <w:vAlign w:val="center"/>
            <w:hideMark/>
          </w:tcPr>
          <w:p w14:paraId="5689259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2.647</w:t>
            </w:r>
          </w:p>
        </w:tc>
        <w:tc>
          <w:tcPr>
            <w:tcW w:w="0" w:type="auto"/>
            <w:vAlign w:val="center"/>
            <w:hideMark/>
          </w:tcPr>
          <w:p w14:paraId="66753A7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2.908</w:t>
            </w:r>
          </w:p>
        </w:tc>
        <w:tc>
          <w:tcPr>
            <w:tcW w:w="0" w:type="auto"/>
            <w:vAlign w:val="center"/>
            <w:hideMark/>
          </w:tcPr>
          <w:p w14:paraId="3A511B8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-261</w:t>
            </w:r>
          </w:p>
        </w:tc>
        <w:tc>
          <w:tcPr>
            <w:tcW w:w="0" w:type="auto"/>
            <w:vAlign w:val="center"/>
            <w:hideMark/>
          </w:tcPr>
          <w:p w14:paraId="5499251D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-8,98%</w:t>
            </w:r>
          </w:p>
        </w:tc>
        <w:tc>
          <w:tcPr>
            <w:tcW w:w="0" w:type="auto"/>
            <w:vAlign w:val="center"/>
            <w:hideMark/>
          </w:tcPr>
          <w:p w14:paraId="1231B00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3115A186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9AC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São Miguel do Oeste</w:t>
            </w:r>
          </w:p>
        </w:tc>
        <w:tc>
          <w:tcPr>
            <w:tcW w:w="0" w:type="auto"/>
            <w:vAlign w:val="center"/>
            <w:hideMark/>
          </w:tcPr>
          <w:p w14:paraId="4E495EB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693</w:t>
            </w:r>
          </w:p>
        </w:tc>
        <w:tc>
          <w:tcPr>
            <w:tcW w:w="0" w:type="auto"/>
            <w:vAlign w:val="center"/>
            <w:hideMark/>
          </w:tcPr>
          <w:p w14:paraId="6FC47D6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693</w:t>
            </w:r>
          </w:p>
        </w:tc>
        <w:tc>
          <w:tcPr>
            <w:tcW w:w="0" w:type="auto"/>
            <w:vAlign w:val="center"/>
            <w:hideMark/>
          </w:tcPr>
          <w:p w14:paraId="600CE01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68FCD6C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46C93C2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  <w:tr w:rsidR="009A331F" w:rsidRPr="009A331F" w14:paraId="5734EF86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2671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Chapecó</w:t>
            </w:r>
          </w:p>
        </w:tc>
        <w:tc>
          <w:tcPr>
            <w:tcW w:w="0" w:type="auto"/>
            <w:vAlign w:val="center"/>
            <w:hideMark/>
          </w:tcPr>
          <w:p w14:paraId="799A069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1.886</w:t>
            </w:r>
          </w:p>
        </w:tc>
        <w:tc>
          <w:tcPr>
            <w:tcW w:w="0" w:type="auto"/>
            <w:vAlign w:val="center"/>
            <w:hideMark/>
          </w:tcPr>
          <w:p w14:paraId="24FCC1C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1.886</w:t>
            </w:r>
          </w:p>
        </w:tc>
        <w:tc>
          <w:tcPr>
            <w:tcW w:w="0" w:type="auto"/>
            <w:vAlign w:val="center"/>
            <w:hideMark/>
          </w:tcPr>
          <w:p w14:paraId="0FA1C16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4B84B64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3D50936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  <w:tr w:rsidR="009A331F" w:rsidRPr="009A331F" w14:paraId="037B3A2B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5DE9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Xanxerê</w:t>
            </w:r>
          </w:p>
        </w:tc>
        <w:tc>
          <w:tcPr>
            <w:tcW w:w="0" w:type="auto"/>
            <w:vAlign w:val="center"/>
            <w:hideMark/>
          </w:tcPr>
          <w:p w14:paraId="3BC92AC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714</w:t>
            </w:r>
          </w:p>
        </w:tc>
        <w:tc>
          <w:tcPr>
            <w:tcW w:w="0" w:type="auto"/>
            <w:vAlign w:val="center"/>
            <w:hideMark/>
          </w:tcPr>
          <w:p w14:paraId="2F7C2CE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714</w:t>
            </w:r>
          </w:p>
        </w:tc>
        <w:tc>
          <w:tcPr>
            <w:tcW w:w="0" w:type="auto"/>
            <w:vAlign w:val="center"/>
            <w:hideMark/>
          </w:tcPr>
          <w:p w14:paraId="49D279D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2A9A3A74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79C130D4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</w:tbl>
    <w:p w14:paraId="29732E8F" w14:textId="77777777" w:rsidR="009A331F" w:rsidRPr="009A331F" w:rsidRDefault="009A331F" w:rsidP="00EC6E50">
      <w:pPr>
        <w:spacing w:line="360" w:lineRule="auto"/>
        <w:jc w:val="both"/>
      </w:pPr>
      <w:r w:rsidRPr="009A331F">
        <w:rPr>
          <w:b/>
          <w:bCs/>
        </w:rPr>
        <w:t>Inconsistências encontradas em microrregiões</w:t>
      </w:r>
      <w:r w:rsidRPr="009A331F">
        <w:t>:</w:t>
      </w:r>
    </w:p>
    <w:p w14:paraId="42CDDA7F" w14:textId="77777777" w:rsidR="009A331F" w:rsidRPr="009A331F" w:rsidRDefault="009A331F" w:rsidP="00EC6E50">
      <w:pPr>
        <w:numPr>
          <w:ilvl w:val="0"/>
          <w:numId w:val="23"/>
        </w:numPr>
        <w:spacing w:line="360" w:lineRule="auto"/>
        <w:jc w:val="both"/>
      </w:pPr>
      <w:r w:rsidRPr="009A331F">
        <w:t>Blumenau: Excesso de 328 estabelecimentos em relação aos dados oficiais</w:t>
      </w:r>
    </w:p>
    <w:p w14:paraId="6E441CF7" w14:textId="77777777" w:rsidR="009A331F" w:rsidRPr="009A331F" w:rsidRDefault="009A331F" w:rsidP="00EC6E50">
      <w:pPr>
        <w:numPr>
          <w:ilvl w:val="0"/>
          <w:numId w:val="23"/>
        </w:numPr>
        <w:spacing w:line="360" w:lineRule="auto"/>
        <w:jc w:val="both"/>
      </w:pPr>
      <w:r w:rsidRPr="009A331F">
        <w:t>Joinville: Déficit de 261 estabelecimentos em relação aos dados oficiais</w:t>
      </w:r>
    </w:p>
    <w:p w14:paraId="46181FF9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5.3 Comparação por Município (Amostra de Verificação)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593"/>
        <w:gridCol w:w="830"/>
        <w:gridCol w:w="1038"/>
        <w:gridCol w:w="1268"/>
        <w:gridCol w:w="725"/>
      </w:tblGrid>
      <w:tr w:rsidR="009A331F" w:rsidRPr="009A331F" w14:paraId="51585C92" w14:textId="77777777" w:rsidTr="009A3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F7132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Município</w:t>
            </w:r>
          </w:p>
        </w:tc>
        <w:tc>
          <w:tcPr>
            <w:tcW w:w="0" w:type="auto"/>
            <w:vAlign w:val="center"/>
            <w:hideMark/>
          </w:tcPr>
          <w:p w14:paraId="67F6478E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6E23FBDC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TABNET</w:t>
            </w:r>
          </w:p>
        </w:tc>
        <w:tc>
          <w:tcPr>
            <w:tcW w:w="0" w:type="auto"/>
            <w:vAlign w:val="center"/>
            <w:hideMark/>
          </w:tcPr>
          <w:p w14:paraId="758208A0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Diferença</w:t>
            </w:r>
          </w:p>
        </w:tc>
        <w:tc>
          <w:tcPr>
            <w:tcW w:w="0" w:type="auto"/>
            <w:vAlign w:val="center"/>
            <w:hideMark/>
          </w:tcPr>
          <w:p w14:paraId="1891DCEF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% Diferença</w:t>
            </w:r>
          </w:p>
        </w:tc>
        <w:tc>
          <w:tcPr>
            <w:tcW w:w="0" w:type="auto"/>
            <w:vAlign w:val="center"/>
            <w:hideMark/>
          </w:tcPr>
          <w:p w14:paraId="2ED58B93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Status</w:t>
            </w:r>
          </w:p>
        </w:tc>
      </w:tr>
      <w:tr w:rsidR="009A331F" w:rsidRPr="009A331F" w14:paraId="7AE31B42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4228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Blumenau</w:t>
            </w:r>
          </w:p>
        </w:tc>
        <w:tc>
          <w:tcPr>
            <w:tcW w:w="0" w:type="auto"/>
            <w:vAlign w:val="center"/>
            <w:hideMark/>
          </w:tcPr>
          <w:p w14:paraId="5C0D9EE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1.470</w:t>
            </w:r>
          </w:p>
        </w:tc>
        <w:tc>
          <w:tcPr>
            <w:tcW w:w="0" w:type="auto"/>
            <w:vAlign w:val="center"/>
            <w:hideMark/>
          </w:tcPr>
          <w:p w14:paraId="119632E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1.142</w:t>
            </w:r>
          </w:p>
        </w:tc>
        <w:tc>
          <w:tcPr>
            <w:tcW w:w="0" w:type="auto"/>
            <w:vAlign w:val="center"/>
            <w:hideMark/>
          </w:tcPr>
          <w:p w14:paraId="4A2A9A3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+328</w:t>
            </w:r>
          </w:p>
        </w:tc>
        <w:tc>
          <w:tcPr>
            <w:tcW w:w="0" w:type="auto"/>
            <w:vAlign w:val="center"/>
            <w:hideMark/>
          </w:tcPr>
          <w:p w14:paraId="5F6BC7F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+28,72%</w:t>
            </w:r>
          </w:p>
        </w:tc>
        <w:tc>
          <w:tcPr>
            <w:tcW w:w="0" w:type="auto"/>
            <w:vAlign w:val="center"/>
            <w:hideMark/>
          </w:tcPr>
          <w:p w14:paraId="44E406BB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77463BDB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9F5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Abdon Batista</w:t>
            </w:r>
          </w:p>
        </w:tc>
        <w:tc>
          <w:tcPr>
            <w:tcW w:w="0" w:type="auto"/>
            <w:vAlign w:val="center"/>
            <w:hideMark/>
          </w:tcPr>
          <w:p w14:paraId="2181FFC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7</w:t>
            </w:r>
          </w:p>
        </w:tc>
        <w:tc>
          <w:tcPr>
            <w:tcW w:w="0" w:type="auto"/>
            <w:vAlign w:val="center"/>
            <w:hideMark/>
          </w:tcPr>
          <w:p w14:paraId="133F54C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7</w:t>
            </w:r>
          </w:p>
        </w:tc>
        <w:tc>
          <w:tcPr>
            <w:tcW w:w="0" w:type="auto"/>
            <w:vAlign w:val="center"/>
            <w:hideMark/>
          </w:tcPr>
          <w:p w14:paraId="7FA4596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5F0732C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32335B67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  <w:tr w:rsidR="009A331F" w:rsidRPr="009A331F" w14:paraId="332309DF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3EA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Abelardo Luz</w:t>
            </w:r>
          </w:p>
        </w:tc>
        <w:tc>
          <w:tcPr>
            <w:tcW w:w="0" w:type="auto"/>
            <w:vAlign w:val="center"/>
            <w:hideMark/>
          </w:tcPr>
          <w:p w14:paraId="4C37CE3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65</w:t>
            </w:r>
          </w:p>
        </w:tc>
        <w:tc>
          <w:tcPr>
            <w:tcW w:w="0" w:type="auto"/>
            <w:vAlign w:val="center"/>
            <w:hideMark/>
          </w:tcPr>
          <w:p w14:paraId="13EEA7E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65</w:t>
            </w:r>
          </w:p>
        </w:tc>
        <w:tc>
          <w:tcPr>
            <w:tcW w:w="0" w:type="auto"/>
            <w:vAlign w:val="center"/>
            <w:hideMark/>
          </w:tcPr>
          <w:p w14:paraId="45AC7B9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050F64C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3A99A38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  <w:tr w:rsidR="009A331F" w:rsidRPr="009A331F" w14:paraId="424E0BB1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E80B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Água Doce</w:t>
            </w:r>
          </w:p>
        </w:tc>
        <w:tc>
          <w:tcPr>
            <w:tcW w:w="0" w:type="auto"/>
            <w:vAlign w:val="center"/>
            <w:hideMark/>
          </w:tcPr>
          <w:p w14:paraId="12DC91A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26</w:t>
            </w:r>
          </w:p>
        </w:tc>
        <w:tc>
          <w:tcPr>
            <w:tcW w:w="0" w:type="auto"/>
            <w:vAlign w:val="center"/>
            <w:hideMark/>
          </w:tcPr>
          <w:p w14:paraId="32CC446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26</w:t>
            </w:r>
          </w:p>
        </w:tc>
        <w:tc>
          <w:tcPr>
            <w:tcW w:w="0" w:type="auto"/>
            <w:vAlign w:val="center"/>
            <w:hideMark/>
          </w:tcPr>
          <w:p w14:paraId="6168041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</w:t>
            </w:r>
          </w:p>
        </w:tc>
        <w:tc>
          <w:tcPr>
            <w:tcW w:w="0" w:type="auto"/>
            <w:vAlign w:val="center"/>
            <w:hideMark/>
          </w:tcPr>
          <w:p w14:paraId="6E72ECA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0%</w:t>
            </w:r>
          </w:p>
        </w:tc>
        <w:tc>
          <w:tcPr>
            <w:tcW w:w="0" w:type="auto"/>
            <w:vAlign w:val="center"/>
            <w:hideMark/>
          </w:tcPr>
          <w:p w14:paraId="49EDC93D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✓</w:t>
            </w:r>
          </w:p>
        </w:tc>
      </w:tr>
    </w:tbl>
    <w:p w14:paraId="472359AC" w14:textId="77777777" w:rsidR="009A331F" w:rsidRDefault="009A331F" w:rsidP="00EC6E50">
      <w:pPr>
        <w:spacing w:line="360" w:lineRule="auto"/>
        <w:jc w:val="both"/>
      </w:pPr>
      <w:r w:rsidRPr="009A331F">
        <w:rPr>
          <w:b/>
          <w:bCs/>
        </w:rPr>
        <w:t>Observação</w:t>
      </w:r>
      <w:r w:rsidRPr="009A331F">
        <w:t>: A inconsistência em Blumenau (328 estabelecimentos) é a mesma tanto na microrregião quanto no município, indicando um problema sistemático com este local específico.</w:t>
      </w:r>
    </w:p>
    <w:p w14:paraId="32D9B057" w14:textId="77777777" w:rsidR="00D3793C" w:rsidRPr="009A331F" w:rsidRDefault="00D3793C" w:rsidP="00EC6E50">
      <w:pPr>
        <w:spacing w:line="360" w:lineRule="auto"/>
        <w:jc w:val="both"/>
      </w:pPr>
    </w:p>
    <w:p w14:paraId="3233E331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6. Validação de Consistência Interna</w:t>
      </w:r>
    </w:p>
    <w:p w14:paraId="0B9FA220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6.1 Soma por Microrregião vs. Soma dos Municípios por Microrregião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622"/>
        <w:gridCol w:w="2126"/>
        <w:gridCol w:w="1038"/>
        <w:gridCol w:w="1253"/>
        <w:gridCol w:w="725"/>
      </w:tblGrid>
      <w:tr w:rsidR="009A331F" w:rsidRPr="009A331F" w14:paraId="26BFDA8D" w14:textId="77777777" w:rsidTr="009A33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B5881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lastRenderedPageBreak/>
              <w:t>Microrregião</w:t>
            </w:r>
          </w:p>
        </w:tc>
        <w:tc>
          <w:tcPr>
            <w:tcW w:w="0" w:type="auto"/>
            <w:vAlign w:val="center"/>
            <w:hideMark/>
          </w:tcPr>
          <w:p w14:paraId="621F0D26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Valor Declarado</w:t>
            </w:r>
          </w:p>
        </w:tc>
        <w:tc>
          <w:tcPr>
            <w:tcW w:w="0" w:type="auto"/>
            <w:vAlign w:val="center"/>
            <w:hideMark/>
          </w:tcPr>
          <w:p w14:paraId="5C486529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Soma dos Municípios</w:t>
            </w:r>
          </w:p>
        </w:tc>
        <w:tc>
          <w:tcPr>
            <w:tcW w:w="0" w:type="auto"/>
            <w:vAlign w:val="center"/>
            <w:hideMark/>
          </w:tcPr>
          <w:p w14:paraId="605DC77C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Diferença</w:t>
            </w:r>
          </w:p>
        </w:tc>
        <w:tc>
          <w:tcPr>
            <w:tcW w:w="0" w:type="auto"/>
            <w:vAlign w:val="center"/>
            <w:hideMark/>
          </w:tcPr>
          <w:p w14:paraId="08BAC7FA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% Diferença</w:t>
            </w:r>
          </w:p>
        </w:tc>
        <w:tc>
          <w:tcPr>
            <w:tcW w:w="0" w:type="auto"/>
            <w:vAlign w:val="center"/>
            <w:hideMark/>
          </w:tcPr>
          <w:p w14:paraId="009672D4" w14:textId="77777777" w:rsidR="009A331F" w:rsidRPr="009A331F" w:rsidRDefault="009A331F" w:rsidP="00EC6E50">
            <w:pPr>
              <w:spacing w:line="360" w:lineRule="auto"/>
              <w:jc w:val="both"/>
              <w:rPr>
                <w:b/>
                <w:bCs/>
              </w:rPr>
            </w:pPr>
            <w:r w:rsidRPr="009A331F">
              <w:rPr>
                <w:b/>
                <w:bCs/>
              </w:rPr>
              <w:t>Status</w:t>
            </w:r>
          </w:p>
        </w:tc>
      </w:tr>
      <w:tr w:rsidR="009A331F" w:rsidRPr="009A331F" w14:paraId="3EBFFFEE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1B2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Blumenau</w:t>
            </w:r>
          </w:p>
        </w:tc>
        <w:tc>
          <w:tcPr>
            <w:tcW w:w="0" w:type="auto"/>
            <w:vAlign w:val="center"/>
            <w:hideMark/>
          </w:tcPr>
          <w:p w14:paraId="358E9AE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2.726</w:t>
            </w:r>
          </w:p>
        </w:tc>
        <w:tc>
          <w:tcPr>
            <w:tcW w:w="0" w:type="auto"/>
            <w:vAlign w:val="center"/>
            <w:hideMark/>
          </w:tcPr>
          <w:p w14:paraId="3AD91EB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2.519</w:t>
            </w:r>
          </w:p>
        </w:tc>
        <w:tc>
          <w:tcPr>
            <w:tcW w:w="0" w:type="auto"/>
            <w:vAlign w:val="center"/>
            <w:hideMark/>
          </w:tcPr>
          <w:p w14:paraId="367C3AA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-207</w:t>
            </w:r>
          </w:p>
        </w:tc>
        <w:tc>
          <w:tcPr>
            <w:tcW w:w="0" w:type="auto"/>
            <w:vAlign w:val="center"/>
            <w:hideMark/>
          </w:tcPr>
          <w:p w14:paraId="56E21EC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-7,59%</w:t>
            </w:r>
          </w:p>
        </w:tc>
        <w:tc>
          <w:tcPr>
            <w:tcW w:w="0" w:type="auto"/>
            <w:vAlign w:val="center"/>
            <w:hideMark/>
          </w:tcPr>
          <w:p w14:paraId="3BC2E46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41A87675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A2B1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Campos de Lages</w:t>
            </w:r>
          </w:p>
        </w:tc>
        <w:tc>
          <w:tcPr>
            <w:tcW w:w="0" w:type="auto"/>
            <w:vAlign w:val="center"/>
            <w:hideMark/>
          </w:tcPr>
          <w:p w14:paraId="74E5200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1.460</w:t>
            </w:r>
          </w:p>
        </w:tc>
        <w:tc>
          <w:tcPr>
            <w:tcW w:w="0" w:type="auto"/>
            <w:vAlign w:val="center"/>
            <w:hideMark/>
          </w:tcPr>
          <w:p w14:paraId="150B59C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1.320</w:t>
            </w:r>
          </w:p>
        </w:tc>
        <w:tc>
          <w:tcPr>
            <w:tcW w:w="0" w:type="auto"/>
            <w:vAlign w:val="center"/>
            <w:hideMark/>
          </w:tcPr>
          <w:p w14:paraId="6F7F227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-140</w:t>
            </w:r>
          </w:p>
        </w:tc>
        <w:tc>
          <w:tcPr>
            <w:tcW w:w="0" w:type="auto"/>
            <w:vAlign w:val="center"/>
            <w:hideMark/>
          </w:tcPr>
          <w:p w14:paraId="7B59476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-9,59%</w:t>
            </w:r>
          </w:p>
        </w:tc>
        <w:tc>
          <w:tcPr>
            <w:tcW w:w="0" w:type="auto"/>
            <w:vAlign w:val="center"/>
            <w:hideMark/>
          </w:tcPr>
          <w:p w14:paraId="2B1437AB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010059A0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507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Canoinhas</w:t>
            </w:r>
          </w:p>
        </w:tc>
        <w:tc>
          <w:tcPr>
            <w:tcW w:w="0" w:type="auto"/>
            <w:vAlign w:val="center"/>
            <w:hideMark/>
          </w:tcPr>
          <w:p w14:paraId="707C45D5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778</w:t>
            </w:r>
          </w:p>
        </w:tc>
        <w:tc>
          <w:tcPr>
            <w:tcW w:w="0" w:type="auto"/>
            <w:vAlign w:val="center"/>
            <w:hideMark/>
          </w:tcPr>
          <w:p w14:paraId="6A8FF888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520</w:t>
            </w:r>
          </w:p>
        </w:tc>
        <w:tc>
          <w:tcPr>
            <w:tcW w:w="0" w:type="auto"/>
            <w:vAlign w:val="center"/>
            <w:hideMark/>
          </w:tcPr>
          <w:p w14:paraId="303E78D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-258</w:t>
            </w:r>
          </w:p>
        </w:tc>
        <w:tc>
          <w:tcPr>
            <w:tcW w:w="0" w:type="auto"/>
            <w:vAlign w:val="center"/>
            <w:hideMark/>
          </w:tcPr>
          <w:p w14:paraId="67AF68A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-33,16%</w:t>
            </w:r>
          </w:p>
        </w:tc>
        <w:tc>
          <w:tcPr>
            <w:tcW w:w="0" w:type="auto"/>
            <w:vAlign w:val="center"/>
            <w:hideMark/>
          </w:tcPr>
          <w:p w14:paraId="4F4E117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7662945F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AF15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Curitibanos</w:t>
            </w:r>
          </w:p>
        </w:tc>
        <w:tc>
          <w:tcPr>
            <w:tcW w:w="0" w:type="auto"/>
            <w:vAlign w:val="center"/>
            <w:hideMark/>
          </w:tcPr>
          <w:p w14:paraId="588A7D5D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456</w:t>
            </w:r>
          </w:p>
        </w:tc>
        <w:tc>
          <w:tcPr>
            <w:tcW w:w="0" w:type="auto"/>
            <w:vAlign w:val="center"/>
            <w:hideMark/>
          </w:tcPr>
          <w:p w14:paraId="53F8326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400</w:t>
            </w:r>
          </w:p>
        </w:tc>
        <w:tc>
          <w:tcPr>
            <w:tcW w:w="0" w:type="auto"/>
            <w:vAlign w:val="center"/>
            <w:hideMark/>
          </w:tcPr>
          <w:p w14:paraId="73B3982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-56</w:t>
            </w:r>
          </w:p>
        </w:tc>
        <w:tc>
          <w:tcPr>
            <w:tcW w:w="0" w:type="auto"/>
            <w:vAlign w:val="center"/>
            <w:hideMark/>
          </w:tcPr>
          <w:p w14:paraId="4BE0E31D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-12,28%</w:t>
            </w:r>
          </w:p>
        </w:tc>
        <w:tc>
          <w:tcPr>
            <w:tcW w:w="0" w:type="auto"/>
            <w:vAlign w:val="center"/>
            <w:hideMark/>
          </w:tcPr>
          <w:p w14:paraId="0D75AC6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4543345C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2F4E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Ituporanga</w:t>
            </w:r>
          </w:p>
        </w:tc>
        <w:tc>
          <w:tcPr>
            <w:tcW w:w="0" w:type="auto"/>
            <w:vAlign w:val="center"/>
            <w:hideMark/>
          </w:tcPr>
          <w:p w14:paraId="23D912A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151</w:t>
            </w:r>
          </w:p>
        </w:tc>
        <w:tc>
          <w:tcPr>
            <w:tcW w:w="0" w:type="auto"/>
            <w:vAlign w:val="center"/>
            <w:hideMark/>
          </w:tcPr>
          <w:p w14:paraId="59ADBCB4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111</w:t>
            </w:r>
          </w:p>
        </w:tc>
        <w:tc>
          <w:tcPr>
            <w:tcW w:w="0" w:type="auto"/>
            <w:vAlign w:val="center"/>
            <w:hideMark/>
          </w:tcPr>
          <w:p w14:paraId="792D210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-40</w:t>
            </w:r>
          </w:p>
        </w:tc>
        <w:tc>
          <w:tcPr>
            <w:tcW w:w="0" w:type="auto"/>
            <w:vAlign w:val="center"/>
            <w:hideMark/>
          </w:tcPr>
          <w:p w14:paraId="5358E90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-26,49%</w:t>
            </w:r>
          </w:p>
        </w:tc>
        <w:tc>
          <w:tcPr>
            <w:tcW w:w="0" w:type="auto"/>
            <w:vAlign w:val="center"/>
            <w:hideMark/>
          </w:tcPr>
          <w:p w14:paraId="14EF8EB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56E912B5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8F8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Joinville</w:t>
            </w:r>
          </w:p>
        </w:tc>
        <w:tc>
          <w:tcPr>
            <w:tcW w:w="0" w:type="auto"/>
            <w:vAlign w:val="center"/>
            <w:hideMark/>
          </w:tcPr>
          <w:p w14:paraId="345A18C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2.647</w:t>
            </w:r>
          </w:p>
        </w:tc>
        <w:tc>
          <w:tcPr>
            <w:tcW w:w="0" w:type="auto"/>
            <w:vAlign w:val="center"/>
            <w:hideMark/>
          </w:tcPr>
          <w:p w14:paraId="7F75B77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1.879</w:t>
            </w:r>
          </w:p>
        </w:tc>
        <w:tc>
          <w:tcPr>
            <w:tcW w:w="0" w:type="auto"/>
            <w:vAlign w:val="center"/>
            <w:hideMark/>
          </w:tcPr>
          <w:p w14:paraId="620BAE3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-768</w:t>
            </w:r>
          </w:p>
        </w:tc>
        <w:tc>
          <w:tcPr>
            <w:tcW w:w="0" w:type="auto"/>
            <w:vAlign w:val="center"/>
            <w:hideMark/>
          </w:tcPr>
          <w:p w14:paraId="75273C2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-29,01%</w:t>
            </w:r>
          </w:p>
        </w:tc>
        <w:tc>
          <w:tcPr>
            <w:tcW w:w="0" w:type="auto"/>
            <w:vAlign w:val="center"/>
            <w:hideMark/>
          </w:tcPr>
          <w:p w14:paraId="7D3AE17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32A07DE4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A0A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Rio do Sul</w:t>
            </w:r>
          </w:p>
        </w:tc>
        <w:tc>
          <w:tcPr>
            <w:tcW w:w="0" w:type="auto"/>
            <w:vAlign w:val="center"/>
            <w:hideMark/>
          </w:tcPr>
          <w:p w14:paraId="29437DB7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835</w:t>
            </w:r>
          </w:p>
        </w:tc>
        <w:tc>
          <w:tcPr>
            <w:tcW w:w="0" w:type="auto"/>
            <w:vAlign w:val="center"/>
            <w:hideMark/>
          </w:tcPr>
          <w:p w14:paraId="1D3A94C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695</w:t>
            </w:r>
          </w:p>
        </w:tc>
        <w:tc>
          <w:tcPr>
            <w:tcW w:w="0" w:type="auto"/>
            <w:vAlign w:val="center"/>
            <w:hideMark/>
          </w:tcPr>
          <w:p w14:paraId="6B6B1C3D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-140</w:t>
            </w:r>
          </w:p>
        </w:tc>
        <w:tc>
          <w:tcPr>
            <w:tcW w:w="0" w:type="auto"/>
            <w:vAlign w:val="center"/>
            <w:hideMark/>
          </w:tcPr>
          <w:p w14:paraId="072750F7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-16,77%</w:t>
            </w:r>
          </w:p>
        </w:tc>
        <w:tc>
          <w:tcPr>
            <w:tcW w:w="0" w:type="auto"/>
            <w:vAlign w:val="center"/>
            <w:hideMark/>
          </w:tcPr>
          <w:p w14:paraId="0A59D080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2D4E63F7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60EE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Tabuleiro</w:t>
            </w:r>
          </w:p>
        </w:tc>
        <w:tc>
          <w:tcPr>
            <w:tcW w:w="0" w:type="auto"/>
            <w:vAlign w:val="center"/>
            <w:hideMark/>
          </w:tcPr>
          <w:p w14:paraId="733560C7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62</w:t>
            </w:r>
          </w:p>
        </w:tc>
        <w:tc>
          <w:tcPr>
            <w:tcW w:w="0" w:type="auto"/>
            <w:vAlign w:val="center"/>
            <w:hideMark/>
          </w:tcPr>
          <w:p w14:paraId="61CE95B9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34</w:t>
            </w:r>
          </w:p>
        </w:tc>
        <w:tc>
          <w:tcPr>
            <w:tcW w:w="0" w:type="auto"/>
            <w:vAlign w:val="center"/>
            <w:hideMark/>
          </w:tcPr>
          <w:p w14:paraId="4D52B58B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-28</w:t>
            </w:r>
          </w:p>
        </w:tc>
        <w:tc>
          <w:tcPr>
            <w:tcW w:w="0" w:type="auto"/>
            <w:vAlign w:val="center"/>
            <w:hideMark/>
          </w:tcPr>
          <w:p w14:paraId="790B7F71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-45,16%</w:t>
            </w:r>
          </w:p>
        </w:tc>
        <w:tc>
          <w:tcPr>
            <w:tcW w:w="0" w:type="auto"/>
            <w:vAlign w:val="center"/>
            <w:hideMark/>
          </w:tcPr>
          <w:p w14:paraId="49250C1C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  <w:tr w:rsidR="009A331F" w:rsidRPr="009A331F" w14:paraId="6AA928CD" w14:textId="77777777" w:rsidTr="009A33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D3BF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Tijucas</w:t>
            </w:r>
          </w:p>
        </w:tc>
        <w:tc>
          <w:tcPr>
            <w:tcW w:w="0" w:type="auto"/>
            <w:vAlign w:val="center"/>
            <w:hideMark/>
          </w:tcPr>
          <w:p w14:paraId="31911822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231</w:t>
            </w:r>
          </w:p>
        </w:tc>
        <w:tc>
          <w:tcPr>
            <w:tcW w:w="0" w:type="auto"/>
            <w:vAlign w:val="center"/>
            <w:hideMark/>
          </w:tcPr>
          <w:p w14:paraId="2657B0B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172</w:t>
            </w:r>
          </w:p>
        </w:tc>
        <w:tc>
          <w:tcPr>
            <w:tcW w:w="0" w:type="auto"/>
            <w:vAlign w:val="center"/>
            <w:hideMark/>
          </w:tcPr>
          <w:p w14:paraId="0D23003A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-59</w:t>
            </w:r>
          </w:p>
        </w:tc>
        <w:tc>
          <w:tcPr>
            <w:tcW w:w="0" w:type="auto"/>
            <w:vAlign w:val="center"/>
            <w:hideMark/>
          </w:tcPr>
          <w:p w14:paraId="12CC56D6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t>-25,54%</w:t>
            </w:r>
          </w:p>
        </w:tc>
        <w:tc>
          <w:tcPr>
            <w:tcW w:w="0" w:type="auto"/>
            <w:vAlign w:val="center"/>
            <w:hideMark/>
          </w:tcPr>
          <w:p w14:paraId="442C1833" w14:textId="77777777" w:rsidR="009A331F" w:rsidRPr="009A331F" w:rsidRDefault="009A331F" w:rsidP="00EC6E50">
            <w:pPr>
              <w:spacing w:line="360" w:lineRule="auto"/>
              <w:jc w:val="both"/>
            </w:pPr>
            <w:r w:rsidRPr="009A331F">
              <w:rPr>
                <w:rFonts w:ascii="Segoe UI Emoji" w:hAnsi="Segoe UI Emoji" w:cs="Segoe UI Emoji"/>
              </w:rPr>
              <w:t>❌</w:t>
            </w:r>
          </w:p>
        </w:tc>
      </w:tr>
    </w:tbl>
    <w:p w14:paraId="768F3D3A" w14:textId="77777777" w:rsidR="009A331F" w:rsidRPr="009A331F" w:rsidRDefault="009A331F" w:rsidP="00EC6E50">
      <w:pPr>
        <w:spacing w:line="360" w:lineRule="auto"/>
        <w:jc w:val="both"/>
      </w:pPr>
      <w:r w:rsidRPr="009A331F">
        <w:rPr>
          <w:b/>
          <w:bCs/>
        </w:rPr>
        <w:t>Observação</w:t>
      </w:r>
      <w:r w:rsidRPr="009A331F">
        <w:t>: Em todas as inconsistências, o valor declarado da microrregião é maior que a soma dos municípios pertencentes a ela, indicando possíveis municípios faltantes ou mal classificados.</w:t>
      </w:r>
    </w:p>
    <w:p w14:paraId="702CC477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6.2 Municípios sem Correspondência na tabela silver</w:t>
      </w:r>
    </w:p>
    <w:p w14:paraId="007A06BD" w14:textId="77777777" w:rsidR="009A331F" w:rsidRPr="009A331F" w:rsidRDefault="009A331F" w:rsidP="00EC6E50">
      <w:pPr>
        <w:numPr>
          <w:ilvl w:val="0"/>
          <w:numId w:val="24"/>
        </w:numPr>
        <w:spacing w:line="360" w:lineRule="auto"/>
        <w:jc w:val="both"/>
      </w:pPr>
      <w:r w:rsidRPr="009A331F">
        <w:t>Total de 106 municípios sem correspondência clara com microrregiões</w:t>
      </w:r>
    </w:p>
    <w:p w14:paraId="64613DBA" w14:textId="77777777" w:rsidR="009A331F" w:rsidRPr="009A331F" w:rsidRDefault="009A331F" w:rsidP="00EC6E50">
      <w:pPr>
        <w:numPr>
          <w:ilvl w:val="0"/>
          <w:numId w:val="24"/>
        </w:numPr>
        <w:spacing w:line="360" w:lineRule="auto"/>
        <w:jc w:val="both"/>
      </w:pPr>
      <w:r w:rsidRPr="009A331F">
        <w:t>Exemplos: "AgrolÃ¢ndia", "AgronÃ´mica", "AnitÃ¡polis", "AntÃ´nio Carlos"</w:t>
      </w:r>
    </w:p>
    <w:p w14:paraId="0189E3D7" w14:textId="77777777" w:rsidR="009A331F" w:rsidRDefault="009A331F" w:rsidP="00EC6E50">
      <w:pPr>
        <w:numPr>
          <w:ilvl w:val="0"/>
          <w:numId w:val="24"/>
        </w:numPr>
        <w:spacing w:line="360" w:lineRule="auto"/>
        <w:jc w:val="both"/>
      </w:pPr>
      <w:r w:rsidRPr="009A331F">
        <w:t>Este problema está diretamente relacionado aos problemas de codificação identificados</w:t>
      </w:r>
    </w:p>
    <w:p w14:paraId="40057328" w14:textId="77777777" w:rsidR="00D3793C" w:rsidRPr="009A331F" w:rsidRDefault="00D3793C" w:rsidP="00EC6E50">
      <w:pPr>
        <w:spacing w:line="360" w:lineRule="auto"/>
        <w:jc w:val="both"/>
      </w:pPr>
    </w:p>
    <w:p w14:paraId="21F650D3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7. Inconsistências Identificadas</w:t>
      </w:r>
    </w:p>
    <w:p w14:paraId="01877E75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7.1 Problemas de Contagem</w:t>
      </w:r>
    </w:p>
    <w:p w14:paraId="460AF847" w14:textId="77777777" w:rsidR="009A331F" w:rsidRPr="009A331F" w:rsidRDefault="009A331F" w:rsidP="00EC6E50">
      <w:pPr>
        <w:numPr>
          <w:ilvl w:val="0"/>
          <w:numId w:val="25"/>
        </w:numPr>
        <w:spacing w:line="360" w:lineRule="auto"/>
        <w:jc w:val="both"/>
      </w:pPr>
      <w:r w:rsidRPr="009A331F">
        <w:rPr>
          <w:b/>
          <w:bCs/>
        </w:rPr>
        <w:t>Blumenau</w:t>
      </w:r>
      <w:r w:rsidRPr="009A331F">
        <w:t>: Excesso de 328 estabelecimentos em relação aos dados oficiais (+28,72%)</w:t>
      </w:r>
    </w:p>
    <w:p w14:paraId="2DE38C9B" w14:textId="77777777" w:rsidR="009A331F" w:rsidRPr="009A331F" w:rsidRDefault="009A331F" w:rsidP="00EC6E50">
      <w:pPr>
        <w:numPr>
          <w:ilvl w:val="0"/>
          <w:numId w:val="25"/>
        </w:numPr>
        <w:spacing w:line="360" w:lineRule="auto"/>
        <w:jc w:val="both"/>
      </w:pPr>
      <w:r w:rsidRPr="009A331F">
        <w:rPr>
          <w:b/>
          <w:bCs/>
        </w:rPr>
        <w:lastRenderedPageBreak/>
        <w:t>Joinville</w:t>
      </w:r>
      <w:r w:rsidRPr="009A331F">
        <w:t>: Déficit de 261 estabelecimentos em relação aos dados oficiais (-8,98%)</w:t>
      </w:r>
    </w:p>
    <w:p w14:paraId="0D95E49D" w14:textId="77777777" w:rsidR="009A331F" w:rsidRPr="009A331F" w:rsidRDefault="009A331F" w:rsidP="00EC6E50">
      <w:pPr>
        <w:numPr>
          <w:ilvl w:val="0"/>
          <w:numId w:val="25"/>
        </w:numPr>
        <w:spacing w:line="360" w:lineRule="auto"/>
        <w:jc w:val="both"/>
      </w:pPr>
      <w:r w:rsidRPr="009A331F">
        <w:rPr>
          <w:b/>
          <w:bCs/>
        </w:rPr>
        <w:t>Microrregiões com valor declarado maior que soma dos municípios</w:t>
      </w:r>
      <w:r w:rsidRPr="009A331F">
        <w:t>: 9 microrregiões apresentam esta inconsistência, com a maior discrepância em Tabuleiro (-45,16%)</w:t>
      </w:r>
    </w:p>
    <w:p w14:paraId="4A700764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7.2 Problemas de Codificação</w:t>
      </w:r>
    </w:p>
    <w:p w14:paraId="46D8758C" w14:textId="77777777" w:rsidR="009A331F" w:rsidRPr="009A331F" w:rsidRDefault="009A331F" w:rsidP="00EC6E50">
      <w:pPr>
        <w:numPr>
          <w:ilvl w:val="0"/>
          <w:numId w:val="26"/>
        </w:numPr>
        <w:spacing w:line="360" w:lineRule="auto"/>
        <w:jc w:val="both"/>
      </w:pPr>
      <w:r w:rsidRPr="009A331F">
        <w:rPr>
          <w:b/>
          <w:bCs/>
        </w:rPr>
        <w:t>Caracteres especiais</w:t>
      </w:r>
      <w:r w:rsidRPr="009A331F">
        <w:t>: Acentuação incorreta nos nomes de municípios (109 ocorrências) e microrregiões (11 ocorrências)</w:t>
      </w:r>
    </w:p>
    <w:p w14:paraId="79225D1D" w14:textId="77777777" w:rsidR="009A331F" w:rsidRPr="009A331F" w:rsidRDefault="009A331F" w:rsidP="00EC6E50">
      <w:pPr>
        <w:numPr>
          <w:ilvl w:val="0"/>
          <w:numId w:val="26"/>
        </w:numPr>
        <w:spacing w:line="360" w:lineRule="auto"/>
        <w:jc w:val="both"/>
      </w:pPr>
      <w:r w:rsidRPr="009A331F">
        <w:rPr>
          <w:b/>
          <w:bCs/>
        </w:rPr>
        <w:t>Impacto no mapeamento</w:t>
      </w:r>
      <w:r w:rsidRPr="009A331F">
        <w:t>: 106 municípios não puderam ser associados corretamente às suas microrregiões devido a problemas de normalização de texto</w:t>
      </w:r>
    </w:p>
    <w:p w14:paraId="365B18E6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7.3 Problemas de Completude</w:t>
      </w:r>
    </w:p>
    <w:p w14:paraId="5FD6F0AA" w14:textId="77777777" w:rsidR="009A331F" w:rsidRPr="009A331F" w:rsidRDefault="009A331F" w:rsidP="00EC6E50">
      <w:pPr>
        <w:numPr>
          <w:ilvl w:val="0"/>
          <w:numId w:val="27"/>
        </w:numPr>
        <w:spacing w:line="360" w:lineRule="auto"/>
        <w:jc w:val="both"/>
      </w:pPr>
      <w:r w:rsidRPr="009A331F">
        <w:rPr>
          <w:b/>
          <w:bCs/>
        </w:rPr>
        <w:t>Municípios não mapeados</w:t>
      </w:r>
      <w:r w:rsidRPr="009A331F">
        <w:t>: Impossibilidade de validar completamente a consistência interna entre microrregiões e municípios</w:t>
      </w:r>
    </w:p>
    <w:p w14:paraId="53DBA40A" w14:textId="77777777" w:rsidR="009A331F" w:rsidRDefault="009A331F" w:rsidP="00EC6E50">
      <w:pPr>
        <w:numPr>
          <w:ilvl w:val="0"/>
          <w:numId w:val="27"/>
        </w:numPr>
        <w:spacing w:line="360" w:lineRule="auto"/>
        <w:jc w:val="both"/>
      </w:pPr>
      <w:r w:rsidRPr="009A331F">
        <w:rPr>
          <w:b/>
          <w:bCs/>
        </w:rPr>
        <w:t>Dados faltantes por microrregião</w:t>
      </w:r>
      <w:r w:rsidRPr="009A331F">
        <w:t>: Em várias microrregiões, a soma dos municípios é significativamente menor que o valor declarado</w:t>
      </w:r>
    </w:p>
    <w:p w14:paraId="569055E5" w14:textId="77777777" w:rsidR="00D3793C" w:rsidRPr="009A331F" w:rsidRDefault="00D3793C" w:rsidP="00EC6E50">
      <w:pPr>
        <w:spacing w:line="360" w:lineRule="auto"/>
        <w:jc w:val="both"/>
      </w:pPr>
    </w:p>
    <w:p w14:paraId="2C30FE42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8. Proposta de Correções</w:t>
      </w:r>
    </w:p>
    <w:p w14:paraId="6E96EFA8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8.1 Correções de Contagem</w:t>
      </w:r>
    </w:p>
    <w:p w14:paraId="2F74FD63" w14:textId="77777777" w:rsidR="009A331F" w:rsidRPr="009A331F" w:rsidRDefault="009A331F" w:rsidP="00EC6E50">
      <w:pPr>
        <w:numPr>
          <w:ilvl w:val="0"/>
          <w:numId w:val="28"/>
        </w:numPr>
        <w:spacing w:line="360" w:lineRule="auto"/>
        <w:jc w:val="both"/>
      </w:pPr>
      <w:r w:rsidRPr="009A331F">
        <w:rPr>
          <w:b/>
          <w:bCs/>
        </w:rPr>
        <w:t>Blumenau</w:t>
      </w:r>
      <w:r w:rsidRPr="009A331F">
        <w:t>: Corrigir a contagem para 1.142 estabelecimentos conforme dados oficiais do TABNET</w:t>
      </w:r>
    </w:p>
    <w:p w14:paraId="36299475" w14:textId="77777777" w:rsidR="009A331F" w:rsidRPr="009A331F" w:rsidRDefault="009A331F" w:rsidP="00EC6E50">
      <w:pPr>
        <w:numPr>
          <w:ilvl w:val="0"/>
          <w:numId w:val="28"/>
        </w:numPr>
        <w:spacing w:line="360" w:lineRule="auto"/>
        <w:jc w:val="both"/>
      </w:pPr>
      <w:r w:rsidRPr="009A331F">
        <w:rPr>
          <w:b/>
          <w:bCs/>
        </w:rPr>
        <w:t>Joinville</w:t>
      </w:r>
      <w:r w:rsidRPr="009A331F">
        <w:t>: Atualizar o valor para 2.908 estabelecimentos conforme os dados oficiais do TABNET</w:t>
      </w:r>
    </w:p>
    <w:p w14:paraId="74313001" w14:textId="77777777" w:rsidR="009A331F" w:rsidRPr="009A331F" w:rsidRDefault="009A331F" w:rsidP="00EC6E50">
      <w:pPr>
        <w:numPr>
          <w:ilvl w:val="0"/>
          <w:numId w:val="28"/>
        </w:numPr>
        <w:spacing w:line="360" w:lineRule="auto"/>
        <w:jc w:val="both"/>
      </w:pPr>
      <w:r w:rsidRPr="009A331F">
        <w:rPr>
          <w:b/>
          <w:bCs/>
        </w:rPr>
        <w:t>Microrregiões com inconsistências</w:t>
      </w:r>
      <w:r w:rsidRPr="009A331F">
        <w:t>: Revisar e corrigir as 9 microrregiões com diferenças significativas entre valor declarado e soma dos municípios</w:t>
      </w:r>
    </w:p>
    <w:p w14:paraId="1E0B9EF6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8.2 Correções de Codificação</w:t>
      </w:r>
    </w:p>
    <w:p w14:paraId="3EDDFBF0" w14:textId="77777777" w:rsidR="009A331F" w:rsidRPr="009A331F" w:rsidRDefault="009A331F" w:rsidP="00EC6E50">
      <w:pPr>
        <w:numPr>
          <w:ilvl w:val="0"/>
          <w:numId w:val="29"/>
        </w:numPr>
        <w:spacing w:line="360" w:lineRule="auto"/>
        <w:jc w:val="both"/>
      </w:pPr>
      <w:r w:rsidRPr="009A331F">
        <w:rPr>
          <w:b/>
          <w:bCs/>
        </w:rPr>
        <w:t>Padronização UTF-8</w:t>
      </w:r>
      <w:r w:rsidRPr="009A331F">
        <w:t>: Aplicar codificação UTF-8 consistente em todos os arquivos para corrigir problemas de acentuação</w:t>
      </w:r>
    </w:p>
    <w:p w14:paraId="65170558" w14:textId="77777777" w:rsidR="009A331F" w:rsidRPr="009A331F" w:rsidRDefault="009A331F" w:rsidP="00EC6E50">
      <w:pPr>
        <w:numPr>
          <w:ilvl w:val="0"/>
          <w:numId w:val="29"/>
        </w:numPr>
        <w:spacing w:line="360" w:lineRule="auto"/>
        <w:jc w:val="both"/>
      </w:pPr>
      <w:r w:rsidRPr="009A331F">
        <w:rPr>
          <w:b/>
          <w:bCs/>
        </w:rPr>
        <w:t>Normalização de nomes</w:t>
      </w:r>
      <w:r w:rsidRPr="009A331F">
        <w:t>: Implementar rotina de normalização de nomes (remoção de acentos, padronização de caixa) para facilitar correspondências</w:t>
      </w:r>
    </w:p>
    <w:p w14:paraId="3F34F508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lastRenderedPageBreak/>
        <w:t>8.3 Correções de Mapeamento</w:t>
      </w:r>
    </w:p>
    <w:p w14:paraId="6DA91B9B" w14:textId="77777777" w:rsidR="009A331F" w:rsidRPr="009A331F" w:rsidRDefault="009A331F" w:rsidP="00EC6E50">
      <w:pPr>
        <w:numPr>
          <w:ilvl w:val="0"/>
          <w:numId w:val="30"/>
        </w:numPr>
        <w:spacing w:line="360" w:lineRule="auto"/>
        <w:jc w:val="both"/>
      </w:pPr>
      <w:r w:rsidRPr="009A331F">
        <w:rPr>
          <w:b/>
          <w:bCs/>
        </w:rPr>
        <w:t>Atualização da tabela silver</w:t>
      </w:r>
      <w:r w:rsidRPr="009A331F">
        <w:t>: Revisar e atualizar o mapeamento entre municípios e microrregiões, garantindo que todos os municípios estejam corretamente associados</w:t>
      </w:r>
    </w:p>
    <w:p w14:paraId="0B94F223" w14:textId="77777777" w:rsidR="009A331F" w:rsidRDefault="009A331F" w:rsidP="00EC6E50">
      <w:pPr>
        <w:numPr>
          <w:ilvl w:val="0"/>
          <w:numId w:val="30"/>
        </w:numPr>
        <w:spacing w:line="360" w:lineRule="auto"/>
        <w:jc w:val="both"/>
      </w:pPr>
      <w:r w:rsidRPr="009A331F">
        <w:rPr>
          <w:b/>
          <w:bCs/>
        </w:rPr>
        <w:t>Verificação de consistência</w:t>
      </w:r>
      <w:r w:rsidRPr="009A331F">
        <w:t>: Implementar validação para garantir que a soma dos estabelecimentos por município corresponda ao total da microrregião</w:t>
      </w:r>
    </w:p>
    <w:p w14:paraId="44DA38C4" w14:textId="77777777" w:rsidR="002E49AE" w:rsidRPr="009A331F" w:rsidRDefault="002E49AE" w:rsidP="00EC6E50">
      <w:pPr>
        <w:spacing w:line="360" w:lineRule="auto"/>
        <w:jc w:val="both"/>
      </w:pPr>
    </w:p>
    <w:p w14:paraId="6C19E0AF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9. Recomendações Adicionais</w:t>
      </w:r>
    </w:p>
    <w:p w14:paraId="37CD8DB7" w14:textId="77777777" w:rsidR="009A331F" w:rsidRPr="009A331F" w:rsidRDefault="009A331F" w:rsidP="00EC6E50">
      <w:pPr>
        <w:numPr>
          <w:ilvl w:val="0"/>
          <w:numId w:val="31"/>
        </w:numPr>
        <w:spacing w:line="360" w:lineRule="auto"/>
        <w:jc w:val="both"/>
      </w:pPr>
      <w:r w:rsidRPr="009A331F">
        <w:rPr>
          <w:b/>
          <w:bCs/>
        </w:rPr>
        <w:t>Documentação das fontes</w:t>
      </w:r>
      <w:r w:rsidRPr="009A331F">
        <w:t>: Incluir metadados completos sobre a origem dos dados e data de extração</w:t>
      </w:r>
    </w:p>
    <w:p w14:paraId="63C26DEF" w14:textId="77777777" w:rsidR="009A331F" w:rsidRPr="009A331F" w:rsidRDefault="009A331F" w:rsidP="00EC6E50">
      <w:pPr>
        <w:numPr>
          <w:ilvl w:val="0"/>
          <w:numId w:val="31"/>
        </w:numPr>
        <w:spacing w:line="360" w:lineRule="auto"/>
        <w:jc w:val="both"/>
      </w:pPr>
      <w:r w:rsidRPr="009A331F">
        <w:rPr>
          <w:b/>
          <w:bCs/>
        </w:rPr>
        <w:t>Versionamento</w:t>
      </w:r>
      <w:r w:rsidRPr="009A331F">
        <w:t>: Implementar controle de versão para rastrear alterações nas bases de dados</w:t>
      </w:r>
    </w:p>
    <w:p w14:paraId="35005C77" w14:textId="77777777" w:rsidR="009A331F" w:rsidRPr="009A331F" w:rsidRDefault="009A331F" w:rsidP="00EC6E50">
      <w:pPr>
        <w:numPr>
          <w:ilvl w:val="0"/>
          <w:numId w:val="31"/>
        </w:numPr>
        <w:spacing w:line="360" w:lineRule="auto"/>
        <w:jc w:val="both"/>
      </w:pPr>
      <w:r w:rsidRPr="009A331F">
        <w:rPr>
          <w:b/>
          <w:bCs/>
        </w:rPr>
        <w:t>Validação automatizada</w:t>
      </w:r>
      <w:r w:rsidRPr="009A331F">
        <w:t>: Incorporar os scripts de validação desenvolvidos no pipeline ETL para validação automática em futuros carregamentos</w:t>
      </w:r>
    </w:p>
    <w:p w14:paraId="69E8179F" w14:textId="77777777" w:rsidR="009A331F" w:rsidRDefault="009A331F" w:rsidP="00EC6E50">
      <w:pPr>
        <w:numPr>
          <w:ilvl w:val="0"/>
          <w:numId w:val="31"/>
        </w:numPr>
        <w:spacing w:line="360" w:lineRule="auto"/>
        <w:jc w:val="both"/>
      </w:pPr>
      <w:r w:rsidRPr="009A331F">
        <w:rPr>
          <w:b/>
          <w:bCs/>
        </w:rPr>
        <w:t>Monitoramento contínuo</w:t>
      </w:r>
      <w:r w:rsidRPr="009A331F">
        <w:t>: Estabelecer um processo de monitoramento regular para detectar inconsistências após atualizações de dados</w:t>
      </w:r>
    </w:p>
    <w:p w14:paraId="32D94A07" w14:textId="77777777" w:rsidR="002E49AE" w:rsidRPr="009A331F" w:rsidRDefault="002E49AE" w:rsidP="00EC6E50">
      <w:pPr>
        <w:spacing w:line="360" w:lineRule="auto"/>
        <w:jc w:val="both"/>
      </w:pPr>
    </w:p>
    <w:p w14:paraId="07DF192A" w14:textId="77777777" w:rsidR="009A331F" w:rsidRPr="009A331F" w:rsidRDefault="009A331F" w:rsidP="00EC6E50">
      <w:pPr>
        <w:spacing w:line="360" w:lineRule="auto"/>
        <w:jc w:val="both"/>
        <w:rPr>
          <w:b/>
          <w:bCs/>
        </w:rPr>
      </w:pPr>
      <w:r w:rsidRPr="009A331F">
        <w:rPr>
          <w:b/>
          <w:bCs/>
        </w:rPr>
        <w:t>10. Conclusão</w:t>
      </w:r>
    </w:p>
    <w:p w14:paraId="14D5110A" w14:textId="77777777" w:rsidR="009A331F" w:rsidRPr="009A331F" w:rsidRDefault="009A331F" w:rsidP="00EC6E50">
      <w:pPr>
        <w:spacing w:line="360" w:lineRule="auto"/>
        <w:jc w:val="both"/>
      </w:pPr>
      <w:r w:rsidRPr="009A331F">
        <w:t>O processo de validação revelou que, embora os totais gerais estejam consistentes entre as bases Gold e TABNET, existem inconsistências significativas em nível de microrregião e município, especialmente em Blumenau e Joinville. Os principais problemas encontrados foram:</w:t>
      </w:r>
    </w:p>
    <w:p w14:paraId="4CFB69A0" w14:textId="77777777" w:rsidR="009A331F" w:rsidRPr="009A331F" w:rsidRDefault="009A331F" w:rsidP="00EC6E50">
      <w:pPr>
        <w:numPr>
          <w:ilvl w:val="0"/>
          <w:numId w:val="32"/>
        </w:numPr>
        <w:spacing w:line="360" w:lineRule="auto"/>
        <w:jc w:val="both"/>
      </w:pPr>
      <w:r w:rsidRPr="009A331F">
        <w:t>Discrepâncias nas contagens de estabelecimentos em microrregiões específicas</w:t>
      </w:r>
    </w:p>
    <w:p w14:paraId="640FF36B" w14:textId="77777777" w:rsidR="009A331F" w:rsidRPr="009A331F" w:rsidRDefault="009A331F" w:rsidP="00EC6E50">
      <w:pPr>
        <w:numPr>
          <w:ilvl w:val="0"/>
          <w:numId w:val="32"/>
        </w:numPr>
        <w:spacing w:line="360" w:lineRule="auto"/>
        <w:jc w:val="both"/>
      </w:pPr>
      <w:r w:rsidRPr="009A331F">
        <w:t>Problemas de codificação de caracteres que dificultam o mapeamento correto</w:t>
      </w:r>
    </w:p>
    <w:p w14:paraId="52FA36F9" w14:textId="77777777" w:rsidR="009A331F" w:rsidRPr="009A331F" w:rsidRDefault="009A331F" w:rsidP="00EC6E50">
      <w:pPr>
        <w:numPr>
          <w:ilvl w:val="0"/>
          <w:numId w:val="32"/>
        </w:numPr>
        <w:spacing w:line="360" w:lineRule="auto"/>
        <w:jc w:val="both"/>
      </w:pPr>
      <w:r w:rsidRPr="009A331F">
        <w:t>Inconsistências internas onde o valor declarado da microrregião não corresponde à soma dos municípios</w:t>
      </w:r>
    </w:p>
    <w:p w14:paraId="641BC5E5" w14:textId="77777777" w:rsidR="009A331F" w:rsidRPr="009A331F" w:rsidRDefault="009A331F" w:rsidP="00EC6E50">
      <w:pPr>
        <w:spacing w:line="360" w:lineRule="auto"/>
        <w:jc w:val="both"/>
      </w:pPr>
      <w:r w:rsidRPr="009A331F">
        <w:t>As correções propostas visam garantir a integridade e confiabilidade dos dados que serão disponibilizados na plataforma Cidade Única, permitindo que os gestores públicos tenham acesso a informações precisas para a tomada de decisões.</w:t>
      </w:r>
    </w:p>
    <w:p w14:paraId="1883E16C" w14:textId="77777777" w:rsidR="009A331F" w:rsidRPr="009A331F" w:rsidRDefault="009A331F" w:rsidP="00EC6E50">
      <w:pPr>
        <w:spacing w:line="360" w:lineRule="auto"/>
        <w:jc w:val="both"/>
      </w:pPr>
      <w:r w:rsidRPr="009A331F">
        <w:lastRenderedPageBreak/>
        <w:t>A implementação de um processo de validação automatizado, como o desenvolvido neste trabalho, é fundamental para manter a qualidade dos dados ao longo do tempo e garantir a confiabilidade das informações fornecidas pelo Observatório FIESC.</w:t>
      </w:r>
    </w:p>
    <w:p w14:paraId="1489B413" w14:textId="77777777" w:rsidR="007A1AA9" w:rsidRPr="009A331F" w:rsidRDefault="007A1AA9" w:rsidP="00EC6E50">
      <w:pPr>
        <w:spacing w:line="360" w:lineRule="auto"/>
        <w:jc w:val="both"/>
      </w:pPr>
    </w:p>
    <w:sectPr w:rsidR="007A1AA9" w:rsidRPr="009A3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16FC"/>
    <w:multiLevelType w:val="multilevel"/>
    <w:tmpl w:val="C89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1A65"/>
    <w:multiLevelType w:val="multilevel"/>
    <w:tmpl w:val="82B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25AB2"/>
    <w:multiLevelType w:val="multilevel"/>
    <w:tmpl w:val="334A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4479B"/>
    <w:multiLevelType w:val="multilevel"/>
    <w:tmpl w:val="714C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02916"/>
    <w:multiLevelType w:val="multilevel"/>
    <w:tmpl w:val="BAE8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7E88"/>
    <w:multiLevelType w:val="multilevel"/>
    <w:tmpl w:val="E4486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636D9"/>
    <w:multiLevelType w:val="multilevel"/>
    <w:tmpl w:val="CE0A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57253"/>
    <w:multiLevelType w:val="multilevel"/>
    <w:tmpl w:val="6686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71DCD"/>
    <w:multiLevelType w:val="multilevel"/>
    <w:tmpl w:val="0256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2F4F24"/>
    <w:multiLevelType w:val="multilevel"/>
    <w:tmpl w:val="B428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A2832"/>
    <w:multiLevelType w:val="multilevel"/>
    <w:tmpl w:val="5BC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6622B"/>
    <w:multiLevelType w:val="multilevel"/>
    <w:tmpl w:val="B184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41284"/>
    <w:multiLevelType w:val="multilevel"/>
    <w:tmpl w:val="F8E2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650698"/>
    <w:multiLevelType w:val="multilevel"/>
    <w:tmpl w:val="37E2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BE4CE2"/>
    <w:multiLevelType w:val="multilevel"/>
    <w:tmpl w:val="A28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857B5"/>
    <w:multiLevelType w:val="multilevel"/>
    <w:tmpl w:val="1294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E35C0"/>
    <w:multiLevelType w:val="multilevel"/>
    <w:tmpl w:val="7B0E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4164AC"/>
    <w:multiLevelType w:val="multilevel"/>
    <w:tmpl w:val="E69C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470CF0"/>
    <w:multiLevelType w:val="multilevel"/>
    <w:tmpl w:val="24A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C126B"/>
    <w:multiLevelType w:val="multilevel"/>
    <w:tmpl w:val="6E2E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3F7E99"/>
    <w:multiLevelType w:val="multilevel"/>
    <w:tmpl w:val="358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DE3D02"/>
    <w:multiLevelType w:val="multilevel"/>
    <w:tmpl w:val="8EE2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091A27"/>
    <w:multiLevelType w:val="multilevel"/>
    <w:tmpl w:val="F350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EB40B7"/>
    <w:multiLevelType w:val="multilevel"/>
    <w:tmpl w:val="F9E2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A69C2"/>
    <w:multiLevelType w:val="multilevel"/>
    <w:tmpl w:val="312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34A57"/>
    <w:multiLevelType w:val="multilevel"/>
    <w:tmpl w:val="6E16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3B1BD9"/>
    <w:multiLevelType w:val="multilevel"/>
    <w:tmpl w:val="3706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C07D86"/>
    <w:multiLevelType w:val="multilevel"/>
    <w:tmpl w:val="B62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447DC"/>
    <w:multiLevelType w:val="multilevel"/>
    <w:tmpl w:val="111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97C97"/>
    <w:multiLevelType w:val="multilevel"/>
    <w:tmpl w:val="DCD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8522C1"/>
    <w:multiLevelType w:val="multilevel"/>
    <w:tmpl w:val="DED2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71BC1"/>
    <w:multiLevelType w:val="multilevel"/>
    <w:tmpl w:val="D010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737603">
    <w:abstractNumId w:val="5"/>
  </w:num>
  <w:num w:numId="2" w16cid:durableId="655110771">
    <w:abstractNumId w:val="30"/>
  </w:num>
  <w:num w:numId="3" w16cid:durableId="789394187">
    <w:abstractNumId w:val="9"/>
  </w:num>
  <w:num w:numId="4" w16cid:durableId="934439571">
    <w:abstractNumId w:val="18"/>
  </w:num>
  <w:num w:numId="5" w16cid:durableId="1300695380">
    <w:abstractNumId w:val="14"/>
  </w:num>
  <w:num w:numId="6" w16cid:durableId="1153177150">
    <w:abstractNumId w:val="31"/>
  </w:num>
  <w:num w:numId="7" w16cid:durableId="1495562908">
    <w:abstractNumId w:val="26"/>
  </w:num>
  <w:num w:numId="8" w16cid:durableId="224996991">
    <w:abstractNumId w:val="29"/>
  </w:num>
  <w:num w:numId="9" w16cid:durableId="1268929085">
    <w:abstractNumId w:val="22"/>
  </w:num>
  <w:num w:numId="10" w16cid:durableId="2092389572">
    <w:abstractNumId w:val="12"/>
  </w:num>
  <w:num w:numId="11" w16cid:durableId="1365405242">
    <w:abstractNumId w:val="4"/>
  </w:num>
  <w:num w:numId="12" w16cid:durableId="1511262007">
    <w:abstractNumId w:val="1"/>
  </w:num>
  <w:num w:numId="13" w16cid:durableId="95836470">
    <w:abstractNumId w:val="2"/>
  </w:num>
  <w:num w:numId="14" w16cid:durableId="259729212">
    <w:abstractNumId w:val="6"/>
  </w:num>
  <w:num w:numId="15" w16cid:durableId="929702699">
    <w:abstractNumId w:val="16"/>
  </w:num>
  <w:num w:numId="16" w16cid:durableId="251821890">
    <w:abstractNumId w:val="19"/>
  </w:num>
  <w:num w:numId="17" w16cid:durableId="1347057584">
    <w:abstractNumId w:val="8"/>
  </w:num>
  <w:num w:numId="18" w16cid:durableId="907804771">
    <w:abstractNumId w:val="24"/>
  </w:num>
  <w:num w:numId="19" w16cid:durableId="990868823">
    <w:abstractNumId w:val="0"/>
  </w:num>
  <w:num w:numId="20" w16cid:durableId="1346133087">
    <w:abstractNumId w:val="23"/>
  </w:num>
  <w:num w:numId="21" w16cid:durableId="698624677">
    <w:abstractNumId w:val="20"/>
  </w:num>
  <w:num w:numId="22" w16cid:durableId="124275367">
    <w:abstractNumId w:val="10"/>
  </w:num>
  <w:num w:numId="23" w16cid:durableId="55588501">
    <w:abstractNumId w:val="13"/>
  </w:num>
  <w:num w:numId="24" w16cid:durableId="1171070530">
    <w:abstractNumId w:val="28"/>
  </w:num>
  <w:num w:numId="25" w16cid:durableId="1721056476">
    <w:abstractNumId w:val="3"/>
  </w:num>
  <w:num w:numId="26" w16cid:durableId="596905342">
    <w:abstractNumId w:val="25"/>
  </w:num>
  <w:num w:numId="27" w16cid:durableId="969827405">
    <w:abstractNumId w:val="17"/>
  </w:num>
  <w:num w:numId="28" w16cid:durableId="808740603">
    <w:abstractNumId w:val="7"/>
  </w:num>
  <w:num w:numId="29" w16cid:durableId="1621258445">
    <w:abstractNumId w:val="21"/>
  </w:num>
  <w:num w:numId="30" w16cid:durableId="1980524926">
    <w:abstractNumId w:val="11"/>
  </w:num>
  <w:num w:numId="31" w16cid:durableId="1476214720">
    <w:abstractNumId w:val="15"/>
  </w:num>
  <w:num w:numId="32" w16cid:durableId="535046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C4"/>
    <w:rsid w:val="002E49AE"/>
    <w:rsid w:val="00357126"/>
    <w:rsid w:val="005D4FC4"/>
    <w:rsid w:val="0078580F"/>
    <w:rsid w:val="007A1AA9"/>
    <w:rsid w:val="00931937"/>
    <w:rsid w:val="009A331F"/>
    <w:rsid w:val="00BE5B8A"/>
    <w:rsid w:val="00D3793C"/>
    <w:rsid w:val="00E27E05"/>
    <w:rsid w:val="00EC6E50"/>
    <w:rsid w:val="00E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25AE"/>
  <w15:chartTrackingRefBased/>
  <w15:docId w15:val="{55528D42-3C37-4B9E-A519-4D02581F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4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4F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4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4F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4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4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4F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4F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4F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4F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4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1207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Gonçalves</dc:creator>
  <cp:keywords/>
  <dc:description/>
  <cp:lastModifiedBy>Maurício Gonçalves</cp:lastModifiedBy>
  <cp:revision>8</cp:revision>
  <dcterms:created xsi:type="dcterms:W3CDTF">2025-02-27T07:25:00Z</dcterms:created>
  <dcterms:modified xsi:type="dcterms:W3CDTF">2025-02-27T11:29:00Z</dcterms:modified>
</cp:coreProperties>
</file>