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Configuração de VPN SIte-to-site opnsense.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029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7667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5667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621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7433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8496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7219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851058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51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Fonte: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https://docs.opnsense.org/manual/how-tos/ipsec-s2s.html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https://docs.opnsense.org/manual/how-tos/ipsec-s2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