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DF" w:rsidRDefault="00317ADF" w:rsidP="00317ADF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37"/>
          <w:szCs w:val="37"/>
          <w:lang w:eastAsia="pt-BR"/>
        </w:rPr>
      </w:pPr>
      <w:r>
        <w:fldChar w:fldCharType="begin"/>
      </w:r>
      <w:r>
        <w:instrText xml:space="preserve"> HYPERLINK "http://www.rotadefault.com.br/autenticacao-ppp-utilizando-chap-em-roteadores-cisco/" </w:instrText>
      </w:r>
      <w:r>
        <w:fldChar w:fldCharType="separate"/>
      </w:r>
      <w:r>
        <w:rPr>
          <w:rStyle w:val="Hyperlink"/>
        </w:rPr>
        <w:t>http://www.rotadefault.com.br/autenticacao-ppp-utilizando-chap-em-roteadores-cisco/</w:t>
      </w:r>
      <w:r>
        <w:fldChar w:fldCharType="end"/>
      </w:r>
    </w:p>
    <w:p w:rsidR="00317ADF" w:rsidRDefault="00317ADF" w:rsidP="00317ADF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37"/>
          <w:szCs w:val="37"/>
          <w:lang w:eastAsia="pt-BR"/>
        </w:rPr>
      </w:pPr>
    </w:p>
    <w:p w:rsidR="00317ADF" w:rsidRPr="00317ADF" w:rsidRDefault="00317ADF" w:rsidP="00317ADF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37"/>
          <w:szCs w:val="37"/>
          <w:lang w:eastAsia="pt-BR"/>
        </w:rPr>
      </w:pPr>
      <w:hyperlink r:id="rId5" w:history="1">
        <w:r w:rsidRPr="00317ADF">
          <w:rPr>
            <w:rFonts w:ascii="inherit" w:eastAsia="Times New Roman" w:hAnsi="inherit" w:cs="Times New Roman"/>
            <w:b/>
            <w:bCs/>
            <w:color w:val="333333"/>
            <w:kern w:val="36"/>
            <w:sz w:val="30"/>
            <w:szCs w:val="30"/>
            <w:u w:val="single"/>
            <w:bdr w:val="none" w:sz="0" w:space="0" w:color="auto" w:frame="1"/>
            <w:lang w:eastAsia="pt-BR"/>
          </w:rPr>
          <w:t>Autenticação PPP utilizando CHAP em Roteadores Cisco</w:t>
        </w:r>
      </w:hyperlink>
    </w:p>
    <w:p w:rsidR="00317ADF" w:rsidRPr="00317ADF" w:rsidRDefault="00317ADF" w:rsidP="00317ADF">
      <w:pPr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lang w:eastAsia="pt-BR"/>
        </w:rPr>
      </w:pPr>
      <w:r w:rsidRPr="00317ADF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pt-BR"/>
        </w:rPr>
        <w:t xml:space="preserve">Publicado por </w:t>
      </w:r>
      <w:hyperlink r:id="rId6" w:tooltip="Posts de diego" w:history="1">
        <w:proofErr w:type="spellStart"/>
        <w:proofErr w:type="gramStart"/>
        <w:r w:rsidRPr="00317ADF">
          <w:rPr>
            <w:rFonts w:ascii="inherit" w:eastAsia="Times New Roman" w:hAnsi="inherit" w:cs="Times New Roman"/>
            <w:color w:val="278DBC"/>
            <w:sz w:val="18"/>
            <w:szCs w:val="18"/>
            <w:u w:val="single"/>
            <w:bdr w:val="none" w:sz="0" w:space="0" w:color="auto" w:frame="1"/>
            <w:lang w:eastAsia="pt-BR"/>
          </w:rPr>
          <w:t>diego</w:t>
        </w:r>
        <w:proofErr w:type="spellEnd"/>
        <w:proofErr w:type="gramEnd"/>
      </w:hyperlink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A utilização do Protocolo PPP permite dois métodos de autenticação utilizando os protocolos PAP e/ou 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CHAP .</w:t>
      </w:r>
      <w:proofErr w:type="gramEnd"/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O processo de autenticação do PPP ocorre após o estabelecimento da negociação física, na negociação LCP da camada de enlace. Após a validação (ou não) das credenciais, o processo é finalizado ou direcionado para a Negociação NCP; responsável pela comunicação dos endereços da Camada 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3</w:t>
      </w:r>
      <w:proofErr w:type="gram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.</w:t>
      </w:r>
    </w:p>
    <w:p w:rsidR="00317ADF" w:rsidRPr="00317ADF" w:rsidRDefault="00317ADF" w:rsidP="00317A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>
        <w:rPr>
          <w:rFonts w:ascii="inherit" w:eastAsia="Times New Roman" w:hAnsi="inherit" w:cs="Helvetica"/>
          <w:noProof/>
          <w:color w:val="278DBC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4040505" cy="2232660"/>
            <wp:effectExtent l="0" t="0" r="0" b="0"/>
            <wp:docPr id="3" name="Imagem 3" descr="http://www.rotadefault.com.br/wp-content/uploads/2011/07/Autentica%C3%A7%C3%A3o-PPP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tadefault.com.br/wp-content/uploads/2011/07/Autentica%C3%A7%C3%A3o-PPP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 </w:t>
      </w:r>
    </w:p>
    <w:p w:rsidR="00317ADF" w:rsidRPr="00317ADF" w:rsidRDefault="00317ADF" w:rsidP="00317ADF">
      <w:pPr>
        <w:shd w:val="clear" w:color="auto" w:fill="FFFFFF"/>
        <w:spacing w:after="0" w:line="48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000000"/>
          <w:sz w:val="26"/>
          <w:szCs w:val="26"/>
          <w:lang w:eastAsia="pt-BR"/>
        </w:rPr>
      </w:pPr>
      <w:proofErr w:type="spellStart"/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Challenge-Handshake</w:t>
      </w:r>
      <w:proofErr w:type="spellEnd"/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Authentication</w:t>
      </w:r>
      <w:proofErr w:type="spellEnd"/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Protocol</w:t>
      </w:r>
      <w:proofErr w:type="spellEnd"/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A autenticação no Protocolo PPP utilizando o CHAP permite a criptografia das credenciais no cruzamento do enlace.</w:t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Na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 </w:t>
      </w:r>
      <w:proofErr w:type="gram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fase de autenticação o Roteador/Servidor Autenticador  envia mensagem de desafio (</w:t>
      </w:r>
      <w:proofErr w:type="spell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challenge</w:t>
      </w:r>
      <w:proofErr w:type="spell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) ao outro dispositivo. A reposta a esse desafio é com um valor calculado utilizando uma função </w:t>
      </w:r>
      <w:proofErr w:type="spell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hash</w:t>
      </w:r>
      <w:proofErr w:type="spell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de uma via (algoritmo MD5). O autenticador verifica se o valor de </w:t>
      </w:r>
      <w:proofErr w:type="spell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hash</w:t>
      </w:r>
      <w:proofErr w:type="spell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recebido é o esperado pelo desafio e valida a autenticação.</w:t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No protocolo CHAP a senha nunca será enviada em cima da primeira mensagem, mas utilizada para criar uma </w:t>
      </w:r>
      <w:proofErr w:type="spell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string</w:t>
      </w:r>
      <w:proofErr w:type="spell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hash</w:t>
      </w:r>
      <w:proofErr w:type="spell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de desafio em um só sentido (o servidor sabe a senha do cliente e compara o resultado das respostas).</w:t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O processo de autenticação do CHAP é detalhado na RFC 1994.</w:t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No cenário abaixo o Roteador R2 solicitará ao R1 a autenticação utilizando o protocolo CHAP.</w:t>
      </w:r>
    </w:p>
    <w:p w:rsidR="00317ADF" w:rsidRPr="00317ADF" w:rsidRDefault="00317ADF" w:rsidP="00317A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>
        <w:rPr>
          <w:rFonts w:ascii="inherit" w:eastAsia="Times New Roman" w:hAnsi="inherit" w:cs="Helvetica"/>
          <w:noProof/>
          <w:color w:val="278DBC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5550195" cy="1314557"/>
            <wp:effectExtent l="0" t="0" r="0" b="0"/>
            <wp:docPr id="2" name="Imagem 2" descr="http://www.rotadefault.com.br/wp-content/uploads/2011/07/PPP-CHAP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otadefault.com.br/wp-content/uploads/2011/07/PPP-CHAP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59" cy="131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 </w:t>
      </w:r>
      <w:bookmarkStart w:id="0" w:name="_GoBack"/>
      <w:bookmarkEnd w:id="0"/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lastRenderedPageBreak/>
        <w:t>No processo CHAP é verificada a validação dos nomes dos dispositivos no desafio (informando qual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 </w:t>
      </w:r>
      <w:proofErr w:type="gram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o dispositivo que está transmitindo o frame), após isso é encaminhado  a senha para validação.</w:t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Apesar de um pouco diferente dos métodos de validação atuais, os logs do debug abaixo para autenticação PPP com CHAP é bem explicita quando refere-se 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a</w:t>
      </w:r>
      <w:proofErr w:type="gram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solicitação de autenticação por parte de R2 para R1. Nesse caso cadastramos o usuário como R3 e a senha como CISCO no Dispositivo 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R1 ,</w:t>
      </w:r>
      <w:proofErr w:type="gram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para testes e visualização do “erro” no debug…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R1#debug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authentication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PPP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authentication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debugging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is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on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:25.571: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Authorization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required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:25.627: Se0/0 PPP: No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authorization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without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authentication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:25.635: Se0/0 CHAP: I CHALLENGE id 49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len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23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from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“R2″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00:19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:25.639: Se0/0 CHAP: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Unable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authenticate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for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peer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 R1 não conhece R2 e por isso não responde as solicitações de desafio (CHALLENGE)</w:t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No processo CHAP é verificada a validação dos nomes dos dispositivos no desafio (informando qual o dispositivo que está transmitindo o frame), após o processo, é encaminhado 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a</w:t>
      </w:r>
      <w:proofErr w:type="gram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senha para validação.</w:t>
      </w:r>
    </w:p>
    <w:p w:rsidR="00317ADF" w:rsidRPr="00317ADF" w:rsidRDefault="00317ADF" w:rsidP="00317ADF">
      <w:pPr>
        <w:shd w:val="clear" w:color="auto" w:fill="FFFFFF"/>
        <w:spacing w:after="0" w:line="48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000000"/>
          <w:sz w:val="26"/>
          <w:szCs w:val="26"/>
          <w:lang w:eastAsia="pt-BR"/>
        </w:rPr>
      </w:pPr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Configuração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R2: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username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R1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password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0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 Configurando o usuário R1 com a senha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interface</w:t>
      </w:r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ip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address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192.168.0.2 255.255.255.252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encapsulation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!Configurando o encapsulamento PPP na interface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authentication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chap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 Habilitando a autenticação CHAP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R1: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username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R2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password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0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 Configurando o usuário R2 com a senha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interface</w:t>
      </w:r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ip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address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192.168.0.1 255.255.255.252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encapsulation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!Configurando o encapsulamento PPP na interface Serial0/0</w:t>
      </w:r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 </w:t>
      </w:r>
    </w:p>
    <w:p w:rsidR="00317ADF" w:rsidRPr="00317ADF" w:rsidRDefault="00317ADF" w:rsidP="00317ADF">
      <w:pPr>
        <w:shd w:val="clear" w:color="auto" w:fill="FFFFFF"/>
        <w:spacing w:after="0" w:line="48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000000"/>
          <w:sz w:val="26"/>
          <w:szCs w:val="26"/>
          <w:lang w:eastAsia="pt-BR"/>
        </w:rPr>
      </w:pPr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Comandos Show e Debug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Verificação do Link antes da autenticação no R2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R2#show interface s0/0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Serial0/0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up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line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protocol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down</w:t>
      </w:r>
      <w:proofErr w:type="spellEnd"/>
      <w:proofErr w:type="gram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 Hardware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is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GT96K Serial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 Internet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address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is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192.168.0.1/30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 MTU 1500 bytes, BW 1544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Kbit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, DLY 20000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usec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,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reliability</w:t>
      </w:r>
      <w:proofErr w:type="spellEnd"/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255/255,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txload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1/255,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rxload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1/255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Encapsulation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PPP, LCP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Listen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loopback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not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set</w:t>
      </w:r>
      <w:proofErr w:type="gram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!Debug da autenticação PPP ativado em R2 após a configuração completa em R1 e R2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R2#debug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authentication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:17.679: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Authorization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required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lastRenderedPageBreak/>
        <w:t>00:19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:17.743: Se0/0 CHAP: O CHALLENGE id 74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len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23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“R2″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00:19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:17.750: Se0/0 CHAP: I RESPONSE id 74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len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23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“R1″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:17.775: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Sent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CHAP LOGIN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Request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:17.779: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Received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LOGIN Response PASS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:17.783: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Sent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LCP AUTHOR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Request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00:19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:17.787: Se0/0 LCP: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Received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AAA AUTHOR Response PASS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00:19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:17.787: Se0/0 CHAP: O SUCCESS id 74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len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00:19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:20.559: %LINEPROTO-5-UPDOWN: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Line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protocol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Interface Serial0/0,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changed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state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up</w:t>
      </w:r>
      <w:proofErr w:type="spellEnd"/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Após a autenticação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R2#show interface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Serial0/0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up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line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protocol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up</w:t>
      </w:r>
      <w:proofErr w:type="spellEnd"/>
      <w:proofErr w:type="gram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Hardware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is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GT96K Serial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Internet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address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is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192.168.0.2/30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MTU 1500 bytes, BW 1544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Kbit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, DLY 20000 </w:t>
      </w:r>
      <w:proofErr w:type="spellStart"/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usec</w:t>
      </w:r>
      <w:proofErr w:type="spellEnd"/>
      <w:proofErr w:type="gram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reliability</w:t>
      </w:r>
      <w:proofErr w:type="spellEnd"/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255/255,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txload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1/255,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rxload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1/255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Encapsulation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PPP, LCP </w:t>
      </w: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Open</w:t>
      </w:r>
      <w:proofErr w:type="gramEnd"/>
    </w:p>
    <w:p w:rsidR="00317ADF" w:rsidRPr="00317ADF" w:rsidRDefault="00317ADF" w:rsidP="00317A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 </w:t>
      </w:r>
    </w:p>
    <w:p w:rsidR="00317ADF" w:rsidRPr="00317ADF" w:rsidRDefault="00317ADF" w:rsidP="00317ADF">
      <w:pPr>
        <w:shd w:val="clear" w:color="auto" w:fill="FFFFFF"/>
        <w:spacing w:after="0" w:line="48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000000"/>
          <w:sz w:val="26"/>
          <w:szCs w:val="26"/>
          <w:lang w:eastAsia="pt-BR"/>
        </w:rPr>
      </w:pPr>
      <w:r w:rsidRPr="00317ADF">
        <w:rPr>
          <w:rFonts w:ascii="inherit" w:eastAsia="Times New Roman" w:hAnsi="inherit" w:cs="Helvetica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Mais…</w:t>
      </w:r>
    </w:p>
    <w:p w:rsidR="00317ADF" w:rsidRPr="00317ADF" w:rsidRDefault="00317ADF" w:rsidP="00317A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No script abaixo demonstraremos um segundo cenário forçando o Switch R1 autenticar com um </w:t>
      </w:r>
      <w:proofErr w:type="spell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hostname</w:t>
      </w:r>
      <w:proofErr w:type="spell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diferente somente para o processo CHAP, em nosso exemplo o </w:t>
      </w:r>
      <w:proofErr w:type="spell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hostname</w:t>
      </w:r>
      <w:proofErr w:type="spell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 xml:space="preserve"> será </w:t>
      </w:r>
      <w:proofErr w:type="gramStart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t>DIEGO :</w:t>
      </w:r>
      <w:proofErr w:type="gramEnd"/>
      <w:r w:rsidRPr="00317ADF">
        <w:rPr>
          <w:rFonts w:ascii="inherit" w:eastAsia="Times New Roman" w:hAnsi="inherit" w:cs="Helvetica"/>
          <w:color w:val="404040"/>
          <w:sz w:val="20"/>
          <w:szCs w:val="20"/>
          <w:lang w:eastAsia="pt-BR"/>
        </w:rPr>
        <w:br/>
      </w:r>
      <w:r>
        <w:rPr>
          <w:rFonts w:ascii="inherit" w:eastAsia="Times New Roman" w:hAnsi="inherit" w:cs="Helvetica"/>
          <w:noProof/>
          <w:color w:val="278DBC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5890437" cy="1366097"/>
            <wp:effectExtent l="0" t="0" r="0" b="5715"/>
            <wp:docPr id="1" name="Imagem 1" descr="http://www.rotadefault.com.br/wp-content/uploads/2011/07/PPP-CHAP-alternate-username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otadefault.com.br/wp-content/uploads/2011/07/PPP-CHAP-alternate-username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28" cy="136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R2: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username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DIEGO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password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0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 Configurando o usuário DIEGO com a senha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interface</w:t>
      </w:r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ip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address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192.168.0.2 255.255.255.252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encapsulation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!Configurando o encapsulamento PPP na interface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authentication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chap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 Habilitando a autenticação CHAP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R1: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username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R2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password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0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 Configurando o usuário R2 com a senha CISCO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interface</w:t>
      </w:r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ip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address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192.168.0.1 255.255.255.252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encapsulation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!Configurando o encapsulamento PPP na interface Serial0/0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  <w:proofErr w:type="gram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chap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hostname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DIEGO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!Configurando o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hostname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DIEGO para reposta ao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Challenge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do R2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R2#debug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ppp</w:t>
      </w:r>
      <w:proofErr w:type="spellEnd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authentication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00:39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:55.875: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Authorization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required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00:39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:56.023: Se0/0 CHAP: O CHALLENGE id 75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len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23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“R2″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00:39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:56.071: Se0/0 CHAP: I RESPONSE id 75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len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26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“DIEGO”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00:39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:56.071: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Sent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CHAP LOGIN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Request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lastRenderedPageBreak/>
        <w:t>00:39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:56.075: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Received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LOGIN Response PASS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00:39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:56.079: Se0/0 PPP: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Sent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LCP AUTHOR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Request</w:t>
      </w:r>
      <w:proofErr w:type="spellEnd"/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00:39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:56.079: Se0/0 LCP: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Received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AAA AUTHOR Response PASS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00:39</w:t>
      </w:r>
      <w:proofErr w:type="gram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:56.083: Se0/0 CHAP: O SUCCESS id 75 </w:t>
      </w:r>
      <w:proofErr w:type="spellStart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>len</w:t>
      </w:r>
      <w:proofErr w:type="spellEnd"/>
      <w:r w:rsidRPr="00317ADF"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  <w:t xml:space="preserve"> 4</w:t>
      </w:r>
    </w:p>
    <w:p w:rsidR="00317ADF" w:rsidRPr="00317ADF" w:rsidRDefault="00317ADF" w:rsidP="00317A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404040"/>
          <w:sz w:val="20"/>
          <w:szCs w:val="20"/>
          <w:lang w:eastAsia="pt-BR"/>
        </w:rPr>
      </w:pPr>
      <w:proofErr w:type="gram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00:39</w:t>
      </w:r>
      <w:proofErr w:type="gram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:57.083: %LINEPROTO-5-UPDOWN: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Line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protocol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Interface Serial0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changed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state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17AD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up</w:t>
      </w:r>
      <w:proofErr w:type="spellEnd"/>
    </w:p>
    <w:p w:rsidR="00F30435" w:rsidRDefault="00F30435"/>
    <w:sectPr w:rsidR="00F3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73"/>
    <w:rsid w:val="00317ADF"/>
    <w:rsid w:val="00390E73"/>
    <w:rsid w:val="00791C4C"/>
    <w:rsid w:val="00F3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7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17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A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7A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7ADF"/>
    <w:rPr>
      <w:color w:val="0000FF"/>
      <w:u w:val="single"/>
    </w:rPr>
  </w:style>
  <w:style w:type="character" w:customStyle="1" w:styleId="author-link">
    <w:name w:val="author-link"/>
    <w:basedOn w:val="Fontepargpadro"/>
    <w:rsid w:val="00317ADF"/>
  </w:style>
  <w:style w:type="paragraph" w:styleId="NormalWeb">
    <w:name w:val="Normal (Web)"/>
    <w:basedOn w:val="Normal"/>
    <w:uiPriority w:val="99"/>
    <w:semiHidden/>
    <w:unhideWhenUsed/>
    <w:rsid w:val="0031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7AD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7AD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7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17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A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7A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7ADF"/>
    <w:rPr>
      <w:color w:val="0000FF"/>
      <w:u w:val="single"/>
    </w:rPr>
  </w:style>
  <w:style w:type="character" w:customStyle="1" w:styleId="author-link">
    <w:name w:val="author-link"/>
    <w:basedOn w:val="Fontepargpadro"/>
    <w:rsid w:val="00317ADF"/>
  </w:style>
  <w:style w:type="paragraph" w:styleId="NormalWeb">
    <w:name w:val="Normal (Web)"/>
    <w:basedOn w:val="Normal"/>
    <w:uiPriority w:val="99"/>
    <w:semiHidden/>
    <w:unhideWhenUsed/>
    <w:rsid w:val="0031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7AD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7AD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930">
          <w:marLeft w:val="0"/>
          <w:marRight w:val="0"/>
          <w:marTop w:val="309"/>
          <w:marBottom w:val="3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tadefault.com.br/wp-content/uploads/2011/07/Autentica%C3%A7%C3%A3o-PPP.jpg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otadefault.com.br/author/diego/" TargetMode="External"/><Relationship Id="rId11" Type="http://schemas.openxmlformats.org/officeDocument/2006/relationships/hyperlink" Target="http://www.rotadefault.com.br/wp-content/uploads/2011/07/PPP-CHAP-alternate-username1.jpg" TargetMode="External"/><Relationship Id="rId5" Type="http://schemas.openxmlformats.org/officeDocument/2006/relationships/hyperlink" Target="http://www.rotadefault.com.br/autenticacao-ppp-utilizando-chap-em-roteadores-cisco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rotadefault.com.br/wp-content/uploads/2011/07/PPP-CHAP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2016-02-26T12:09:00Z</dcterms:created>
  <dcterms:modified xsi:type="dcterms:W3CDTF">2016-02-26T12:10:00Z</dcterms:modified>
</cp:coreProperties>
</file>