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F92C5" w14:textId="77777777" w:rsidR="00EA41EB" w:rsidRDefault="00EA41EB">
      <w:pPr>
        <w:pBdr>
          <w:bottom w:val="single" w:sz="12" w:space="1" w:color="00000A"/>
        </w:pBdr>
        <w:jc w:val="both"/>
        <w:rPr>
          <w:rFonts w:ascii="Arial" w:hAnsi="Arial" w:cs="Arial"/>
          <w:b/>
          <w:sz w:val="24"/>
          <w:szCs w:val="24"/>
        </w:rPr>
      </w:pPr>
    </w:p>
    <w:p w14:paraId="7A2E5E63" w14:textId="77777777" w:rsidR="00EA41EB" w:rsidRDefault="0012401A">
      <w:pPr>
        <w:pStyle w:val="ListParagraph"/>
        <w:numPr>
          <w:ilvl w:val="0"/>
          <w:numId w:val="10"/>
        </w:numPr>
        <w:spacing w:after="0"/>
        <w:rPr>
          <w:rFonts w:ascii="Arial" w:hAnsi="Arial" w:cs="Arial"/>
          <w:b/>
          <w:sz w:val="24"/>
          <w:szCs w:val="24"/>
        </w:rPr>
      </w:pPr>
      <w:r>
        <w:rPr>
          <w:rFonts w:ascii="Arial" w:hAnsi="Arial" w:cs="Arial"/>
          <w:b/>
          <w:sz w:val="24"/>
          <w:szCs w:val="24"/>
        </w:rPr>
        <w:t>Información de los profesores y del monitor</w:t>
      </w:r>
    </w:p>
    <w:p w14:paraId="5FE7FF76" w14:textId="77777777" w:rsidR="00C82E96" w:rsidRDefault="00C82E96" w:rsidP="00C82E96">
      <w:pPr>
        <w:textAlignment w:val="auto"/>
        <w:rPr>
          <w:rFonts w:asciiTheme="minorHAnsi" w:eastAsia="Calibri" w:hAnsiTheme="minorHAnsi" w:cstheme="minorHAnsi"/>
          <w:sz w:val="24"/>
          <w:szCs w:val="24"/>
          <w:lang w:val="es-CO" w:eastAsia="es-ES_tradnl"/>
        </w:rPr>
      </w:pPr>
    </w:p>
    <w:p w14:paraId="624049AD" w14:textId="77777777" w:rsidR="00C82E96" w:rsidRPr="00AA79DE" w:rsidRDefault="00C82E96" w:rsidP="00C82E96">
      <w:pPr>
        <w:textAlignment w:val="auto"/>
        <w:rPr>
          <w:rFonts w:asciiTheme="minorHAnsi" w:eastAsia="Calibri" w:hAnsiTheme="minorHAnsi" w:cstheme="minorHAnsi"/>
          <w:sz w:val="24"/>
          <w:szCs w:val="24"/>
          <w:lang w:val="es-CO" w:eastAsia="es-ES_tradnl"/>
        </w:rPr>
      </w:pPr>
      <w:r w:rsidRPr="00AA79DE">
        <w:rPr>
          <w:rFonts w:asciiTheme="minorHAnsi" w:eastAsia="Calibri" w:hAnsiTheme="minorHAnsi" w:cstheme="minorHAnsi"/>
          <w:sz w:val="24"/>
          <w:szCs w:val="24"/>
          <w:lang w:val="es-CO" w:eastAsia="es-ES_tradnl"/>
        </w:rPr>
        <w:t>El nombre del profesor, correo electrónico, horario y lugar de atención, lo puede consultar en: http://matematicas.uniandes.edu.co/index.php/cartelera/horarioprofesores https://matematicas.uniandes.edu.co/index.php/cartelera/cursos-sem-actual</w:t>
      </w:r>
    </w:p>
    <w:p w14:paraId="57575CB2" w14:textId="77777777" w:rsidR="00EA41EB" w:rsidRPr="00C82E96" w:rsidRDefault="00EA41EB" w:rsidP="00C82E96">
      <w:pPr>
        <w:pBdr>
          <w:bottom w:val="single" w:sz="12" w:space="1" w:color="00000A"/>
        </w:pBdr>
        <w:jc w:val="both"/>
        <w:rPr>
          <w:rFonts w:ascii="Arial" w:hAnsi="Arial" w:cs="Arial"/>
          <w:b/>
          <w:sz w:val="24"/>
          <w:szCs w:val="24"/>
          <w:lang w:val="es-CO"/>
        </w:rPr>
      </w:pPr>
    </w:p>
    <w:p w14:paraId="4D8BF340" w14:textId="77777777" w:rsidR="00EA41EB" w:rsidRPr="00C82E96" w:rsidRDefault="00EA41EB">
      <w:pPr>
        <w:rPr>
          <w:rFonts w:ascii="Arial" w:hAnsi="Arial" w:cs="Arial"/>
          <w:sz w:val="24"/>
          <w:szCs w:val="24"/>
          <w:lang w:val="es-CO"/>
        </w:rPr>
      </w:pPr>
    </w:p>
    <w:p w14:paraId="0CFFCF3F" w14:textId="77777777" w:rsidR="00C82E96" w:rsidRPr="00C82E96" w:rsidRDefault="0012401A" w:rsidP="00C82E96">
      <w:pPr>
        <w:pStyle w:val="ListParagraph"/>
        <w:numPr>
          <w:ilvl w:val="0"/>
          <w:numId w:val="8"/>
        </w:numPr>
        <w:spacing w:after="0"/>
        <w:contextualSpacing/>
        <w:rPr>
          <w:rFonts w:ascii="Arial" w:hAnsi="Arial" w:cs="Arial"/>
          <w:b/>
          <w:sz w:val="24"/>
          <w:szCs w:val="24"/>
        </w:rPr>
      </w:pPr>
      <w:r w:rsidRPr="00C82E96">
        <w:rPr>
          <w:rFonts w:ascii="Arial" w:hAnsi="Arial" w:cs="Arial"/>
          <w:b/>
          <w:sz w:val="24"/>
          <w:szCs w:val="24"/>
        </w:rPr>
        <w:t xml:space="preserve">Introducción y descripción general del curso </w:t>
      </w:r>
    </w:p>
    <w:p w14:paraId="4CBE5411" w14:textId="77777777" w:rsidR="00C82E96" w:rsidRDefault="00C82E96" w:rsidP="00C82E96">
      <w:pPr>
        <w:jc w:val="both"/>
        <w:textAlignment w:val="auto"/>
        <w:rPr>
          <w:rFonts w:asciiTheme="minorHAnsi" w:eastAsia="Calibri" w:hAnsiTheme="minorHAnsi" w:cstheme="minorHAnsi"/>
          <w:sz w:val="24"/>
          <w:szCs w:val="24"/>
          <w:lang w:val="es-CO" w:eastAsia="es-ES_tradnl"/>
        </w:rPr>
      </w:pPr>
    </w:p>
    <w:p w14:paraId="3CABE226" w14:textId="77777777" w:rsidR="00C82E96" w:rsidRPr="005574D8" w:rsidRDefault="00C82E96" w:rsidP="00C82E96">
      <w:pPr>
        <w:jc w:val="both"/>
        <w:textAlignment w:val="auto"/>
        <w:rPr>
          <w:rFonts w:asciiTheme="minorHAnsi" w:eastAsia="Calibri" w:hAnsiTheme="minorHAnsi" w:cstheme="minorHAnsi"/>
          <w:sz w:val="24"/>
          <w:szCs w:val="24"/>
          <w:lang w:val="es-CO" w:eastAsia="es-ES_tradnl"/>
        </w:rPr>
      </w:pPr>
      <w:r w:rsidRPr="005574D8">
        <w:rPr>
          <w:rFonts w:asciiTheme="minorHAnsi" w:eastAsia="Calibri" w:hAnsiTheme="minorHAnsi" w:cstheme="minorHAnsi"/>
          <w:sz w:val="24"/>
          <w:szCs w:val="24"/>
          <w:lang w:val="es-CO" w:eastAsia="es-ES_tradnl"/>
        </w:rPr>
        <w:t>Se comienza con las ecuaciones de planos, rectas, superficies cilíndricas y superficies cuádricas en 3D. A partir del concepto de vector se definen campos escalares, campos vectoriales y en general funciones vectoriales. Se tratan los principales temas del cálculo infinitesimal en varias variables como son límites, derivadas e integrales. Todo el curso está orientado para estudiar los teoremas fundamentales del cálculo vectorial: El teorema de Green, el teorema fundamental para integrales de línea, el teorema de Stokes y el teorema de Gauss. Como aplicaciones están: Optimización libre y optimización restringida (multiplicadores de Lagrange), momentos de primer y segundo orden, planos tangentes, campos vectoriales conservativos, potencial escalar, gradiente, rotacional y divergencia.</w:t>
      </w:r>
    </w:p>
    <w:p w14:paraId="290F9AB5" w14:textId="77777777" w:rsidR="00EA41EB" w:rsidRPr="00C82E96" w:rsidRDefault="00EA41EB">
      <w:pPr>
        <w:jc w:val="both"/>
        <w:rPr>
          <w:rFonts w:ascii="Arial" w:hAnsi="Arial" w:cs="Arial"/>
          <w:sz w:val="24"/>
          <w:szCs w:val="24"/>
          <w:lang w:val="es-CO"/>
        </w:rPr>
      </w:pPr>
    </w:p>
    <w:p w14:paraId="56AECF7E" w14:textId="77777777" w:rsidR="00EA41EB" w:rsidRPr="00C82E96" w:rsidRDefault="0012401A">
      <w:pPr>
        <w:pStyle w:val="ListParagraph"/>
        <w:numPr>
          <w:ilvl w:val="0"/>
          <w:numId w:val="9"/>
        </w:numPr>
        <w:spacing w:after="0"/>
        <w:jc w:val="both"/>
        <w:rPr>
          <w:rFonts w:ascii="Arial" w:hAnsi="Arial" w:cs="Arial"/>
          <w:b/>
          <w:sz w:val="24"/>
          <w:szCs w:val="24"/>
        </w:rPr>
      </w:pPr>
      <w:r w:rsidRPr="00C82E96">
        <w:rPr>
          <w:rFonts w:ascii="Arial" w:hAnsi="Arial" w:cs="Arial"/>
          <w:b/>
          <w:sz w:val="24"/>
          <w:szCs w:val="24"/>
        </w:rPr>
        <w:t>Objetivos de la asignatura</w:t>
      </w:r>
    </w:p>
    <w:p w14:paraId="0B5B0864" w14:textId="77777777" w:rsidR="00C82E96" w:rsidRDefault="00C82E96" w:rsidP="00C82E96">
      <w:pPr>
        <w:widowControl w:val="0"/>
        <w:autoSpaceDE w:val="0"/>
        <w:autoSpaceDN w:val="0"/>
        <w:adjustRightInd w:val="0"/>
        <w:contextualSpacing/>
        <w:jc w:val="both"/>
        <w:rPr>
          <w:rFonts w:asciiTheme="minorHAnsi" w:hAnsiTheme="minorHAnsi" w:cstheme="minorHAnsi"/>
          <w:sz w:val="24"/>
          <w:szCs w:val="24"/>
          <w:lang w:val="es-ES_tradnl"/>
        </w:rPr>
      </w:pPr>
    </w:p>
    <w:p w14:paraId="3E5DA238" w14:textId="77777777" w:rsidR="00575C3D" w:rsidRDefault="00575C3D" w:rsidP="00575C3D">
      <w:pPr>
        <w:pStyle w:val="ListParagraph"/>
        <w:widowControl w:val="0"/>
        <w:numPr>
          <w:ilvl w:val="0"/>
          <w:numId w:val="17"/>
        </w:numPr>
        <w:autoSpaceDE w:val="0"/>
        <w:autoSpaceDN w:val="0"/>
        <w:adjustRightInd w:val="0"/>
        <w:contextualSpacing/>
        <w:jc w:val="both"/>
        <w:rPr>
          <w:rFonts w:asciiTheme="minorHAnsi" w:hAnsiTheme="minorHAnsi" w:cstheme="minorHAnsi"/>
          <w:sz w:val="24"/>
          <w:szCs w:val="24"/>
          <w:lang w:val="es-ES_tradnl"/>
        </w:rPr>
      </w:pPr>
      <w:r w:rsidRPr="00C82E96">
        <w:rPr>
          <w:rFonts w:asciiTheme="minorHAnsi" w:hAnsiTheme="minorHAnsi" w:cstheme="minorHAnsi"/>
          <w:sz w:val="24"/>
          <w:szCs w:val="24"/>
          <w:lang w:val="es-ES_tradnl"/>
        </w:rPr>
        <w:t xml:space="preserve">Manipular las generalizaciones a varias variables de los conceptos y las herramientas del Cálculo Diferencial: límites, derivadas parciales, derivadas totales y representaciones gráficas de funciones. </w:t>
      </w:r>
    </w:p>
    <w:p w14:paraId="29251988" w14:textId="77777777" w:rsidR="00575C3D" w:rsidRPr="001811A3" w:rsidRDefault="00575C3D" w:rsidP="00575C3D">
      <w:pPr>
        <w:pStyle w:val="ListParagraph"/>
        <w:widowControl w:val="0"/>
        <w:autoSpaceDE w:val="0"/>
        <w:autoSpaceDN w:val="0"/>
        <w:adjustRightInd w:val="0"/>
        <w:ind w:left="360"/>
        <w:contextualSpacing/>
        <w:jc w:val="both"/>
        <w:rPr>
          <w:rFonts w:asciiTheme="minorHAnsi" w:hAnsiTheme="minorHAnsi" w:cstheme="minorHAnsi"/>
          <w:sz w:val="24"/>
          <w:szCs w:val="24"/>
          <w:lang w:val="es-ES_tradnl"/>
        </w:rPr>
      </w:pPr>
      <w:r w:rsidRPr="00C82E96">
        <w:rPr>
          <w:rFonts w:asciiTheme="minorHAnsi" w:hAnsiTheme="minorHAnsi" w:cstheme="minorHAnsi"/>
          <w:sz w:val="24"/>
          <w:szCs w:val="24"/>
          <w:lang w:val="es-ES_tradnl"/>
        </w:rPr>
        <w:t xml:space="preserve"> </w:t>
      </w:r>
    </w:p>
    <w:p w14:paraId="0F51526C" w14:textId="77777777" w:rsidR="00575C3D" w:rsidRDefault="00575C3D" w:rsidP="00575C3D">
      <w:pPr>
        <w:pStyle w:val="ListParagraph"/>
        <w:widowControl w:val="0"/>
        <w:numPr>
          <w:ilvl w:val="0"/>
          <w:numId w:val="17"/>
        </w:numPr>
        <w:overflowPunct/>
        <w:autoSpaceDE w:val="0"/>
        <w:autoSpaceDN w:val="0"/>
        <w:adjustRightInd w:val="0"/>
        <w:spacing w:after="0" w:line="240" w:lineRule="auto"/>
        <w:contextualSpacing/>
        <w:jc w:val="both"/>
        <w:rPr>
          <w:rFonts w:asciiTheme="minorHAnsi" w:hAnsiTheme="minorHAnsi" w:cstheme="minorHAnsi"/>
          <w:sz w:val="24"/>
          <w:szCs w:val="24"/>
          <w:lang w:val="es-ES_tradnl"/>
        </w:rPr>
      </w:pPr>
      <w:r w:rsidRPr="00C82E96">
        <w:rPr>
          <w:rFonts w:asciiTheme="minorHAnsi" w:hAnsiTheme="minorHAnsi" w:cstheme="minorHAnsi"/>
          <w:sz w:val="24"/>
          <w:szCs w:val="24"/>
          <w:lang w:val="es-ES_tradnl"/>
        </w:rPr>
        <w:t xml:space="preserve">Manipular las generalizaciones a varias variables de los conceptos y las herramientas del Cálculo Integral: integrales dobles, triples, de </w:t>
      </w:r>
      <w:r>
        <w:rPr>
          <w:rFonts w:asciiTheme="minorHAnsi" w:hAnsiTheme="minorHAnsi" w:cstheme="minorHAnsi"/>
          <w:sz w:val="24"/>
          <w:szCs w:val="24"/>
          <w:lang w:val="es-ES_tradnl"/>
        </w:rPr>
        <w:t>trayectorias</w:t>
      </w:r>
      <w:r w:rsidRPr="00C82E96">
        <w:rPr>
          <w:rFonts w:asciiTheme="minorHAnsi" w:hAnsiTheme="minorHAnsi" w:cstheme="minorHAnsi"/>
          <w:sz w:val="24"/>
          <w:szCs w:val="24"/>
          <w:lang w:val="es-ES_tradnl"/>
        </w:rPr>
        <w:t xml:space="preserve"> y de superficie.</w:t>
      </w:r>
    </w:p>
    <w:p w14:paraId="3DD3AECF" w14:textId="77777777" w:rsidR="00575C3D" w:rsidRPr="00575C3D" w:rsidRDefault="00575C3D" w:rsidP="00575C3D">
      <w:pPr>
        <w:widowControl w:val="0"/>
        <w:autoSpaceDE w:val="0"/>
        <w:autoSpaceDN w:val="0"/>
        <w:adjustRightInd w:val="0"/>
        <w:ind w:left="360"/>
        <w:contextualSpacing/>
        <w:jc w:val="both"/>
        <w:rPr>
          <w:rFonts w:asciiTheme="minorHAnsi" w:hAnsiTheme="minorHAnsi" w:cstheme="minorHAnsi"/>
          <w:sz w:val="24"/>
          <w:szCs w:val="24"/>
          <w:lang w:val="es-ES_tradnl"/>
        </w:rPr>
      </w:pPr>
    </w:p>
    <w:p w14:paraId="7CE6102A" w14:textId="77777777" w:rsidR="00575C3D" w:rsidRDefault="00575C3D" w:rsidP="00575C3D">
      <w:pPr>
        <w:pStyle w:val="ListParagraph"/>
        <w:widowControl w:val="0"/>
        <w:numPr>
          <w:ilvl w:val="0"/>
          <w:numId w:val="17"/>
        </w:numPr>
        <w:overflowPunct/>
        <w:autoSpaceDE w:val="0"/>
        <w:autoSpaceDN w:val="0"/>
        <w:adjustRightInd w:val="0"/>
        <w:spacing w:after="0" w:line="240" w:lineRule="auto"/>
        <w:contextualSpacing/>
        <w:jc w:val="both"/>
        <w:rPr>
          <w:rFonts w:asciiTheme="minorHAnsi" w:hAnsiTheme="minorHAnsi" w:cstheme="minorHAnsi"/>
          <w:sz w:val="24"/>
          <w:szCs w:val="24"/>
          <w:lang w:val="es-ES_tradnl"/>
        </w:rPr>
      </w:pPr>
      <w:r w:rsidRPr="001811A3">
        <w:rPr>
          <w:rFonts w:asciiTheme="minorHAnsi" w:hAnsiTheme="minorHAnsi" w:cstheme="minorHAnsi"/>
          <w:sz w:val="24"/>
          <w:szCs w:val="24"/>
          <w:lang w:val="es-ES_tradnl"/>
        </w:rPr>
        <w:t>Calcular campos gradientes, calcular rotacionales y divergencias de campos vectoriales, y calcular funciones potenciales de campos conservativos.</w:t>
      </w:r>
    </w:p>
    <w:p w14:paraId="21071AB7" w14:textId="77777777" w:rsidR="00575C3D" w:rsidRPr="00575C3D" w:rsidRDefault="00575C3D" w:rsidP="00575C3D">
      <w:pPr>
        <w:widowControl w:val="0"/>
        <w:autoSpaceDE w:val="0"/>
        <w:autoSpaceDN w:val="0"/>
        <w:adjustRightInd w:val="0"/>
        <w:ind w:left="360"/>
        <w:contextualSpacing/>
        <w:jc w:val="both"/>
        <w:rPr>
          <w:rFonts w:asciiTheme="minorHAnsi" w:hAnsiTheme="minorHAnsi" w:cstheme="minorHAnsi"/>
          <w:sz w:val="24"/>
          <w:szCs w:val="24"/>
          <w:lang w:val="es-ES_tradnl"/>
        </w:rPr>
      </w:pPr>
    </w:p>
    <w:p w14:paraId="289890E9" w14:textId="77777777" w:rsidR="00575C3D" w:rsidRDefault="00575C3D" w:rsidP="00575C3D">
      <w:pPr>
        <w:pStyle w:val="ListParagraph"/>
        <w:widowControl w:val="0"/>
        <w:numPr>
          <w:ilvl w:val="0"/>
          <w:numId w:val="17"/>
        </w:numPr>
        <w:overflowPunct/>
        <w:autoSpaceDE w:val="0"/>
        <w:autoSpaceDN w:val="0"/>
        <w:adjustRightInd w:val="0"/>
        <w:spacing w:after="0" w:line="240" w:lineRule="auto"/>
        <w:contextualSpacing/>
        <w:jc w:val="both"/>
        <w:rPr>
          <w:rFonts w:asciiTheme="minorHAnsi" w:hAnsiTheme="minorHAnsi" w:cstheme="minorHAnsi"/>
          <w:sz w:val="24"/>
          <w:szCs w:val="24"/>
          <w:lang w:val="es-ES_tradnl"/>
        </w:rPr>
      </w:pPr>
      <w:r>
        <w:rPr>
          <w:rFonts w:asciiTheme="minorHAnsi" w:hAnsiTheme="minorHAnsi" w:cstheme="minorHAnsi"/>
          <w:sz w:val="24"/>
          <w:szCs w:val="24"/>
          <w:lang w:val="es-ES_tradnl"/>
        </w:rPr>
        <w:t>Manipular los teoremas de integrales de línea, de Green, de Stokes y de Gauss.</w:t>
      </w:r>
    </w:p>
    <w:p w14:paraId="7FFBF77C" w14:textId="77777777" w:rsidR="00575C3D" w:rsidRPr="00575C3D" w:rsidRDefault="00575C3D" w:rsidP="00575C3D">
      <w:pPr>
        <w:widowControl w:val="0"/>
        <w:autoSpaceDE w:val="0"/>
        <w:autoSpaceDN w:val="0"/>
        <w:adjustRightInd w:val="0"/>
        <w:ind w:left="360"/>
        <w:contextualSpacing/>
        <w:jc w:val="both"/>
        <w:rPr>
          <w:rFonts w:asciiTheme="minorHAnsi" w:hAnsiTheme="minorHAnsi" w:cstheme="minorHAnsi"/>
          <w:sz w:val="24"/>
          <w:szCs w:val="24"/>
          <w:lang w:val="es-ES_tradnl"/>
        </w:rPr>
      </w:pPr>
    </w:p>
    <w:p w14:paraId="00523CC6" w14:textId="77777777" w:rsidR="00575C3D" w:rsidRPr="00C82E96" w:rsidRDefault="00575C3D" w:rsidP="00575C3D">
      <w:pPr>
        <w:pStyle w:val="ListParagraph"/>
        <w:widowControl w:val="0"/>
        <w:numPr>
          <w:ilvl w:val="0"/>
          <w:numId w:val="17"/>
        </w:numPr>
        <w:overflowPunct/>
        <w:autoSpaceDE w:val="0"/>
        <w:autoSpaceDN w:val="0"/>
        <w:adjustRightInd w:val="0"/>
        <w:spacing w:after="0" w:line="240" w:lineRule="auto"/>
        <w:contextualSpacing/>
        <w:jc w:val="both"/>
        <w:rPr>
          <w:rFonts w:asciiTheme="minorHAnsi" w:hAnsiTheme="minorHAnsi" w:cstheme="minorHAnsi"/>
          <w:sz w:val="24"/>
          <w:szCs w:val="24"/>
          <w:lang w:val="es-ES_tradnl"/>
        </w:rPr>
      </w:pPr>
      <w:r w:rsidRPr="00C82E96">
        <w:rPr>
          <w:rFonts w:asciiTheme="minorHAnsi" w:hAnsiTheme="minorHAnsi" w:cstheme="minorHAnsi"/>
          <w:sz w:val="24"/>
          <w:szCs w:val="24"/>
          <w:lang w:val="es-ES_tradnl"/>
        </w:rPr>
        <w:t>Utilizar los conceptos del cálculo en varias variables para modelar e interpretar problemas de optimización global y restringida.</w:t>
      </w:r>
    </w:p>
    <w:p w14:paraId="6DF21A9E" w14:textId="77777777" w:rsidR="00B31E42" w:rsidRPr="00B31E42" w:rsidRDefault="00B31E42">
      <w:pPr>
        <w:jc w:val="both"/>
        <w:rPr>
          <w:rFonts w:ascii="Arial" w:hAnsi="Arial" w:cs="Arial"/>
          <w:sz w:val="24"/>
          <w:szCs w:val="24"/>
          <w:lang w:val="es-ES_tradnl"/>
        </w:rPr>
      </w:pPr>
    </w:p>
    <w:p w14:paraId="7BF4236C" w14:textId="77777777" w:rsidR="00EA41EB" w:rsidRPr="00C82E96" w:rsidRDefault="0012401A">
      <w:pPr>
        <w:pStyle w:val="ListParagraph"/>
        <w:numPr>
          <w:ilvl w:val="0"/>
          <w:numId w:val="9"/>
        </w:numPr>
        <w:spacing w:after="0"/>
        <w:rPr>
          <w:rFonts w:ascii="Arial" w:hAnsi="Arial" w:cs="Arial"/>
          <w:b/>
          <w:sz w:val="24"/>
          <w:szCs w:val="24"/>
        </w:rPr>
      </w:pPr>
      <w:r w:rsidRPr="00C82E96">
        <w:rPr>
          <w:rFonts w:ascii="Arial" w:hAnsi="Arial" w:cs="Arial"/>
          <w:b/>
          <w:sz w:val="24"/>
          <w:szCs w:val="24"/>
        </w:rPr>
        <w:lastRenderedPageBreak/>
        <w:t>Contenido de la asignatura</w:t>
      </w:r>
    </w:p>
    <w:p w14:paraId="5FFFD068" w14:textId="77777777" w:rsidR="00C82E96" w:rsidRPr="005574D8" w:rsidRDefault="00C82E96" w:rsidP="00C82E96">
      <w:pPr>
        <w:textAlignment w:val="auto"/>
        <w:rPr>
          <w:rFonts w:asciiTheme="minorHAnsi" w:hAnsiTheme="minorHAnsi" w:cstheme="minorHAnsi"/>
          <w:sz w:val="24"/>
          <w:szCs w:val="24"/>
          <w:lang w:val="es-CO" w:eastAsia="es-ES_tradnl"/>
        </w:rPr>
      </w:pPr>
      <w:r w:rsidRPr="00AA79DE">
        <w:rPr>
          <w:rFonts w:asciiTheme="minorHAnsi" w:hAnsiTheme="minorHAnsi" w:cstheme="minorHAnsi"/>
          <w:sz w:val="24"/>
          <w:szCs w:val="24"/>
          <w:lang w:val="es-CO" w:eastAsia="es-ES_tradnl"/>
        </w:rPr>
        <w:t xml:space="preserve">El siguiente plan semanal indica aproximadamente el material que será cubierto en cada semana y las fechas de los parciales. El profesor principal de cada sección establece las </w:t>
      </w:r>
      <w:r w:rsidRPr="00AA79DE">
        <w:rPr>
          <w:rFonts w:asciiTheme="minorHAnsi" w:hAnsiTheme="minorHAnsi" w:cstheme="minorHAnsi"/>
          <w:b/>
          <w:sz w:val="24"/>
          <w:szCs w:val="24"/>
          <w:lang w:val="es-CO" w:eastAsia="es-ES_tradnl"/>
        </w:rPr>
        <w:t>fechas exactas de los exámenes en la primera semana de clases</w:t>
      </w:r>
      <w:r w:rsidRPr="00AA79DE">
        <w:rPr>
          <w:rFonts w:asciiTheme="minorHAnsi" w:hAnsiTheme="minorHAnsi" w:cstheme="minorHAnsi"/>
          <w:sz w:val="24"/>
          <w:szCs w:val="24"/>
          <w:lang w:val="es-CO" w:eastAsia="es-ES_tradnl"/>
        </w:rPr>
        <w:t xml:space="preserve">. </w:t>
      </w:r>
    </w:p>
    <w:p w14:paraId="73EB0E74" w14:textId="77777777" w:rsidR="00C82E96" w:rsidRPr="005574D8" w:rsidRDefault="00C82E96" w:rsidP="00C82E96">
      <w:pPr>
        <w:textAlignment w:val="auto"/>
        <w:rPr>
          <w:rFonts w:asciiTheme="minorHAnsi" w:hAnsiTheme="minorHAnsi" w:cstheme="minorHAnsi"/>
          <w:sz w:val="24"/>
          <w:szCs w:val="24"/>
          <w:lang w:val="es-CO" w:eastAsia="es-ES_tradnl"/>
        </w:rPr>
      </w:pPr>
    </w:p>
    <w:p w14:paraId="1B966ED4" w14:textId="77777777" w:rsidR="00C82E96" w:rsidRPr="00AA79DE" w:rsidRDefault="00C82E96" w:rsidP="00C82E96">
      <w:pPr>
        <w:textAlignment w:val="auto"/>
        <w:rPr>
          <w:rFonts w:asciiTheme="minorHAnsi" w:hAnsiTheme="minorHAnsi" w:cstheme="minorHAnsi"/>
          <w:sz w:val="24"/>
          <w:szCs w:val="24"/>
          <w:lang w:val="es-CO" w:eastAsia="es-ES_tradnl"/>
        </w:rPr>
      </w:pPr>
      <w:r w:rsidRPr="00AA79DE">
        <w:rPr>
          <w:rFonts w:asciiTheme="minorHAnsi" w:hAnsiTheme="minorHAnsi" w:cstheme="minorHAnsi"/>
          <w:sz w:val="24"/>
          <w:szCs w:val="24"/>
          <w:lang w:val="es-CO" w:eastAsia="es-ES_tradnl"/>
        </w:rPr>
        <w:t>Los problemas listados a continuación son un punto de partida para el estudio, de ninguna manera un conjunto suficiente de ejercicios para dominar el tema o enfrentar las evaluaciones. Los números se refieren al libro guía. Los profesores podrán asignar más ejercicios y el estudiante debe apoyarse en el texto y otros recursos ofrecidos por la universidad para lograr sus objetivos de aprendizaje.</w:t>
      </w:r>
    </w:p>
    <w:p w14:paraId="75268A10" w14:textId="77777777" w:rsidR="00EA41EB" w:rsidRPr="00C82E96" w:rsidRDefault="00EA41EB">
      <w:pPr>
        <w:rPr>
          <w:rFonts w:ascii="Arial" w:hAnsi="Arial" w:cs="Arial"/>
          <w:sz w:val="24"/>
          <w:szCs w:val="24"/>
          <w:lang w:val="es-CO"/>
        </w:rPr>
      </w:pPr>
    </w:p>
    <w:tbl>
      <w:tblPr>
        <w:tblW w:w="10176" w:type="dxa"/>
        <w:tblBorders>
          <w:top w:val="single" w:sz="8" w:space="0" w:color="00000A"/>
          <w:left w:val="single" w:sz="8" w:space="0" w:color="00000A"/>
          <w:bottom w:val="single" w:sz="8" w:space="0" w:color="00000A"/>
          <w:right w:val="single" w:sz="4" w:space="0" w:color="00000A"/>
          <w:insideH w:val="single" w:sz="8" w:space="0" w:color="00000A"/>
          <w:insideV w:val="single" w:sz="4" w:space="0" w:color="00000A"/>
        </w:tblBorders>
        <w:tblCellMar>
          <w:left w:w="60" w:type="dxa"/>
          <w:right w:w="70" w:type="dxa"/>
        </w:tblCellMar>
        <w:tblLook w:val="04A0" w:firstRow="1" w:lastRow="0" w:firstColumn="1" w:lastColumn="0" w:noHBand="0" w:noVBand="1"/>
      </w:tblPr>
      <w:tblGrid>
        <w:gridCol w:w="859"/>
        <w:gridCol w:w="1207"/>
        <w:gridCol w:w="1610"/>
        <w:gridCol w:w="4162"/>
        <w:gridCol w:w="2338"/>
      </w:tblGrid>
      <w:tr w:rsidR="003424D4" w14:paraId="71AEA6A5" w14:textId="77777777" w:rsidTr="001E76A8">
        <w:trPr>
          <w:trHeight w:val="521"/>
        </w:trPr>
        <w:tc>
          <w:tcPr>
            <w:tcW w:w="859" w:type="dxa"/>
            <w:tcBorders>
              <w:top w:val="single" w:sz="8" w:space="0" w:color="00000A"/>
              <w:left w:val="single" w:sz="8" w:space="0" w:color="00000A"/>
              <w:bottom w:val="single" w:sz="8" w:space="0" w:color="00000A"/>
              <w:right w:val="single" w:sz="4" w:space="0" w:color="00000A"/>
            </w:tcBorders>
            <w:shd w:val="clear" w:color="auto" w:fill="auto"/>
            <w:tcMar>
              <w:left w:w="60" w:type="dxa"/>
            </w:tcMar>
            <w:vAlign w:val="center"/>
          </w:tcPr>
          <w:p w14:paraId="2843C20E" w14:textId="77777777" w:rsidR="003424D4" w:rsidRDefault="003424D4" w:rsidP="001E76A8">
            <w:pPr>
              <w:overflowPunct w:val="0"/>
              <w:jc w:val="center"/>
              <w:textAlignment w:val="auto"/>
              <w:rPr>
                <w:rFonts w:ascii="Trebuchet MS" w:hAnsi="Trebuchet MS" w:cs="Arial"/>
                <w:b/>
                <w:bCs/>
                <w:lang w:val="es-CO" w:eastAsia="es-CO"/>
              </w:rPr>
            </w:pPr>
            <w:r>
              <w:rPr>
                <w:rFonts w:ascii="Trebuchet MS" w:hAnsi="Trebuchet MS" w:cs="Arial"/>
                <w:b/>
                <w:bCs/>
                <w:lang w:val="es-CO" w:eastAsia="es-CO"/>
              </w:rPr>
              <w:t>Semana</w:t>
            </w:r>
            <w:r>
              <w:rPr>
                <w:rFonts w:ascii="Trebuchet MS" w:hAnsi="Trebuchet MS" w:cs="Arial"/>
                <w:b/>
                <w:bCs/>
                <w:lang w:val="es-CO" w:eastAsia="es-CO"/>
              </w:rPr>
              <w:br/>
              <w:t>No.</w:t>
            </w:r>
          </w:p>
        </w:tc>
        <w:tc>
          <w:tcPr>
            <w:tcW w:w="1207" w:type="dxa"/>
            <w:tcBorders>
              <w:top w:val="single" w:sz="8" w:space="0" w:color="00000A"/>
              <w:bottom w:val="single" w:sz="8" w:space="0" w:color="00000A"/>
            </w:tcBorders>
            <w:shd w:val="clear" w:color="auto" w:fill="auto"/>
            <w:vAlign w:val="center"/>
          </w:tcPr>
          <w:p w14:paraId="4A785DCA" w14:textId="77777777" w:rsidR="003424D4" w:rsidRDefault="003424D4" w:rsidP="001E76A8">
            <w:pPr>
              <w:overflowPunct w:val="0"/>
              <w:jc w:val="center"/>
              <w:textAlignment w:val="auto"/>
              <w:rPr>
                <w:rFonts w:ascii="Trebuchet MS" w:hAnsi="Trebuchet MS" w:cs="Arial"/>
                <w:b/>
                <w:bCs/>
                <w:lang w:val="es-CO" w:eastAsia="es-CO"/>
              </w:rPr>
            </w:pPr>
            <w:r>
              <w:rPr>
                <w:rFonts w:ascii="Trebuchet MS" w:hAnsi="Trebuchet MS" w:cs="Arial"/>
                <w:b/>
                <w:bCs/>
                <w:lang w:val="es-CO" w:eastAsia="es-CO"/>
              </w:rPr>
              <w:t>Mes</w:t>
            </w:r>
          </w:p>
        </w:tc>
        <w:tc>
          <w:tcPr>
            <w:tcW w:w="1610" w:type="dxa"/>
            <w:tcBorders>
              <w:top w:val="single" w:sz="8" w:space="0" w:color="00000A"/>
              <w:left w:val="single" w:sz="4" w:space="0" w:color="00000A"/>
              <w:bottom w:val="single" w:sz="8" w:space="0" w:color="00000A"/>
              <w:right w:val="single" w:sz="4" w:space="0" w:color="00000A"/>
            </w:tcBorders>
            <w:shd w:val="clear" w:color="auto" w:fill="auto"/>
            <w:tcMar>
              <w:left w:w="65" w:type="dxa"/>
            </w:tcMar>
            <w:vAlign w:val="center"/>
          </w:tcPr>
          <w:p w14:paraId="06B2EBE6" w14:textId="77777777" w:rsidR="003424D4" w:rsidRDefault="003424D4" w:rsidP="001E76A8">
            <w:pPr>
              <w:overflowPunct w:val="0"/>
              <w:jc w:val="center"/>
              <w:textAlignment w:val="auto"/>
              <w:rPr>
                <w:rFonts w:ascii="Trebuchet MS" w:hAnsi="Trebuchet MS" w:cs="Arial"/>
                <w:b/>
                <w:bCs/>
                <w:lang w:val="es-CO" w:eastAsia="es-CO"/>
              </w:rPr>
            </w:pPr>
            <w:r>
              <w:rPr>
                <w:rFonts w:ascii="Trebuchet MS" w:hAnsi="Trebuchet MS" w:cs="Arial"/>
                <w:b/>
                <w:bCs/>
                <w:lang w:val="es-CO" w:eastAsia="es-CO"/>
              </w:rPr>
              <w:t>Fecha</w:t>
            </w:r>
          </w:p>
        </w:tc>
        <w:tc>
          <w:tcPr>
            <w:tcW w:w="4162" w:type="dxa"/>
            <w:tcBorders>
              <w:top w:val="single" w:sz="8" w:space="0" w:color="00000A"/>
              <w:bottom w:val="single" w:sz="8" w:space="0" w:color="00000A"/>
              <w:right w:val="single" w:sz="4" w:space="0" w:color="00000A"/>
            </w:tcBorders>
            <w:shd w:val="clear" w:color="auto" w:fill="auto"/>
            <w:vAlign w:val="center"/>
          </w:tcPr>
          <w:p w14:paraId="19107E0B" w14:textId="77777777" w:rsidR="003424D4" w:rsidRDefault="003424D4" w:rsidP="001E76A8">
            <w:pPr>
              <w:overflowPunct w:val="0"/>
              <w:jc w:val="center"/>
              <w:textAlignment w:val="auto"/>
              <w:rPr>
                <w:rFonts w:ascii="Trebuchet MS" w:hAnsi="Trebuchet MS" w:cs="Arial"/>
                <w:b/>
                <w:bCs/>
                <w:lang w:val="es-CO" w:eastAsia="es-CO"/>
              </w:rPr>
            </w:pPr>
            <w:r>
              <w:rPr>
                <w:rFonts w:ascii="Trebuchet MS" w:hAnsi="Trebuchet MS" w:cs="Arial"/>
                <w:b/>
                <w:bCs/>
                <w:lang w:val="es-CO" w:eastAsia="es-CO"/>
              </w:rPr>
              <w:t>Teoría</w:t>
            </w:r>
          </w:p>
        </w:tc>
        <w:tc>
          <w:tcPr>
            <w:tcW w:w="2338" w:type="dxa"/>
            <w:tcBorders>
              <w:top w:val="single" w:sz="8" w:space="0" w:color="00000A"/>
              <w:bottom w:val="single" w:sz="8" w:space="0" w:color="00000A"/>
              <w:right w:val="single" w:sz="8" w:space="0" w:color="00000A"/>
            </w:tcBorders>
            <w:shd w:val="clear" w:color="auto" w:fill="auto"/>
            <w:vAlign w:val="center"/>
          </w:tcPr>
          <w:p w14:paraId="28C03B46" w14:textId="77777777" w:rsidR="003424D4" w:rsidRDefault="003424D4" w:rsidP="001E76A8">
            <w:pPr>
              <w:overflowPunct w:val="0"/>
              <w:jc w:val="center"/>
              <w:textAlignment w:val="auto"/>
              <w:rPr>
                <w:rFonts w:ascii="Trebuchet MS" w:hAnsi="Trebuchet MS" w:cs="Arial"/>
                <w:b/>
                <w:bCs/>
                <w:lang w:val="es-CO" w:eastAsia="es-CO"/>
              </w:rPr>
            </w:pPr>
            <w:r>
              <w:rPr>
                <w:rFonts w:ascii="Trebuchet MS" w:hAnsi="Trebuchet MS" w:cs="Arial"/>
                <w:b/>
                <w:bCs/>
                <w:lang w:val="es-CO" w:eastAsia="es-CO"/>
              </w:rPr>
              <w:t>Problemas</w:t>
            </w:r>
          </w:p>
        </w:tc>
      </w:tr>
      <w:tr w:rsidR="003424D4" w:rsidRPr="00C82E96" w14:paraId="101EAE85" w14:textId="77777777" w:rsidTr="001E76A8">
        <w:trPr>
          <w:trHeight w:val="528"/>
        </w:trPr>
        <w:tc>
          <w:tcPr>
            <w:tcW w:w="859" w:type="dxa"/>
            <w:vMerge w:val="restart"/>
            <w:tcBorders>
              <w:left w:val="single" w:sz="8" w:space="0" w:color="00000A"/>
              <w:bottom w:val="single" w:sz="8" w:space="0" w:color="000001"/>
              <w:right w:val="single" w:sz="4" w:space="0" w:color="00000A"/>
            </w:tcBorders>
            <w:shd w:val="clear" w:color="auto" w:fill="auto"/>
            <w:tcMar>
              <w:left w:w="60" w:type="dxa"/>
            </w:tcMar>
            <w:vAlign w:val="center"/>
          </w:tcPr>
          <w:p w14:paraId="543C0D50" w14:textId="77777777" w:rsidR="003424D4" w:rsidRDefault="003424D4" w:rsidP="001E76A8">
            <w:pPr>
              <w:overflowPunct w:val="0"/>
              <w:jc w:val="center"/>
              <w:textAlignment w:val="auto"/>
              <w:rPr>
                <w:rFonts w:ascii="Trebuchet MS" w:hAnsi="Trebuchet MS" w:cs="Arial"/>
                <w:lang w:val="es-CO" w:eastAsia="es-CO"/>
              </w:rPr>
            </w:pPr>
            <w:r>
              <w:rPr>
                <w:rFonts w:ascii="Trebuchet MS" w:hAnsi="Trebuchet MS" w:cs="Arial"/>
                <w:lang w:val="es-CO" w:eastAsia="es-CO"/>
              </w:rPr>
              <w:t>1</w:t>
            </w:r>
          </w:p>
        </w:tc>
        <w:tc>
          <w:tcPr>
            <w:tcW w:w="1207" w:type="dxa"/>
            <w:vMerge w:val="restart"/>
            <w:tcBorders>
              <w:left w:val="single" w:sz="4" w:space="0" w:color="00000A"/>
              <w:bottom w:val="single" w:sz="8" w:space="0" w:color="000001"/>
              <w:right w:val="single" w:sz="4" w:space="0" w:color="00000A"/>
            </w:tcBorders>
            <w:shd w:val="clear" w:color="auto" w:fill="auto"/>
            <w:tcMar>
              <w:left w:w="65" w:type="dxa"/>
            </w:tcMar>
            <w:vAlign w:val="center"/>
          </w:tcPr>
          <w:p w14:paraId="1ED79C31" w14:textId="77777777" w:rsidR="003424D4" w:rsidRDefault="003424D4" w:rsidP="001E76A8">
            <w:pPr>
              <w:overflowPunct w:val="0"/>
              <w:jc w:val="center"/>
              <w:textAlignment w:val="auto"/>
              <w:rPr>
                <w:rFonts w:ascii="Trebuchet MS" w:hAnsi="Trebuchet MS" w:cs="Arial"/>
                <w:b/>
                <w:bCs/>
                <w:lang w:val="es-CO" w:eastAsia="es-CO"/>
              </w:rPr>
            </w:pPr>
            <w:r>
              <w:rPr>
                <w:rFonts w:ascii="Trebuchet MS" w:hAnsi="Trebuchet MS" w:cs="Arial"/>
                <w:b/>
                <w:bCs/>
                <w:lang w:val="es-CO" w:eastAsia="es-CO"/>
              </w:rPr>
              <w:t>Enero</w:t>
            </w:r>
          </w:p>
        </w:tc>
        <w:tc>
          <w:tcPr>
            <w:tcW w:w="1610" w:type="dxa"/>
            <w:vMerge w:val="restart"/>
            <w:tcBorders>
              <w:top w:val="single" w:sz="4" w:space="0" w:color="00000A"/>
              <w:right w:val="single" w:sz="4" w:space="0" w:color="00000A"/>
            </w:tcBorders>
            <w:shd w:val="clear" w:color="auto" w:fill="auto"/>
            <w:vAlign w:val="center"/>
          </w:tcPr>
          <w:p w14:paraId="508FCD61" w14:textId="631789C8" w:rsidR="003424D4" w:rsidRPr="00910AD7" w:rsidRDefault="003424D4" w:rsidP="001E76A8">
            <w:pPr>
              <w:overflowPunct w:val="0"/>
              <w:jc w:val="center"/>
              <w:rPr>
                <w:rFonts w:ascii="Trebuchet MS" w:hAnsi="Trebuchet MS" w:cs="Arial"/>
                <w:lang w:val="es-CO" w:eastAsia="es-CO"/>
              </w:rPr>
            </w:pPr>
            <w:r>
              <w:rPr>
                <w:rFonts w:ascii="Trebuchet MS" w:hAnsi="Trebuchet MS" w:cs="Arial"/>
                <w:lang w:val="es-CO" w:eastAsia="es-CO"/>
              </w:rPr>
              <w:t>2</w:t>
            </w:r>
            <w:r>
              <w:rPr>
                <w:rFonts w:ascii="Trebuchet MS" w:hAnsi="Trebuchet MS" w:cs="Arial"/>
                <w:lang w:val="es-CO" w:eastAsia="es-CO"/>
              </w:rPr>
              <w:t>3</w:t>
            </w:r>
            <w:r>
              <w:rPr>
                <w:rFonts w:ascii="Trebuchet MS" w:hAnsi="Trebuchet MS" w:cs="Arial"/>
                <w:lang w:val="es-CO" w:eastAsia="es-CO"/>
              </w:rPr>
              <w:t>.01-2</w:t>
            </w:r>
            <w:r>
              <w:rPr>
                <w:rFonts w:ascii="Trebuchet MS" w:hAnsi="Trebuchet MS" w:cs="Arial"/>
                <w:lang w:val="es-CO" w:eastAsia="es-CO"/>
              </w:rPr>
              <w:t>7</w:t>
            </w:r>
            <w:r>
              <w:rPr>
                <w:rFonts w:ascii="Trebuchet MS" w:hAnsi="Trebuchet MS" w:cs="Arial"/>
                <w:lang w:val="es-CO" w:eastAsia="es-CO"/>
              </w:rPr>
              <w:t>.01</w:t>
            </w:r>
          </w:p>
        </w:tc>
        <w:tc>
          <w:tcPr>
            <w:tcW w:w="4162" w:type="dxa"/>
            <w:tcBorders>
              <w:right w:val="single" w:sz="4" w:space="0" w:color="00000A"/>
            </w:tcBorders>
            <w:shd w:val="clear" w:color="auto" w:fill="auto"/>
            <w:vAlign w:val="center"/>
          </w:tcPr>
          <w:p w14:paraId="37C6EA51" w14:textId="77777777" w:rsidR="003424D4" w:rsidRPr="009C3FEC" w:rsidRDefault="003424D4" w:rsidP="001E76A8">
            <w:pPr>
              <w:overflowPunct w:val="0"/>
              <w:textAlignment w:val="auto"/>
              <w:rPr>
                <w:rFonts w:asciiTheme="minorHAnsi" w:hAnsiTheme="minorHAnsi" w:cstheme="minorHAnsi"/>
                <w:color w:val="000000"/>
                <w:sz w:val="24"/>
                <w:szCs w:val="24"/>
                <w:lang w:val="es-CO" w:eastAsia="es-ES_tradnl"/>
              </w:rPr>
            </w:pPr>
            <w:r w:rsidRPr="00C17777">
              <w:rPr>
                <w:rFonts w:ascii="Trebuchet MS" w:hAnsi="Trebuchet MS" w:cs="Arial"/>
                <w:b/>
                <w:bCs/>
                <w:lang w:val="es-CO" w:eastAsia="es-CO"/>
              </w:rPr>
              <w:t>1.1-1.3:</w:t>
            </w:r>
            <w:r w:rsidRPr="00C82E96">
              <w:rPr>
                <w:rFonts w:ascii="Trebuchet MS" w:hAnsi="Trebuchet MS" w:cs="Arial"/>
                <w:lang w:val="es-CO" w:eastAsia="es-CO"/>
              </w:rPr>
              <w:t xml:space="preserve"> </w:t>
            </w:r>
            <w:r w:rsidRPr="00C82E96">
              <w:rPr>
                <w:rFonts w:asciiTheme="minorHAnsi" w:hAnsiTheme="minorHAnsi" w:cstheme="minorHAnsi"/>
                <w:color w:val="000000"/>
                <w:sz w:val="24"/>
                <w:szCs w:val="24"/>
                <w:lang w:val="es-CO" w:eastAsia="es-ES_tradnl"/>
              </w:rPr>
              <w:t>Repaso de álgebra lineal: Producto punto y producto cruz</w:t>
            </w:r>
          </w:p>
        </w:tc>
        <w:tc>
          <w:tcPr>
            <w:tcW w:w="2338" w:type="dxa"/>
            <w:tcBorders>
              <w:right w:val="single" w:sz="8" w:space="0" w:color="00000A"/>
            </w:tcBorders>
            <w:shd w:val="clear" w:color="auto" w:fill="auto"/>
            <w:vAlign w:val="center"/>
          </w:tcPr>
          <w:p w14:paraId="6517E45D" w14:textId="77777777" w:rsidR="003424D4" w:rsidRDefault="003424D4" w:rsidP="001E76A8">
            <w:pPr>
              <w:overflowPunct w:val="0"/>
              <w:textAlignment w:val="auto"/>
              <w:rPr>
                <w:rFonts w:asciiTheme="minorHAnsi" w:hAnsiTheme="minorHAnsi" w:cstheme="minorHAnsi"/>
                <w:color w:val="000000"/>
                <w:sz w:val="24"/>
                <w:szCs w:val="24"/>
                <w:lang w:val="es-CO" w:eastAsia="es-ES_tradnl"/>
              </w:rPr>
            </w:pPr>
            <w:r w:rsidRPr="00C17777">
              <w:rPr>
                <w:rFonts w:asciiTheme="minorHAnsi" w:hAnsiTheme="minorHAnsi" w:cstheme="minorHAnsi"/>
                <w:b/>
                <w:bCs/>
                <w:color w:val="000000"/>
                <w:sz w:val="24"/>
                <w:szCs w:val="24"/>
                <w:lang w:val="es-CO" w:eastAsia="es-ES_tradnl"/>
              </w:rPr>
              <w:t>1.1</w:t>
            </w:r>
            <w:r w:rsidRPr="00207C48">
              <w:rPr>
                <w:rFonts w:asciiTheme="minorHAnsi" w:hAnsiTheme="minorHAnsi" w:cstheme="minorHAnsi"/>
                <w:color w:val="000000"/>
                <w:sz w:val="24"/>
                <w:szCs w:val="24"/>
                <w:lang w:val="es-CO" w:eastAsia="es-ES_tradnl"/>
              </w:rPr>
              <w:t xml:space="preserve">: 7, 13, 17, 19, 27; </w:t>
            </w:r>
            <w:r w:rsidRPr="00C17777">
              <w:rPr>
                <w:rFonts w:asciiTheme="minorHAnsi" w:hAnsiTheme="minorHAnsi" w:cstheme="minorHAnsi"/>
                <w:b/>
                <w:bCs/>
                <w:color w:val="000000"/>
                <w:sz w:val="24"/>
                <w:szCs w:val="24"/>
                <w:lang w:val="es-CO" w:eastAsia="es-ES_tradnl"/>
              </w:rPr>
              <w:t>1.2</w:t>
            </w:r>
            <w:r w:rsidRPr="00207C48">
              <w:rPr>
                <w:rFonts w:asciiTheme="minorHAnsi" w:hAnsiTheme="minorHAnsi" w:cstheme="minorHAnsi"/>
                <w:color w:val="000000"/>
                <w:sz w:val="24"/>
                <w:szCs w:val="24"/>
                <w:lang w:val="es-CO" w:eastAsia="es-ES_tradnl"/>
              </w:rPr>
              <w:t>: 9, 15, 21</w:t>
            </w:r>
            <w:r>
              <w:rPr>
                <w:rFonts w:asciiTheme="minorHAnsi" w:hAnsiTheme="minorHAnsi" w:cstheme="minorHAnsi"/>
                <w:color w:val="000000"/>
                <w:sz w:val="24"/>
                <w:szCs w:val="24"/>
                <w:lang w:val="es-CO" w:eastAsia="es-ES_tradnl"/>
              </w:rPr>
              <w:t>;</w:t>
            </w:r>
          </w:p>
          <w:p w14:paraId="60A0B3CD" w14:textId="77777777" w:rsidR="003424D4" w:rsidRPr="009C3FEC" w:rsidRDefault="003424D4" w:rsidP="001E76A8">
            <w:pPr>
              <w:overflowPunct w:val="0"/>
              <w:textAlignment w:val="auto"/>
              <w:rPr>
                <w:rFonts w:asciiTheme="minorHAnsi" w:hAnsiTheme="minorHAnsi" w:cstheme="minorHAnsi"/>
                <w:color w:val="000000"/>
                <w:sz w:val="24"/>
                <w:szCs w:val="24"/>
                <w:lang w:val="es-CO" w:eastAsia="es-ES_tradnl"/>
              </w:rPr>
            </w:pPr>
            <w:r w:rsidRPr="00C17777">
              <w:rPr>
                <w:rFonts w:asciiTheme="minorHAnsi" w:hAnsiTheme="minorHAnsi" w:cstheme="minorHAnsi"/>
                <w:b/>
                <w:bCs/>
                <w:color w:val="000000"/>
                <w:sz w:val="24"/>
                <w:szCs w:val="24"/>
                <w:lang w:val="es-CO" w:eastAsia="es-ES_tradnl"/>
              </w:rPr>
              <w:t>1.3</w:t>
            </w:r>
            <w:r w:rsidRPr="00207C48">
              <w:rPr>
                <w:rFonts w:asciiTheme="minorHAnsi" w:hAnsiTheme="minorHAnsi" w:cstheme="minorHAnsi"/>
                <w:color w:val="000000"/>
                <w:sz w:val="24"/>
                <w:szCs w:val="24"/>
                <w:lang w:val="es-CO" w:eastAsia="es-ES_tradnl"/>
              </w:rPr>
              <w:t>: 4, 7, 11, 21, 22, 29</w:t>
            </w:r>
            <w:r>
              <w:rPr>
                <w:rFonts w:asciiTheme="minorHAnsi" w:hAnsiTheme="minorHAnsi" w:cstheme="minorHAnsi"/>
                <w:color w:val="000000"/>
                <w:sz w:val="24"/>
                <w:szCs w:val="24"/>
                <w:lang w:val="es-CO" w:eastAsia="es-ES_tradnl"/>
              </w:rPr>
              <w:t>.</w:t>
            </w:r>
          </w:p>
        </w:tc>
      </w:tr>
      <w:tr w:rsidR="003424D4" w:rsidRPr="00C82E96" w14:paraId="0027D6AA" w14:textId="77777777" w:rsidTr="001E76A8">
        <w:trPr>
          <w:trHeight w:val="528"/>
        </w:trPr>
        <w:tc>
          <w:tcPr>
            <w:tcW w:w="859" w:type="dxa"/>
            <w:vMerge/>
            <w:tcBorders>
              <w:left w:val="single" w:sz="8" w:space="0" w:color="00000A"/>
              <w:bottom w:val="single" w:sz="8" w:space="0" w:color="000001"/>
              <w:right w:val="single" w:sz="4" w:space="0" w:color="00000A"/>
            </w:tcBorders>
            <w:shd w:val="clear" w:color="auto" w:fill="auto"/>
            <w:tcMar>
              <w:left w:w="60" w:type="dxa"/>
            </w:tcMar>
            <w:vAlign w:val="center"/>
          </w:tcPr>
          <w:p w14:paraId="0419DF24" w14:textId="77777777" w:rsidR="003424D4" w:rsidRDefault="003424D4" w:rsidP="001E76A8">
            <w:pPr>
              <w:overflowPunct w:val="0"/>
              <w:textAlignment w:val="auto"/>
              <w:rPr>
                <w:rFonts w:ascii="Trebuchet MS" w:hAnsi="Trebuchet MS" w:cs="Arial"/>
                <w:lang w:val="es-CO" w:eastAsia="es-CO"/>
              </w:rPr>
            </w:pPr>
          </w:p>
        </w:tc>
        <w:tc>
          <w:tcPr>
            <w:tcW w:w="1207" w:type="dxa"/>
            <w:vMerge/>
            <w:tcBorders>
              <w:left w:val="single" w:sz="4" w:space="0" w:color="00000A"/>
              <w:bottom w:val="single" w:sz="8" w:space="0" w:color="000001"/>
              <w:right w:val="single" w:sz="4" w:space="0" w:color="00000A"/>
            </w:tcBorders>
            <w:shd w:val="clear" w:color="auto" w:fill="auto"/>
            <w:tcMar>
              <w:left w:w="65" w:type="dxa"/>
            </w:tcMar>
            <w:vAlign w:val="center"/>
          </w:tcPr>
          <w:p w14:paraId="6F920BBE" w14:textId="77777777" w:rsidR="003424D4" w:rsidRDefault="003424D4" w:rsidP="001E76A8">
            <w:pPr>
              <w:overflowPunct w:val="0"/>
              <w:textAlignment w:val="auto"/>
              <w:rPr>
                <w:rFonts w:ascii="Trebuchet MS" w:hAnsi="Trebuchet MS" w:cs="Arial"/>
                <w:b/>
                <w:bCs/>
                <w:lang w:val="es-CO" w:eastAsia="es-CO"/>
              </w:rPr>
            </w:pPr>
          </w:p>
        </w:tc>
        <w:tc>
          <w:tcPr>
            <w:tcW w:w="1610" w:type="dxa"/>
            <w:vMerge/>
            <w:tcBorders>
              <w:right w:val="single" w:sz="4" w:space="0" w:color="00000A"/>
            </w:tcBorders>
            <w:shd w:val="clear" w:color="auto" w:fill="auto"/>
            <w:vAlign w:val="center"/>
          </w:tcPr>
          <w:p w14:paraId="50D9638B" w14:textId="77777777" w:rsidR="003424D4" w:rsidRDefault="003424D4" w:rsidP="001E76A8">
            <w:pPr>
              <w:overflowPunct w:val="0"/>
              <w:rPr>
                <w:rFonts w:ascii="Trebuchet MS" w:hAnsi="Trebuchet MS" w:cs="Arial"/>
                <w:lang w:val="es-CO" w:eastAsia="es-CO"/>
              </w:rPr>
            </w:pPr>
          </w:p>
        </w:tc>
        <w:tc>
          <w:tcPr>
            <w:tcW w:w="4162" w:type="dxa"/>
            <w:tcBorders>
              <w:right w:val="single" w:sz="4" w:space="0" w:color="00000A"/>
            </w:tcBorders>
            <w:shd w:val="clear" w:color="auto" w:fill="auto"/>
            <w:vAlign w:val="center"/>
          </w:tcPr>
          <w:p w14:paraId="3ECCBE83" w14:textId="77777777" w:rsidR="003424D4" w:rsidRDefault="003424D4" w:rsidP="001E76A8">
            <w:pPr>
              <w:overflowPunct w:val="0"/>
              <w:textAlignment w:val="auto"/>
              <w:rPr>
                <w:rFonts w:ascii="Trebuchet MS" w:hAnsi="Trebuchet MS" w:cs="Arial"/>
                <w:lang w:val="es-CO" w:eastAsia="es-CO"/>
              </w:rPr>
            </w:pPr>
            <w:r w:rsidRPr="00C17777">
              <w:rPr>
                <w:rFonts w:ascii="Trebuchet MS" w:hAnsi="Trebuchet MS" w:cs="Arial"/>
                <w:b/>
                <w:bCs/>
                <w:lang w:val="es-CO" w:eastAsia="es-CO"/>
              </w:rPr>
              <w:t>1.4-1.5:</w:t>
            </w:r>
            <w:r w:rsidRPr="00207C48">
              <w:rPr>
                <w:rFonts w:asciiTheme="minorHAnsi" w:hAnsiTheme="minorHAnsi" w:cstheme="minorHAnsi"/>
                <w:color w:val="000000"/>
                <w:sz w:val="24"/>
                <w:szCs w:val="24"/>
                <w:lang w:val="es-CO" w:eastAsia="es-ES_tradnl"/>
              </w:rPr>
              <w:t xml:space="preserve"> Coordenadas cilíndricas y esféricas.</w:t>
            </w:r>
          </w:p>
        </w:tc>
        <w:tc>
          <w:tcPr>
            <w:tcW w:w="2338" w:type="dxa"/>
            <w:tcBorders>
              <w:right w:val="single" w:sz="8" w:space="0" w:color="00000A"/>
            </w:tcBorders>
            <w:shd w:val="clear" w:color="auto" w:fill="auto"/>
            <w:vAlign w:val="center"/>
          </w:tcPr>
          <w:p w14:paraId="4FB57A76" w14:textId="77777777" w:rsidR="003424D4" w:rsidRDefault="003424D4" w:rsidP="001E76A8">
            <w:pPr>
              <w:overflowPunct w:val="0"/>
              <w:rPr>
                <w:rFonts w:ascii="Trebuchet MS" w:hAnsi="Trebuchet MS" w:cs="Arial"/>
                <w:lang w:val="es-CO" w:eastAsia="es-CO"/>
              </w:rPr>
            </w:pPr>
            <w:r w:rsidRPr="00C17777">
              <w:rPr>
                <w:rFonts w:asciiTheme="minorHAnsi" w:hAnsiTheme="minorHAnsi" w:cstheme="minorHAnsi"/>
                <w:b/>
                <w:bCs/>
                <w:color w:val="000000"/>
                <w:sz w:val="24"/>
                <w:szCs w:val="24"/>
                <w:lang w:val="es-CO" w:eastAsia="es-ES_tradnl"/>
              </w:rPr>
              <w:t>1.4</w:t>
            </w:r>
            <w:r w:rsidRPr="00207C48">
              <w:rPr>
                <w:rFonts w:asciiTheme="minorHAnsi" w:hAnsiTheme="minorHAnsi" w:cstheme="minorHAnsi"/>
                <w:color w:val="000000"/>
                <w:sz w:val="24"/>
                <w:szCs w:val="24"/>
                <w:lang w:val="es-CO" w:eastAsia="es-ES_tradnl"/>
              </w:rPr>
              <w:t>: 1, 2b, 3b, 4, 7, 9,10,15;</w:t>
            </w:r>
            <w:r>
              <w:rPr>
                <w:rFonts w:asciiTheme="minorHAnsi" w:hAnsiTheme="minorHAnsi" w:cstheme="minorHAnsi"/>
                <w:color w:val="000000"/>
                <w:sz w:val="24"/>
                <w:szCs w:val="24"/>
                <w:lang w:val="es-CO" w:eastAsia="es-ES_tradnl"/>
              </w:rPr>
              <w:br/>
            </w:r>
            <w:r w:rsidRPr="00C17777">
              <w:rPr>
                <w:rFonts w:asciiTheme="minorHAnsi" w:hAnsiTheme="minorHAnsi" w:cstheme="minorHAnsi"/>
                <w:b/>
                <w:bCs/>
                <w:color w:val="000000"/>
                <w:sz w:val="24"/>
                <w:szCs w:val="24"/>
                <w:lang w:val="es-CO" w:eastAsia="es-ES_tradnl"/>
              </w:rPr>
              <w:t>1.5</w:t>
            </w:r>
            <w:r w:rsidRPr="00207C48">
              <w:rPr>
                <w:rFonts w:asciiTheme="minorHAnsi" w:hAnsiTheme="minorHAnsi" w:cstheme="minorHAnsi"/>
                <w:color w:val="000000"/>
                <w:sz w:val="24"/>
                <w:szCs w:val="24"/>
                <w:lang w:val="es-CO" w:eastAsia="es-ES_tradnl"/>
              </w:rPr>
              <w:t>: 7, 13, 16.</w:t>
            </w:r>
          </w:p>
        </w:tc>
      </w:tr>
      <w:tr w:rsidR="003424D4" w:rsidRPr="00C17777" w14:paraId="6B0D98EE" w14:textId="77777777" w:rsidTr="001E76A8">
        <w:trPr>
          <w:trHeight w:val="804"/>
        </w:trPr>
        <w:tc>
          <w:tcPr>
            <w:tcW w:w="859" w:type="dxa"/>
            <w:vMerge w:val="restart"/>
            <w:tcBorders>
              <w:left w:val="single" w:sz="8" w:space="0" w:color="00000A"/>
              <w:right w:val="single" w:sz="4" w:space="0" w:color="00000A"/>
            </w:tcBorders>
            <w:shd w:val="clear" w:color="auto" w:fill="auto"/>
            <w:tcMar>
              <w:left w:w="60" w:type="dxa"/>
            </w:tcMar>
            <w:vAlign w:val="center"/>
          </w:tcPr>
          <w:p w14:paraId="1362EA6A" w14:textId="77777777" w:rsidR="003424D4" w:rsidRDefault="003424D4" w:rsidP="001E76A8">
            <w:pPr>
              <w:overflowPunct w:val="0"/>
              <w:jc w:val="center"/>
              <w:textAlignment w:val="auto"/>
              <w:rPr>
                <w:rFonts w:ascii="Trebuchet MS" w:hAnsi="Trebuchet MS" w:cs="Arial"/>
                <w:lang w:val="es-CO" w:eastAsia="es-CO"/>
              </w:rPr>
            </w:pPr>
            <w:r>
              <w:rPr>
                <w:rFonts w:ascii="Trebuchet MS" w:hAnsi="Trebuchet MS" w:cs="Arial"/>
                <w:lang w:val="es-CO" w:eastAsia="es-CO"/>
              </w:rPr>
              <w:t>2</w:t>
            </w:r>
          </w:p>
        </w:tc>
        <w:tc>
          <w:tcPr>
            <w:tcW w:w="1207" w:type="dxa"/>
            <w:vMerge w:val="restart"/>
            <w:shd w:val="clear" w:color="auto" w:fill="auto"/>
            <w:vAlign w:val="center"/>
          </w:tcPr>
          <w:p w14:paraId="54C78FE4" w14:textId="77777777" w:rsidR="003424D4" w:rsidRDefault="003424D4" w:rsidP="001E76A8">
            <w:pPr>
              <w:overflowPunct w:val="0"/>
              <w:jc w:val="center"/>
              <w:rPr>
                <w:rFonts w:ascii="Trebuchet MS" w:hAnsi="Trebuchet MS" w:cs="Arial"/>
                <w:b/>
                <w:bCs/>
                <w:lang w:val="es-CO" w:eastAsia="es-CO"/>
              </w:rPr>
            </w:pPr>
            <w:r>
              <w:rPr>
                <w:rFonts w:ascii="Trebuchet MS" w:hAnsi="Trebuchet MS" w:cs="Arial"/>
                <w:b/>
                <w:bCs/>
                <w:lang w:val="es-CO" w:eastAsia="es-CO"/>
              </w:rPr>
              <w:t>Enero / Febrero</w:t>
            </w:r>
          </w:p>
        </w:tc>
        <w:tc>
          <w:tcPr>
            <w:tcW w:w="1610" w:type="dxa"/>
            <w:vMerge w:val="restart"/>
            <w:tcBorders>
              <w:top w:val="single" w:sz="8" w:space="0" w:color="00000A"/>
              <w:left w:val="single" w:sz="4" w:space="0" w:color="00000A"/>
              <w:right w:val="single" w:sz="4" w:space="0" w:color="00000A"/>
            </w:tcBorders>
            <w:shd w:val="clear" w:color="auto" w:fill="auto"/>
            <w:tcMar>
              <w:left w:w="65" w:type="dxa"/>
            </w:tcMar>
            <w:vAlign w:val="center"/>
          </w:tcPr>
          <w:p w14:paraId="06E80C8F" w14:textId="231E7EF7" w:rsidR="003424D4" w:rsidRPr="00E75E11" w:rsidRDefault="003424D4" w:rsidP="001E76A8">
            <w:pPr>
              <w:overflowPunct w:val="0"/>
              <w:jc w:val="center"/>
              <w:rPr>
                <w:rFonts w:ascii="Trebuchet MS" w:hAnsi="Trebuchet MS" w:cs="Arial"/>
                <w:lang w:val="es-ES" w:eastAsia="es-CO"/>
              </w:rPr>
            </w:pPr>
            <w:r>
              <w:rPr>
                <w:rFonts w:ascii="Trebuchet MS" w:hAnsi="Trebuchet MS" w:cs="Arial"/>
                <w:lang w:val="es-CO" w:eastAsia="es-CO"/>
              </w:rPr>
              <w:t>3</w:t>
            </w:r>
            <w:r>
              <w:rPr>
                <w:rFonts w:ascii="Trebuchet MS" w:hAnsi="Trebuchet MS" w:cs="Arial"/>
                <w:lang w:val="es-CO" w:eastAsia="es-CO"/>
              </w:rPr>
              <w:t>0</w:t>
            </w:r>
            <w:r>
              <w:rPr>
                <w:rFonts w:ascii="Trebuchet MS" w:hAnsi="Trebuchet MS" w:cs="Arial"/>
                <w:lang w:val="es-CO" w:eastAsia="es-CO"/>
              </w:rPr>
              <w:t>.01-</w:t>
            </w:r>
            <w:r>
              <w:rPr>
                <w:rFonts w:ascii="Trebuchet MS" w:hAnsi="Trebuchet MS" w:cs="Arial"/>
                <w:lang w:val="es-CO" w:eastAsia="es-CO"/>
              </w:rPr>
              <w:t>3</w:t>
            </w:r>
            <w:r>
              <w:rPr>
                <w:rFonts w:ascii="Trebuchet MS" w:hAnsi="Trebuchet MS" w:cs="Arial"/>
                <w:lang w:val="es-CO" w:eastAsia="es-CO"/>
              </w:rPr>
              <w:t>.02</w:t>
            </w:r>
          </w:p>
        </w:tc>
        <w:tc>
          <w:tcPr>
            <w:tcW w:w="4162" w:type="dxa"/>
            <w:tcBorders>
              <w:top w:val="single" w:sz="8" w:space="0" w:color="00000A"/>
              <w:right w:val="single" w:sz="4" w:space="0" w:color="00000A"/>
            </w:tcBorders>
            <w:shd w:val="clear" w:color="auto" w:fill="auto"/>
            <w:vAlign w:val="center"/>
          </w:tcPr>
          <w:p w14:paraId="0F3670C4" w14:textId="77777777" w:rsidR="003424D4" w:rsidRPr="00C17777" w:rsidRDefault="003424D4" w:rsidP="001E76A8">
            <w:pPr>
              <w:overflowPunct w:val="0"/>
              <w:textAlignment w:val="auto"/>
              <w:rPr>
                <w:rFonts w:ascii="Trebuchet MS" w:hAnsi="Trebuchet MS" w:cs="Arial"/>
                <w:lang w:val="es-CO" w:eastAsia="es-CO"/>
              </w:rPr>
            </w:pPr>
            <w:r>
              <w:rPr>
                <w:rFonts w:ascii="Trebuchet MS" w:hAnsi="Trebuchet MS" w:cs="Arial"/>
                <w:b/>
                <w:bCs/>
                <w:lang w:val="es-CO" w:eastAsia="es-CO"/>
              </w:rPr>
              <w:t xml:space="preserve">2.1: </w:t>
            </w:r>
            <w:r w:rsidRPr="00207C48">
              <w:rPr>
                <w:rFonts w:asciiTheme="minorHAnsi" w:hAnsiTheme="minorHAnsi" w:cstheme="minorHAnsi"/>
                <w:color w:val="000000"/>
                <w:sz w:val="24"/>
                <w:szCs w:val="24"/>
                <w:lang w:val="es-CO" w:eastAsia="es-ES_tradnl"/>
              </w:rPr>
              <w:t>Funciones en varias variables con valores reales.</w:t>
            </w:r>
          </w:p>
        </w:tc>
        <w:tc>
          <w:tcPr>
            <w:tcW w:w="2338" w:type="dxa"/>
            <w:tcBorders>
              <w:top w:val="single" w:sz="8" w:space="0" w:color="00000A"/>
              <w:right w:val="single" w:sz="8" w:space="0" w:color="00000A"/>
            </w:tcBorders>
            <w:shd w:val="clear" w:color="auto" w:fill="auto"/>
            <w:vAlign w:val="center"/>
          </w:tcPr>
          <w:p w14:paraId="3690C620" w14:textId="77777777" w:rsidR="003424D4" w:rsidRPr="00C17777" w:rsidRDefault="003424D4" w:rsidP="001E76A8">
            <w:pPr>
              <w:overflowPunct w:val="0"/>
              <w:textAlignment w:val="auto"/>
              <w:rPr>
                <w:rFonts w:ascii="Trebuchet MS" w:hAnsi="Trebuchet MS" w:cs="Arial"/>
                <w:lang w:val="es-CO" w:eastAsia="es-CO"/>
              </w:rPr>
            </w:pPr>
            <w:r w:rsidRPr="00C17777">
              <w:rPr>
                <w:rFonts w:asciiTheme="minorHAnsi" w:hAnsiTheme="minorHAnsi" w:cstheme="minorHAnsi"/>
                <w:b/>
                <w:bCs/>
                <w:color w:val="000000"/>
                <w:sz w:val="24"/>
                <w:szCs w:val="24"/>
                <w:lang w:val="es-CO" w:eastAsia="es-ES_tradnl"/>
              </w:rPr>
              <w:t>2.1</w:t>
            </w:r>
            <w:r w:rsidRPr="00207C48">
              <w:rPr>
                <w:rFonts w:asciiTheme="minorHAnsi" w:hAnsiTheme="minorHAnsi" w:cstheme="minorHAnsi"/>
                <w:color w:val="000000"/>
                <w:sz w:val="24"/>
                <w:szCs w:val="24"/>
                <w:lang w:val="es-CO" w:eastAsia="es-ES_tradnl"/>
              </w:rPr>
              <w:t>: 1b, 2c, 3, 7, 9, 10, 15, 17, 23, 25, 32</w:t>
            </w:r>
            <w:r>
              <w:rPr>
                <w:rFonts w:asciiTheme="minorHAnsi" w:hAnsiTheme="minorHAnsi" w:cstheme="minorHAnsi"/>
                <w:color w:val="000000"/>
                <w:sz w:val="24"/>
                <w:szCs w:val="24"/>
                <w:lang w:val="es-CO" w:eastAsia="es-ES_tradnl"/>
              </w:rPr>
              <w:t>.</w:t>
            </w:r>
          </w:p>
        </w:tc>
      </w:tr>
      <w:tr w:rsidR="003424D4" w:rsidRPr="00C17777" w14:paraId="3855C183" w14:textId="77777777" w:rsidTr="001E76A8">
        <w:trPr>
          <w:trHeight w:val="770"/>
        </w:trPr>
        <w:tc>
          <w:tcPr>
            <w:tcW w:w="859" w:type="dxa"/>
            <w:vMerge/>
            <w:tcBorders>
              <w:left w:val="single" w:sz="8" w:space="0" w:color="00000A"/>
              <w:right w:val="single" w:sz="4" w:space="0" w:color="00000A"/>
            </w:tcBorders>
            <w:shd w:val="clear" w:color="auto" w:fill="auto"/>
            <w:tcMar>
              <w:left w:w="60" w:type="dxa"/>
            </w:tcMar>
            <w:vAlign w:val="center"/>
          </w:tcPr>
          <w:p w14:paraId="03B0E477" w14:textId="77777777" w:rsidR="003424D4" w:rsidRDefault="003424D4" w:rsidP="001E76A8">
            <w:pPr>
              <w:overflowPunct w:val="0"/>
              <w:textAlignment w:val="auto"/>
              <w:rPr>
                <w:rFonts w:ascii="Trebuchet MS" w:hAnsi="Trebuchet MS" w:cs="Arial"/>
                <w:lang w:val="es-CO" w:eastAsia="es-CO"/>
              </w:rPr>
            </w:pPr>
          </w:p>
        </w:tc>
        <w:tc>
          <w:tcPr>
            <w:tcW w:w="1207" w:type="dxa"/>
            <w:vMerge/>
            <w:tcBorders>
              <w:right w:val="single" w:sz="4" w:space="0" w:color="00000A"/>
            </w:tcBorders>
            <w:shd w:val="clear" w:color="auto" w:fill="auto"/>
            <w:vAlign w:val="center"/>
          </w:tcPr>
          <w:p w14:paraId="34396267" w14:textId="77777777" w:rsidR="003424D4" w:rsidRDefault="003424D4" w:rsidP="001E76A8">
            <w:pPr>
              <w:overflowPunct w:val="0"/>
              <w:jc w:val="center"/>
              <w:rPr>
                <w:rFonts w:ascii="Trebuchet MS" w:hAnsi="Trebuchet MS" w:cs="Arial"/>
                <w:lang w:val="es-CO" w:eastAsia="es-CO"/>
              </w:rPr>
            </w:pPr>
          </w:p>
        </w:tc>
        <w:tc>
          <w:tcPr>
            <w:tcW w:w="1610" w:type="dxa"/>
            <w:vMerge/>
            <w:tcBorders>
              <w:left w:val="single" w:sz="4" w:space="0" w:color="00000A"/>
              <w:right w:val="single" w:sz="4" w:space="0" w:color="00000A"/>
            </w:tcBorders>
            <w:shd w:val="clear" w:color="auto" w:fill="auto"/>
            <w:vAlign w:val="center"/>
          </w:tcPr>
          <w:p w14:paraId="1880D39A" w14:textId="77777777" w:rsidR="003424D4" w:rsidRDefault="003424D4" w:rsidP="001E76A8">
            <w:pPr>
              <w:overflowPunct w:val="0"/>
              <w:rPr>
                <w:rFonts w:ascii="Trebuchet MS" w:hAnsi="Trebuchet MS" w:cs="Arial"/>
                <w:lang w:val="es-CO" w:eastAsia="es-CO"/>
              </w:rPr>
            </w:pPr>
          </w:p>
        </w:tc>
        <w:tc>
          <w:tcPr>
            <w:tcW w:w="4162" w:type="dxa"/>
            <w:tcBorders>
              <w:right w:val="single" w:sz="4" w:space="0" w:color="00000A"/>
            </w:tcBorders>
            <w:shd w:val="clear" w:color="auto" w:fill="auto"/>
            <w:vAlign w:val="center"/>
          </w:tcPr>
          <w:p w14:paraId="214267AE" w14:textId="77777777" w:rsidR="003424D4" w:rsidRPr="00C17777" w:rsidRDefault="003424D4" w:rsidP="001E76A8">
            <w:pPr>
              <w:overflowPunct w:val="0"/>
              <w:textAlignment w:val="auto"/>
              <w:rPr>
                <w:rFonts w:asciiTheme="minorHAnsi" w:hAnsiTheme="minorHAnsi" w:cs="Arial"/>
                <w:sz w:val="24"/>
                <w:szCs w:val="24"/>
                <w:lang w:val="es-CO" w:eastAsia="es-CO"/>
              </w:rPr>
            </w:pPr>
            <w:r w:rsidRPr="00C17777">
              <w:rPr>
                <w:rFonts w:asciiTheme="minorHAnsi" w:hAnsiTheme="minorHAnsi" w:cs="Arial"/>
                <w:b/>
                <w:bCs/>
                <w:sz w:val="24"/>
                <w:szCs w:val="24"/>
                <w:lang w:val="es-CO" w:eastAsia="es-CO"/>
              </w:rPr>
              <w:t xml:space="preserve">2.2: </w:t>
            </w:r>
            <w:r w:rsidRPr="00C17777">
              <w:rPr>
                <w:rFonts w:asciiTheme="minorHAnsi" w:hAnsiTheme="minorHAnsi" w:cs="Arial"/>
                <w:sz w:val="24"/>
                <w:szCs w:val="24"/>
                <w:lang w:val="es-CO" w:eastAsia="es-CO"/>
              </w:rPr>
              <w:t>Límites y continuidad.</w:t>
            </w:r>
          </w:p>
        </w:tc>
        <w:tc>
          <w:tcPr>
            <w:tcW w:w="2338" w:type="dxa"/>
            <w:tcBorders>
              <w:right w:val="single" w:sz="8" w:space="0" w:color="00000A"/>
            </w:tcBorders>
            <w:shd w:val="clear" w:color="auto" w:fill="auto"/>
            <w:vAlign w:val="center"/>
          </w:tcPr>
          <w:p w14:paraId="0B90428D" w14:textId="77777777" w:rsidR="003424D4" w:rsidRDefault="003424D4" w:rsidP="001E76A8">
            <w:pPr>
              <w:overflowPunct w:val="0"/>
              <w:rPr>
                <w:rFonts w:ascii="Trebuchet MS" w:hAnsi="Trebuchet MS" w:cs="Arial"/>
                <w:lang w:val="es-CO" w:eastAsia="es-CO"/>
              </w:rPr>
            </w:pPr>
            <w:r w:rsidRPr="00C17777">
              <w:rPr>
                <w:rFonts w:asciiTheme="minorHAnsi" w:hAnsiTheme="minorHAnsi" w:cstheme="minorHAnsi"/>
                <w:b/>
                <w:bCs/>
                <w:color w:val="000000"/>
                <w:sz w:val="24"/>
                <w:szCs w:val="24"/>
                <w:lang w:val="es-CO" w:eastAsia="es-ES_tradnl"/>
              </w:rPr>
              <w:t>2.2</w:t>
            </w:r>
            <w:r w:rsidRPr="00207C48">
              <w:rPr>
                <w:rFonts w:asciiTheme="minorHAnsi" w:hAnsiTheme="minorHAnsi" w:cstheme="minorHAnsi"/>
                <w:color w:val="000000"/>
                <w:sz w:val="24"/>
                <w:szCs w:val="24"/>
                <w:lang w:val="es-CO" w:eastAsia="es-ES_tradnl"/>
              </w:rPr>
              <w:t>: 1b, 1d, 3, 4d, 5d, 6d, 9, 14, 16, 23.</w:t>
            </w:r>
            <w:r>
              <w:rPr>
                <w:rFonts w:ascii="Trebuchet MS" w:hAnsi="Trebuchet MS" w:cs="Arial"/>
                <w:lang w:val="es-CO" w:eastAsia="es-CO"/>
              </w:rPr>
              <w:t> </w:t>
            </w:r>
          </w:p>
        </w:tc>
      </w:tr>
      <w:tr w:rsidR="003424D4" w:rsidRPr="00C17777" w14:paraId="4CE36C69" w14:textId="77777777" w:rsidTr="001E76A8">
        <w:trPr>
          <w:trHeight w:val="484"/>
        </w:trPr>
        <w:tc>
          <w:tcPr>
            <w:tcW w:w="859" w:type="dxa"/>
            <w:vMerge w:val="restart"/>
            <w:tcBorders>
              <w:left w:val="single" w:sz="8" w:space="0" w:color="00000A"/>
              <w:right w:val="single" w:sz="4" w:space="0" w:color="00000A"/>
            </w:tcBorders>
            <w:shd w:val="clear" w:color="auto" w:fill="auto"/>
            <w:tcMar>
              <w:left w:w="60" w:type="dxa"/>
            </w:tcMar>
            <w:vAlign w:val="center"/>
          </w:tcPr>
          <w:p w14:paraId="4CED9176" w14:textId="77777777" w:rsidR="003424D4" w:rsidRDefault="003424D4" w:rsidP="001E76A8">
            <w:pPr>
              <w:overflowPunct w:val="0"/>
              <w:jc w:val="center"/>
              <w:textAlignment w:val="auto"/>
              <w:rPr>
                <w:rFonts w:ascii="Trebuchet MS" w:hAnsi="Trebuchet MS" w:cs="Arial"/>
                <w:lang w:val="es-CO" w:eastAsia="es-CO"/>
              </w:rPr>
            </w:pPr>
            <w:r>
              <w:rPr>
                <w:rFonts w:ascii="Trebuchet MS" w:hAnsi="Trebuchet MS" w:cs="Arial"/>
                <w:lang w:val="es-CO" w:eastAsia="es-CO"/>
              </w:rPr>
              <w:t>3</w:t>
            </w:r>
          </w:p>
        </w:tc>
        <w:tc>
          <w:tcPr>
            <w:tcW w:w="1207" w:type="dxa"/>
            <w:vMerge w:val="restart"/>
            <w:tcBorders>
              <w:right w:val="single" w:sz="4" w:space="0" w:color="00000A"/>
            </w:tcBorders>
            <w:shd w:val="clear" w:color="auto" w:fill="auto"/>
            <w:vAlign w:val="center"/>
          </w:tcPr>
          <w:p w14:paraId="50F231A9" w14:textId="77777777" w:rsidR="003424D4" w:rsidRDefault="003424D4" w:rsidP="001E76A8">
            <w:pPr>
              <w:overflowPunct w:val="0"/>
              <w:jc w:val="center"/>
              <w:textAlignment w:val="auto"/>
              <w:rPr>
                <w:rFonts w:ascii="Trebuchet MS" w:hAnsi="Trebuchet MS" w:cs="Arial"/>
                <w:b/>
                <w:lang w:val="es-CO" w:eastAsia="es-CO"/>
              </w:rPr>
            </w:pPr>
            <w:r>
              <w:rPr>
                <w:rFonts w:ascii="Trebuchet MS" w:hAnsi="Trebuchet MS" w:cs="Arial"/>
                <w:b/>
                <w:bCs/>
                <w:lang w:val="es-CO" w:eastAsia="es-CO"/>
              </w:rPr>
              <w:t>Febrero</w:t>
            </w:r>
          </w:p>
        </w:tc>
        <w:tc>
          <w:tcPr>
            <w:tcW w:w="1610" w:type="dxa"/>
            <w:vMerge w:val="restart"/>
            <w:tcBorders>
              <w:left w:val="single" w:sz="4" w:space="0" w:color="00000A"/>
              <w:right w:val="single" w:sz="4" w:space="0" w:color="00000A"/>
            </w:tcBorders>
            <w:shd w:val="clear" w:color="auto" w:fill="auto"/>
            <w:vAlign w:val="center"/>
          </w:tcPr>
          <w:p w14:paraId="7667F968" w14:textId="311462BF" w:rsidR="003424D4" w:rsidRPr="00910AD7" w:rsidRDefault="003424D4" w:rsidP="001E76A8">
            <w:pPr>
              <w:overflowPunct w:val="0"/>
              <w:jc w:val="center"/>
              <w:textAlignment w:val="auto"/>
              <w:rPr>
                <w:rFonts w:ascii="Trebuchet MS" w:hAnsi="Trebuchet MS" w:cs="Arial"/>
                <w:lang w:val="es-CO" w:eastAsia="es-CO"/>
              </w:rPr>
            </w:pPr>
            <w:r>
              <w:rPr>
                <w:rFonts w:ascii="Trebuchet MS" w:hAnsi="Trebuchet MS" w:cs="Arial"/>
                <w:lang w:val="es-CO" w:eastAsia="es-CO"/>
              </w:rPr>
              <w:t>6</w:t>
            </w:r>
            <w:r>
              <w:rPr>
                <w:rFonts w:ascii="Trebuchet MS" w:hAnsi="Trebuchet MS" w:cs="Arial"/>
                <w:lang w:val="es-CO" w:eastAsia="es-CO"/>
              </w:rPr>
              <w:t>.02-1</w:t>
            </w:r>
            <w:r>
              <w:rPr>
                <w:rFonts w:ascii="Trebuchet MS" w:hAnsi="Trebuchet MS" w:cs="Arial"/>
                <w:lang w:val="es-CO" w:eastAsia="es-CO"/>
              </w:rPr>
              <w:t>0</w:t>
            </w:r>
            <w:r>
              <w:rPr>
                <w:rFonts w:ascii="Trebuchet MS" w:hAnsi="Trebuchet MS" w:cs="Arial"/>
                <w:lang w:val="es-CO" w:eastAsia="es-CO"/>
              </w:rPr>
              <w:t>.02</w:t>
            </w:r>
          </w:p>
        </w:tc>
        <w:tc>
          <w:tcPr>
            <w:tcW w:w="4162" w:type="dxa"/>
            <w:tcBorders>
              <w:right w:val="single" w:sz="4" w:space="0" w:color="00000A"/>
            </w:tcBorders>
            <w:shd w:val="clear" w:color="auto" w:fill="auto"/>
            <w:vAlign w:val="center"/>
          </w:tcPr>
          <w:p w14:paraId="0DD802E5" w14:textId="77777777" w:rsidR="003424D4" w:rsidRPr="00C17777" w:rsidRDefault="003424D4" w:rsidP="001E76A8">
            <w:pPr>
              <w:overflowPunct w:val="0"/>
              <w:textAlignment w:val="auto"/>
              <w:rPr>
                <w:rFonts w:asciiTheme="minorHAnsi" w:hAnsiTheme="minorHAnsi" w:cs="Arial"/>
                <w:sz w:val="24"/>
                <w:szCs w:val="24"/>
                <w:lang w:val="es-CO" w:eastAsia="es-CO"/>
              </w:rPr>
            </w:pPr>
            <w:r w:rsidRPr="00C17777">
              <w:rPr>
                <w:rFonts w:asciiTheme="minorHAnsi" w:hAnsiTheme="minorHAnsi" w:cs="Arial"/>
                <w:b/>
                <w:bCs/>
                <w:sz w:val="24"/>
                <w:szCs w:val="24"/>
                <w:lang w:val="es-CO" w:eastAsia="es-CO"/>
              </w:rPr>
              <w:t xml:space="preserve">2.3-2.4: </w:t>
            </w:r>
            <w:r>
              <w:rPr>
                <w:rFonts w:asciiTheme="minorHAnsi" w:hAnsiTheme="minorHAnsi" w:cs="Arial"/>
                <w:sz w:val="24"/>
                <w:szCs w:val="24"/>
                <w:lang w:val="es-CO" w:eastAsia="es-CO"/>
              </w:rPr>
              <w:t>Diferenciación y propiedades de la derivada</w:t>
            </w:r>
            <w:r w:rsidRPr="00C17777">
              <w:rPr>
                <w:rFonts w:asciiTheme="minorHAnsi" w:hAnsiTheme="minorHAnsi" w:cs="Arial"/>
                <w:sz w:val="24"/>
                <w:szCs w:val="24"/>
                <w:lang w:val="es-CO" w:eastAsia="es-CO"/>
              </w:rPr>
              <w:t>.</w:t>
            </w:r>
          </w:p>
        </w:tc>
        <w:tc>
          <w:tcPr>
            <w:tcW w:w="2338" w:type="dxa"/>
            <w:tcBorders>
              <w:right w:val="single" w:sz="8" w:space="0" w:color="00000A"/>
            </w:tcBorders>
            <w:shd w:val="clear" w:color="auto" w:fill="auto"/>
            <w:vAlign w:val="center"/>
          </w:tcPr>
          <w:p w14:paraId="32F3C543" w14:textId="77777777" w:rsidR="003424D4" w:rsidRPr="009C3FEC" w:rsidRDefault="003424D4" w:rsidP="001E76A8">
            <w:pPr>
              <w:overflowPunct w:val="0"/>
              <w:textAlignment w:val="auto"/>
              <w:rPr>
                <w:rFonts w:asciiTheme="minorHAnsi" w:hAnsiTheme="minorHAnsi" w:cstheme="minorHAnsi"/>
                <w:color w:val="000000"/>
                <w:sz w:val="24"/>
                <w:szCs w:val="24"/>
                <w:lang w:val="es-CO" w:eastAsia="es-ES_tradnl"/>
              </w:rPr>
            </w:pPr>
            <w:r w:rsidRPr="00C17777">
              <w:rPr>
                <w:rFonts w:asciiTheme="minorHAnsi" w:hAnsiTheme="minorHAnsi" w:cstheme="minorHAnsi"/>
                <w:b/>
                <w:bCs/>
                <w:color w:val="000000"/>
                <w:sz w:val="24"/>
                <w:szCs w:val="24"/>
                <w:lang w:val="es-CO" w:eastAsia="es-ES_tradnl"/>
              </w:rPr>
              <w:t>2.3</w:t>
            </w:r>
            <w:r w:rsidRPr="00207C48">
              <w:rPr>
                <w:rFonts w:asciiTheme="minorHAnsi" w:hAnsiTheme="minorHAnsi" w:cstheme="minorHAnsi"/>
                <w:color w:val="000000"/>
                <w:sz w:val="24"/>
                <w:szCs w:val="24"/>
                <w:lang w:val="es-CO" w:eastAsia="es-ES_tradnl"/>
              </w:rPr>
              <w:t xml:space="preserve">: 1c, 2b, 3e, 4d, 5, 6c, 7b, 9, 13c,15,17; </w:t>
            </w:r>
            <w:r w:rsidRPr="00C17777">
              <w:rPr>
                <w:rFonts w:asciiTheme="minorHAnsi" w:hAnsiTheme="minorHAnsi" w:cstheme="minorHAnsi"/>
                <w:b/>
                <w:bCs/>
                <w:color w:val="000000"/>
                <w:sz w:val="24"/>
                <w:szCs w:val="24"/>
                <w:lang w:val="es-CO" w:eastAsia="es-ES_tradnl"/>
              </w:rPr>
              <w:t>2.4</w:t>
            </w:r>
            <w:r w:rsidRPr="00207C48">
              <w:rPr>
                <w:rFonts w:asciiTheme="minorHAnsi" w:hAnsiTheme="minorHAnsi" w:cstheme="minorHAnsi"/>
                <w:color w:val="000000"/>
                <w:sz w:val="24"/>
                <w:szCs w:val="24"/>
                <w:lang w:val="es-CO" w:eastAsia="es-ES_tradnl"/>
              </w:rPr>
              <w:t>: 4,5b,8,9,12,17,20</w:t>
            </w:r>
            <w:r>
              <w:rPr>
                <w:rFonts w:asciiTheme="minorHAnsi" w:hAnsiTheme="minorHAnsi" w:cstheme="minorHAnsi"/>
                <w:color w:val="000000"/>
                <w:sz w:val="24"/>
                <w:szCs w:val="24"/>
                <w:lang w:val="es-CO" w:eastAsia="es-ES_tradnl"/>
              </w:rPr>
              <w:t>.</w:t>
            </w:r>
          </w:p>
        </w:tc>
      </w:tr>
      <w:tr w:rsidR="003424D4" w:rsidRPr="00C17777" w14:paraId="45A907BE" w14:textId="77777777" w:rsidTr="001E76A8">
        <w:trPr>
          <w:trHeight w:val="484"/>
        </w:trPr>
        <w:tc>
          <w:tcPr>
            <w:tcW w:w="859" w:type="dxa"/>
            <w:vMerge/>
            <w:tcBorders>
              <w:left w:val="single" w:sz="8" w:space="0" w:color="00000A"/>
              <w:right w:val="single" w:sz="4" w:space="0" w:color="00000A"/>
            </w:tcBorders>
            <w:shd w:val="clear" w:color="auto" w:fill="auto"/>
            <w:tcMar>
              <w:left w:w="60" w:type="dxa"/>
            </w:tcMar>
            <w:vAlign w:val="center"/>
          </w:tcPr>
          <w:p w14:paraId="4BC2E683" w14:textId="77777777" w:rsidR="003424D4" w:rsidRDefault="003424D4" w:rsidP="001E76A8">
            <w:pPr>
              <w:overflowPunct w:val="0"/>
              <w:textAlignment w:val="auto"/>
              <w:rPr>
                <w:rFonts w:ascii="Trebuchet MS" w:hAnsi="Trebuchet MS" w:cs="Arial"/>
                <w:lang w:val="es-CO" w:eastAsia="es-CO"/>
              </w:rPr>
            </w:pPr>
          </w:p>
        </w:tc>
        <w:tc>
          <w:tcPr>
            <w:tcW w:w="1207" w:type="dxa"/>
            <w:vMerge/>
            <w:tcBorders>
              <w:right w:val="single" w:sz="4" w:space="0" w:color="00000A"/>
            </w:tcBorders>
            <w:shd w:val="clear" w:color="auto" w:fill="auto"/>
            <w:vAlign w:val="center"/>
          </w:tcPr>
          <w:p w14:paraId="0F121EC9" w14:textId="77777777" w:rsidR="003424D4" w:rsidRDefault="003424D4" w:rsidP="001E76A8">
            <w:pPr>
              <w:overflowPunct w:val="0"/>
              <w:jc w:val="center"/>
              <w:textAlignment w:val="auto"/>
              <w:rPr>
                <w:rFonts w:ascii="Trebuchet MS" w:hAnsi="Trebuchet MS" w:cs="Arial"/>
                <w:b/>
                <w:lang w:val="es-CO" w:eastAsia="es-CO"/>
              </w:rPr>
            </w:pPr>
          </w:p>
        </w:tc>
        <w:tc>
          <w:tcPr>
            <w:tcW w:w="1610" w:type="dxa"/>
            <w:vMerge/>
            <w:tcBorders>
              <w:left w:val="single" w:sz="4" w:space="0" w:color="00000A"/>
              <w:right w:val="single" w:sz="4" w:space="0" w:color="00000A"/>
            </w:tcBorders>
            <w:shd w:val="clear" w:color="auto" w:fill="auto"/>
            <w:vAlign w:val="center"/>
          </w:tcPr>
          <w:p w14:paraId="4533CDC6" w14:textId="77777777" w:rsidR="003424D4" w:rsidRDefault="003424D4" w:rsidP="001E76A8">
            <w:pPr>
              <w:overflowPunct w:val="0"/>
              <w:textAlignment w:val="auto"/>
              <w:rPr>
                <w:rFonts w:ascii="Trebuchet MS" w:hAnsi="Trebuchet MS" w:cs="Arial"/>
                <w:lang w:val="es-CO" w:eastAsia="es-CO"/>
              </w:rPr>
            </w:pPr>
          </w:p>
        </w:tc>
        <w:tc>
          <w:tcPr>
            <w:tcW w:w="4162" w:type="dxa"/>
            <w:tcBorders>
              <w:right w:val="single" w:sz="4" w:space="0" w:color="00000A"/>
            </w:tcBorders>
            <w:shd w:val="clear" w:color="auto" w:fill="auto"/>
            <w:vAlign w:val="center"/>
          </w:tcPr>
          <w:p w14:paraId="6F6A0D14" w14:textId="77777777" w:rsidR="003424D4" w:rsidRPr="00C17777" w:rsidRDefault="003424D4" w:rsidP="001E76A8">
            <w:pPr>
              <w:overflowPunct w:val="0"/>
              <w:textAlignment w:val="auto"/>
              <w:rPr>
                <w:rFonts w:asciiTheme="minorHAnsi" w:hAnsiTheme="minorHAnsi" w:cs="Arial"/>
                <w:sz w:val="24"/>
                <w:szCs w:val="24"/>
                <w:lang w:val="es-CO" w:eastAsia="es-CO"/>
              </w:rPr>
            </w:pPr>
            <w:r w:rsidRPr="00C17777">
              <w:rPr>
                <w:rFonts w:asciiTheme="minorHAnsi" w:hAnsiTheme="minorHAnsi" w:cs="Arial"/>
                <w:b/>
                <w:bCs/>
                <w:sz w:val="24"/>
                <w:szCs w:val="24"/>
                <w:lang w:val="es-CO" w:eastAsia="es-CO"/>
              </w:rPr>
              <w:t xml:space="preserve">2.5: </w:t>
            </w:r>
            <w:r w:rsidRPr="00C17777">
              <w:rPr>
                <w:rFonts w:asciiTheme="minorHAnsi" w:hAnsiTheme="minorHAnsi" w:cs="Arial"/>
                <w:sz w:val="24"/>
                <w:szCs w:val="24"/>
                <w:lang w:val="es-CO" w:eastAsia="es-CO"/>
              </w:rPr>
              <w:t>Gradientes y derivadas direccionales.</w:t>
            </w:r>
          </w:p>
        </w:tc>
        <w:tc>
          <w:tcPr>
            <w:tcW w:w="2338" w:type="dxa"/>
            <w:tcBorders>
              <w:right w:val="single" w:sz="8" w:space="0" w:color="00000A"/>
            </w:tcBorders>
            <w:shd w:val="clear" w:color="auto" w:fill="auto"/>
            <w:vAlign w:val="center"/>
          </w:tcPr>
          <w:p w14:paraId="5284A489" w14:textId="77777777" w:rsidR="003424D4" w:rsidRDefault="003424D4" w:rsidP="001E76A8">
            <w:pPr>
              <w:overflowPunct w:val="0"/>
              <w:textAlignment w:val="auto"/>
              <w:rPr>
                <w:rFonts w:ascii="Trebuchet MS" w:hAnsi="Trebuchet MS" w:cs="Arial"/>
                <w:lang w:val="es-CO" w:eastAsia="es-CO"/>
              </w:rPr>
            </w:pPr>
            <w:r w:rsidRPr="00C17777">
              <w:rPr>
                <w:rFonts w:asciiTheme="minorHAnsi" w:hAnsiTheme="minorHAnsi" w:cstheme="minorHAnsi"/>
                <w:b/>
                <w:bCs/>
                <w:color w:val="000000"/>
                <w:sz w:val="24"/>
                <w:szCs w:val="24"/>
                <w:lang w:val="es-CO" w:eastAsia="es-ES_tradnl"/>
              </w:rPr>
              <w:t>2.5</w:t>
            </w:r>
            <w:r w:rsidRPr="00207C48">
              <w:rPr>
                <w:rFonts w:asciiTheme="minorHAnsi" w:hAnsiTheme="minorHAnsi" w:cstheme="minorHAnsi"/>
                <w:color w:val="000000"/>
                <w:sz w:val="24"/>
                <w:szCs w:val="24"/>
                <w:lang w:val="es-CO" w:eastAsia="es-ES_tradnl"/>
              </w:rPr>
              <w:t>: 2d, 3b, 4c, 5c, 6a, 7, 9, 13c, 14b, 15, 16, 19, 21.</w:t>
            </w:r>
          </w:p>
        </w:tc>
      </w:tr>
      <w:tr w:rsidR="003424D4" w14:paraId="6CA0B321" w14:textId="77777777" w:rsidTr="001E76A8">
        <w:trPr>
          <w:trHeight w:val="484"/>
        </w:trPr>
        <w:tc>
          <w:tcPr>
            <w:tcW w:w="859" w:type="dxa"/>
            <w:vMerge w:val="restart"/>
            <w:tcBorders>
              <w:left w:val="single" w:sz="8" w:space="0" w:color="00000A"/>
              <w:right w:val="single" w:sz="4" w:space="0" w:color="00000A"/>
            </w:tcBorders>
            <w:shd w:val="clear" w:color="auto" w:fill="auto"/>
            <w:tcMar>
              <w:left w:w="60" w:type="dxa"/>
            </w:tcMar>
            <w:vAlign w:val="center"/>
          </w:tcPr>
          <w:p w14:paraId="009AD40D" w14:textId="77777777" w:rsidR="003424D4" w:rsidRDefault="003424D4" w:rsidP="001E76A8">
            <w:pPr>
              <w:overflowPunct w:val="0"/>
              <w:jc w:val="center"/>
              <w:textAlignment w:val="auto"/>
              <w:rPr>
                <w:rFonts w:ascii="Trebuchet MS" w:hAnsi="Trebuchet MS" w:cs="Arial"/>
                <w:lang w:val="es-CO" w:eastAsia="es-CO"/>
              </w:rPr>
            </w:pPr>
            <w:r>
              <w:rPr>
                <w:rFonts w:ascii="Trebuchet MS" w:hAnsi="Trebuchet MS" w:cs="Arial"/>
                <w:lang w:val="es-CO" w:eastAsia="es-CO"/>
              </w:rPr>
              <w:t>4</w:t>
            </w:r>
          </w:p>
        </w:tc>
        <w:tc>
          <w:tcPr>
            <w:tcW w:w="1207" w:type="dxa"/>
            <w:vMerge w:val="restart"/>
            <w:tcBorders>
              <w:right w:val="single" w:sz="4" w:space="0" w:color="00000A"/>
            </w:tcBorders>
            <w:shd w:val="clear" w:color="auto" w:fill="auto"/>
            <w:vAlign w:val="center"/>
          </w:tcPr>
          <w:p w14:paraId="4EC5A9E6" w14:textId="77777777" w:rsidR="003424D4" w:rsidRDefault="003424D4" w:rsidP="001E76A8">
            <w:pPr>
              <w:overflowPunct w:val="0"/>
              <w:jc w:val="center"/>
              <w:rPr>
                <w:rFonts w:ascii="Trebuchet MS" w:hAnsi="Trebuchet MS" w:cs="Arial"/>
                <w:b/>
                <w:lang w:val="es-CO" w:eastAsia="es-CO"/>
              </w:rPr>
            </w:pPr>
            <w:r>
              <w:rPr>
                <w:rFonts w:ascii="Trebuchet MS" w:hAnsi="Trebuchet MS" w:cs="Arial"/>
                <w:b/>
                <w:bCs/>
                <w:lang w:val="es-CO" w:eastAsia="es-CO"/>
              </w:rPr>
              <w:t>Febrero</w:t>
            </w:r>
          </w:p>
        </w:tc>
        <w:tc>
          <w:tcPr>
            <w:tcW w:w="1610" w:type="dxa"/>
            <w:vMerge w:val="restart"/>
            <w:tcBorders>
              <w:left w:val="single" w:sz="4" w:space="0" w:color="00000A"/>
              <w:right w:val="single" w:sz="4" w:space="0" w:color="00000A"/>
            </w:tcBorders>
            <w:shd w:val="clear" w:color="auto" w:fill="auto"/>
            <w:vAlign w:val="center"/>
          </w:tcPr>
          <w:p w14:paraId="1013B8B9" w14:textId="49E43A84" w:rsidR="003424D4" w:rsidRDefault="003424D4" w:rsidP="001E76A8">
            <w:pPr>
              <w:overflowPunct w:val="0"/>
              <w:jc w:val="center"/>
              <w:textAlignment w:val="auto"/>
              <w:rPr>
                <w:rFonts w:ascii="Trebuchet MS" w:hAnsi="Trebuchet MS" w:cs="Arial"/>
                <w:lang w:val="es-CO" w:eastAsia="es-CO"/>
              </w:rPr>
            </w:pPr>
            <w:r>
              <w:rPr>
                <w:rFonts w:ascii="Trebuchet MS" w:hAnsi="Trebuchet MS" w:cs="Arial"/>
                <w:lang w:val="es-CO" w:eastAsia="es-CO"/>
              </w:rPr>
              <w:t>1</w:t>
            </w:r>
            <w:r>
              <w:rPr>
                <w:rFonts w:ascii="Trebuchet MS" w:hAnsi="Trebuchet MS" w:cs="Arial"/>
                <w:lang w:val="es-CO" w:eastAsia="es-CO"/>
              </w:rPr>
              <w:t>3</w:t>
            </w:r>
            <w:r>
              <w:rPr>
                <w:rFonts w:ascii="Trebuchet MS" w:hAnsi="Trebuchet MS" w:cs="Arial"/>
                <w:lang w:val="es-CO" w:eastAsia="es-CO"/>
              </w:rPr>
              <w:t>.02-1</w:t>
            </w:r>
            <w:r>
              <w:rPr>
                <w:rFonts w:ascii="Trebuchet MS" w:hAnsi="Trebuchet MS" w:cs="Arial"/>
                <w:lang w:val="es-CO" w:eastAsia="es-CO"/>
              </w:rPr>
              <w:t>7</w:t>
            </w:r>
            <w:r>
              <w:rPr>
                <w:rFonts w:ascii="Trebuchet MS" w:hAnsi="Trebuchet MS" w:cs="Arial"/>
                <w:lang w:val="es-CO" w:eastAsia="es-CO"/>
              </w:rPr>
              <w:t>.02</w:t>
            </w:r>
          </w:p>
        </w:tc>
        <w:tc>
          <w:tcPr>
            <w:tcW w:w="4162" w:type="dxa"/>
            <w:tcBorders>
              <w:right w:val="single" w:sz="4" w:space="0" w:color="00000A"/>
            </w:tcBorders>
            <w:shd w:val="clear" w:color="auto" w:fill="auto"/>
            <w:vAlign w:val="center"/>
          </w:tcPr>
          <w:p w14:paraId="5FA239D1" w14:textId="77777777" w:rsidR="003424D4" w:rsidRPr="00EE6F92" w:rsidRDefault="003424D4" w:rsidP="001E76A8">
            <w:pPr>
              <w:overflowPunct w:val="0"/>
              <w:textAlignment w:val="auto"/>
              <w:rPr>
                <w:rFonts w:asciiTheme="minorHAnsi" w:hAnsiTheme="minorHAnsi" w:cs="Arial"/>
                <w:sz w:val="24"/>
                <w:szCs w:val="24"/>
                <w:lang w:val="es-CO" w:eastAsia="es-CO"/>
              </w:rPr>
            </w:pPr>
            <w:r w:rsidRPr="00EE6F92">
              <w:rPr>
                <w:rFonts w:asciiTheme="minorHAnsi" w:hAnsiTheme="minorHAnsi" w:cs="Arial"/>
                <w:b/>
                <w:bCs/>
                <w:sz w:val="24"/>
                <w:szCs w:val="24"/>
                <w:lang w:val="es-CO" w:eastAsia="es-CO"/>
              </w:rPr>
              <w:t xml:space="preserve">2.6: </w:t>
            </w:r>
            <w:r w:rsidRPr="00EE6F92">
              <w:rPr>
                <w:rFonts w:asciiTheme="minorHAnsi" w:hAnsiTheme="minorHAnsi" w:cstheme="minorHAnsi"/>
                <w:color w:val="000000"/>
                <w:sz w:val="24"/>
                <w:szCs w:val="24"/>
                <w:lang w:val="es-CO" w:eastAsia="es-ES_tradnl"/>
              </w:rPr>
              <w:t>Derivadas parciales iteradas.</w:t>
            </w:r>
          </w:p>
        </w:tc>
        <w:tc>
          <w:tcPr>
            <w:tcW w:w="2338" w:type="dxa"/>
            <w:tcBorders>
              <w:right w:val="single" w:sz="8" w:space="0" w:color="00000A"/>
            </w:tcBorders>
            <w:shd w:val="clear" w:color="auto" w:fill="auto"/>
            <w:vAlign w:val="center"/>
          </w:tcPr>
          <w:p w14:paraId="6D90F1FF" w14:textId="77777777" w:rsidR="003424D4" w:rsidRDefault="003424D4" w:rsidP="001E76A8">
            <w:pPr>
              <w:overflowPunct w:val="0"/>
              <w:textAlignment w:val="auto"/>
              <w:rPr>
                <w:rFonts w:ascii="Trebuchet MS" w:hAnsi="Trebuchet MS" w:cs="Arial"/>
                <w:lang w:val="es-CO" w:eastAsia="es-CO"/>
              </w:rPr>
            </w:pPr>
            <w:r w:rsidRPr="009C3FEC">
              <w:rPr>
                <w:rFonts w:asciiTheme="minorHAnsi" w:hAnsiTheme="minorHAnsi" w:cstheme="minorHAnsi"/>
                <w:b/>
                <w:bCs/>
                <w:color w:val="000000"/>
                <w:sz w:val="24"/>
                <w:szCs w:val="24"/>
                <w:lang w:val="es-CO" w:eastAsia="es-ES_tradnl"/>
              </w:rPr>
              <w:t>2.6</w:t>
            </w:r>
            <w:r w:rsidRPr="00207C48">
              <w:rPr>
                <w:rFonts w:asciiTheme="minorHAnsi" w:hAnsiTheme="minorHAnsi" w:cstheme="minorHAnsi"/>
                <w:color w:val="000000"/>
                <w:sz w:val="24"/>
                <w:szCs w:val="24"/>
                <w:lang w:val="es-CO" w:eastAsia="es-ES_tradnl"/>
              </w:rPr>
              <w:t>: 1b, 2, 8, 15, 17,18.</w:t>
            </w:r>
          </w:p>
        </w:tc>
      </w:tr>
      <w:tr w:rsidR="003424D4" w:rsidRPr="00C17777" w14:paraId="266F0F78" w14:textId="77777777" w:rsidTr="001E76A8">
        <w:trPr>
          <w:trHeight w:val="484"/>
        </w:trPr>
        <w:tc>
          <w:tcPr>
            <w:tcW w:w="859" w:type="dxa"/>
            <w:vMerge/>
            <w:tcBorders>
              <w:left w:val="single" w:sz="8" w:space="0" w:color="00000A"/>
              <w:right w:val="single" w:sz="4" w:space="0" w:color="00000A"/>
            </w:tcBorders>
            <w:shd w:val="clear" w:color="auto" w:fill="auto"/>
            <w:tcMar>
              <w:left w:w="60" w:type="dxa"/>
            </w:tcMar>
            <w:vAlign w:val="center"/>
          </w:tcPr>
          <w:p w14:paraId="6C04DD9D" w14:textId="77777777" w:rsidR="003424D4" w:rsidRDefault="003424D4" w:rsidP="001E76A8">
            <w:pPr>
              <w:overflowPunct w:val="0"/>
              <w:textAlignment w:val="auto"/>
              <w:rPr>
                <w:rFonts w:ascii="Trebuchet MS" w:hAnsi="Trebuchet MS" w:cs="Arial"/>
                <w:lang w:val="es-CO" w:eastAsia="es-CO"/>
              </w:rPr>
            </w:pPr>
          </w:p>
        </w:tc>
        <w:tc>
          <w:tcPr>
            <w:tcW w:w="1207" w:type="dxa"/>
            <w:vMerge/>
            <w:tcBorders>
              <w:right w:val="single" w:sz="4" w:space="0" w:color="00000A"/>
            </w:tcBorders>
            <w:shd w:val="clear" w:color="auto" w:fill="auto"/>
            <w:vAlign w:val="center"/>
          </w:tcPr>
          <w:p w14:paraId="11B6CE25" w14:textId="77777777" w:rsidR="003424D4" w:rsidRDefault="003424D4" w:rsidP="001E76A8">
            <w:pPr>
              <w:overflowPunct w:val="0"/>
              <w:jc w:val="center"/>
              <w:textAlignment w:val="auto"/>
              <w:rPr>
                <w:rFonts w:ascii="Trebuchet MS" w:hAnsi="Trebuchet MS" w:cs="Arial"/>
                <w:b/>
                <w:lang w:val="es-CO" w:eastAsia="es-CO"/>
              </w:rPr>
            </w:pPr>
          </w:p>
        </w:tc>
        <w:tc>
          <w:tcPr>
            <w:tcW w:w="1610" w:type="dxa"/>
            <w:vMerge/>
            <w:tcBorders>
              <w:left w:val="single" w:sz="4" w:space="0" w:color="00000A"/>
              <w:right w:val="single" w:sz="4" w:space="0" w:color="00000A"/>
            </w:tcBorders>
            <w:shd w:val="clear" w:color="auto" w:fill="auto"/>
            <w:vAlign w:val="center"/>
          </w:tcPr>
          <w:p w14:paraId="2D0F0988" w14:textId="77777777" w:rsidR="003424D4" w:rsidRDefault="003424D4" w:rsidP="001E76A8">
            <w:pPr>
              <w:overflowPunct w:val="0"/>
              <w:textAlignment w:val="auto"/>
              <w:rPr>
                <w:rFonts w:ascii="Trebuchet MS" w:hAnsi="Trebuchet MS" w:cs="Arial"/>
                <w:lang w:val="es-CO" w:eastAsia="es-CO"/>
              </w:rPr>
            </w:pPr>
          </w:p>
        </w:tc>
        <w:tc>
          <w:tcPr>
            <w:tcW w:w="4162" w:type="dxa"/>
            <w:tcBorders>
              <w:right w:val="single" w:sz="4" w:space="0" w:color="00000A"/>
            </w:tcBorders>
            <w:shd w:val="clear" w:color="auto" w:fill="auto"/>
            <w:vAlign w:val="center"/>
          </w:tcPr>
          <w:p w14:paraId="34ED60B4" w14:textId="77777777" w:rsidR="003424D4" w:rsidRPr="00EE6F92" w:rsidRDefault="003424D4" w:rsidP="001E76A8">
            <w:pPr>
              <w:overflowPunct w:val="0"/>
              <w:textAlignment w:val="auto"/>
              <w:rPr>
                <w:rFonts w:asciiTheme="minorHAnsi" w:hAnsiTheme="minorHAnsi" w:cs="Arial"/>
                <w:sz w:val="24"/>
                <w:szCs w:val="24"/>
                <w:lang w:val="es-CO" w:eastAsia="es-CO"/>
              </w:rPr>
            </w:pPr>
            <w:r w:rsidRPr="00EE6F92">
              <w:rPr>
                <w:rFonts w:asciiTheme="minorHAnsi" w:hAnsiTheme="minorHAnsi" w:cs="Arial"/>
                <w:b/>
                <w:bCs/>
                <w:sz w:val="24"/>
                <w:szCs w:val="24"/>
                <w:lang w:val="es-CO" w:eastAsia="es-CO"/>
              </w:rPr>
              <w:t xml:space="preserve">4.1-4.2: </w:t>
            </w:r>
            <w:r w:rsidRPr="00EE6F92">
              <w:rPr>
                <w:rFonts w:asciiTheme="minorHAnsi" w:hAnsiTheme="minorHAnsi" w:cstheme="minorHAnsi"/>
                <w:color w:val="000000"/>
                <w:sz w:val="24"/>
                <w:szCs w:val="24"/>
                <w:lang w:val="es-CO" w:eastAsia="es-ES_tradnl"/>
              </w:rPr>
              <w:t>Extremos de funciones con valores reales.</w:t>
            </w:r>
          </w:p>
        </w:tc>
        <w:tc>
          <w:tcPr>
            <w:tcW w:w="2338" w:type="dxa"/>
            <w:tcBorders>
              <w:right w:val="single" w:sz="8" w:space="0" w:color="00000A"/>
            </w:tcBorders>
            <w:shd w:val="clear" w:color="auto" w:fill="auto"/>
            <w:vAlign w:val="center"/>
          </w:tcPr>
          <w:p w14:paraId="11A39902" w14:textId="77777777" w:rsidR="003424D4" w:rsidRDefault="003424D4" w:rsidP="001E76A8">
            <w:pPr>
              <w:overflowPunct w:val="0"/>
              <w:textAlignment w:val="auto"/>
              <w:rPr>
                <w:rFonts w:asciiTheme="minorHAnsi" w:hAnsiTheme="minorHAnsi" w:cstheme="minorHAnsi"/>
                <w:color w:val="000000"/>
                <w:sz w:val="24"/>
                <w:szCs w:val="24"/>
                <w:lang w:val="es-CO" w:eastAsia="es-ES_tradnl"/>
              </w:rPr>
            </w:pPr>
            <w:r w:rsidRPr="009C3FEC">
              <w:rPr>
                <w:rFonts w:asciiTheme="minorHAnsi" w:hAnsiTheme="minorHAnsi" w:cstheme="minorHAnsi"/>
                <w:b/>
                <w:bCs/>
                <w:color w:val="000000"/>
                <w:sz w:val="24"/>
                <w:szCs w:val="24"/>
                <w:lang w:val="es-CO" w:eastAsia="es-ES_tradnl"/>
              </w:rPr>
              <w:t>4.1</w:t>
            </w:r>
            <w:r w:rsidRPr="00207C48">
              <w:rPr>
                <w:rFonts w:asciiTheme="minorHAnsi" w:hAnsiTheme="minorHAnsi" w:cstheme="minorHAnsi"/>
                <w:color w:val="000000"/>
                <w:sz w:val="24"/>
                <w:szCs w:val="24"/>
                <w:lang w:val="es-CO" w:eastAsia="es-ES_tradnl"/>
              </w:rPr>
              <w:t>: 2, 4, 5;</w:t>
            </w:r>
          </w:p>
          <w:p w14:paraId="4C319D5E" w14:textId="77777777" w:rsidR="003424D4" w:rsidRDefault="003424D4" w:rsidP="001E76A8">
            <w:pPr>
              <w:overflowPunct w:val="0"/>
              <w:textAlignment w:val="auto"/>
              <w:rPr>
                <w:rFonts w:ascii="Trebuchet MS" w:hAnsi="Trebuchet MS" w:cs="Arial"/>
                <w:lang w:val="es-CO" w:eastAsia="es-CO"/>
              </w:rPr>
            </w:pPr>
            <w:r w:rsidRPr="009C3FEC">
              <w:rPr>
                <w:rFonts w:asciiTheme="minorHAnsi" w:hAnsiTheme="minorHAnsi" w:cstheme="minorHAnsi"/>
                <w:b/>
                <w:bCs/>
                <w:color w:val="000000"/>
                <w:sz w:val="24"/>
                <w:szCs w:val="24"/>
                <w:lang w:val="es-CO" w:eastAsia="es-ES_tradnl"/>
              </w:rPr>
              <w:t>4.2</w:t>
            </w:r>
            <w:r w:rsidRPr="00207C48">
              <w:rPr>
                <w:rFonts w:asciiTheme="minorHAnsi" w:hAnsiTheme="minorHAnsi" w:cstheme="minorHAnsi"/>
                <w:color w:val="000000"/>
                <w:sz w:val="24"/>
                <w:szCs w:val="24"/>
                <w:lang w:val="es-CO" w:eastAsia="es-ES_tradnl"/>
              </w:rPr>
              <w:t>: 1, 3, 5, 7, 9, 15, 20, 22, 23, 29, 32, 40.</w:t>
            </w:r>
          </w:p>
        </w:tc>
      </w:tr>
      <w:tr w:rsidR="003424D4" w:rsidRPr="009C3FEC" w14:paraId="4AB9174A" w14:textId="77777777" w:rsidTr="001E76A8">
        <w:trPr>
          <w:trHeight w:val="484"/>
        </w:trPr>
        <w:tc>
          <w:tcPr>
            <w:tcW w:w="859" w:type="dxa"/>
            <w:vMerge w:val="restart"/>
            <w:tcBorders>
              <w:left w:val="single" w:sz="8" w:space="0" w:color="00000A"/>
              <w:right w:val="single" w:sz="4" w:space="0" w:color="00000A"/>
            </w:tcBorders>
            <w:shd w:val="clear" w:color="auto" w:fill="auto"/>
            <w:tcMar>
              <w:left w:w="60" w:type="dxa"/>
            </w:tcMar>
            <w:vAlign w:val="center"/>
          </w:tcPr>
          <w:p w14:paraId="0DB12CCA" w14:textId="77777777" w:rsidR="003424D4" w:rsidRDefault="003424D4" w:rsidP="001E76A8">
            <w:pPr>
              <w:overflowPunct w:val="0"/>
              <w:textAlignment w:val="auto"/>
              <w:rPr>
                <w:rFonts w:ascii="Trebuchet MS" w:hAnsi="Trebuchet MS" w:cs="Arial"/>
                <w:lang w:val="es-CO" w:eastAsia="es-CO"/>
              </w:rPr>
            </w:pPr>
            <w:r>
              <w:rPr>
                <w:rFonts w:ascii="Trebuchet MS" w:hAnsi="Trebuchet MS" w:cs="Arial"/>
                <w:lang w:val="es-CO" w:eastAsia="es-CO"/>
              </w:rPr>
              <w:lastRenderedPageBreak/>
              <w:t>5</w:t>
            </w:r>
          </w:p>
        </w:tc>
        <w:tc>
          <w:tcPr>
            <w:tcW w:w="1207" w:type="dxa"/>
            <w:vMerge w:val="restart"/>
            <w:tcBorders>
              <w:right w:val="single" w:sz="4" w:space="0" w:color="00000A"/>
            </w:tcBorders>
            <w:shd w:val="clear" w:color="auto" w:fill="auto"/>
            <w:vAlign w:val="center"/>
          </w:tcPr>
          <w:p w14:paraId="610FEBB7" w14:textId="77777777" w:rsidR="003424D4" w:rsidRDefault="003424D4" w:rsidP="001E76A8">
            <w:pPr>
              <w:overflowPunct w:val="0"/>
              <w:jc w:val="center"/>
              <w:textAlignment w:val="auto"/>
              <w:rPr>
                <w:rFonts w:ascii="Trebuchet MS" w:hAnsi="Trebuchet MS" w:cs="Arial"/>
                <w:b/>
                <w:lang w:val="es-CO" w:eastAsia="es-CO"/>
              </w:rPr>
            </w:pPr>
            <w:r>
              <w:rPr>
                <w:rFonts w:ascii="Trebuchet MS" w:hAnsi="Trebuchet MS" w:cs="Arial"/>
                <w:b/>
                <w:bCs/>
                <w:lang w:val="es-CO" w:eastAsia="es-CO"/>
              </w:rPr>
              <w:t>Febrero</w:t>
            </w:r>
          </w:p>
        </w:tc>
        <w:tc>
          <w:tcPr>
            <w:tcW w:w="1610" w:type="dxa"/>
            <w:vMerge w:val="restart"/>
            <w:tcBorders>
              <w:left w:val="single" w:sz="4" w:space="0" w:color="00000A"/>
              <w:right w:val="single" w:sz="4" w:space="0" w:color="00000A"/>
            </w:tcBorders>
            <w:shd w:val="clear" w:color="auto" w:fill="auto"/>
            <w:vAlign w:val="center"/>
          </w:tcPr>
          <w:p w14:paraId="3AD2BD5F" w14:textId="140015C2" w:rsidR="003424D4" w:rsidRDefault="003424D4" w:rsidP="001E76A8">
            <w:pPr>
              <w:overflowPunct w:val="0"/>
              <w:jc w:val="center"/>
              <w:textAlignment w:val="auto"/>
              <w:rPr>
                <w:rFonts w:ascii="Trebuchet MS" w:hAnsi="Trebuchet MS" w:cs="Arial"/>
                <w:lang w:val="es-CO" w:eastAsia="es-CO"/>
              </w:rPr>
            </w:pPr>
            <w:r>
              <w:rPr>
                <w:rFonts w:ascii="Trebuchet MS" w:hAnsi="Trebuchet MS" w:cs="Arial"/>
                <w:lang w:val="es-CO" w:eastAsia="es-CO"/>
              </w:rPr>
              <w:t>2</w:t>
            </w:r>
            <w:r>
              <w:rPr>
                <w:rFonts w:ascii="Trebuchet MS" w:hAnsi="Trebuchet MS" w:cs="Arial"/>
                <w:lang w:val="es-CO" w:eastAsia="es-CO"/>
              </w:rPr>
              <w:t>0</w:t>
            </w:r>
            <w:r>
              <w:rPr>
                <w:rFonts w:ascii="Trebuchet MS" w:hAnsi="Trebuchet MS" w:cs="Arial"/>
                <w:lang w:val="es-CO" w:eastAsia="es-CO"/>
              </w:rPr>
              <w:t>.02-2</w:t>
            </w:r>
            <w:r>
              <w:rPr>
                <w:rFonts w:ascii="Trebuchet MS" w:hAnsi="Trebuchet MS" w:cs="Arial"/>
                <w:lang w:val="es-CO" w:eastAsia="es-CO"/>
              </w:rPr>
              <w:t>4</w:t>
            </w:r>
            <w:r>
              <w:rPr>
                <w:rFonts w:ascii="Trebuchet MS" w:hAnsi="Trebuchet MS" w:cs="Arial"/>
                <w:lang w:val="es-CO" w:eastAsia="es-CO"/>
              </w:rPr>
              <w:t>.02</w:t>
            </w:r>
          </w:p>
        </w:tc>
        <w:tc>
          <w:tcPr>
            <w:tcW w:w="4162" w:type="dxa"/>
            <w:tcBorders>
              <w:right w:val="single" w:sz="4" w:space="0" w:color="00000A"/>
            </w:tcBorders>
            <w:shd w:val="clear" w:color="auto" w:fill="auto"/>
            <w:vAlign w:val="center"/>
          </w:tcPr>
          <w:p w14:paraId="41B7C2F3" w14:textId="77777777" w:rsidR="003424D4" w:rsidRPr="00EE6F92" w:rsidRDefault="003424D4" w:rsidP="001E76A8">
            <w:pPr>
              <w:overflowPunct w:val="0"/>
              <w:textAlignment w:val="auto"/>
              <w:rPr>
                <w:rFonts w:asciiTheme="minorHAnsi" w:hAnsiTheme="minorHAnsi" w:cs="Arial"/>
                <w:b/>
                <w:bCs/>
                <w:sz w:val="24"/>
                <w:szCs w:val="24"/>
                <w:lang w:val="es-CO" w:eastAsia="es-CO"/>
              </w:rPr>
            </w:pPr>
            <w:r w:rsidRPr="00EE6F92">
              <w:rPr>
                <w:rFonts w:asciiTheme="minorHAnsi" w:hAnsiTheme="minorHAnsi" w:cs="Arial"/>
                <w:b/>
                <w:bCs/>
                <w:sz w:val="24"/>
                <w:szCs w:val="24"/>
                <w:lang w:val="es-CO" w:eastAsia="es-CO"/>
              </w:rPr>
              <w:t xml:space="preserve">4.3: </w:t>
            </w:r>
            <w:r w:rsidRPr="00EE6F92">
              <w:rPr>
                <w:rFonts w:asciiTheme="minorHAnsi" w:hAnsiTheme="minorHAnsi" w:cstheme="minorHAnsi"/>
                <w:color w:val="000000"/>
                <w:sz w:val="24"/>
                <w:szCs w:val="24"/>
                <w:lang w:val="es-CO" w:eastAsia="es-ES_tradnl"/>
              </w:rPr>
              <w:t>Extremos restringidos y multiplicadores de Lagrange.</w:t>
            </w:r>
          </w:p>
        </w:tc>
        <w:tc>
          <w:tcPr>
            <w:tcW w:w="2338" w:type="dxa"/>
            <w:tcBorders>
              <w:right w:val="single" w:sz="8" w:space="0" w:color="00000A"/>
            </w:tcBorders>
            <w:shd w:val="clear" w:color="auto" w:fill="auto"/>
            <w:vAlign w:val="center"/>
          </w:tcPr>
          <w:p w14:paraId="41BEAB29" w14:textId="77777777" w:rsidR="003424D4" w:rsidRDefault="003424D4" w:rsidP="001E76A8">
            <w:pPr>
              <w:overflowPunct w:val="0"/>
              <w:textAlignment w:val="auto"/>
              <w:rPr>
                <w:rFonts w:ascii="Trebuchet MS" w:hAnsi="Trebuchet MS" w:cs="Arial"/>
                <w:lang w:val="es-CO" w:eastAsia="es-CO"/>
              </w:rPr>
            </w:pPr>
            <w:r w:rsidRPr="009C3FEC">
              <w:rPr>
                <w:rFonts w:asciiTheme="minorHAnsi" w:hAnsiTheme="minorHAnsi" w:cstheme="minorHAnsi"/>
                <w:b/>
                <w:bCs/>
                <w:color w:val="000000"/>
                <w:sz w:val="24"/>
                <w:szCs w:val="24"/>
                <w:lang w:val="es-CO" w:eastAsia="es-ES_tradnl"/>
              </w:rPr>
              <w:t>4.3</w:t>
            </w:r>
            <w:r w:rsidRPr="00207C48">
              <w:rPr>
                <w:rFonts w:asciiTheme="minorHAnsi" w:hAnsiTheme="minorHAnsi" w:cstheme="minorHAnsi"/>
                <w:color w:val="000000"/>
                <w:sz w:val="24"/>
                <w:szCs w:val="24"/>
                <w:lang w:val="es-CO" w:eastAsia="es-ES_tradnl"/>
              </w:rPr>
              <w:t>: 2, 4, 7, 9, 11, 13, 17, 18, 19, 20.</w:t>
            </w:r>
          </w:p>
        </w:tc>
      </w:tr>
      <w:tr w:rsidR="003424D4" w:rsidRPr="009C3FEC" w14:paraId="64A12AD8" w14:textId="77777777" w:rsidTr="001E76A8">
        <w:trPr>
          <w:trHeight w:val="484"/>
        </w:trPr>
        <w:tc>
          <w:tcPr>
            <w:tcW w:w="859" w:type="dxa"/>
            <w:vMerge/>
            <w:tcBorders>
              <w:left w:val="single" w:sz="8" w:space="0" w:color="00000A"/>
              <w:right w:val="single" w:sz="4" w:space="0" w:color="00000A"/>
            </w:tcBorders>
            <w:shd w:val="clear" w:color="auto" w:fill="auto"/>
            <w:tcMar>
              <w:left w:w="60" w:type="dxa"/>
            </w:tcMar>
            <w:vAlign w:val="center"/>
          </w:tcPr>
          <w:p w14:paraId="39BF5217" w14:textId="77777777" w:rsidR="003424D4" w:rsidRDefault="003424D4" w:rsidP="001E76A8">
            <w:pPr>
              <w:overflowPunct w:val="0"/>
              <w:textAlignment w:val="auto"/>
              <w:rPr>
                <w:rFonts w:ascii="Trebuchet MS" w:hAnsi="Trebuchet MS" w:cs="Arial"/>
                <w:lang w:val="es-CO" w:eastAsia="es-CO"/>
              </w:rPr>
            </w:pPr>
          </w:p>
        </w:tc>
        <w:tc>
          <w:tcPr>
            <w:tcW w:w="1207" w:type="dxa"/>
            <w:vMerge/>
            <w:tcBorders>
              <w:right w:val="single" w:sz="4" w:space="0" w:color="00000A"/>
            </w:tcBorders>
            <w:shd w:val="clear" w:color="auto" w:fill="auto"/>
            <w:vAlign w:val="center"/>
          </w:tcPr>
          <w:p w14:paraId="7BBD1EE2" w14:textId="77777777" w:rsidR="003424D4" w:rsidRDefault="003424D4" w:rsidP="001E76A8">
            <w:pPr>
              <w:overflowPunct w:val="0"/>
              <w:jc w:val="center"/>
              <w:textAlignment w:val="auto"/>
              <w:rPr>
                <w:rFonts w:ascii="Trebuchet MS" w:hAnsi="Trebuchet MS" w:cs="Arial"/>
                <w:b/>
                <w:lang w:val="es-CO" w:eastAsia="es-CO"/>
              </w:rPr>
            </w:pPr>
          </w:p>
        </w:tc>
        <w:tc>
          <w:tcPr>
            <w:tcW w:w="1610" w:type="dxa"/>
            <w:vMerge/>
            <w:tcBorders>
              <w:left w:val="single" w:sz="4" w:space="0" w:color="00000A"/>
              <w:right w:val="single" w:sz="4" w:space="0" w:color="00000A"/>
            </w:tcBorders>
            <w:shd w:val="clear" w:color="auto" w:fill="auto"/>
            <w:vAlign w:val="center"/>
          </w:tcPr>
          <w:p w14:paraId="2156BED6" w14:textId="77777777" w:rsidR="003424D4" w:rsidRDefault="003424D4" w:rsidP="001E76A8">
            <w:pPr>
              <w:overflowPunct w:val="0"/>
              <w:textAlignment w:val="auto"/>
              <w:rPr>
                <w:rFonts w:ascii="Trebuchet MS" w:hAnsi="Trebuchet MS" w:cs="Arial"/>
                <w:lang w:val="es-CO" w:eastAsia="es-CO"/>
              </w:rPr>
            </w:pPr>
          </w:p>
        </w:tc>
        <w:tc>
          <w:tcPr>
            <w:tcW w:w="4162" w:type="dxa"/>
            <w:tcBorders>
              <w:right w:val="single" w:sz="4" w:space="0" w:color="00000A"/>
            </w:tcBorders>
            <w:shd w:val="clear" w:color="auto" w:fill="auto"/>
            <w:vAlign w:val="center"/>
          </w:tcPr>
          <w:p w14:paraId="17E3DF9A" w14:textId="77777777" w:rsidR="003424D4" w:rsidRPr="00EE6F92" w:rsidRDefault="003424D4" w:rsidP="001E76A8">
            <w:pPr>
              <w:overflowPunct w:val="0"/>
              <w:textAlignment w:val="auto"/>
              <w:rPr>
                <w:rFonts w:asciiTheme="minorHAnsi" w:hAnsiTheme="minorHAnsi" w:cs="Arial"/>
                <w:sz w:val="24"/>
                <w:szCs w:val="24"/>
                <w:lang w:val="es-CO" w:eastAsia="es-CO"/>
              </w:rPr>
            </w:pPr>
            <w:r w:rsidRPr="00EE6F92">
              <w:rPr>
                <w:rFonts w:asciiTheme="minorHAnsi" w:hAnsiTheme="minorHAnsi" w:cs="Arial"/>
                <w:b/>
                <w:bCs/>
                <w:sz w:val="24"/>
                <w:szCs w:val="24"/>
                <w:lang w:val="es-CO" w:eastAsia="es-CO"/>
              </w:rPr>
              <w:t xml:space="preserve">4.4-4.5*: </w:t>
            </w:r>
            <w:r w:rsidRPr="00EE6F92">
              <w:rPr>
                <w:rFonts w:asciiTheme="minorHAnsi" w:hAnsiTheme="minorHAnsi" w:cstheme="minorHAnsi"/>
                <w:color w:val="000000"/>
                <w:sz w:val="24"/>
                <w:szCs w:val="24"/>
                <w:lang w:val="es-CO" w:eastAsia="es-ES_tradnl"/>
              </w:rPr>
              <w:t>Teorema de la función implícita y algunas aplicaciones.</w:t>
            </w:r>
          </w:p>
        </w:tc>
        <w:tc>
          <w:tcPr>
            <w:tcW w:w="2338" w:type="dxa"/>
            <w:tcBorders>
              <w:right w:val="single" w:sz="8" w:space="0" w:color="00000A"/>
            </w:tcBorders>
            <w:shd w:val="clear" w:color="auto" w:fill="auto"/>
            <w:vAlign w:val="center"/>
          </w:tcPr>
          <w:p w14:paraId="1C05D1D7" w14:textId="77777777" w:rsidR="003424D4" w:rsidRDefault="003424D4" w:rsidP="001E76A8">
            <w:pPr>
              <w:overflowPunct w:val="0"/>
              <w:textAlignment w:val="auto"/>
              <w:rPr>
                <w:rFonts w:asciiTheme="minorHAnsi" w:hAnsiTheme="minorHAnsi" w:cstheme="minorHAnsi"/>
                <w:color w:val="000000"/>
                <w:sz w:val="24"/>
                <w:szCs w:val="24"/>
                <w:lang w:val="es-CO" w:eastAsia="es-ES_tradnl"/>
              </w:rPr>
            </w:pPr>
            <w:r w:rsidRPr="00FC639A">
              <w:rPr>
                <w:rFonts w:asciiTheme="minorHAnsi" w:hAnsiTheme="minorHAnsi" w:cstheme="minorHAnsi"/>
                <w:b/>
                <w:bCs/>
                <w:color w:val="000000"/>
                <w:sz w:val="24"/>
                <w:szCs w:val="24"/>
                <w:lang w:val="es-CO" w:eastAsia="es-ES_tradnl"/>
              </w:rPr>
              <w:t>4.4</w:t>
            </w:r>
            <w:r w:rsidRPr="00207C48">
              <w:rPr>
                <w:rFonts w:asciiTheme="minorHAnsi" w:hAnsiTheme="minorHAnsi" w:cstheme="minorHAnsi"/>
                <w:color w:val="000000"/>
                <w:sz w:val="24"/>
                <w:szCs w:val="24"/>
                <w:lang w:val="es-CO" w:eastAsia="es-ES_tradnl"/>
              </w:rPr>
              <w:t>: 2, 3, 5, 7, 10;</w:t>
            </w:r>
          </w:p>
          <w:p w14:paraId="264FF61B" w14:textId="77777777" w:rsidR="003424D4" w:rsidRDefault="003424D4" w:rsidP="001E76A8">
            <w:pPr>
              <w:overflowPunct w:val="0"/>
              <w:textAlignment w:val="auto"/>
              <w:rPr>
                <w:rFonts w:ascii="Trebuchet MS" w:hAnsi="Trebuchet MS" w:cs="Arial"/>
                <w:lang w:val="es-CO" w:eastAsia="es-CO"/>
              </w:rPr>
            </w:pPr>
            <w:r w:rsidRPr="00FC639A">
              <w:rPr>
                <w:rFonts w:asciiTheme="minorHAnsi" w:hAnsiTheme="minorHAnsi" w:cstheme="minorHAnsi"/>
                <w:b/>
                <w:bCs/>
                <w:color w:val="000000"/>
                <w:sz w:val="24"/>
                <w:szCs w:val="24"/>
                <w:lang w:val="es-CO" w:eastAsia="es-ES_tradnl"/>
              </w:rPr>
              <w:t>4.5</w:t>
            </w:r>
            <w:r w:rsidRPr="00207C48">
              <w:rPr>
                <w:rFonts w:asciiTheme="minorHAnsi" w:hAnsiTheme="minorHAnsi" w:cstheme="minorHAnsi"/>
                <w:color w:val="000000"/>
                <w:sz w:val="24"/>
                <w:szCs w:val="24"/>
                <w:lang w:val="es-CO" w:eastAsia="es-ES_tradnl"/>
              </w:rPr>
              <w:t>: 1, 5, 7, 9.</w:t>
            </w:r>
          </w:p>
        </w:tc>
      </w:tr>
      <w:tr w:rsidR="003424D4" w:rsidRPr="009C3FEC" w14:paraId="3AC93E6C" w14:textId="77777777" w:rsidTr="001E76A8">
        <w:trPr>
          <w:trHeight w:val="484"/>
        </w:trPr>
        <w:tc>
          <w:tcPr>
            <w:tcW w:w="859" w:type="dxa"/>
            <w:vMerge w:val="restart"/>
            <w:tcBorders>
              <w:left w:val="single" w:sz="8" w:space="0" w:color="00000A"/>
              <w:right w:val="single" w:sz="4" w:space="0" w:color="00000A"/>
            </w:tcBorders>
            <w:shd w:val="clear" w:color="auto" w:fill="auto"/>
            <w:tcMar>
              <w:left w:w="60" w:type="dxa"/>
            </w:tcMar>
            <w:vAlign w:val="center"/>
          </w:tcPr>
          <w:p w14:paraId="15F593C9" w14:textId="77777777" w:rsidR="003424D4" w:rsidRDefault="003424D4" w:rsidP="001E76A8">
            <w:pPr>
              <w:overflowPunct w:val="0"/>
              <w:textAlignment w:val="auto"/>
              <w:rPr>
                <w:rFonts w:ascii="Trebuchet MS" w:hAnsi="Trebuchet MS" w:cs="Arial"/>
                <w:lang w:val="es-CO" w:eastAsia="es-CO"/>
              </w:rPr>
            </w:pPr>
            <w:r>
              <w:rPr>
                <w:rFonts w:ascii="Trebuchet MS" w:hAnsi="Trebuchet MS" w:cs="Arial"/>
                <w:lang w:val="es-CO" w:eastAsia="es-CO"/>
              </w:rPr>
              <w:t>6</w:t>
            </w:r>
          </w:p>
        </w:tc>
        <w:tc>
          <w:tcPr>
            <w:tcW w:w="1207" w:type="dxa"/>
            <w:vMerge w:val="restart"/>
            <w:tcBorders>
              <w:right w:val="single" w:sz="4" w:space="0" w:color="00000A"/>
            </w:tcBorders>
            <w:shd w:val="clear" w:color="auto" w:fill="auto"/>
            <w:vAlign w:val="center"/>
          </w:tcPr>
          <w:p w14:paraId="09334E67" w14:textId="77777777" w:rsidR="003424D4" w:rsidRDefault="003424D4" w:rsidP="001E76A8">
            <w:pPr>
              <w:overflowPunct w:val="0"/>
              <w:jc w:val="center"/>
              <w:textAlignment w:val="auto"/>
              <w:rPr>
                <w:rFonts w:ascii="Trebuchet MS" w:hAnsi="Trebuchet MS" w:cs="Arial"/>
                <w:b/>
                <w:lang w:val="es-CO" w:eastAsia="es-CO"/>
              </w:rPr>
            </w:pPr>
            <w:r>
              <w:rPr>
                <w:rFonts w:ascii="Trebuchet MS" w:hAnsi="Trebuchet MS" w:cs="Arial"/>
                <w:b/>
                <w:lang w:val="es-CO" w:eastAsia="es-CO"/>
              </w:rPr>
              <w:t>Febrero / Marzo</w:t>
            </w:r>
          </w:p>
        </w:tc>
        <w:tc>
          <w:tcPr>
            <w:tcW w:w="1610" w:type="dxa"/>
            <w:vMerge w:val="restart"/>
            <w:tcBorders>
              <w:left w:val="single" w:sz="4" w:space="0" w:color="00000A"/>
              <w:right w:val="single" w:sz="4" w:space="0" w:color="00000A"/>
            </w:tcBorders>
            <w:shd w:val="clear" w:color="auto" w:fill="auto"/>
            <w:vAlign w:val="center"/>
          </w:tcPr>
          <w:p w14:paraId="10538ABB" w14:textId="1544DE5E" w:rsidR="003424D4" w:rsidRDefault="003424D4" w:rsidP="001E76A8">
            <w:pPr>
              <w:overflowPunct w:val="0"/>
              <w:jc w:val="center"/>
              <w:textAlignment w:val="auto"/>
              <w:rPr>
                <w:rFonts w:ascii="Trebuchet MS" w:hAnsi="Trebuchet MS" w:cs="Arial"/>
                <w:lang w:val="es-CO" w:eastAsia="es-CO"/>
              </w:rPr>
            </w:pPr>
            <w:r>
              <w:rPr>
                <w:rFonts w:ascii="Trebuchet MS" w:hAnsi="Trebuchet MS" w:cs="Arial"/>
                <w:lang w:val="es-CO" w:eastAsia="es-CO"/>
              </w:rPr>
              <w:t>2</w:t>
            </w:r>
            <w:r>
              <w:rPr>
                <w:rFonts w:ascii="Trebuchet MS" w:hAnsi="Trebuchet MS" w:cs="Arial"/>
                <w:lang w:val="es-CO" w:eastAsia="es-CO"/>
              </w:rPr>
              <w:t>7</w:t>
            </w:r>
            <w:r>
              <w:rPr>
                <w:rFonts w:ascii="Trebuchet MS" w:hAnsi="Trebuchet MS" w:cs="Arial"/>
                <w:lang w:val="es-CO" w:eastAsia="es-CO"/>
              </w:rPr>
              <w:t>.02-</w:t>
            </w:r>
            <w:r>
              <w:rPr>
                <w:rFonts w:ascii="Trebuchet MS" w:hAnsi="Trebuchet MS" w:cs="Arial"/>
                <w:lang w:val="es-CO" w:eastAsia="es-CO"/>
              </w:rPr>
              <w:t>3</w:t>
            </w:r>
            <w:r>
              <w:rPr>
                <w:rFonts w:ascii="Trebuchet MS" w:hAnsi="Trebuchet MS" w:cs="Arial"/>
                <w:lang w:val="es-CO" w:eastAsia="es-CO"/>
              </w:rPr>
              <w:t>.03</w:t>
            </w:r>
          </w:p>
        </w:tc>
        <w:tc>
          <w:tcPr>
            <w:tcW w:w="4162" w:type="dxa"/>
            <w:tcBorders>
              <w:right w:val="single" w:sz="4" w:space="0" w:color="00000A"/>
            </w:tcBorders>
            <w:shd w:val="clear" w:color="auto" w:fill="auto"/>
            <w:vAlign w:val="center"/>
          </w:tcPr>
          <w:p w14:paraId="6FFDDC15" w14:textId="77777777" w:rsidR="003424D4" w:rsidRPr="00EE6F92" w:rsidRDefault="003424D4" w:rsidP="001E76A8">
            <w:pPr>
              <w:overflowPunct w:val="0"/>
              <w:textAlignment w:val="auto"/>
              <w:rPr>
                <w:rFonts w:asciiTheme="minorHAnsi" w:hAnsiTheme="minorHAnsi" w:cs="Arial"/>
                <w:b/>
                <w:bCs/>
                <w:sz w:val="24"/>
                <w:szCs w:val="24"/>
                <w:lang w:val="es-CO" w:eastAsia="es-CO"/>
              </w:rPr>
            </w:pPr>
            <w:r w:rsidRPr="00EE6F92">
              <w:rPr>
                <w:rFonts w:asciiTheme="minorHAnsi" w:hAnsiTheme="minorHAnsi" w:cs="Arial"/>
                <w:b/>
                <w:bCs/>
                <w:sz w:val="24"/>
                <w:szCs w:val="24"/>
                <w:lang w:val="es-CO" w:eastAsia="es-CO"/>
              </w:rPr>
              <w:t xml:space="preserve">3.1-3.2: </w:t>
            </w:r>
            <w:r w:rsidRPr="00EE6F92">
              <w:rPr>
                <w:rFonts w:asciiTheme="minorHAnsi" w:hAnsiTheme="minorHAnsi" w:cstheme="minorHAnsi"/>
                <w:color w:val="000000"/>
                <w:sz w:val="24"/>
                <w:szCs w:val="24"/>
                <w:lang w:val="es-CO" w:eastAsia="es-ES_tradnl"/>
              </w:rPr>
              <w:t>Funciones con valores vectoriales: trayectorias, velocidad y longitud de arco.</w:t>
            </w:r>
          </w:p>
        </w:tc>
        <w:tc>
          <w:tcPr>
            <w:tcW w:w="2338" w:type="dxa"/>
            <w:tcBorders>
              <w:right w:val="single" w:sz="8" w:space="0" w:color="00000A"/>
            </w:tcBorders>
            <w:shd w:val="clear" w:color="auto" w:fill="auto"/>
            <w:vAlign w:val="center"/>
          </w:tcPr>
          <w:p w14:paraId="78F0FBA6" w14:textId="77777777" w:rsidR="003424D4" w:rsidRDefault="003424D4" w:rsidP="001E76A8">
            <w:pPr>
              <w:overflowPunct w:val="0"/>
              <w:textAlignment w:val="auto"/>
              <w:rPr>
                <w:rFonts w:asciiTheme="minorHAnsi" w:hAnsiTheme="minorHAnsi" w:cstheme="minorHAnsi"/>
                <w:color w:val="000000"/>
                <w:sz w:val="24"/>
                <w:szCs w:val="24"/>
                <w:lang w:val="es-CO" w:eastAsia="es-ES_tradnl"/>
              </w:rPr>
            </w:pPr>
            <w:r w:rsidRPr="009C3FEC">
              <w:rPr>
                <w:rFonts w:asciiTheme="minorHAnsi" w:hAnsiTheme="minorHAnsi" w:cstheme="minorHAnsi"/>
                <w:b/>
                <w:bCs/>
                <w:color w:val="000000"/>
                <w:sz w:val="24"/>
                <w:szCs w:val="24"/>
                <w:lang w:val="es-CO" w:eastAsia="es-ES_tradnl"/>
              </w:rPr>
              <w:t>3.1</w:t>
            </w:r>
            <w:r w:rsidRPr="00207C48">
              <w:rPr>
                <w:rFonts w:asciiTheme="minorHAnsi" w:hAnsiTheme="minorHAnsi" w:cstheme="minorHAnsi"/>
                <w:color w:val="000000"/>
                <w:sz w:val="24"/>
                <w:szCs w:val="24"/>
                <w:lang w:val="es-CO" w:eastAsia="es-ES_tradnl"/>
              </w:rPr>
              <w:t>: 1b, 2c, 5, 7, 8d, 11, 12b, 14;</w:t>
            </w:r>
          </w:p>
          <w:p w14:paraId="4FF31068" w14:textId="77777777" w:rsidR="003424D4" w:rsidRDefault="003424D4" w:rsidP="001E76A8">
            <w:pPr>
              <w:overflowPunct w:val="0"/>
              <w:textAlignment w:val="auto"/>
              <w:rPr>
                <w:rFonts w:ascii="Trebuchet MS" w:hAnsi="Trebuchet MS" w:cs="Arial"/>
                <w:lang w:val="es-CO" w:eastAsia="es-CO"/>
              </w:rPr>
            </w:pPr>
            <w:r w:rsidRPr="009C3FEC">
              <w:rPr>
                <w:rFonts w:asciiTheme="minorHAnsi" w:hAnsiTheme="minorHAnsi" w:cstheme="minorHAnsi"/>
                <w:b/>
                <w:bCs/>
                <w:color w:val="000000"/>
                <w:sz w:val="24"/>
                <w:szCs w:val="24"/>
                <w:lang w:val="es-CO" w:eastAsia="es-ES_tradnl"/>
              </w:rPr>
              <w:t>3.2</w:t>
            </w:r>
            <w:r w:rsidRPr="00207C48">
              <w:rPr>
                <w:rFonts w:asciiTheme="minorHAnsi" w:hAnsiTheme="minorHAnsi" w:cstheme="minorHAnsi"/>
                <w:color w:val="000000"/>
                <w:sz w:val="24"/>
                <w:szCs w:val="24"/>
                <w:lang w:val="es-CO" w:eastAsia="es-ES_tradnl"/>
              </w:rPr>
              <w:t>: 1b, 1f, 4, 6, 7, 8.</w:t>
            </w:r>
          </w:p>
        </w:tc>
      </w:tr>
      <w:tr w:rsidR="003424D4" w:rsidRPr="009C3FEC" w14:paraId="5C99A7AD" w14:textId="77777777" w:rsidTr="001E76A8">
        <w:trPr>
          <w:trHeight w:val="484"/>
        </w:trPr>
        <w:tc>
          <w:tcPr>
            <w:tcW w:w="859" w:type="dxa"/>
            <w:vMerge/>
            <w:tcBorders>
              <w:left w:val="single" w:sz="8" w:space="0" w:color="00000A"/>
              <w:right w:val="single" w:sz="4" w:space="0" w:color="00000A"/>
            </w:tcBorders>
            <w:shd w:val="clear" w:color="auto" w:fill="auto"/>
            <w:tcMar>
              <w:left w:w="60" w:type="dxa"/>
            </w:tcMar>
            <w:vAlign w:val="center"/>
          </w:tcPr>
          <w:p w14:paraId="556C8A80" w14:textId="77777777" w:rsidR="003424D4" w:rsidRDefault="003424D4" w:rsidP="001E76A8">
            <w:pPr>
              <w:overflowPunct w:val="0"/>
              <w:textAlignment w:val="auto"/>
              <w:rPr>
                <w:rFonts w:ascii="Trebuchet MS" w:hAnsi="Trebuchet MS" w:cs="Arial"/>
                <w:lang w:val="es-CO" w:eastAsia="es-CO"/>
              </w:rPr>
            </w:pPr>
          </w:p>
        </w:tc>
        <w:tc>
          <w:tcPr>
            <w:tcW w:w="1207" w:type="dxa"/>
            <w:vMerge/>
            <w:tcBorders>
              <w:right w:val="single" w:sz="4" w:space="0" w:color="00000A"/>
            </w:tcBorders>
            <w:shd w:val="clear" w:color="auto" w:fill="auto"/>
            <w:vAlign w:val="center"/>
          </w:tcPr>
          <w:p w14:paraId="400A4577" w14:textId="77777777" w:rsidR="003424D4" w:rsidRDefault="003424D4" w:rsidP="001E76A8">
            <w:pPr>
              <w:overflowPunct w:val="0"/>
              <w:jc w:val="center"/>
              <w:textAlignment w:val="auto"/>
              <w:rPr>
                <w:rFonts w:ascii="Trebuchet MS" w:hAnsi="Trebuchet MS" w:cs="Arial"/>
                <w:b/>
                <w:lang w:val="es-CO" w:eastAsia="es-CO"/>
              </w:rPr>
            </w:pPr>
          </w:p>
        </w:tc>
        <w:tc>
          <w:tcPr>
            <w:tcW w:w="1610" w:type="dxa"/>
            <w:vMerge/>
            <w:tcBorders>
              <w:left w:val="single" w:sz="4" w:space="0" w:color="00000A"/>
              <w:right w:val="single" w:sz="4" w:space="0" w:color="00000A"/>
            </w:tcBorders>
            <w:shd w:val="clear" w:color="auto" w:fill="auto"/>
            <w:vAlign w:val="center"/>
          </w:tcPr>
          <w:p w14:paraId="6517AE76" w14:textId="77777777" w:rsidR="003424D4" w:rsidRDefault="003424D4" w:rsidP="001E76A8">
            <w:pPr>
              <w:overflowPunct w:val="0"/>
              <w:textAlignment w:val="auto"/>
              <w:rPr>
                <w:rFonts w:ascii="Trebuchet MS" w:hAnsi="Trebuchet MS" w:cs="Arial"/>
                <w:lang w:val="es-CO" w:eastAsia="es-CO"/>
              </w:rPr>
            </w:pPr>
          </w:p>
        </w:tc>
        <w:tc>
          <w:tcPr>
            <w:tcW w:w="4162" w:type="dxa"/>
            <w:tcBorders>
              <w:right w:val="single" w:sz="4" w:space="0" w:color="00000A"/>
            </w:tcBorders>
            <w:shd w:val="clear" w:color="auto" w:fill="auto"/>
            <w:vAlign w:val="center"/>
          </w:tcPr>
          <w:p w14:paraId="588CC29A" w14:textId="77777777" w:rsidR="003424D4" w:rsidRPr="00EE6F92" w:rsidRDefault="003424D4" w:rsidP="001E76A8">
            <w:pPr>
              <w:overflowPunct w:val="0"/>
              <w:textAlignment w:val="auto"/>
              <w:rPr>
                <w:rFonts w:asciiTheme="minorHAnsi" w:hAnsiTheme="minorHAnsi" w:cs="Arial"/>
                <w:b/>
                <w:bCs/>
                <w:sz w:val="24"/>
                <w:szCs w:val="24"/>
                <w:lang w:val="es-CO" w:eastAsia="es-CO"/>
              </w:rPr>
            </w:pPr>
            <w:r w:rsidRPr="00EE6F92">
              <w:rPr>
                <w:rFonts w:asciiTheme="minorHAnsi" w:hAnsiTheme="minorHAnsi" w:cs="Arial"/>
                <w:b/>
                <w:bCs/>
                <w:sz w:val="24"/>
                <w:szCs w:val="24"/>
                <w:lang w:val="es-CO" w:eastAsia="es-CO"/>
              </w:rPr>
              <w:t>3.3-3.4:</w:t>
            </w:r>
            <w:r w:rsidRPr="00EE6F92">
              <w:rPr>
                <w:rFonts w:asciiTheme="minorHAnsi" w:hAnsiTheme="minorHAnsi" w:cstheme="minorHAnsi"/>
                <w:color w:val="000000"/>
                <w:sz w:val="24"/>
                <w:szCs w:val="24"/>
                <w:lang w:val="es-CO" w:eastAsia="es-ES_tradnl"/>
              </w:rPr>
              <w:t xml:space="preserve"> Funciones con valores vectoriales: Campos vectoriales, divergencia y rotacional.</w:t>
            </w:r>
          </w:p>
        </w:tc>
        <w:tc>
          <w:tcPr>
            <w:tcW w:w="2338" w:type="dxa"/>
            <w:tcBorders>
              <w:right w:val="single" w:sz="8" w:space="0" w:color="00000A"/>
            </w:tcBorders>
            <w:shd w:val="clear" w:color="auto" w:fill="auto"/>
            <w:vAlign w:val="center"/>
          </w:tcPr>
          <w:p w14:paraId="2B1270B4" w14:textId="77777777" w:rsidR="003424D4" w:rsidRDefault="003424D4" w:rsidP="001E76A8">
            <w:pPr>
              <w:overflowPunct w:val="0"/>
              <w:textAlignment w:val="auto"/>
              <w:rPr>
                <w:rFonts w:asciiTheme="minorHAnsi" w:hAnsiTheme="minorHAnsi" w:cstheme="minorHAnsi"/>
                <w:color w:val="000000"/>
                <w:sz w:val="24"/>
                <w:szCs w:val="24"/>
                <w:lang w:val="es-CO" w:eastAsia="es-ES_tradnl"/>
              </w:rPr>
            </w:pPr>
            <w:r w:rsidRPr="009C3FEC">
              <w:rPr>
                <w:rFonts w:asciiTheme="minorHAnsi" w:hAnsiTheme="minorHAnsi" w:cstheme="minorHAnsi"/>
                <w:b/>
                <w:bCs/>
                <w:color w:val="000000"/>
                <w:sz w:val="24"/>
                <w:szCs w:val="24"/>
                <w:lang w:val="es-CO" w:eastAsia="es-ES_tradnl"/>
              </w:rPr>
              <w:t>3.3</w:t>
            </w:r>
            <w:r w:rsidRPr="00207C48">
              <w:rPr>
                <w:rFonts w:asciiTheme="minorHAnsi" w:hAnsiTheme="minorHAnsi" w:cstheme="minorHAnsi"/>
                <w:color w:val="000000"/>
                <w:sz w:val="24"/>
                <w:szCs w:val="24"/>
                <w:lang w:val="es-CO" w:eastAsia="es-ES_tradnl"/>
              </w:rPr>
              <w:t>: 2b, 3, 4, 6, 8;</w:t>
            </w:r>
          </w:p>
          <w:p w14:paraId="7D7A6C4C" w14:textId="77777777" w:rsidR="003424D4" w:rsidRPr="00207C48" w:rsidRDefault="003424D4" w:rsidP="001E76A8">
            <w:pPr>
              <w:textAlignment w:val="auto"/>
              <w:rPr>
                <w:rFonts w:asciiTheme="minorHAnsi" w:hAnsiTheme="minorHAnsi" w:cstheme="minorHAnsi"/>
                <w:sz w:val="24"/>
                <w:szCs w:val="24"/>
                <w:lang w:val="es-CO" w:eastAsia="es-ES_tradnl"/>
              </w:rPr>
            </w:pPr>
            <w:r w:rsidRPr="009C3FEC">
              <w:rPr>
                <w:rFonts w:asciiTheme="minorHAnsi" w:hAnsiTheme="minorHAnsi" w:cstheme="minorHAnsi"/>
                <w:b/>
                <w:bCs/>
                <w:color w:val="000000"/>
                <w:sz w:val="24"/>
                <w:szCs w:val="24"/>
                <w:lang w:val="es-CO" w:eastAsia="es-ES_tradnl"/>
              </w:rPr>
              <w:t>3.4</w:t>
            </w:r>
            <w:r w:rsidRPr="00207C48">
              <w:rPr>
                <w:rFonts w:asciiTheme="minorHAnsi" w:hAnsiTheme="minorHAnsi" w:cstheme="minorHAnsi"/>
                <w:color w:val="000000"/>
                <w:sz w:val="24"/>
                <w:szCs w:val="24"/>
                <w:lang w:val="es-CO" w:eastAsia="es-ES_tradnl"/>
              </w:rPr>
              <w:t>: 1b, 1d, 2b, 2d, 5, 6, 9, 14.</w:t>
            </w:r>
          </w:p>
        </w:tc>
      </w:tr>
      <w:tr w:rsidR="003424D4" w:rsidRPr="00FC639A" w14:paraId="3988BD8A" w14:textId="77777777" w:rsidTr="001E76A8">
        <w:trPr>
          <w:trHeight w:val="484"/>
        </w:trPr>
        <w:tc>
          <w:tcPr>
            <w:tcW w:w="859" w:type="dxa"/>
            <w:vMerge w:val="restart"/>
            <w:tcBorders>
              <w:left w:val="single" w:sz="8" w:space="0" w:color="00000A"/>
              <w:right w:val="single" w:sz="4" w:space="0" w:color="00000A"/>
            </w:tcBorders>
            <w:shd w:val="clear" w:color="auto" w:fill="auto"/>
            <w:tcMar>
              <w:left w:w="60" w:type="dxa"/>
            </w:tcMar>
            <w:vAlign w:val="center"/>
          </w:tcPr>
          <w:p w14:paraId="0DC292A9" w14:textId="77777777" w:rsidR="003424D4" w:rsidRDefault="003424D4" w:rsidP="001E76A8">
            <w:pPr>
              <w:overflowPunct w:val="0"/>
              <w:textAlignment w:val="auto"/>
              <w:rPr>
                <w:rFonts w:ascii="Trebuchet MS" w:hAnsi="Trebuchet MS" w:cs="Arial"/>
                <w:lang w:val="es-CO" w:eastAsia="es-CO"/>
              </w:rPr>
            </w:pPr>
            <w:r>
              <w:rPr>
                <w:rFonts w:ascii="Trebuchet MS" w:hAnsi="Trebuchet MS" w:cs="Arial"/>
                <w:lang w:val="es-CO" w:eastAsia="es-CO"/>
              </w:rPr>
              <w:t>7</w:t>
            </w:r>
          </w:p>
        </w:tc>
        <w:tc>
          <w:tcPr>
            <w:tcW w:w="1207" w:type="dxa"/>
            <w:vMerge w:val="restart"/>
            <w:tcBorders>
              <w:right w:val="single" w:sz="4" w:space="0" w:color="00000A"/>
            </w:tcBorders>
            <w:shd w:val="clear" w:color="auto" w:fill="auto"/>
            <w:vAlign w:val="center"/>
          </w:tcPr>
          <w:p w14:paraId="7C8105B4" w14:textId="77777777" w:rsidR="003424D4" w:rsidRDefault="003424D4" w:rsidP="001E76A8">
            <w:pPr>
              <w:overflowPunct w:val="0"/>
              <w:jc w:val="center"/>
              <w:textAlignment w:val="auto"/>
              <w:rPr>
                <w:rFonts w:ascii="Trebuchet MS" w:hAnsi="Trebuchet MS" w:cs="Arial"/>
                <w:b/>
                <w:lang w:val="es-CO" w:eastAsia="es-CO"/>
              </w:rPr>
            </w:pPr>
            <w:r>
              <w:rPr>
                <w:rFonts w:ascii="Trebuchet MS" w:hAnsi="Trebuchet MS" w:cs="Arial"/>
                <w:b/>
                <w:lang w:val="es-CO" w:eastAsia="es-CO"/>
              </w:rPr>
              <w:t>Marzo</w:t>
            </w:r>
          </w:p>
        </w:tc>
        <w:tc>
          <w:tcPr>
            <w:tcW w:w="1610" w:type="dxa"/>
            <w:vMerge w:val="restart"/>
            <w:tcBorders>
              <w:left w:val="single" w:sz="4" w:space="0" w:color="00000A"/>
              <w:right w:val="single" w:sz="4" w:space="0" w:color="00000A"/>
            </w:tcBorders>
            <w:shd w:val="clear" w:color="auto" w:fill="auto"/>
            <w:vAlign w:val="center"/>
          </w:tcPr>
          <w:p w14:paraId="7CC4BFF3" w14:textId="7938EB6B" w:rsidR="003424D4" w:rsidRPr="0010082B" w:rsidRDefault="003424D4" w:rsidP="001E76A8">
            <w:pPr>
              <w:overflowPunct w:val="0"/>
              <w:jc w:val="center"/>
              <w:textAlignment w:val="auto"/>
              <w:rPr>
                <w:rFonts w:ascii="Trebuchet MS" w:hAnsi="Trebuchet MS" w:cs="Arial"/>
                <w:b/>
                <w:lang w:val="es-CO" w:eastAsia="es-CO"/>
              </w:rPr>
            </w:pPr>
            <w:r>
              <w:rPr>
                <w:rFonts w:ascii="Trebuchet MS" w:hAnsi="Trebuchet MS" w:cs="Arial"/>
                <w:lang w:val="es-CO" w:eastAsia="es-CO"/>
              </w:rPr>
              <w:t>6</w:t>
            </w:r>
            <w:r>
              <w:rPr>
                <w:rFonts w:ascii="Trebuchet MS" w:hAnsi="Trebuchet MS" w:cs="Arial"/>
                <w:lang w:val="es-CO" w:eastAsia="es-CO"/>
              </w:rPr>
              <w:t>.03-1</w:t>
            </w:r>
            <w:r>
              <w:rPr>
                <w:rFonts w:ascii="Trebuchet MS" w:hAnsi="Trebuchet MS" w:cs="Arial"/>
                <w:lang w:val="es-CO" w:eastAsia="es-CO"/>
              </w:rPr>
              <w:t>0</w:t>
            </w:r>
            <w:r>
              <w:rPr>
                <w:rFonts w:ascii="Trebuchet MS" w:hAnsi="Trebuchet MS" w:cs="Arial"/>
                <w:lang w:val="es-CO" w:eastAsia="es-CO"/>
              </w:rPr>
              <w:t>.03</w:t>
            </w:r>
          </w:p>
        </w:tc>
        <w:tc>
          <w:tcPr>
            <w:tcW w:w="4162" w:type="dxa"/>
            <w:tcBorders>
              <w:right w:val="single" w:sz="4" w:space="0" w:color="00000A"/>
            </w:tcBorders>
            <w:shd w:val="clear" w:color="auto" w:fill="auto"/>
            <w:vAlign w:val="center"/>
          </w:tcPr>
          <w:p w14:paraId="2304CD55" w14:textId="77777777" w:rsidR="003424D4" w:rsidRPr="00EE6F92" w:rsidRDefault="003424D4" w:rsidP="001E76A8">
            <w:pPr>
              <w:overflowPunct w:val="0"/>
              <w:textAlignment w:val="auto"/>
              <w:rPr>
                <w:rFonts w:asciiTheme="minorHAnsi" w:hAnsiTheme="minorHAnsi" w:cs="Arial"/>
                <w:sz w:val="24"/>
                <w:szCs w:val="24"/>
                <w:lang w:val="es-CO" w:eastAsia="es-CO"/>
              </w:rPr>
            </w:pPr>
            <w:r w:rsidRPr="00EE6F92">
              <w:rPr>
                <w:rFonts w:asciiTheme="minorHAnsi" w:hAnsiTheme="minorHAnsi" w:cs="Arial"/>
                <w:b/>
                <w:bCs/>
                <w:sz w:val="24"/>
                <w:szCs w:val="24"/>
                <w:lang w:val="es-CO" w:eastAsia="es-CO"/>
              </w:rPr>
              <w:t>3.5</w:t>
            </w:r>
            <w:r w:rsidRPr="00EE6F92">
              <w:rPr>
                <w:rFonts w:asciiTheme="minorHAnsi" w:hAnsiTheme="minorHAnsi" w:cs="Arial"/>
                <w:sz w:val="24"/>
                <w:szCs w:val="24"/>
                <w:lang w:val="es-CO" w:eastAsia="es-CO"/>
              </w:rPr>
              <w:t>*:</w:t>
            </w:r>
            <w:r w:rsidRPr="00EE6F92">
              <w:rPr>
                <w:rFonts w:asciiTheme="minorHAnsi" w:hAnsiTheme="minorHAnsi" w:cstheme="minorHAnsi"/>
                <w:color w:val="000000"/>
                <w:sz w:val="24"/>
                <w:szCs w:val="24"/>
                <w:lang w:val="es-CO" w:eastAsia="es-ES_tradnl"/>
              </w:rPr>
              <w:t xml:space="preserve"> Algunas identidades del cálculo vectorial</w:t>
            </w:r>
          </w:p>
        </w:tc>
        <w:tc>
          <w:tcPr>
            <w:tcW w:w="2338" w:type="dxa"/>
            <w:tcBorders>
              <w:right w:val="single" w:sz="8" w:space="0" w:color="00000A"/>
            </w:tcBorders>
            <w:shd w:val="clear" w:color="auto" w:fill="auto"/>
            <w:vAlign w:val="center"/>
          </w:tcPr>
          <w:p w14:paraId="0A45F9B1" w14:textId="77777777" w:rsidR="003424D4" w:rsidRDefault="003424D4" w:rsidP="001E76A8">
            <w:pPr>
              <w:overflowPunct w:val="0"/>
              <w:textAlignment w:val="auto"/>
              <w:rPr>
                <w:rFonts w:ascii="Trebuchet MS" w:hAnsi="Trebuchet MS" w:cs="Arial"/>
                <w:lang w:val="es-CO" w:eastAsia="es-CO"/>
              </w:rPr>
            </w:pPr>
            <w:r w:rsidRPr="009C3FEC">
              <w:rPr>
                <w:rFonts w:asciiTheme="minorHAnsi" w:hAnsiTheme="minorHAnsi" w:cstheme="minorHAnsi"/>
                <w:b/>
                <w:bCs/>
                <w:color w:val="000000"/>
                <w:sz w:val="24"/>
                <w:szCs w:val="24"/>
                <w:lang w:val="es-CO" w:eastAsia="es-ES_tradnl"/>
              </w:rPr>
              <w:t>3.5</w:t>
            </w:r>
            <w:r w:rsidRPr="00207C48">
              <w:rPr>
                <w:rFonts w:asciiTheme="minorHAnsi" w:hAnsiTheme="minorHAnsi" w:cstheme="minorHAnsi"/>
                <w:color w:val="000000"/>
                <w:sz w:val="24"/>
                <w:szCs w:val="24"/>
                <w:lang w:val="es-CO" w:eastAsia="es-ES_tradnl"/>
              </w:rPr>
              <w:t>: 3, 5, 7, 8, 11.</w:t>
            </w:r>
          </w:p>
        </w:tc>
      </w:tr>
      <w:tr w:rsidR="003424D4" w14:paraId="7088A81B" w14:textId="77777777" w:rsidTr="001E76A8">
        <w:trPr>
          <w:trHeight w:val="484"/>
        </w:trPr>
        <w:tc>
          <w:tcPr>
            <w:tcW w:w="859" w:type="dxa"/>
            <w:vMerge/>
            <w:tcBorders>
              <w:left w:val="single" w:sz="8" w:space="0" w:color="00000A"/>
              <w:right w:val="single" w:sz="4" w:space="0" w:color="00000A"/>
            </w:tcBorders>
            <w:shd w:val="clear" w:color="auto" w:fill="auto"/>
            <w:tcMar>
              <w:left w:w="60" w:type="dxa"/>
            </w:tcMar>
            <w:vAlign w:val="center"/>
          </w:tcPr>
          <w:p w14:paraId="4DDC207D" w14:textId="77777777" w:rsidR="003424D4" w:rsidRDefault="003424D4" w:rsidP="001E76A8">
            <w:pPr>
              <w:overflowPunct w:val="0"/>
              <w:textAlignment w:val="auto"/>
              <w:rPr>
                <w:rFonts w:ascii="Trebuchet MS" w:hAnsi="Trebuchet MS" w:cs="Arial"/>
                <w:lang w:val="es-CO" w:eastAsia="es-CO"/>
              </w:rPr>
            </w:pPr>
          </w:p>
        </w:tc>
        <w:tc>
          <w:tcPr>
            <w:tcW w:w="1207" w:type="dxa"/>
            <w:vMerge/>
            <w:tcBorders>
              <w:right w:val="single" w:sz="4" w:space="0" w:color="00000A"/>
            </w:tcBorders>
            <w:shd w:val="clear" w:color="auto" w:fill="auto"/>
            <w:vAlign w:val="center"/>
          </w:tcPr>
          <w:p w14:paraId="10D72E95" w14:textId="77777777" w:rsidR="003424D4" w:rsidRDefault="003424D4" w:rsidP="001E76A8">
            <w:pPr>
              <w:overflowPunct w:val="0"/>
              <w:jc w:val="center"/>
              <w:textAlignment w:val="auto"/>
              <w:rPr>
                <w:rFonts w:ascii="Trebuchet MS" w:hAnsi="Trebuchet MS" w:cs="Arial"/>
                <w:b/>
                <w:lang w:val="es-CO" w:eastAsia="es-CO"/>
              </w:rPr>
            </w:pPr>
          </w:p>
        </w:tc>
        <w:tc>
          <w:tcPr>
            <w:tcW w:w="1610" w:type="dxa"/>
            <w:vMerge/>
            <w:tcBorders>
              <w:left w:val="single" w:sz="4" w:space="0" w:color="00000A"/>
              <w:right w:val="single" w:sz="4" w:space="0" w:color="00000A"/>
            </w:tcBorders>
            <w:shd w:val="clear" w:color="auto" w:fill="auto"/>
            <w:vAlign w:val="center"/>
          </w:tcPr>
          <w:p w14:paraId="2A22D56F" w14:textId="77777777" w:rsidR="003424D4" w:rsidRDefault="003424D4" w:rsidP="001E76A8">
            <w:pPr>
              <w:overflowPunct w:val="0"/>
              <w:textAlignment w:val="auto"/>
              <w:rPr>
                <w:rFonts w:ascii="Trebuchet MS" w:hAnsi="Trebuchet MS" w:cs="Arial"/>
                <w:lang w:val="es-CO" w:eastAsia="es-CO"/>
              </w:rPr>
            </w:pPr>
          </w:p>
        </w:tc>
        <w:tc>
          <w:tcPr>
            <w:tcW w:w="4162" w:type="dxa"/>
            <w:tcBorders>
              <w:right w:val="single" w:sz="4" w:space="0" w:color="00000A"/>
            </w:tcBorders>
            <w:shd w:val="clear" w:color="auto" w:fill="auto"/>
            <w:vAlign w:val="center"/>
          </w:tcPr>
          <w:p w14:paraId="1562CBDC" w14:textId="77777777" w:rsidR="003424D4" w:rsidRPr="00EE6F92" w:rsidRDefault="003424D4" w:rsidP="001E76A8">
            <w:pPr>
              <w:overflowPunct w:val="0"/>
              <w:textAlignment w:val="auto"/>
              <w:rPr>
                <w:rFonts w:asciiTheme="minorHAnsi" w:hAnsiTheme="minorHAnsi" w:cs="Arial"/>
                <w:b/>
                <w:bCs/>
                <w:sz w:val="24"/>
                <w:szCs w:val="24"/>
                <w:lang w:val="es-CO" w:eastAsia="es-CO"/>
              </w:rPr>
            </w:pPr>
            <w:r w:rsidRPr="00EE6F92">
              <w:rPr>
                <w:rFonts w:asciiTheme="minorHAnsi" w:hAnsiTheme="minorHAnsi" w:cs="Arial"/>
                <w:b/>
                <w:bCs/>
                <w:sz w:val="24"/>
                <w:szCs w:val="24"/>
                <w:lang w:val="es-CO" w:eastAsia="es-CO"/>
              </w:rPr>
              <w:t>Parcial 1 (</w:t>
            </w:r>
            <w:r>
              <w:rPr>
                <w:rFonts w:asciiTheme="minorHAnsi" w:hAnsiTheme="minorHAnsi" w:cs="Arial"/>
                <w:b/>
                <w:bCs/>
                <w:sz w:val="24"/>
                <w:szCs w:val="24"/>
                <w:lang w:val="es-CO" w:eastAsia="es-CO"/>
              </w:rPr>
              <w:t>25</w:t>
            </w:r>
            <w:r w:rsidRPr="00EE6F92">
              <w:rPr>
                <w:rFonts w:asciiTheme="minorHAnsi" w:hAnsiTheme="minorHAnsi" w:cs="Arial"/>
                <w:b/>
                <w:bCs/>
                <w:sz w:val="24"/>
                <w:szCs w:val="24"/>
                <w:lang w:val="es-CO" w:eastAsia="es-CO"/>
              </w:rPr>
              <w:t>%)</w:t>
            </w:r>
          </w:p>
        </w:tc>
        <w:tc>
          <w:tcPr>
            <w:tcW w:w="2338" w:type="dxa"/>
            <w:tcBorders>
              <w:right w:val="single" w:sz="8" w:space="0" w:color="00000A"/>
            </w:tcBorders>
            <w:shd w:val="clear" w:color="auto" w:fill="auto"/>
            <w:vAlign w:val="center"/>
          </w:tcPr>
          <w:p w14:paraId="0A3363CF" w14:textId="77777777" w:rsidR="003424D4" w:rsidRDefault="003424D4" w:rsidP="001E76A8">
            <w:pPr>
              <w:overflowPunct w:val="0"/>
              <w:textAlignment w:val="auto"/>
              <w:rPr>
                <w:rFonts w:ascii="Trebuchet MS" w:hAnsi="Trebuchet MS" w:cs="Arial"/>
                <w:lang w:val="es-CO" w:eastAsia="es-CO"/>
              </w:rPr>
            </w:pPr>
          </w:p>
        </w:tc>
      </w:tr>
      <w:tr w:rsidR="003424D4" w14:paraId="685A6D29" w14:textId="77777777" w:rsidTr="001E76A8">
        <w:trPr>
          <w:trHeight w:val="868"/>
        </w:trPr>
        <w:tc>
          <w:tcPr>
            <w:tcW w:w="859" w:type="dxa"/>
            <w:vMerge w:val="restart"/>
            <w:tcBorders>
              <w:left w:val="single" w:sz="8" w:space="0" w:color="00000A"/>
              <w:right w:val="single" w:sz="4" w:space="0" w:color="00000A"/>
            </w:tcBorders>
            <w:shd w:val="clear" w:color="auto" w:fill="auto"/>
            <w:tcMar>
              <w:left w:w="60" w:type="dxa"/>
            </w:tcMar>
            <w:vAlign w:val="center"/>
          </w:tcPr>
          <w:p w14:paraId="45A5FE95" w14:textId="77777777" w:rsidR="003424D4" w:rsidRDefault="003424D4" w:rsidP="001E76A8">
            <w:pPr>
              <w:overflowPunct w:val="0"/>
              <w:textAlignment w:val="auto"/>
              <w:rPr>
                <w:rFonts w:ascii="Trebuchet MS" w:hAnsi="Trebuchet MS" w:cs="Arial"/>
                <w:lang w:val="es-CO" w:eastAsia="es-CO"/>
              </w:rPr>
            </w:pPr>
            <w:r>
              <w:rPr>
                <w:rFonts w:ascii="Trebuchet MS" w:hAnsi="Trebuchet MS" w:cs="Arial"/>
                <w:lang w:val="es-CO" w:eastAsia="es-CO"/>
              </w:rPr>
              <w:t>8</w:t>
            </w:r>
          </w:p>
        </w:tc>
        <w:tc>
          <w:tcPr>
            <w:tcW w:w="1207" w:type="dxa"/>
            <w:vMerge w:val="restart"/>
            <w:tcBorders>
              <w:right w:val="single" w:sz="4" w:space="0" w:color="00000A"/>
            </w:tcBorders>
            <w:shd w:val="clear" w:color="auto" w:fill="auto"/>
            <w:vAlign w:val="center"/>
          </w:tcPr>
          <w:p w14:paraId="0C246DD4" w14:textId="77777777" w:rsidR="003424D4" w:rsidRDefault="003424D4" w:rsidP="001E76A8">
            <w:pPr>
              <w:overflowPunct w:val="0"/>
              <w:jc w:val="center"/>
              <w:rPr>
                <w:rFonts w:ascii="Trebuchet MS" w:hAnsi="Trebuchet MS" w:cs="Arial"/>
                <w:b/>
                <w:lang w:val="es-CO" w:eastAsia="es-CO"/>
              </w:rPr>
            </w:pPr>
            <w:r>
              <w:rPr>
                <w:rFonts w:ascii="Trebuchet MS" w:hAnsi="Trebuchet MS" w:cs="Arial"/>
                <w:b/>
                <w:lang w:val="es-CO" w:eastAsia="es-CO"/>
              </w:rPr>
              <w:t>Marzo</w:t>
            </w:r>
          </w:p>
        </w:tc>
        <w:tc>
          <w:tcPr>
            <w:tcW w:w="1610" w:type="dxa"/>
            <w:vMerge w:val="restart"/>
            <w:tcBorders>
              <w:left w:val="single" w:sz="4" w:space="0" w:color="00000A"/>
              <w:right w:val="single" w:sz="4" w:space="0" w:color="00000A"/>
            </w:tcBorders>
            <w:shd w:val="clear" w:color="auto" w:fill="auto"/>
            <w:vAlign w:val="center"/>
          </w:tcPr>
          <w:p w14:paraId="6C960D5E" w14:textId="5F17FA81" w:rsidR="003424D4" w:rsidRPr="003203E0" w:rsidRDefault="003424D4" w:rsidP="001E76A8">
            <w:pPr>
              <w:overflowPunct w:val="0"/>
              <w:jc w:val="center"/>
              <w:textAlignment w:val="auto"/>
              <w:rPr>
                <w:rFonts w:ascii="Trebuchet MS" w:hAnsi="Trebuchet MS" w:cs="Arial"/>
                <w:lang w:val="es-CO" w:eastAsia="es-CO"/>
              </w:rPr>
            </w:pPr>
            <w:r>
              <w:rPr>
                <w:rFonts w:ascii="Trebuchet MS" w:hAnsi="Trebuchet MS" w:cs="Arial"/>
                <w:lang w:val="es-CO" w:eastAsia="es-CO"/>
              </w:rPr>
              <w:t>1</w:t>
            </w:r>
            <w:r>
              <w:rPr>
                <w:rFonts w:ascii="Trebuchet MS" w:hAnsi="Trebuchet MS" w:cs="Arial"/>
                <w:lang w:val="es-CO" w:eastAsia="es-CO"/>
              </w:rPr>
              <w:t>3</w:t>
            </w:r>
            <w:r>
              <w:rPr>
                <w:rFonts w:ascii="Trebuchet MS" w:hAnsi="Trebuchet MS" w:cs="Arial"/>
                <w:lang w:val="es-CO" w:eastAsia="es-CO"/>
              </w:rPr>
              <w:t>.03-1</w:t>
            </w:r>
            <w:r>
              <w:rPr>
                <w:rFonts w:ascii="Trebuchet MS" w:hAnsi="Trebuchet MS" w:cs="Arial"/>
                <w:lang w:val="es-CO" w:eastAsia="es-CO"/>
              </w:rPr>
              <w:t>7</w:t>
            </w:r>
            <w:r>
              <w:rPr>
                <w:rFonts w:ascii="Trebuchet MS" w:hAnsi="Trebuchet MS" w:cs="Arial"/>
                <w:lang w:val="es-CO" w:eastAsia="es-CO"/>
              </w:rPr>
              <w:t>.03</w:t>
            </w:r>
          </w:p>
        </w:tc>
        <w:tc>
          <w:tcPr>
            <w:tcW w:w="4162" w:type="dxa"/>
            <w:tcBorders>
              <w:right w:val="single" w:sz="4" w:space="0" w:color="00000A"/>
            </w:tcBorders>
            <w:shd w:val="clear" w:color="auto" w:fill="auto"/>
            <w:vAlign w:val="center"/>
          </w:tcPr>
          <w:p w14:paraId="538BC78F" w14:textId="77777777" w:rsidR="003424D4" w:rsidRPr="00EE6F92" w:rsidRDefault="003424D4" w:rsidP="001E76A8">
            <w:pPr>
              <w:overflowPunct w:val="0"/>
              <w:textAlignment w:val="auto"/>
              <w:rPr>
                <w:rFonts w:asciiTheme="minorHAnsi" w:hAnsiTheme="minorHAnsi" w:cs="Arial"/>
                <w:sz w:val="24"/>
                <w:szCs w:val="24"/>
                <w:lang w:val="es-CO" w:eastAsia="es-CO"/>
              </w:rPr>
            </w:pPr>
            <w:r w:rsidRPr="00EE6F92">
              <w:rPr>
                <w:rFonts w:asciiTheme="minorHAnsi" w:hAnsiTheme="minorHAnsi" w:cs="Arial"/>
                <w:b/>
                <w:bCs/>
                <w:sz w:val="24"/>
                <w:szCs w:val="24"/>
                <w:lang w:val="es-CO" w:eastAsia="es-CO"/>
              </w:rPr>
              <w:t xml:space="preserve">5.1-5.2: </w:t>
            </w:r>
            <w:r w:rsidRPr="00EE6F92">
              <w:rPr>
                <w:rFonts w:asciiTheme="minorHAnsi" w:hAnsiTheme="minorHAnsi" w:cstheme="minorHAnsi"/>
                <w:color w:val="000000"/>
                <w:sz w:val="24"/>
                <w:szCs w:val="24"/>
                <w:lang w:val="es-CO" w:eastAsia="es-ES_tradnl"/>
              </w:rPr>
              <w:t>Integrales dobles sobre rectángulos.</w:t>
            </w:r>
          </w:p>
        </w:tc>
        <w:tc>
          <w:tcPr>
            <w:tcW w:w="2338" w:type="dxa"/>
            <w:tcBorders>
              <w:right w:val="single" w:sz="8" w:space="0" w:color="00000A"/>
            </w:tcBorders>
            <w:shd w:val="clear" w:color="auto" w:fill="auto"/>
            <w:vAlign w:val="center"/>
          </w:tcPr>
          <w:p w14:paraId="34738EE5" w14:textId="77777777" w:rsidR="003424D4" w:rsidRDefault="003424D4" w:rsidP="001E76A8">
            <w:pPr>
              <w:overflowPunct w:val="0"/>
              <w:textAlignment w:val="auto"/>
              <w:rPr>
                <w:rFonts w:asciiTheme="minorHAnsi" w:hAnsiTheme="minorHAnsi" w:cstheme="minorHAnsi"/>
                <w:color w:val="000000"/>
                <w:sz w:val="24"/>
                <w:szCs w:val="24"/>
                <w:lang w:val="es-CO" w:eastAsia="es-ES_tradnl"/>
              </w:rPr>
            </w:pPr>
            <w:r w:rsidRPr="00EE6F92">
              <w:rPr>
                <w:rFonts w:asciiTheme="minorHAnsi" w:hAnsiTheme="minorHAnsi" w:cstheme="minorHAnsi"/>
                <w:b/>
                <w:bCs/>
                <w:color w:val="000000"/>
                <w:sz w:val="24"/>
                <w:szCs w:val="24"/>
                <w:lang w:val="es-CO" w:eastAsia="es-ES_tradnl"/>
              </w:rPr>
              <w:t>5.1</w:t>
            </w:r>
            <w:r w:rsidRPr="00207C48">
              <w:rPr>
                <w:rFonts w:asciiTheme="minorHAnsi" w:hAnsiTheme="minorHAnsi" w:cstheme="minorHAnsi"/>
                <w:color w:val="000000"/>
                <w:sz w:val="24"/>
                <w:szCs w:val="24"/>
                <w:lang w:val="es-CO" w:eastAsia="es-ES_tradnl"/>
              </w:rPr>
              <w:t>: 1a, 1b, 2, 3, 5, 6, 9;</w:t>
            </w:r>
          </w:p>
          <w:p w14:paraId="503DA7C7" w14:textId="77777777" w:rsidR="003424D4" w:rsidRDefault="003424D4" w:rsidP="001E76A8">
            <w:pPr>
              <w:overflowPunct w:val="0"/>
              <w:textAlignment w:val="auto"/>
              <w:rPr>
                <w:rFonts w:ascii="Trebuchet MS" w:hAnsi="Trebuchet MS" w:cs="Arial"/>
                <w:lang w:val="es-CO" w:eastAsia="es-CO"/>
              </w:rPr>
            </w:pPr>
            <w:r w:rsidRPr="00EE6F92">
              <w:rPr>
                <w:rFonts w:asciiTheme="minorHAnsi" w:hAnsiTheme="minorHAnsi" w:cstheme="minorHAnsi"/>
                <w:b/>
                <w:bCs/>
                <w:color w:val="000000"/>
                <w:sz w:val="24"/>
                <w:szCs w:val="24"/>
                <w:lang w:val="es-CO" w:eastAsia="es-ES_tradnl"/>
              </w:rPr>
              <w:t>5.2</w:t>
            </w:r>
            <w:r w:rsidRPr="00207C48">
              <w:rPr>
                <w:rFonts w:asciiTheme="minorHAnsi" w:hAnsiTheme="minorHAnsi" w:cstheme="minorHAnsi"/>
                <w:color w:val="000000"/>
                <w:sz w:val="24"/>
                <w:szCs w:val="24"/>
                <w:lang w:val="es-CO" w:eastAsia="es-ES_tradnl"/>
              </w:rPr>
              <w:t>: 1c, 1d, 2b, 2c, 4, 6, 7, 8.</w:t>
            </w:r>
          </w:p>
        </w:tc>
      </w:tr>
      <w:tr w:rsidR="003424D4" w:rsidRPr="00EE6F92" w14:paraId="07E11FD5" w14:textId="77777777" w:rsidTr="001E76A8">
        <w:trPr>
          <w:trHeight w:val="91"/>
        </w:trPr>
        <w:tc>
          <w:tcPr>
            <w:tcW w:w="859" w:type="dxa"/>
            <w:vMerge/>
            <w:tcBorders>
              <w:left w:val="single" w:sz="8" w:space="0" w:color="00000A"/>
              <w:right w:val="single" w:sz="4" w:space="0" w:color="00000A"/>
            </w:tcBorders>
            <w:shd w:val="clear" w:color="auto" w:fill="auto"/>
            <w:tcMar>
              <w:left w:w="60" w:type="dxa"/>
            </w:tcMar>
            <w:vAlign w:val="center"/>
          </w:tcPr>
          <w:p w14:paraId="701A9F00" w14:textId="77777777" w:rsidR="003424D4" w:rsidRDefault="003424D4" w:rsidP="001E76A8">
            <w:pPr>
              <w:overflowPunct w:val="0"/>
              <w:textAlignment w:val="auto"/>
              <w:rPr>
                <w:rFonts w:ascii="Trebuchet MS" w:hAnsi="Trebuchet MS" w:cs="Arial"/>
                <w:lang w:val="es-CO" w:eastAsia="es-CO"/>
              </w:rPr>
            </w:pPr>
          </w:p>
        </w:tc>
        <w:tc>
          <w:tcPr>
            <w:tcW w:w="1207" w:type="dxa"/>
            <w:vMerge/>
            <w:tcBorders>
              <w:right w:val="single" w:sz="4" w:space="0" w:color="00000A"/>
            </w:tcBorders>
            <w:shd w:val="clear" w:color="auto" w:fill="auto"/>
            <w:vAlign w:val="center"/>
          </w:tcPr>
          <w:p w14:paraId="4852AC6D" w14:textId="77777777" w:rsidR="003424D4" w:rsidRDefault="003424D4" w:rsidP="001E76A8">
            <w:pPr>
              <w:overflowPunct w:val="0"/>
              <w:jc w:val="center"/>
              <w:textAlignment w:val="auto"/>
              <w:rPr>
                <w:rFonts w:ascii="Trebuchet MS" w:hAnsi="Trebuchet MS" w:cs="Arial"/>
                <w:b/>
                <w:lang w:val="es-CO" w:eastAsia="es-CO"/>
              </w:rPr>
            </w:pPr>
          </w:p>
        </w:tc>
        <w:tc>
          <w:tcPr>
            <w:tcW w:w="1610" w:type="dxa"/>
            <w:vMerge/>
            <w:tcBorders>
              <w:left w:val="single" w:sz="4" w:space="0" w:color="00000A"/>
              <w:right w:val="single" w:sz="4" w:space="0" w:color="00000A"/>
            </w:tcBorders>
            <w:shd w:val="clear" w:color="auto" w:fill="auto"/>
            <w:vAlign w:val="center"/>
          </w:tcPr>
          <w:p w14:paraId="26AD9AF4" w14:textId="77777777" w:rsidR="003424D4" w:rsidRDefault="003424D4" w:rsidP="001E76A8">
            <w:pPr>
              <w:overflowPunct w:val="0"/>
              <w:textAlignment w:val="auto"/>
              <w:rPr>
                <w:rFonts w:ascii="Trebuchet MS" w:hAnsi="Trebuchet MS" w:cs="Arial"/>
                <w:lang w:val="es-CO" w:eastAsia="es-CO"/>
              </w:rPr>
            </w:pPr>
          </w:p>
        </w:tc>
        <w:tc>
          <w:tcPr>
            <w:tcW w:w="4162" w:type="dxa"/>
            <w:tcBorders>
              <w:right w:val="single" w:sz="4" w:space="0" w:color="00000A"/>
            </w:tcBorders>
            <w:shd w:val="clear" w:color="auto" w:fill="auto"/>
            <w:vAlign w:val="center"/>
          </w:tcPr>
          <w:p w14:paraId="6D1E55CF" w14:textId="77777777" w:rsidR="003424D4" w:rsidRPr="00EE6F92" w:rsidRDefault="003424D4" w:rsidP="001E76A8">
            <w:pPr>
              <w:overflowPunct w:val="0"/>
              <w:textAlignment w:val="auto"/>
              <w:rPr>
                <w:rFonts w:asciiTheme="minorHAnsi" w:hAnsiTheme="minorHAnsi" w:cs="Arial"/>
                <w:b/>
                <w:bCs/>
                <w:sz w:val="24"/>
                <w:szCs w:val="24"/>
                <w:lang w:val="es-CO" w:eastAsia="es-CO"/>
              </w:rPr>
            </w:pPr>
            <w:r w:rsidRPr="00EE6F92">
              <w:rPr>
                <w:rFonts w:asciiTheme="minorHAnsi" w:hAnsiTheme="minorHAnsi" w:cs="Arial"/>
                <w:b/>
                <w:bCs/>
                <w:sz w:val="24"/>
                <w:szCs w:val="24"/>
                <w:lang w:val="es-CO" w:eastAsia="es-CO"/>
              </w:rPr>
              <w:t xml:space="preserve">5.3-5.4: </w:t>
            </w:r>
            <w:r w:rsidRPr="00EE6F92">
              <w:rPr>
                <w:rFonts w:asciiTheme="minorHAnsi" w:hAnsiTheme="minorHAnsi" w:cstheme="minorHAnsi"/>
                <w:color w:val="000000"/>
                <w:sz w:val="24"/>
                <w:szCs w:val="24"/>
                <w:lang w:val="es-CO" w:eastAsia="es-ES_tradnl"/>
              </w:rPr>
              <w:t>Integrales dobles sobre regiones generales.</w:t>
            </w:r>
          </w:p>
        </w:tc>
        <w:tc>
          <w:tcPr>
            <w:tcW w:w="2338" w:type="dxa"/>
            <w:tcBorders>
              <w:right w:val="single" w:sz="8" w:space="0" w:color="00000A"/>
            </w:tcBorders>
            <w:shd w:val="clear" w:color="auto" w:fill="auto"/>
            <w:vAlign w:val="center"/>
          </w:tcPr>
          <w:p w14:paraId="3FCED7DE" w14:textId="77777777" w:rsidR="003424D4" w:rsidRDefault="003424D4" w:rsidP="001E76A8">
            <w:pPr>
              <w:overflowPunct w:val="0"/>
              <w:textAlignment w:val="auto"/>
              <w:rPr>
                <w:rFonts w:asciiTheme="minorHAnsi" w:hAnsiTheme="minorHAnsi" w:cstheme="minorHAnsi"/>
                <w:color w:val="000000"/>
                <w:sz w:val="24"/>
                <w:szCs w:val="24"/>
                <w:lang w:val="es-CO" w:eastAsia="es-ES_tradnl"/>
              </w:rPr>
            </w:pPr>
            <w:r w:rsidRPr="00EE6F92">
              <w:rPr>
                <w:rFonts w:asciiTheme="minorHAnsi" w:hAnsiTheme="minorHAnsi" w:cstheme="minorHAnsi"/>
                <w:b/>
                <w:bCs/>
                <w:color w:val="000000"/>
                <w:sz w:val="24"/>
                <w:szCs w:val="24"/>
                <w:lang w:val="es-CO" w:eastAsia="es-ES_tradnl"/>
              </w:rPr>
              <w:t>5.3</w:t>
            </w:r>
            <w:r w:rsidRPr="00207C48">
              <w:rPr>
                <w:rFonts w:asciiTheme="minorHAnsi" w:hAnsiTheme="minorHAnsi" w:cstheme="minorHAnsi"/>
                <w:color w:val="000000"/>
                <w:sz w:val="24"/>
                <w:szCs w:val="24"/>
                <w:lang w:val="es-CO" w:eastAsia="es-ES_tradnl"/>
              </w:rPr>
              <w:t>: 1a, 1c, 4, 7, 10, 11, 16;</w:t>
            </w:r>
          </w:p>
          <w:p w14:paraId="7D3C2840" w14:textId="77777777" w:rsidR="003424D4" w:rsidRDefault="003424D4" w:rsidP="001E76A8">
            <w:pPr>
              <w:overflowPunct w:val="0"/>
              <w:textAlignment w:val="auto"/>
              <w:rPr>
                <w:rFonts w:ascii="Trebuchet MS" w:hAnsi="Trebuchet MS" w:cs="Arial"/>
                <w:lang w:val="es-CO" w:eastAsia="es-CO"/>
              </w:rPr>
            </w:pPr>
            <w:r w:rsidRPr="00EE6F92">
              <w:rPr>
                <w:rFonts w:asciiTheme="minorHAnsi" w:hAnsiTheme="minorHAnsi" w:cstheme="minorHAnsi"/>
                <w:b/>
                <w:bCs/>
                <w:color w:val="000000"/>
                <w:sz w:val="24"/>
                <w:szCs w:val="24"/>
                <w:lang w:val="es-CO" w:eastAsia="es-ES_tradnl"/>
              </w:rPr>
              <w:t>5.4</w:t>
            </w:r>
            <w:r w:rsidRPr="00207C48">
              <w:rPr>
                <w:rFonts w:asciiTheme="minorHAnsi" w:hAnsiTheme="minorHAnsi" w:cstheme="minorHAnsi"/>
                <w:color w:val="000000"/>
                <w:sz w:val="24"/>
                <w:szCs w:val="24"/>
                <w:lang w:val="es-CO" w:eastAsia="es-ES_tradnl"/>
              </w:rPr>
              <w:t>: 1b, 1c, 2b, 2c, 5, 7, 10, 13.</w:t>
            </w:r>
          </w:p>
        </w:tc>
      </w:tr>
      <w:tr w:rsidR="003424D4" w:rsidRPr="00504E07" w14:paraId="1CBAF468" w14:textId="77777777" w:rsidTr="001E76A8">
        <w:trPr>
          <w:trHeight w:val="463"/>
        </w:trPr>
        <w:tc>
          <w:tcPr>
            <w:tcW w:w="10176" w:type="dxa"/>
            <w:gridSpan w:val="5"/>
            <w:tcBorders>
              <w:left w:val="single" w:sz="8" w:space="0" w:color="00000A"/>
              <w:right w:val="single" w:sz="8" w:space="0" w:color="00000A"/>
            </w:tcBorders>
            <w:shd w:val="clear" w:color="auto" w:fill="auto"/>
            <w:tcMar>
              <w:left w:w="60" w:type="dxa"/>
            </w:tcMar>
            <w:vAlign w:val="center"/>
          </w:tcPr>
          <w:p w14:paraId="628ED62A" w14:textId="2359806D" w:rsidR="003424D4" w:rsidRPr="004B57F2" w:rsidRDefault="003424D4" w:rsidP="001E76A8">
            <w:pPr>
              <w:overflowPunct w:val="0"/>
              <w:jc w:val="center"/>
              <w:textAlignment w:val="auto"/>
              <w:rPr>
                <w:rFonts w:asciiTheme="minorHAnsi" w:hAnsiTheme="minorHAnsi" w:cstheme="minorHAnsi"/>
                <w:i/>
                <w:sz w:val="24"/>
                <w:szCs w:val="24"/>
                <w:lang w:val="es-CO" w:eastAsia="es-CO"/>
              </w:rPr>
            </w:pPr>
            <w:r w:rsidRPr="003704EB">
              <w:rPr>
                <w:rFonts w:asciiTheme="minorHAnsi" w:hAnsiTheme="minorHAnsi" w:cstheme="minorHAnsi"/>
                <w:b/>
                <w:i/>
                <w:sz w:val="24"/>
                <w:szCs w:val="24"/>
                <w:lang w:val="es-CO" w:eastAsia="es-CO"/>
              </w:rPr>
              <w:t>Semana de Receso</w:t>
            </w:r>
            <w:r>
              <w:rPr>
                <w:rFonts w:asciiTheme="minorHAnsi" w:hAnsiTheme="minorHAnsi" w:cstheme="minorHAnsi"/>
                <w:b/>
                <w:i/>
                <w:sz w:val="24"/>
                <w:szCs w:val="24"/>
                <w:lang w:val="es-CO" w:eastAsia="es-CO"/>
              </w:rPr>
              <w:t xml:space="preserve"> (2</w:t>
            </w:r>
            <w:r>
              <w:rPr>
                <w:rFonts w:asciiTheme="minorHAnsi" w:hAnsiTheme="minorHAnsi" w:cstheme="minorHAnsi"/>
                <w:b/>
                <w:i/>
                <w:sz w:val="24"/>
                <w:szCs w:val="24"/>
                <w:lang w:val="es-CO" w:eastAsia="es-CO"/>
              </w:rPr>
              <w:t>1</w:t>
            </w:r>
            <w:r>
              <w:rPr>
                <w:rFonts w:asciiTheme="minorHAnsi" w:hAnsiTheme="minorHAnsi" w:cstheme="minorHAnsi"/>
                <w:b/>
                <w:i/>
                <w:sz w:val="24"/>
                <w:szCs w:val="24"/>
                <w:lang w:val="es-CO" w:eastAsia="es-CO"/>
              </w:rPr>
              <w:t>.03-2</w:t>
            </w:r>
            <w:r>
              <w:rPr>
                <w:rFonts w:asciiTheme="minorHAnsi" w:hAnsiTheme="minorHAnsi" w:cstheme="minorHAnsi"/>
                <w:b/>
                <w:i/>
                <w:sz w:val="24"/>
                <w:szCs w:val="24"/>
                <w:lang w:val="es-CO" w:eastAsia="es-CO"/>
              </w:rPr>
              <w:t>4</w:t>
            </w:r>
            <w:r>
              <w:rPr>
                <w:rFonts w:asciiTheme="minorHAnsi" w:hAnsiTheme="minorHAnsi" w:cstheme="minorHAnsi"/>
                <w:b/>
                <w:i/>
                <w:sz w:val="24"/>
                <w:szCs w:val="24"/>
                <w:lang w:val="es-CO" w:eastAsia="es-CO"/>
              </w:rPr>
              <w:t>.03)</w:t>
            </w:r>
          </w:p>
        </w:tc>
      </w:tr>
      <w:tr w:rsidR="003424D4" w14:paraId="29FE8EB2" w14:textId="77777777" w:rsidTr="001E76A8">
        <w:trPr>
          <w:trHeight w:val="484"/>
        </w:trPr>
        <w:tc>
          <w:tcPr>
            <w:tcW w:w="859" w:type="dxa"/>
            <w:vMerge w:val="restart"/>
            <w:tcBorders>
              <w:left w:val="single" w:sz="8" w:space="0" w:color="00000A"/>
              <w:right w:val="single" w:sz="4" w:space="0" w:color="00000A"/>
            </w:tcBorders>
            <w:shd w:val="clear" w:color="auto" w:fill="auto"/>
            <w:tcMar>
              <w:left w:w="60" w:type="dxa"/>
            </w:tcMar>
            <w:vAlign w:val="center"/>
          </w:tcPr>
          <w:p w14:paraId="4B3F09E1" w14:textId="77777777" w:rsidR="003424D4" w:rsidRDefault="003424D4" w:rsidP="001E76A8">
            <w:pPr>
              <w:overflowPunct w:val="0"/>
              <w:textAlignment w:val="auto"/>
              <w:rPr>
                <w:rFonts w:ascii="Trebuchet MS" w:hAnsi="Trebuchet MS" w:cs="Arial"/>
                <w:lang w:val="es-CO" w:eastAsia="es-CO"/>
              </w:rPr>
            </w:pPr>
            <w:r>
              <w:rPr>
                <w:rFonts w:ascii="Trebuchet MS" w:hAnsi="Trebuchet MS" w:cs="Arial"/>
                <w:lang w:val="es-CO" w:eastAsia="es-CO"/>
              </w:rPr>
              <w:t>9</w:t>
            </w:r>
          </w:p>
        </w:tc>
        <w:tc>
          <w:tcPr>
            <w:tcW w:w="1207" w:type="dxa"/>
            <w:vMerge w:val="restart"/>
            <w:tcBorders>
              <w:right w:val="single" w:sz="4" w:space="0" w:color="00000A"/>
            </w:tcBorders>
            <w:shd w:val="clear" w:color="auto" w:fill="auto"/>
            <w:vAlign w:val="center"/>
          </w:tcPr>
          <w:p w14:paraId="4C6ADD3F" w14:textId="59E352D7" w:rsidR="003424D4" w:rsidRDefault="003424D4" w:rsidP="001E76A8">
            <w:pPr>
              <w:overflowPunct w:val="0"/>
              <w:jc w:val="center"/>
              <w:textAlignment w:val="auto"/>
              <w:rPr>
                <w:rFonts w:ascii="Trebuchet MS" w:hAnsi="Trebuchet MS" w:cs="Arial"/>
                <w:b/>
                <w:lang w:val="es-CO" w:eastAsia="es-CO"/>
              </w:rPr>
            </w:pPr>
            <w:r>
              <w:rPr>
                <w:rFonts w:ascii="Trebuchet MS" w:hAnsi="Trebuchet MS" w:cs="Arial"/>
                <w:b/>
                <w:lang w:val="es-CO" w:eastAsia="es-CO"/>
              </w:rPr>
              <w:t>Marzo</w:t>
            </w:r>
          </w:p>
        </w:tc>
        <w:tc>
          <w:tcPr>
            <w:tcW w:w="1610" w:type="dxa"/>
            <w:vMerge w:val="restart"/>
            <w:tcBorders>
              <w:left w:val="single" w:sz="4" w:space="0" w:color="00000A"/>
              <w:right w:val="single" w:sz="4" w:space="0" w:color="00000A"/>
            </w:tcBorders>
            <w:shd w:val="clear" w:color="auto" w:fill="auto"/>
            <w:vAlign w:val="center"/>
          </w:tcPr>
          <w:p w14:paraId="3AB691EE" w14:textId="31DEDC21" w:rsidR="003424D4" w:rsidRDefault="003424D4" w:rsidP="001E76A8">
            <w:pPr>
              <w:overflowPunct w:val="0"/>
              <w:jc w:val="center"/>
              <w:textAlignment w:val="auto"/>
              <w:rPr>
                <w:rFonts w:ascii="Trebuchet MS" w:hAnsi="Trebuchet MS" w:cs="Arial"/>
                <w:lang w:val="es-CO" w:eastAsia="es-CO"/>
              </w:rPr>
            </w:pPr>
            <w:r>
              <w:rPr>
                <w:rFonts w:ascii="Trebuchet MS" w:hAnsi="Trebuchet MS" w:cs="Arial"/>
                <w:lang w:val="es-CO" w:eastAsia="es-CO"/>
              </w:rPr>
              <w:t>2</w:t>
            </w:r>
            <w:r>
              <w:rPr>
                <w:rFonts w:ascii="Trebuchet MS" w:hAnsi="Trebuchet MS" w:cs="Arial"/>
                <w:lang w:val="es-CO" w:eastAsia="es-CO"/>
              </w:rPr>
              <w:t>7</w:t>
            </w:r>
            <w:r>
              <w:rPr>
                <w:rFonts w:ascii="Trebuchet MS" w:hAnsi="Trebuchet MS" w:cs="Arial"/>
                <w:lang w:val="es-CO" w:eastAsia="es-CO"/>
              </w:rPr>
              <w:t>.03-</w:t>
            </w:r>
            <w:r>
              <w:rPr>
                <w:rFonts w:ascii="Trebuchet MS" w:hAnsi="Trebuchet MS" w:cs="Arial"/>
                <w:lang w:val="es-CO" w:eastAsia="es-CO"/>
              </w:rPr>
              <w:t>3</w:t>
            </w:r>
            <w:r>
              <w:rPr>
                <w:rFonts w:ascii="Trebuchet MS" w:hAnsi="Trebuchet MS" w:cs="Arial"/>
                <w:lang w:val="es-CO" w:eastAsia="es-CO"/>
              </w:rPr>
              <w:t>1.0</w:t>
            </w:r>
            <w:r>
              <w:rPr>
                <w:rFonts w:ascii="Trebuchet MS" w:hAnsi="Trebuchet MS" w:cs="Arial"/>
                <w:lang w:val="es-CO" w:eastAsia="es-CO"/>
              </w:rPr>
              <w:t>3</w:t>
            </w:r>
          </w:p>
          <w:p w14:paraId="09091B5A" w14:textId="108FB0F6" w:rsidR="003424D4" w:rsidRPr="004B57F2" w:rsidRDefault="003424D4" w:rsidP="001E76A8">
            <w:pPr>
              <w:overflowPunct w:val="0"/>
              <w:jc w:val="center"/>
              <w:textAlignment w:val="auto"/>
              <w:rPr>
                <w:rFonts w:ascii="Trebuchet MS" w:hAnsi="Trebuchet MS" w:cs="Arial"/>
                <w:b/>
                <w:bCs/>
                <w:lang w:val="es-CO" w:eastAsia="es-CO"/>
              </w:rPr>
            </w:pPr>
            <w:r>
              <w:rPr>
                <w:rFonts w:ascii="Trebuchet MS" w:hAnsi="Trebuchet MS" w:cs="Arial"/>
                <w:b/>
                <w:i/>
                <w:lang w:val="es-CO" w:eastAsia="es-CO"/>
              </w:rPr>
              <w:t xml:space="preserve">(vie. </w:t>
            </w:r>
            <w:r>
              <w:rPr>
                <w:rFonts w:ascii="Trebuchet MS" w:hAnsi="Trebuchet MS" w:cs="Arial"/>
                <w:b/>
                <w:i/>
                <w:lang w:val="es-CO" w:eastAsia="es-CO"/>
              </w:rPr>
              <w:t>3</w:t>
            </w:r>
            <w:r>
              <w:rPr>
                <w:rFonts w:ascii="Trebuchet MS" w:hAnsi="Trebuchet MS" w:cs="Arial"/>
                <w:b/>
                <w:i/>
                <w:lang w:val="es-CO" w:eastAsia="es-CO"/>
              </w:rPr>
              <w:t xml:space="preserve">1 </w:t>
            </w:r>
            <w:r>
              <w:rPr>
                <w:rFonts w:ascii="Trebuchet MS" w:hAnsi="Trebuchet MS" w:cs="Arial"/>
                <w:b/>
                <w:i/>
                <w:lang w:val="es-CO" w:eastAsia="es-CO"/>
              </w:rPr>
              <w:t>mar</w:t>
            </w:r>
            <w:r>
              <w:rPr>
                <w:rFonts w:ascii="Trebuchet MS" w:hAnsi="Trebuchet MS" w:cs="Arial"/>
                <w:b/>
                <w:i/>
                <w:lang w:val="es-CO" w:eastAsia="es-CO"/>
              </w:rPr>
              <w:t>. último día para entrega 30%)</w:t>
            </w:r>
          </w:p>
        </w:tc>
        <w:tc>
          <w:tcPr>
            <w:tcW w:w="4162" w:type="dxa"/>
            <w:tcBorders>
              <w:right w:val="single" w:sz="4" w:space="0" w:color="00000A"/>
            </w:tcBorders>
            <w:shd w:val="clear" w:color="auto" w:fill="auto"/>
            <w:vAlign w:val="center"/>
          </w:tcPr>
          <w:p w14:paraId="3D6AEE8A" w14:textId="77777777" w:rsidR="003424D4" w:rsidRPr="00EE6F92" w:rsidRDefault="003424D4" w:rsidP="001E76A8">
            <w:pPr>
              <w:overflowPunct w:val="0"/>
              <w:textAlignment w:val="auto"/>
              <w:rPr>
                <w:rFonts w:asciiTheme="minorHAnsi" w:hAnsiTheme="minorHAnsi" w:cs="Arial"/>
                <w:sz w:val="24"/>
                <w:szCs w:val="24"/>
                <w:lang w:val="es-CO" w:eastAsia="es-CO"/>
              </w:rPr>
            </w:pPr>
            <w:r w:rsidRPr="00EE6F92">
              <w:rPr>
                <w:rFonts w:asciiTheme="minorHAnsi" w:hAnsiTheme="minorHAnsi" w:cs="Arial"/>
                <w:b/>
                <w:bCs/>
                <w:sz w:val="24"/>
                <w:szCs w:val="24"/>
                <w:lang w:val="es-CO" w:eastAsia="es-CO"/>
              </w:rPr>
              <w:t xml:space="preserve">6.1: </w:t>
            </w:r>
            <w:r w:rsidRPr="00EE6F92">
              <w:rPr>
                <w:rFonts w:asciiTheme="minorHAnsi" w:hAnsiTheme="minorHAnsi" w:cstheme="minorHAnsi"/>
                <w:color w:val="000000"/>
                <w:sz w:val="24"/>
                <w:szCs w:val="24"/>
                <w:lang w:val="es-CO" w:eastAsia="es-ES_tradnl"/>
              </w:rPr>
              <w:t>Integrales triples.</w:t>
            </w:r>
          </w:p>
        </w:tc>
        <w:tc>
          <w:tcPr>
            <w:tcW w:w="2338" w:type="dxa"/>
            <w:tcBorders>
              <w:right w:val="single" w:sz="8" w:space="0" w:color="00000A"/>
            </w:tcBorders>
            <w:shd w:val="clear" w:color="auto" w:fill="auto"/>
            <w:vAlign w:val="center"/>
          </w:tcPr>
          <w:p w14:paraId="4A4DE95E" w14:textId="77777777" w:rsidR="003424D4" w:rsidRDefault="003424D4" w:rsidP="001E76A8">
            <w:pPr>
              <w:overflowPunct w:val="0"/>
              <w:textAlignment w:val="auto"/>
              <w:rPr>
                <w:rFonts w:ascii="Trebuchet MS" w:hAnsi="Trebuchet MS" w:cs="Arial"/>
                <w:lang w:val="es-CO" w:eastAsia="es-CO"/>
              </w:rPr>
            </w:pPr>
            <w:r w:rsidRPr="00EE6F92">
              <w:rPr>
                <w:rFonts w:asciiTheme="minorHAnsi" w:hAnsiTheme="minorHAnsi" w:cstheme="minorHAnsi"/>
                <w:b/>
                <w:bCs/>
                <w:color w:val="000000"/>
                <w:sz w:val="24"/>
                <w:szCs w:val="24"/>
                <w:lang w:val="es-CO" w:eastAsia="es-ES_tradnl"/>
              </w:rPr>
              <w:t>6.1</w:t>
            </w:r>
            <w:r w:rsidRPr="00207C48">
              <w:rPr>
                <w:rFonts w:asciiTheme="minorHAnsi" w:hAnsiTheme="minorHAnsi" w:cstheme="minorHAnsi"/>
                <w:color w:val="000000"/>
                <w:sz w:val="24"/>
                <w:szCs w:val="24"/>
                <w:lang w:val="es-CO" w:eastAsia="es-ES_tradnl"/>
              </w:rPr>
              <w:t>: 1, 4, 7, 11, 12, 14, 16, 18, 20.</w:t>
            </w:r>
          </w:p>
        </w:tc>
      </w:tr>
      <w:tr w:rsidR="003424D4" w:rsidRPr="00EE6F92" w14:paraId="1713147A" w14:textId="77777777" w:rsidTr="001E76A8">
        <w:trPr>
          <w:trHeight w:val="484"/>
        </w:trPr>
        <w:tc>
          <w:tcPr>
            <w:tcW w:w="859" w:type="dxa"/>
            <w:vMerge/>
            <w:tcBorders>
              <w:left w:val="single" w:sz="8" w:space="0" w:color="00000A"/>
              <w:right w:val="single" w:sz="4" w:space="0" w:color="00000A"/>
            </w:tcBorders>
            <w:shd w:val="clear" w:color="auto" w:fill="auto"/>
            <w:tcMar>
              <w:left w:w="60" w:type="dxa"/>
            </w:tcMar>
            <w:vAlign w:val="center"/>
          </w:tcPr>
          <w:p w14:paraId="25B50A73" w14:textId="77777777" w:rsidR="003424D4" w:rsidRDefault="003424D4" w:rsidP="001E76A8">
            <w:pPr>
              <w:overflowPunct w:val="0"/>
              <w:textAlignment w:val="auto"/>
              <w:rPr>
                <w:rFonts w:ascii="Trebuchet MS" w:hAnsi="Trebuchet MS" w:cs="Arial"/>
                <w:lang w:val="es-CO" w:eastAsia="es-CO"/>
              </w:rPr>
            </w:pPr>
          </w:p>
        </w:tc>
        <w:tc>
          <w:tcPr>
            <w:tcW w:w="1207" w:type="dxa"/>
            <w:vMerge/>
            <w:tcBorders>
              <w:right w:val="single" w:sz="4" w:space="0" w:color="00000A"/>
            </w:tcBorders>
            <w:shd w:val="clear" w:color="auto" w:fill="auto"/>
            <w:vAlign w:val="center"/>
          </w:tcPr>
          <w:p w14:paraId="2D5E91B4" w14:textId="77777777" w:rsidR="003424D4" w:rsidRDefault="003424D4" w:rsidP="001E76A8">
            <w:pPr>
              <w:overflowPunct w:val="0"/>
              <w:jc w:val="center"/>
              <w:textAlignment w:val="auto"/>
              <w:rPr>
                <w:rFonts w:ascii="Trebuchet MS" w:hAnsi="Trebuchet MS" w:cs="Arial"/>
                <w:b/>
                <w:lang w:val="es-CO" w:eastAsia="es-CO"/>
              </w:rPr>
            </w:pPr>
          </w:p>
        </w:tc>
        <w:tc>
          <w:tcPr>
            <w:tcW w:w="1610" w:type="dxa"/>
            <w:vMerge/>
            <w:tcBorders>
              <w:left w:val="single" w:sz="4" w:space="0" w:color="00000A"/>
              <w:right w:val="single" w:sz="4" w:space="0" w:color="00000A"/>
            </w:tcBorders>
            <w:shd w:val="clear" w:color="auto" w:fill="auto"/>
            <w:vAlign w:val="center"/>
          </w:tcPr>
          <w:p w14:paraId="20087B83" w14:textId="77777777" w:rsidR="003424D4" w:rsidRDefault="003424D4" w:rsidP="001E76A8">
            <w:pPr>
              <w:overflowPunct w:val="0"/>
              <w:textAlignment w:val="auto"/>
              <w:rPr>
                <w:rFonts w:ascii="Trebuchet MS" w:hAnsi="Trebuchet MS" w:cs="Arial"/>
                <w:lang w:val="es-CO" w:eastAsia="es-CO"/>
              </w:rPr>
            </w:pPr>
          </w:p>
        </w:tc>
        <w:tc>
          <w:tcPr>
            <w:tcW w:w="4162" w:type="dxa"/>
            <w:tcBorders>
              <w:right w:val="single" w:sz="4" w:space="0" w:color="00000A"/>
            </w:tcBorders>
            <w:shd w:val="clear" w:color="auto" w:fill="auto"/>
            <w:vAlign w:val="center"/>
          </w:tcPr>
          <w:p w14:paraId="00771142" w14:textId="77777777" w:rsidR="003424D4" w:rsidRDefault="003424D4" w:rsidP="001E76A8">
            <w:pPr>
              <w:overflowPunct w:val="0"/>
              <w:textAlignment w:val="auto"/>
              <w:rPr>
                <w:rFonts w:asciiTheme="minorHAnsi" w:hAnsiTheme="minorHAnsi" w:cs="Arial"/>
                <w:sz w:val="24"/>
                <w:szCs w:val="24"/>
                <w:lang w:val="es-CO" w:eastAsia="es-CO"/>
              </w:rPr>
            </w:pPr>
            <w:r w:rsidRPr="00EE6F92">
              <w:rPr>
                <w:rFonts w:asciiTheme="minorHAnsi" w:hAnsiTheme="minorHAnsi" w:cs="Arial"/>
                <w:b/>
                <w:bCs/>
                <w:sz w:val="24"/>
                <w:szCs w:val="24"/>
                <w:lang w:val="es-CO" w:eastAsia="es-CO"/>
              </w:rPr>
              <w:t xml:space="preserve">6.2-6.3: </w:t>
            </w:r>
            <w:r w:rsidRPr="00EE6F92">
              <w:rPr>
                <w:rFonts w:asciiTheme="minorHAnsi" w:hAnsiTheme="minorHAnsi" w:cs="Arial"/>
                <w:sz w:val="24"/>
                <w:szCs w:val="24"/>
                <w:lang w:val="es-CO" w:eastAsia="es-CO"/>
              </w:rPr>
              <w:t>La fórmula del cambio de variables para integrales dobles y triples.</w:t>
            </w:r>
          </w:p>
          <w:p w14:paraId="72DDBB15" w14:textId="77777777" w:rsidR="003424D4" w:rsidRPr="00EE6F92" w:rsidRDefault="003424D4" w:rsidP="001E76A8">
            <w:pPr>
              <w:overflowPunct w:val="0"/>
              <w:textAlignment w:val="auto"/>
              <w:rPr>
                <w:rFonts w:asciiTheme="minorHAnsi" w:hAnsiTheme="minorHAnsi" w:cs="Arial"/>
                <w:b/>
                <w:bCs/>
                <w:sz w:val="24"/>
                <w:szCs w:val="24"/>
                <w:lang w:val="es-CO" w:eastAsia="es-CO"/>
              </w:rPr>
            </w:pPr>
          </w:p>
        </w:tc>
        <w:tc>
          <w:tcPr>
            <w:tcW w:w="2338" w:type="dxa"/>
            <w:tcBorders>
              <w:right w:val="single" w:sz="8" w:space="0" w:color="00000A"/>
            </w:tcBorders>
            <w:shd w:val="clear" w:color="auto" w:fill="auto"/>
            <w:vAlign w:val="center"/>
          </w:tcPr>
          <w:p w14:paraId="3F5F17FB" w14:textId="77777777" w:rsidR="003424D4" w:rsidRDefault="003424D4" w:rsidP="001E76A8">
            <w:pPr>
              <w:textAlignment w:val="auto"/>
              <w:rPr>
                <w:rFonts w:asciiTheme="minorHAnsi" w:hAnsiTheme="minorHAnsi" w:cstheme="minorHAnsi"/>
                <w:color w:val="000000"/>
                <w:sz w:val="24"/>
                <w:szCs w:val="24"/>
                <w:lang w:val="es-CO" w:eastAsia="es-ES_tradnl"/>
              </w:rPr>
            </w:pPr>
            <w:r w:rsidRPr="00EE6F92">
              <w:rPr>
                <w:rFonts w:asciiTheme="minorHAnsi" w:hAnsiTheme="minorHAnsi" w:cstheme="minorHAnsi"/>
                <w:b/>
                <w:bCs/>
                <w:color w:val="000000"/>
                <w:sz w:val="24"/>
                <w:szCs w:val="24"/>
                <w:lang w:val="es-CO" w:eastAsia="es-ES_tradnl"/>
              </w:rPr>
              <w:t>6.2</w:t>
            </w:r>
            <w:r w:rsidRPr="00207C48">
              <w:rPr>
                <w:rFonts w:asciiTheme="minorHAnsi" w:hAnsiTheme="minorHAnsi" w:cstheme="minorHAnsi"/>
                <w:color w:val="000000"/>
                <w:sz w:val="24"/>
                <w:szCs w:val="24"/>
                <w:lang w:val="es-CO" w:eastAsia="es-ES_tradnl"/>
              </w:rPr>
              <w:t>: 1, 2, 4, 7, 10;</w:t>
            </w:r>
          </w:p>
          <w:p w14:paraId="3E27C73C" w14:textId="77777777" w:rsidR="003424D4" w:rsidRPr="00207C48" w:rsidRDefault="003424D4" w:rsidP="001E76A8">
            <w:pPr>
              <w:textAlignment w:val="auto"/>
              <w:rPr>
                <w:rFonts w:asciiTheme="minorHAnsi" w:hAnsiTheme="minorHAnsi" w:cstheme="minorHAnsi"/>
                <w:sz w:val="24"/>
                <w:szCs w:val="24"/>
                <w:lang w:val="es-CO" w:eastAsia="es-ES_tradnl"/>
              </w:rPr>
            </w:pPr>
            <w:r w:rsidRPr="00EE6F92">
              <w:rPr>
                <w:rFonts w:asciiTheme="minorHAnsi" w:hAnsiTheme="minorHAnsi" w:cstheme="minorHAnsi"/>
                <w:b/>
                <w:bCs/>
                <w:color w:val="000000"/>
                <w:sz w:val="24"/>
                <w:szCs w:val="24"/>
                <w:lang w:val="es-CO" w:eastAsia="es-ES_tradnl"/>
              </w:rPr>
              <w:t>6.3</w:t>
            </w:r>
            <w:r w:rsidRPr="00207C48">
              <w:rPr>
                <w:rFonts w:asciiTheme="minorHAnsi" w:hAnsiTheme="minorHAnsi" w:cstheme="minorHAnsi"/>
                <w:color w:val="000000"/>
                <w:sz w:val="24"/>
                <w:szCs w:val="24"/>
                <w:lang w:val="es-CO" w:eastAsia="es-ES_tradnl"/>
              </w:rPr>
              <w:t>: 1, 3, 5, 7, 12, 17, 21, 23, 29, 30.</w:t>
            </w:r>
          </w:p>
        </w:tc>
      </w:tr>
      <w:tr w:rsidR="003424D4" w:rsidRPr="00B63C55" w14:paraId="2754BD08" w14:textId="77777777" w:rsidTr="00BC2DF8">
        <w:trPr>
          <w:trHeight w:val="484"/>
        </w:trPr>
        <w:tc>
          <w:tcPr>
            <w:tcW w:w="10176" w:type="dxa"/>
            <w:gridSpan w:val="5"/>
            <w:tcBorders>
              <w:left w:val="single" w:sz="8" w:space="0" w:color="00000A"/>
              <w:right w:val="single" w:sz="8" w:space="0" w:color="00000A"/>
            </w:tcBorders>
            <w:shd w:val="clear" w:color="auto" w:fill="auto"/>
            <w:tcMar>
              <w:left w:w="60" w:type="dxa"/>
            </w:tcMar>
            <w:vAlign w:val="center"/>
          </w:tcPr>
          <w:p w14:paraId="3F8D35C6" w14:textId="261C934E" w:rsidR="003424D4" w:rsidRPr="00B63C55" w:rsidRDefault="003424D4" w:rsidP="003424D4">
            <w:pPr>
              <w:overflowPunct w:val="0"/>
              <w:jc w:val="center"/>
              <w:textAlignment w:val="auto"/>
              <w:rPr>
                <w:rFonts w:asciiTheme="minorHAnsi" w:hAnsiTheme="minorHAnsi" w:cstheme="minorHAnsi"/>
                <w:b/>
                <w:bCs/>
                <w:iCs/>
                <w:color w:val="000000"/>
                <w:sz w:val="24"/>
                <w:szCs w:val="24"/>
                <w:lang w:val="es-CO" w:eastAsia="es-ES_tradnl"/>
              </w:rPr>
            </w:pPr>
            <w:r>
              <w:rPr>
                <w:rFonts w:asciiTheme="minorHAnsi" w:hAnsiTheme="minorHAnsi" w:cstheme="minorHAnsi"/>
                <w:b/>
                <w:i/>
                <w:sz w:val="24"/>
                <w:szCs w:val="24"/>
                <w:lang w:val="es-CO" w:eastAsia="es-CO"/>
              </w:rPr>
              <w:t>Semana Santa (</w:t>
            </w:r>
            <w:r>
              <w:rPr>
                <w:rFonts w:asciiTheme="minorHAnsi" w:hAnsiTheme="minorHAnsi" w:cstheme="minorHAnsi"/>
                <w:b/>
                <w:i/>
                <w:sz w:val="24"/>
                <w:szCs w:val="24"/>
                <w:lang w:val="es-CO" w:eastAsia="es-CO"/>
              </w:rPr>
              <w:t>3</w:t>
            </w:r>
            <w:r>
              <w:rPr>
                <w:rFonts w:asciiTheme="minorHAnsi" w:hAnsiTheme="minorHAnsi" w:cstheme="minorHAnsi"/>
                <w:b/>
                <w:i/>
                <w:sz w:val="24"/>
                <w:szCs w:val="24"/>
                <w:lang w:val="es-CO" w:eastAsia="es-CO"/>
              </w:rPr>
              <w:t>.04-</w:t>
            </w:r>
            <w:r>
              <w:rPr>
                <w:rFonts w:asciiTheme="minorHAnsi" w:hAnsiTheme="minorHAnsi" w:cstheme="minorHAnsi"/>
                <w:b/>
                <w:i/>
                <w:sz w:val="24"/>
                <w:szCs w:val="24"/>
                <w:lang w:val="es-CO" w:eastAsia="es-CO"/>
              </w:rPr>
              <w:t>7</w:t>
            </w:r>
            <w:r>
              <w:rPr>
                <w:rFonts w:asciiTheme="minorHAnsi" w:hAnsiTheme="minorHAnsi" w:cstheme="minorHAnsi"/>
                <w:b/>
                <w:i/>
                <w:sz w:val="24"/>
                <w:szCs w:val="24"/>
                <w:lang w:val="es-CO" w:eastAsia="es-CO"/>
              </w:rPr>
              <w:t>.04)</w:t>
            </w:r>
          </w:p>
        </w:tc>
      </w:tr>
      <w:tr w:rsidR="003424D4" w:rsidRPr="00B63C55" w14:paraId="7D38BCB6" w14:textId="77777777" w:rsidTr="001E76A8">
        <w:trPr>
          <w:trHeight w:val="484"/>
        </w:trPr>
        <w:tc>
          <w:tcPr>
            <w:tcW w:w="859" w:type="dxa"/>
            <w:vMerge w:val="restart"/>
            <w:tcBorders>
              <w:left w:val="single" w:sz="8" w:space="0" w:color="00000A"/>
              <w:right w:val="single" w:sz="4" w:space="0" w:color="00000A"/>
            </w:tcBorders>
            <w:shd w:val="clear" w:color="auto" w:fill="auto"/>
            <w:tcMar>
              <w:left w:w="60" w:type="dxa"/>
            </w:tcMar>
            <w:vAlign w:val="center"/>
          </w:tcPr>
          <w:p w14:paraId="52055154" w14:textId="77777777" w:rsidR="003424D4" w:rsidRDefault="003424D4" w:rsidP="001E76A8">
            <w:pPr>
              <w:overflowPunct w:val="0"/>
              <w:textAlignment w:val="auto"/>
              <w:rPr>
                <w:rFonts w:ascii="Trebuchet MS" w:hAnsi="Trebuchet MS" w:cs="Arial"/>
                <w:lang w:val="es-CO" w:eastAsia="es-CO"/>
              </w:rPr>
            </w:pPr>
            <w:r>
              <w:rPr>
                <w:rFonts w:ascii="Trebuchet MS" w:hAnsi="Trebuchet MS" w:cs="Arial"/>
                <w:lang w:val="es-CO" w:eastAsia="es-CO"/>
              </w:rPr>
              <w:t>10</w:t>
            </w:r>
          </w:p>
        </w:tc>
        <w:tc>
          <w:tcPr>
            <w:tcW w:w="1207" w:type="dxa"/>
            <w:vMerge w:val="restart"/>
            <w:tcBorders>
              <w:right w:val="single" w:sz="4" w:space="0" w:color="00000A"/>
            </w:tcBorders>
            <w:shd w:val="clear" w:color="auto" w:fill="auto"/>
            <w:vAlign w:val="center"/>
          </w:tcPr>
          <w:p w14:paraId="310DE885" w14:textId="77777777" w:rsidR="003424D4" w:rsidRDefault="003424D4" w:rsidP="001E76A8">
            <w:pPr>
              <w:overflowPunct w:val="0"/>
              <w:jc w:val="center"/>
              <w:rPr>
                <w:rFonts w:ascii="Trebuchet MS" w:hAnsi="Trebuchet MS" w:cs="Arial"/>
                <w:b/>
                <w:lang w:val="es-CO" w:eastAsia="es-CO"/>
              </w:rPr>
            </w:pPr>
            <w:r>
              <w:rPr>
                <w:rFonts w:ascii="Trebuchet MS" w:hAnsi="Trebuchet MS" w:cs="Arial"/>
                <w:b/>
                <w:lang w:val="es-CO" w:eastAsia="es-CO"/>
              </w:rPr>
              <w:t>Abril</w:t>
            </w:r>
          </w:p>
        </w:tc>
        <w:tc>
          <w:tcPr>
            <w:tcW w:w="1610" w:type="dxa"/>
            <w:vMerge w:val="restart"/>
            <w:tcBorders>
              <w:left w:val="single" w:sz="4" w:space="0" w:color="00000A"/>
              <w:right w:val="single" w:sz="4" w:space="0" w:color="00000A"/>
            </w:tcBorders>
            <w:shd w:val="clear" w:color="auto" w:fill="auto"/>
            <w:vAlign w:val="center"/>
          </w:tcPr>
          <w:p w14:paraId="7D9E0A75" w14:textId="73871786" w:rsidR="003424D4" w:rsidRPr="00DB55EC" w:rsidRDefault="003424D4" w:rsidP="001E76A8">
            <w:pPr>
              <w:jc w:val="center"/>
              <w:rPr>
                <w:rFonts w:ascii="Trebuchet MS" w:hAnsi="Trebuchet MS" w:cs="Arial"/>
                <w:lang w:val="es-ES" w:eastAsia="es-CO"/>
              </w:rPr>
            </w:pPr>
            <w:r>
              <w:rPr>
                <w:rFonts w:ascii="Trebuchet MS" w:hAnsi="Trebuchet MS" w:cs="Arial"/>
                <w:lang w:val="es-CO" w:eastAsia="es-CO"/>
              </w:rPr>
              <w:t>10</w:t>
            </w:r>
            <w:r>
              <w:rPr>
                <w:rFonts w:ascii="Trebuchet MS" w:hAnsi="Trebuchet MS" w:cs="Arial"/>
                <w:lang w:val="es-CO" w:eastAsia="es-CO"/>
              </w:rPr>
              <w:t>.04-</w:t>
            </w:r>
            <w:r>
              <w:rPr>
                <w:rFonts w:ascii="Trebuchet MS" w:hAnsi="Trebuchet MS" w:cs="Arial"/>
                <w:lang w:val="es-CO" w:eastAsia="es-CO"/>
              </w:rPr>
              <w:t>1</w:t>
            </w:r>
            <w:r w:rsidR="00832C4F">
              <w:rPr>
                <w:rFonts w:ascii="Trebuchet MS" w:hAnsi="Trebuchet MS" w:cs="Arial"/>
                <w:lang w:val="es-CO" w:eastAsia="es-CO"/>
              </w:rPr>
              <w:t>4</w:t>
            </w:r>
            <w:r>
              <w:rPr>
                <w:rFonts w:ascii="Trebuchet MS" w:hAnsi="Trebuchet MS" w:cs="Arial"/>
                <w:lang w:val="es-CO" w:eastAsia="es-CO"/>
              </w:rPr>
              <w:t>.04</w:t>
            </w:r>
          </w:p>
        </w:tc>
        <w:tc>
          <w:tcPr>
            <w:tcW w:w="4162" w:type="dxa"/>
            <w:tcBorders>
              <w:right w:val="single" w:sz="4" w:space="0" w:color="00000A"/>
            </w:tcBorders>
            <w:shd w:val="clear" w:color="auto" w:fill="auto"/>
            <w:vAlign w:val="center"/>
          </w:tcPr>
          <w:p w14:paraId="33042A08" w14:textId="77777777" w:rsidR="003424D4" w:rsidRPr="00B63C55" w:rsidRDefault="003424D4" w:rsidP="001E76A8">
            <w:pPr>
              <w:overflowPunct w:val="0"/>
              <w:textAlignment w:val="auto"/>
              <w:rPr>
                <w:rFonts w:asciiTheme="minorHAnsi" w:hAnsiTheme="minorHAnsi" w:cstheme="minorHAnsi"/>
                <w:sz w:val="24"/>
                <w:szCs w:val="24"/>
                <w:lang w:val="es-CO" w:eastAsia="es-CO"/>
              </w:rPr>
            </w:pPr>
            <w:r w:rsidRPr="00B63C55">
              <w:rPr>
                <w:rFonts w:asciiTheme="minorHAnsi" w:hAnsiTheme="minorHAnsi" w:cstheme="minorHAnsi"/>
                <w:b/>
                <w:sz w:val="24"/>
                <w:szCs w:val="24"/>
                <w:lang w:val="es-CO" w:eastAsia="es-CO"/>
              </w:rPr>
              <w:t xml:space="preserve">6.4: </w:t>
            </w:r>
            <w:r w:rsidRPr="00B63C55">
              <w:rPr>
                <w:rFonts w:asciiTheme="minorHAnsi" w:hAnsiTheme="minorHAnsi" w:cstheme="minorHAnsi"/>
                <w:sz w:val="24"/>
                <w:szCs w:val="24"/>
                <w:lang w:val="es-CO" w:eastAsia="es-CO"/>
              </w:rPr>
              <w:t>Aplicaciones de las integrales dobles y triples.</w:t>
            </w:r>
          </w:p>
        </w:tc>
        <w:tc>
          <w:tcPr>
            <w:tcW w:w="2338" w:type="dxa"/>
            <w:tcBorders>
              <w:right w:val="single" w:sz="8" w:space="0" w:color="00000A"/>
            </w:tcBorders>
            <w:shd w:val="clear" w:color="auto" w:fill="auto"/>
            <w:vAlign w:val="center"/>
          </w:tcPr>
          <w:p w14:paraId="41CD54BD" w14:textId="77777777" w:rsidR="003424D4" w:rsidRPr="00B63C55" w:rsidRDefault="003424D4" w:rsidP="001E76A8">
            <w:pPr>
              <w:overflowPunct w:val="0"/>
              <w:textAlignment w:val="auto"/>
              <w:rPr>
                <w:rFonts w:asciiTheme="minorHAnsi" w:hAnsiTheme="minorHAnsi" w:cstheme="minorHAnsi"/>
                <w:sz w:val="24"/>
                <w:szCs w:val="24"/>
                <w:lang w:val="es-CO" w:eastAsia="es-CO"/>
              </w:rPr>
            </w:pPr>
            <w:r w:rsidRPr="00B63C55">
              <w:rPr>
                <w:rFonts w:asciiTheme="minorHAnsi" w:hAnsiTheme="minorHAnsi" w:cstheme="minorHAnsi"/>
                <w:b/>
                <w:bCs/>
                <w:iCs/>
                <w:color w:val="000000"/>
                <w:sz w:val="24"/>
                <w:szCs w:val="24"/>
                <w:lang w:val="es-CO" w:eastAsia="es-ES_tradnl"/>
              </w:rPr>
              <w:t>6.4</w:t>
            </w:r>
            <w:r w:rsidRPr="00207C48">
              <w:rPr>
                <w:rFonts w:asciiTheme="minorHAnsi" w:hAnsiTheme="minorHAnsi" w:cstheme="minorHAnsi"/>
                <w:color w:val="000000"/>
                <w:sz w:val="24"/>
                <w:szCs w:val="24"/>
                <w:lang w:val="es-CO" w:eastAsia="es-ES_tradnl"/>
              </w:rPr>
              <w:t>: 2, 3, 5, 7, 10, 12, 17.</w:t>
            </w:r>
          </w:p>
        </w:tc>
      </w:tr>
      <w:tr w:rsidR="003424D4" w:rsidRPr="00B63C55" w14:paraId="0D1B754B" w14:textId="77777777" w:rsidTr="001E76A8">
        <w:trPr>
          <w:trHeight w:val="484"/>
        </w:trPr>
        <w:tc>
          <w:tcPr>
            <w:tcW w:w="859" w:type="dxa"/>
            <w:vMerge/>
            <w:tcBorders>
              <w:left w:val="single" w:sz="8" w:space="0" w:color="00000A"/>
              <w:right w:val="single" w:sz="4" w:space="0" w:color="00000A"/>
            </w:tcBorders>
            <w:shd w:val="clear" w:color="auto" w:fill="auto"/>
            <w:tcMar>
              <w:left w:w="60" w:type="dxa"/>
            </w:tcMar>
            <w:vAlign w:val="center"/>
          </w:tcPr>
          <w:p w14:paraId="04AC7B18" w14:textId="77777777" w:rsidR="003424D4" w:rsidRDefault="003424D4" w:rsidP="001E76A8">
            <w:pPr>
              <w:overflowPunct w:val="0"/>
              <w:textAlignment w:val="auto"/>
              <w:rPr>
                <w:rFonts w:ascii="Trebuchet MS" w:hAnsi="Trebuchet MS" w:cs="Arial"/>
                <w:lang w:val="es-CO" w:eastAsia="es-CO"/>
              </w:rPr>
            </w:pPr>
          </w:p>
        </w:tc>
        <w:tc>
          <w:tcPr>
            <w:tcW w:w="1207" w:type="dxa"/>
            <w:vMerge/>
            <w:tcBorders>
              <w:right w:val="single" w:sz="4" w:space="0" w:color="00000A"/>
            </w:tcBorders>
            <w:shd w:val="clear" w:color="auto" w:fill="auto"/>
            <w:vAlign w:val="center"/>
          </w:tcPr>
          <w:p w14:paraId="67FB0DA0" w14:textId="77777777" w:rsidR="003424D4" w:rsidRDefault="003424D4" w:rsidP="001E76A8">
            <w:pPr>
              <w:overflowPunct w:val="0"/>
              <w:jc w:val="center"/>
              <w:textAlignment w:val="auto"/>
              <w:rPr>
                <w:rFonts w:ascii="Trebuchet MS" w:hAnsi="Trebuchet MS" w:cs="Arial"/>
                <w:b/>
                <w:lang w:val="es-CO" w:eastAsia="es-CO"/>
              </w:rPr>
            </w:pPr>
          </w:p>
        </w:tc>
        <w:tc>
          <w:tcPr>
            <w:tcW w:w="1610" w:type="dxa"/>
            <w:vMerge/>
            <w:tcBorders>
              <w:left w:val="single" w:sz="4" w:space="0" w:color="00000A"/>
              <w:right w:val="single" w:sz="4" w:space="0" w:color="00000A"/>
            </w:tcBorders>
            <w:shd w:val="clear" w:color="auto" w:fill="auto"/>
            <w:vAlign w:val="center"/>
          </w:tcPr>
          <w:p w14:paraId="25469F06" w14:textId="77777777" w:rsidR="003424D4" w:rsidRDefault="003424D4" w:rsidP="001E76A8">
            <w:pPr>
              <w:overflowPunct w:val="0"/>
              <w:textAlignment w:val="auto"/>
              <w:rPr>
                <w:rFonts w:ascii="Trebuchet MS" w:hAnsi="Trebuchet MS" w:cs="Arial"/>
                <w:lang w:val="es-CO" w:eastAsia="es-CO"/>
              </w:rPr>
            </w:pPr>
          </w:p>
        </w:tc>
        <w:tc>
          <w:tcPr>
            <w:tcW w:w="4162" w:type="dxa"/>
            <w:tcBorders>
              <w:right w:val="single" w:sz="4" w:space="0" w:color="00000A"/>
            </w:tcBorders>
            <w:shd w:val="clear" w:color="auto" w:fill="auto"/>
            <w:vAlign w:val="center"/>
          </w:tcPr>
          <w:p w14:paraId="214F723D" w14:textId="77777777" w:rsidR="003424D4" w:rsidRPr="00B63C55" w:rsidRDefault="003424D4" w:rsidP="001E76A8">
            <w:pPr>
              <w:overflowPunct w:val="0"/>
              <w:textAlignment w:val="auto"/>
              <w:rPr>
                <w:rFonts w:asciiTheme="minorHAnsi" w:hAnsiTheme="minorHAnsi" w:cstheme="minorHAnsi"/>
                <w:sz w:val="24"/>
                <w:szCs w:val="24"/>
                <w:lang w:val="es-CO" w:eastAsia="es-CO"/>
              </w:rPr>
            </w:pPr>
            <w:r w:rsidRPr="00B63C55">
              <w:rPr>
                <w:rFonts w:asciiTheme="minorHAnsi" w:hAnsiTheme="minorHAnsi" w:cstheme="minorHAnsi"/>
                <w:b/>
                <w:sz w:val="24"/>
                <w:szCs w:val="24"/>
                <w:lang w:val="es-CO" w:eastAsia="es-CO"/>
              </w:rPr>
              <w:t xml:space="preserve">7.1: </w:t>
            </w:r>
            <w:r w:rsidRPr="00B63C55">
              <w:rPr>
                <w:rFonts w:asciiTheme="minorHAnsi" w:hAnsiTheme="minorHAnsi" w:cstheme="minorHAnsi"/>
                <w:sz w:val="24"/>
                <w:szCs w:val="24"/>
                <w:lang w:val="es-CO" w:eastAsia="es-CO"/>
              </w:rPr>
              <w:t>Integrales de funciones escalares sobre trayectorias.</w:t>
            </w:r>
          </w:p>
        </w:tc>
        <w:tc>
          <w:tcPr>
            <w:tcW w:w="2338" w:type="dxa"/>
            <w:tcBorders>
              <w:right w:val="single" w:sz="8" w:space="0" w:color="00000A"/>
            </w:tcBorders>
            <w:shd w:val="clear" w:color="auto" w:fill="auto"/>
            <w:vAlign w:val="center"/>
          </w:tcPr>
          <w:p w14:paraId="7FDE4574" w14:textId="77777777" w:rsidR="003424D4" w:rsidRPr="00B63C55" w:rsidRDefault="003424D4" w:rsidP="001E76A8">
            <w:pPr>
              <w:overflowPunct w:val="0"/>
              <w:textAlignment w:val="auto"/>
              <w:rPr>
                <w:rFonts w:asciiTheme="minorHAnsi" w:hAnsiTheme="minorHAnsi" w:cstheme="minorHAnsi"/>
                <w:sz w:val="24"/>
                <w:szCs w:val="24"/>
                <w:lang w:val="es-CO" w:eastAsia="es-CO"/>
              </w:rPr>
            </w:pPr>
            <w:r w:rsidRPr="00B63C55">
              <w:rPr>
                <w:rFonts w:asciiTheme="minorHAnsi" w:hAnsiTheme="minorHAnsi" w:cstheme="minorHAnsi"/>
                <w:b/>
                <w:bCs/>
                <w:iCs/>
                <w:color w:val="000000"/>
                <w:sz w:val="24"/>
                <w:szCs w:val="24"/>
                <w:lang w:val="es-CO" w:eastAsia="es-ES_tradnl"/>
              </w:rPr>
              <w:t>7.1</w:t>
            </w:r>
            <w:r w:rsidRPr="00207C48">
              <w:rPr>
                <w:rFonts w:asciiTheme="minorHAnsi" w:hAnsiTheme="minorHAnsi" w:cstheme="minorHAnsi"/>
                <w:color w:val="000000"/>
                <w:sz w:val="24"/>
                <w:szCs w:val="24"/>
                <w:lang w:val="es-CO" w:eastAsia="es-ES_tradnl"/>
              </w:rPr>
              <w:t>: 2a, 3c, 4, 7, 11, 13.</w:t>
            </w:r>
          </w:p>
        </w:tc>
      </w:tr>
      <w:tr w:rsidR="003424D4" w:rsidRPr="00B63C55" w14:paraId="625032D7" w14:textId="77777777" w:rsidTr="001E76A8">
        <w:trPr>
          <w:trHeight w:val="484"/>
        </w:trPr>
        <w:tc>
          <w:tcPr>
            <w:tcW w:w="859" w:type="dxa"/>
            <w:vMerge w:val="restart"/>
            <w:tcBorders>
              <w:left w:val="single" w:sz="8" w:space="0" w:color="00000A"/>
              <w:right w:val="single" w:sz="4" w:space="0" w:color="00000A"/>
            </w:tcBorders>
            <w:shd w:val="clear" w:color="auto" w:fill="auto"/>
            <w:tcMar>
              <w:left w:w="60" w:type="dxa"/>
            </w:tcMar>
            <w:vAlign w:val="center"/>
          </w:tcPr>
          <w:p w14:paraId="7F61CB7A" w14:textId="77777777" w:rsidR="003424D4" w:rsidRDefault="003424D4" w:rsidP="001E76A8">
            <w:pPr>
              <w:overflowPunct w:val="0"/>
              <w:textAlignment w:val="auto"/>
              <w:rPr>
                <w:rFonts w:ascii="Trebuchet MS" w:hAnsi="Trebuchet MS" w:cs="Arial"/>
                <w:lang w:val="es-CO" w:eastAsia="es-CO"/>
              </w:rPr>
            </w:pPr>
            <w:r>
              <w:rPr>
                <w:rFonts w:ascii="Trebuchet MS" w:hAnsi="Trebuchet MS" w:cs="Arial"/>
                <w:lang w:val="es-CO" w:eastAsia="es-CO"/>
              </w:rPr>
              <w:lastRenderedPageBreak/>
              <w:t>11</w:t>
            </w:r>
          </w:p>
        </w:tc>
        <w:tc>
          <w:tcPr>
            <w:tcW w:w="1207" w:type="dxa"/>
            <w:vMerge w:val="restart"/>
            <w:tcBorders>
              <w:right w:val="single" w:sz="4" w:space="0" w:color="00000A"/>
            </w:tcBorders>
            <w:shd w:val="clear" w:color="auto" w:fill="auto"/>
            <w:vAlign w:val="center"/>
          </w:tcPr>
          <w:p w14:paraId="65C81156" w14:textId="77777777" w:rsidR="003424D4" w:rsidRDefault="003424D4" w:rsidP="001E76A8">
            <w:pPr>
              <w:overflowPunct w:val="0"/>
              <w:jc w:val="center"/>
              <w:textAlignment w:val="auto"/>
              <w:rPr>
                <w:rFonts w:ascii="Trebuchet MS" w:hAnsi="Trebuchet MS" w:cs="Arial"/>
                <w:b/>
                <w:lang w:val="es-CO" w:eastAsia="es-CO"/>
              </w:rPr>
            </w:pPr>
            <w:r>
              <w:rPr>
                <w:rFonts w:ascii="Trebuchet MS" w:hAnsi="Trebuchet MS" w:cs="Arial"/>
                <w:b/>
                <w:lang w:val="es-CO" w:eastAsia="es-CO"/>
              </w:rPr>
              <w:t>Abril</w:t>
            </w:r>
          </w:p>
        </w:tc>
        <w:tc>
          <w:tcPr>
            <w:tcW w:w="1610" w:type="dxa"/>
            <w:vMerge w:val="restart"/>
            <w:tcBorders>
              <w:left w:val="single" w:sz="4" w:space="0" w:color="00000A"/>
              <w:right w:val="single" w:sz="4" w:space="0" w:color="00000A"/>
            </w:tcBorders>
            <w:shd w:val="clear" w:color="auto" w:fill="auto"/>
            <w:vAlign w:val="center"/>
          </w:tcPr>
          <w:p w14:paraId="474E008F" w14:textId="6D7DEF98" w:rsidR="003424D4" w:rsidRDefault="003424D4" w:rsidP="001E76A8">
            <w:pPr>
              <w:overflowPunct w:val="0"/>
              <w:jc w:val="center"/>
              <w:textAlignment w:val="auto"/>
              <w:rPr>
                <w:rFonts w:ascii="Trebuchet MS" w:hAnsi="Trebuchet MS" w:cs="Arial"/>
                <w:lang w:val="es-CO" w:eastAsia="es-CO"/>
              </w:rPr>
            </w:pPr>
            <w:r>
              <w:rPr>
                <w:rFonts w:ascii="Trebuchet MS" w:hAnsi="Trebuchet MS" w:cs="Arial"/>
                <w:lang w:val="es-CO" w:eastAsia="es-CO"/>
              </w:rPr>
              <w:t>1</w:t>
            </w:r>
            <w:r>
              <w:rPr>
                <w:rFonts w:ascii="Trebuchet MS" w:hAnsi="Trebuchet MS" w:cs="Arial"/>
                <w:lang w:val="es-CO" w:eastAsia="es-CO"/>
              </w:rPr>
              <w:t>7</w:t>
            </w:r>
            <w:r>
              <w:rPr>
                <w:rFonts w:ascii="Trebuchet MS" w:hAnsi="Trebuchet MS" w:cs="Arial"/>
                <w:lang w:val="es-CO" w:eastAsia="es-CO"/>
              </w:rPr>
              <w:t>.04-2</w:t>
            </w:r>
            <w:r>
              <w:rPr>
                <w:rFonts w:ascii="Trebuchet MS" w:hAnsi="Trebuchet MS" w:cs="Arial"/>
                <w:lang w:val="es-CO" w:eastAsia="es-CO"/>
              </w:rPr>
              <w:t>1</w:t>
            </w:r>
            <w:r>
              <w:rPr>
                <w:rFonts w:ascii="Trebuchet MS" w:hAnsi="Trebuchet MS" w:cs="Arial"/>
                <w:lang w:val="es-CO" w:eastAsia="es-CO"/>
              </w:rPr>
              <w:t>.04</w:t>
            </w:r>
          </w:p>
        </w:tc>
        <w:tc>
          <w:tcPr>
            <w:tcW w:w="4162" w:type="dxa"/>
            <w:tcBorders>
              <w:right w:val="single" w:sz="4" w:space="0" w:color="00000A"/>
            </w:tcBorders>
            <w:shd w:val="clear" w:color="auto" w:fill="auto"/>
            <w:vAlign w:val="center"/>
          </w:tcPr>
          <w:p w14:paraId="16785281" w14:textId="77777777" w:rsidR="003424D4" w:rsidRPr="00B63C55" w:rsidRDefault="003424D4" w:rsidP="001E76A8">
            <w:pPr>
              <w:overflowPunct w:val="0"/>
              <w:textAlignment w:val="auto"/>
              <w:rPr>
                <w:rFonts w:asciiTheme="minorHAnsi" w:hAnsiTheme="minorHAnsi" w:cstheme="minorHAnsi"/>
                <w:sz w:val="24"/>
                <w:szCs w:val="24"/>
                <w:lang w:val="es-CO" w:eastAsia="es-CO"/>
              </w:rPr>
            </w:pPr>
            <w:r>
              <w:rPr>
                <w:rFonts w:asciiTheme="minorHAnsi" w:hAnsiTheme="minorHAnsi" w:cstheme="minorHAnsi"/>
                <w:b/>
                <w:sz w:val="24"/>
                <w:szCs w:val="24"/>
                <w:lang w:val="es-CO" w:eastAsia="es-CO"/>
              </w:rPr>
              <w:t xml:space="preserve">7.2: </w:t>
            </w:r>
            <w:r>
              <w:rPr>
                <w:rFonts w:asciiTheme="minorHAnsi" w:hAnsiTheme="minorHAnsi" w:cstheme="minorHAnsi"/>
                <w:sz w:val="24"/>
                <w:szCs w:val="24"/>
                <w:lang w:val="es-CO" w:eastAsia="es-CO"/>
              </w:rPr>
              <w:t>Integrales de línea.</w:t>
            </w:r>
          </w:p>
        </w:tc>
        <w:tc>
          <w:tcPr>
            <w:tcW w:w="2338" w:type="dxa"/>
            <w:tcBorders>
              <w:right w:val="single" w:sz="8" w:space="0" w:color="00000A"/>
            </w:tcBorders>
            <w:shd w:val="clear" w:color="auto" w:fill="auto"/>
            <w:vAlign w:val="center"/>
          </w:tcPr>
          <w:p w14:paraId="2101EF90" w14:textId="77777777" w:rsidR="003424D4" w:rsidRPr="00B63C55" w:rsidRDefault="003424D4" w:rsidP="001E76A8">
            <w:pPr>
              <w:overflowPunct w:val="0"/>
              <w:textAlignment w:val="auto"/>
              <w:rPr>
                <w:rFonts w:asciiTheme="minorHAnsi" w:hAnsiTheme="minorHAnsi" w:cstheme="minorHAnsi"/>
                <w:sz w:val="24"/>
                <w:szCs w:val="24"/>
                <w:lang w:val="es-CO" w:eastAsia="es-CO"/>
              </w:rPr>
            </w:pPr>
            <w:r w:rsidRPr="00B63C55">
              <w:rPr>
                <w:rFonts w:asciiTheme="minorHAnsi" w:hAnsiTheme="minorHAnsi" w:cstheme="minorHAnsi"/>
                <w:b/>
                <w:bCs/>
                <w:iCs/>
                <w:color w:val="000000"/>
                <w:sz w:val="24"/>
                <w:szCs w:val="24"/>
                <w:lang w:val="es-CO" w:eastAsia="es-ES_tradnl"/>
              </w:rPr>
              <w:t>7.2</w:t>
            </w:r>
            <w:r w:rsidRPr="00207C48">
              <w:rPr>
                <w:rFonts w:asciiTheme="minorHAnsi" w:hAnsiTheme="minorHAnsi" w:cstheme="minorHAnsi"/>
                <w:color w:val="000000"/>
                <w:sz w:val="24"/>
                <w:szCs w:val="24"/>
                <w:lang w:val="es-CO" w:eastAsia="es-ES_tradnl"/>
              </w:rPr>
              <w:t>: 1a, 1c, 2a, 2c, 4, 9, 12, 14, 16, 18.</w:t>
            </w:r>
          </w:p>
        </w:tc>
      </w:tr>
      <w:tr w:rsidR="003424D4" w:rsidRPr="00B63C55" w14:paraId="1360B78E" w14:textId="77777777" w:rsidTr="001E76A8">
        <w:trPr>
          <w:trHeight w:val="484"/>
        </w:trPr>
        <w:tc>
          <w:tcPr>
            <w:tcW w:w="859" w:type="dxa"/>
            <w:vMerge/>
            <w:tcBorders>
              <w:left w:val="single" w:sz="8" w:space="0" w:color="00000A"/>
              <w:right w:val="single" w:sz="4" w:space="0" w:color="00000A"/>
            </w:tcBorders>
            <w:shd w:val="clear" w:color="auto" w:fill="auto"/>
            <w:tcMar>
              <w:left w:w="60" w:type="dxa"/>
            </w:tcMar>
            <w:vAlign w:val="center"/>
          </w:tcPr>
          <w:p w14:paraId="39BB3F8B" w14:textId="77777777" w:rsidR="003424D4" w:rsidRDefault="003424D4" w:rsidP="001E76A8">
            <w:pPr>
              <w:overflowPunct w:val="0"/>
              <w:textAlignment w:val="auto"/>
              <w:rPr>
                <w:rFonts w:ascii="Trebuchet MS" w:hAnsi="Trebuchet MS" w:cs="Arial"/>
                <w:lang w:val="es-CO" w:eastAsia="es-CO"/>
              </w:rPr>
            </w:pPr>
          </w:p>
        </w:tc>
        <w:tc>
          <w:tcPr>
            <w:tcW w:w="1207" w:type="dxa"/>
            <w:vMerge/>
            <w:tcBorders>
              <w:right w:val="single" w:sz="4" w:space="0" w:color="00000A"/>
            </w:tcBorders>
            <w:shd w:val="clear" w:color="auto" w:fill="auto"/>
            <w:vAlign w:val="center"/>
          </w:tcPr>
          <w:p w14:paraId="5F817E60" w14:textId="77777777" w:rsidR="003424D4" w:rsidRDefault="003424D4" w:rsidP="001E76A8">
            <w:pPr>
              <w:overflowPunct w:val="0"/>
              <w:jc w:val="center"/>
              <w:textAlignment w:val="auto"/>
              <w:rPr>
                <w:rFonts w:ascii="Trebuchet MS" w:hAnsi="Trebuchet MS" w:cs="Arial"/>
                <w:b/>
                <w:lang w:val="es-CO" w:eastAsia="es-CO"/>
              </w:rPr>
            </w:pPr>
          </w:p>
        </w:tc>
        <w:tc>
          <w:tcPr>
            <w:tcW w:w="1610" w:type="dxa"/>
            <w:vMerge/>
            <w:tcBorders>
              <w:left w:val="single" w:sz="4" w:space="0" w:color="00000A"/>
              <w:right w:val="single" w:sz="4" w:space="0" w:color="00000A"/>
            </w:tcBorders>
            <w:shd w:val="clear" w:color="auto" w:fill="auto"/>
            <w:vAlign w:val="center"/>
          </w:tcPr>
          <w:p w14:paraId="05DA22A3" w14:textId="77777777" w:rsidR="003424D4" w:rsidRDefault="003424D4" w:rsidP="001E76A8">
            <w:pPr>
              <w:overflowPunct w:val="0"/>
              <w:textAlignment w:val="auto"/>
              <w:rPr>
                <w:rFonts w:ascii="Trebuchet MS" w:hAnsi="Trebuchet MS" w:cs="Arial"/>
                <w:lang w:val="es-CO" w:eastAsia="es-CO"/>
              </w:rPr>
            </w:pPr>
          </w:p>
        </w:tc>
        <w:tc>
          <w:tcPr>
            <w:tcW w:w="4162" w:type="dxa"/>
            <w:tcBorders>
              <w:right w:val="single" w:sz="4" w:space="0" w:color="00000A"/>
            </w:tcBorders>
            <w:shd w:val="clear" w:color="auto" w:fill="auto"/>
            <w:vAlign w:val="center"/>
          </w:tcPr>
          <w:p w14:paraId="1C6F8110" w14:textId="3E53BE41" w:rsidR="003424D4" w:rsidRPr="00B63C55" w:rsidRDefault="003424D4" w:rsidP="001E76A8">
            <w:pPr>
              <w:overflowPunct w:val="0"/>
              <w:textAlignment w:val="auto"/>
              <w:rPr>
                <w:rFonts w:asciiTheme="minorHAnsi" w:hAnsiTheme="minorHAnsi" w:cstheme="minorHAnsi"/>
                <w:sz w:val="24"/>
                <w:szCs w:val="24"/>
                <w:lang w:val="es-CO" w:eastAsia="es-CO"/>
              </w:rPr>
            </w:pPr>
            <w:r>
              <w:rPr>
                <w:rFonts w:asciiTheme="minorHAnsi" w:hAnsiTheme="minorHAnsi" w:cstheme="minorHAnsi"/>
                <w:b/>
                <w:sz w:val="24"/>
                <w:szCs w:val="24"/>
                <w:lang w:val="es-CO" w:eastAsia="es-CO"/>
              </w:rPr>
              <w:t xml:space="preserve">7.3: </w:t>
            </w:r>
            <w:r>
              <w:rPr>
                <w:rFonts w:asciiTheme="minorHAnsi" w:hAnsiTheme="minorHAnsi" w:cstheme="minorHAnsi"/>
                <w:sz w:val="24"/>
                <w:szCs w:val="24"/>
                <w:lang w:val="es-CO" w:eastAsia="es-CO"/>
              </w:rPr>
              <w:t xml:space="preserve">Superficies </w:t>
            </w:r>
            <w:proofErr w:type="spellStart"/>
            <w:r>
              <w:rPr>
                <w:rFonts w:asciiTheme="minorHAnsi" w:hAnsiTheme="minorHAnsi" w:cstheme="minorHAnsi"/>
                <w:sz w:val="24"/>
                <w:szCs w:val="24"/>
                <w:lang w:val="es-CO" w:eastAsia="es-CO"/>
              </w:rPr>
              <w:t>param</w:t>
            </w:r>
            <w:r w:rsidR="00B31AC7">
              <w:rPr>
                <w:rFonts w:asciiTheme="minorHAnsi" w:hAnsiTheme="minorHAnsi" w:cstheme="minorHAnsi"/>
                <w:sz w:val="24"/>
                <w:szCs w:val="24"/>
                <w:lang w:val="es-CO" w:eastAsia="es-CO"/>
              </w:rPr>
              <w:t>etrica</w:t>
            </w:r>
            <w:r>
              <w:rPr>
                <w:rFonts w:asciiTheme="minorHAnsi" w:hAnsiTheme="minorHAnsi" w:cstheme="minorHAnsi"/>
                <w:sz w:val="24"/>
                <w:szCs w:val="24"/>
                <w:lang w:val="es-CO" w:eastAsia="es-CO"/>
              </w:rPr>
              <w:t>s</w:t>
            </w:r>
            <w:proofErr w:type="spellEnd"/>
            <w:r>
              <w:rPr>
                <w:rFonts w:asciiTheme="minorHAnsi" w:hAnsiTheme="minorHAnsi" w:cstheme="minorHAnsi"/>
                <w:sz w:val="24"/>
                <w:szCs w:val="24"/>
                <w:lang w:val="es-CO" w:eastAsia="es-CO"/>
              </w:rPr>
              <w:t>.</w:t>
            </w:r>
          </w:p>
        </w:tc>
        <w:tc>
          <w:tcPr>
            <w:tcW w:w="2338" w:type="dxa"/>
            <w:tcBorders>
              <w:right w:val="single" w:sz="8" w:space="0" w:color="00000A"/>
            </w:tcBorders>
            <w:shd w:val="clear" w:color="auto" w:fill="auto"/>
            <w:vAlign w:val="center"/>
          </w:tcPr>
          <w:p w14:paraId="7CB6FEFA" w14:textId="77777777" w:rsidR="003424D4" w:rsidRPr="00B63C55" w:rsidRDefault="003424D4" w:rsidP="001E76A8">
            <w:pPr>
              <w:overflowPunct w:val="0"/>
              <w:textAlignment w:val="auto"/>
              <w:rPr>
                <w:rFonts w:asciiTheme="minorHAnsi" w:hAnsiTheme="minorHAnsi" w:cstheme="minorHAnsi"/>
                <w:sz w:val="24"/>
                <w:szCs w:val="24"/>
                <w:lang w:val="es-CO" w:eastAsia="es-CO"/>
              </w:rPr>
            </w:pPr>
            <w:r w:rsidRPr="00B63C55">
              <w:rPr>
                <w:rFonts w:asciiTheme="minorHAnsi" w:hAnsiTheme="minorHAnsi" w:cstheme="minorHAnsi"/>
                <w:b/>
                <w:bCs/>
                <w:iCs/>
                <w:color w:val="000000"/>
                <w:sz w:val="24"/>
                <w:szCs w:val="24"/>
                <w:lang w:val="es-CO" w:eastAsia="es-ES_tradnl"/>
              </w:rPr>
              <w:t>7.3</w:t>
            </w:r>
            <w:r w:rsidRPr="00207C48">
              <w:rPr>
                <w:rFonts w:asciiTheme="minorHAnsi" w:hAnsiTheme="minorHAnsi" w:cstheme="minorHAnsi"/>
                <w:color w:val="000000"/>
                <w:sz w:val="24"/>
                <w:szCs w:val="24"/>
                <w:lang w:val="es-CO" w:eastAsia="es-ES_tradnl"/>
              </w:rPr>
              <w:t>: 1, 2, 4, 5, 10 c, 11, 12, 14.</w:t>
            </w:r>
          </w:p>
        </w:tc>
      </w:tr>
      <w:tr w:rsidR="003424D4" w:rsidRPr="00B63C55" w14:paraId="3D1126A7" w14:textId="77777777" w:rsidTr="001E76A8">
        <w:trPr>
          <w:trHeight w:val="643"/>
        </w:trPr>
        <w:tc>
          <w:tcPr>
            <w:tcW w:w="859" w:type="dxa"/>
            <w:vMerge w:val="restart"/>
            <w:tcBorders>
              <w:left w:val="single" w:sz="8" w:space="0" w:color="00000A"/>
              <w:right w:val="single" w:sz="4" w:space="0" w:color="00000A"/>
            </w:tcBorders>
            <w:shd w:val="clear" w:color="auto" w:fill="auto"/>
            <w:tcMar>
              <w:left w:w="60" w:type="dxa"/>
            </w:tcMar>
            <w:vAlign w:val="center"/>
          </w:tcPr>
          <w:p w14:paraId="006E8A72" w14:textId="77777777" w:rsidR="003424D4" w:rsidRDefault="003424D4" w:rsidP="001E76A8">
            <w:pPr>
              <w:overflowPunct w:val="0"/>
              <w:textAlignment w:val="auto"/>
              <w:rPr>
                <w:rFonts w:ascii="Trebuchet MS" w:hAnsi="Trebuchet MS" w:cs="Arial"/>
                <w:lang w:val="es-CO" w:eastAsia="es-CO"/>
              </w:rPr>
            </w:pPr>
            <w:r>
              <w:rPr>
                <w:rFonts w:ascii="Trebuchet MS" w:hAnsi="Trebuchet MS" w:cs="Arial"/>
                <w:lang w:val="es-CO" w:eastAsia="es-CO"/>
              </w:rPr>
              <w:t>12</w:t>
            </w:r>
          </w:p>
        </w:tc>
        <w:tc>
          <w:tcPr>
            <w:tcW w:w="1207" w:type="dxa"/>
            <w:vMerge w:val="restart"/>
            <w:tcBorders>
              <w:right w:val="single" w:sz="4" w:space="0" w:color="00000A"/>
            </w:tcBorders>
            <w:shd w:val="clear" w:color="auto" w:fill="auto"/>
            <w:vAlign w:val="center"/>
          </w:tcPr>
          <w:p w14:paraId="2BC1F24F" w14:textId="77777777" w:rsidR="003424D4" w:rsidRDefault="003424D4" w:rsidP="001E76A8">
            <w:pPr>
              <w:overflowPunct w:val="0"/>
              <w:jc w:val="center"/>
              <w:textAlignment w:val="auto"/>
              <w:rPr>
                <w:rFonts w:ascii="Trebuchet MS" w:hAnsi="Trebuchet MS" w:cs="Arial"/>
                <w:b/>
                <w:lang w:val="es-CO" w:eastAsia="es-CO"/>
              </w:rPr>
            </w:pPr>
            <w:r>
              <w:rPr>
                <w:rFonts w:ascii="Trebuchet MS" w:hAnsi="Trebuchet MS" w:cs="Arial"/>
                <w:b/>
                <w:lang w:val="es-CO" w:eastAsia="es-CO"/>
              </w:rPr>
              <w:t>Abril</w:t>
            </w:r>
          </w:p>
        </w:tc>
        <w:tc>
          <w:tcPr>
            <w:tcW w:w="1610" w:type="dxa"/>
            <w:vMerge w:val="restart"/>
            <w:tcBorders>
              <w:left w:val="single" w:sz="4" w:space="0" w:color="00000A"/>
              <w:right w:val="single" w:sz="4" w:space="0" w:color="00000A"/>
            </w:tcBorders>
            <w:shd w:val="clear" w:color="auto" w:fill="auto"/>
            <w:vAlign w:val="center"/>
          </w:tcPr>
          <w:p w14:paraId="4A7991B3" w14:textId="014D182B" w:rsidR="003424D4" w:rsidRPr="00DB55EC" w:rsidRDefault="003424D4" w:rsidP="001E76A8">
            <w:pPr>
              <w:jc w:val="center"/>
              <w:rPr>
                <w:rFonts w:ascii="Trebuchet MS" w:hAnsi="Trebuchet MS" w:cs="Arial"/>
                <w:lang w:val="es-ES" w:eastAsia="es-CO"/>
              </w:rPr>
            </w:pPr>
            <w:r>
              <w:rPr>
                <w:rFonts w:ascii="Trebuchet MS" w:hAnsi="Trebuchet MS" w:cs="Arial"/>
                <w:lang w:val="es-CO" w:eastAsia="es-CO"/>
              </w:rPr>
              <w:t>2</w:t>
            </w:r>
            <w:r>
              <w:rPr>
                <w:rFonts w:ascii="Trebuchet MS" w:hAnsi="Trebuchet MS" w:cs="Arial"/>
                <w:lang w:val="es-CO" w:eastAsia="es-CO"/>
              </w:rPr>
              <w:t>4</w:t>
            </w:r>
            <w:r>
              <w:rPr>
                <w:rFonts w:ascii="Trebuchet MS" w:hAnsi="Trebuchet MS" w:cs="Arial"/>
                <w:lang w:val="es-CO" w:eastAsia="es-CO"/>
              </w:rPr>
              <w:t>.04-2</w:t>
            </w:r>
            <w:r>
              <w:rPr>
                <w:rFonts w:ascii="Trebuchet MS" w:hAnsi="Trebuchet MS" w:cs="Arial"/>
                <w:lang w:val="es-CO" w:eastAsia="es-CO"/>
              </w:rPr>
              <w:t>8</w:t>
            </w:r>
            <w:r>
              <w:rPr>
                <w:rFonts w:ascii="Trebuchet MS" w:hAnsi="Trebuchet MS" w:cs="Arial"/>
                <w:lang w:val="es-CO" w:eastAsia="es-CO"/>
              </w:rPr>
              <w:t>.04</w:t>
            </w:r>
          </w:p>
        </w:tc>
        <w:tc>
          <w:tcPr>
            <w:tcW w:w="4162" w:type="dxa"/>
            <w:tcBorders>
              <w:right w:val="single" w:sz="4" w:space="0" w:color="00000A"/>
            </w:tcBorders>
            <w:shd w:val="clear" w:color="auto" w:fill="auto"/>
            <w:vAlign w:val="center"/>
          </w:tcPr>
          <w:p w14:paraId="34D74C91" w14:textId="77777777" w:rsidR="003424D4" w:rsidRPr="00B63C55" w:rsidRDefault="003424D4" w:rsidP="001E76A8">
            <w:pPr>
              <w:overflowPunct w:val="0"/>
              <w:textAlignment w:val="auto"/>
              <w:rPr>
                <w:rFonts w:asciiTheme="minorHAnsi" w:hAnsiTheme="minorHAnsi" w:cstheme="minorHAnsi"/>
                <w:sz w:val="24"/>
                <w:szCs w:val="24"/>
                <w:lang w:val="es-CO" w:eastAsia="es-CO"/>
              </w:rPr>
            </w:pPr>
            <w:r>
              <w:rPr>
                <w:rFonts w:asciiTheme="minorHAnsi" w:hAnsiTheme="minorHAnsi" w:cstheme="minorHAnsi"/>
                <w:b/>
                <w:sz w:val="24"/>
                <w:szCs w:val="24"/>
                <w:lang w:val="es-CO" w:eastAsia="es-CO"/>
              </w:rPr>
              <w:t xml:space="preserve">7.4: </w:t>
            </w:r>
            <w:r>
              <w:rPr>
                <w:rFonts w:asciiTheme="minorHAnsi" w:hAnsiTheme="minorHAnsi" w:cstheme="minorHAnsi"/>
                <w:sz w:val="24"/>
                <w:szCs w:val="24"/>
                <w:lang w:val="es-CO" w:eastAsia="es-CO"/>
              </w:rPr>
              <w:t xml:space="preserve"> Área superficial.</w:t>
            </w:r>
          </w:p>
        </w:tc>
        <w:tc>
          <w:tcPr>
            <w:tcW w:w="2338" w:type="dxa"/>
            <w:tcBorders>
              <w:right w:val="single" w:sz="8" w:space="0" w:color="00000A"/>
            </w:tcBorders>
            <w:shd w:val="clear" w:color="auto" w:fill="auto"/>
            <w:vAlign w:val="center"/>
          </w:tcPr>
          <w:p w14:paraId="42A1323D" w14:textId="77777777" w:rsidR="003424D4" w:rsidRPr="00207C48" w:rsidRDefault="003424D4" w:rsidP="001E76A8">
            <w:pPr>
              <w:textAlignment w:val="auto"/>
              <w:rPr>
                <w:rFonts w:asciiTheme="minorHAnsi" w:hAnsiTheme="minorHAnsi" w:cstheme="minorHAnsi"/>
                <w:sz w:val="24"/>
                <w:szCs w:val="24"/>
                <w:lang w:val="es-CO" w:eastAsia="es-ES_tradnl"/>
              </w:rPr>
            </w:pPr>
            <w:r w:rsidRPr="00B63C55">
              <w:rPr>
                <w:rFonts w:asciiTheme="minorHAnsi" w:hAnsiTheme="minorHAnsi" w:cstheme="minorHAnsi"/>
                <w:b/>
                <w:bCs/>
                <w:iCs/>
                <w:color w:val="000000"/>
                <w:sz w:val="24"/>
                <w:szCs w:val="24"/>
                <w:lang w:val="es-CO" w:eastAsia="es-ES_tradnl"/>
              </w:rPr>
              <w:t>7.4</w:t>
            </w:r>
            <w:r w:rsidRPr="00207C48">
              <w:rPr>
                <w:rFonts w:asciiTheme="minorHAnsi" w:hAnsiTheme="minorHAnsi" w:cstheme="minorHAnsi"/>
                <w:color w:val="000000"/>
                <w:sz w:val="24"/>
                <w:szCs w:val="24"/>
                <w:lang w:val="es-CO" w:eastAsia="es-ES_tradnl"/>
              </w:rPr>
              <w:t>: 1, 2, 4, 7, 9, 12, 17, 20.</w:t>
            </w:r>
          </w:p>
        </w:tc>
      </w:tr>
      <w:tr w:rsidR="003424D4" w:rsidRPr="00B63C55" w14:paraId="338A6D77" w14:textId="77777777" w:rsidTr="001E76A8">
        <w:trPr>
          <w:trHeight w:val="750"/>
        </w:trPr>
        <w:tc>
          <w:tcPr>
            <w:tcW w:w="859" w:type="dxa"/>
            <w:vMerge/>
            <w:tcBorders>
              <w:left w:val="single" w:sz="8" w:space="0" w:color="00000A"/>
              <w:right w:val="single" w:sz="4" w:space="0" w:color="00000A"/>
            </w:tcBorders>
            <w:shd w:val="clear" w:color="auto" w:fill="auto"/>
            <w:tcMar>
              <w:left w:w="60" w:type="dxa"/>
            </w:tcMar>
            <w:vAlign w:val="center"/>
          </w:tcPr>
          <w:p w14:paraId="56049C00" w14:textId="77777777" w:rsidR="003424D4" w:rsidRDefault="003424D4" w:rsidP="001E76A8">
            <w:pPr>
              <w:overflowPunct w:val="0"/>
              <w:textAlignment w:val="auto"/>
              <w:rPr>
                <w:rFonts w:ascii="Trebuchet MS" w:hAnsi="Trebuchet MS" w:cs="Arial"/>
                <w:lang w:val="es-CO" w:eastAsia="es-CO"/>
              </w:rPr>
            </w:pPr>
          </w:p>
        </w:tc>
        <w:tc>
          <w:tcPr>
            <w:tcW w:w="1207" w:type="dxa"/>
            <w:vMerge/>
            <w:tcBorders>
              <w:right w:val="single" w:sz="4" w:space="0" w:color="00000A"/>
            </w:tcBorders>
            <w:shd w:val="clear" w:color="auto" w:fill="auto"/>
            <w:vAlign w:val="center"/>
          </w:tcPr>
          <w:p w14:paraId="09E182D8" w14:textId="77777777" w:rsidR="003424D4" w:rsidRDefault="003424D4" w:rsidP="001E76A8">
            <w:pPr>
              <w:overflowPunct w:val="0"/>
              <w:jc w:val="center"/>
              <w:textAlignment w:val="auto"/>
              <w:rPr>
                <w:rFonts w:ascii="Trebuchet MS" w:hAnsi="Trebuchet MS" w:cs="Arial"/>
                <w:b/>
                <w:lang w:val="es-CO" w:eastAsia="es-CO"/>
              </w:rPr>
            </w:pPr>
          </w:p>
        </w:tc>
        <w:tc>
          <w:tcPr>
            <w:tcW w:w="1610" w:type="dxa"/>
            <w:vMerge/>
            <w:tcBorders>
              <w:left w:val="single" w:sz="4" w:space="0" w:color="00000A"/>
              <w:right w:val="single" w:sz="4" w:space="0" w:color="00000A"/>
            </w:tcBorders>
            <w:shd w:val="clear" w:color="auto" w:fill="auto"/>
            <w:vAlign w:val="center"/>
          </w:tcPr>
          <w:p w14:paraId="2B655FF4" w14:textId="77777777" w:rsidR="003424D4" w:rsidRDefault="003424D4" w:rsidP="001E76A8">
            <w:pPr>
              <w:overflowPunct w:val="0"/>
              <w:textAlignment w:val="auto"/>
              <w:rPr>
                <w:rFonts w:ascii="Trebuchet MS" w:hAnsi="Trebuchet MS" w:cs="Arial"/>
                <w:lang w:val="es-CO" w:eastAsia="es-CO"/>
              </w:rPr>
            </w:pPr>
          </w:p>
        </w:tc>
        <w:tc>
          <w:tcPr>
            <w:tcW w:w="4162" w:type="dxa"/>
            <w:tcBorders>
              <w:right w:val="single" w:sz="4" w:space="0" w:color="00000A"/>
            </w:tcBorders>
            <w:shd w:val="clear" w:color="auto" w:fill="auto"/>
            <w:vAlign w:val="center"/>
          </w:tcPr>
          <w:p w14:paraId="6B1ED20E" w14:textId="77777777" w:rsidR="003424D4" w:rsidRPr="00B63C55" w:rsidRDefault="003424D4" w:rsidP="001E76A8">
            <w:pPr>
              <w:overflowPunct w:val="0"/>
              <w:textAlignment w:val="auto"/>
              <w:rPr>
                <w:rFonts w:asciiTheme="minorHAnsi" w:hAnsiTheme="minorHAnsi" w:cstheme="minorHAnsi"/>
                <w:sz w:val="24"/>
                <w:szCs w:val="24"/>
                <w:lang w:val="es-CO" w:eastAsia="es-CO"/>
              </w:rPr>
            </w:pPr>
            <w:r>
              <w:rPr>
                <w:rFonts w:asciiTheme="minorHAnsi" w:hAnsiTheme="minorHAnsi" w:cstheme="minorHAnsi"/>
                <w:b/>
                <w:sz w:val="24"/>
                <w:szCs w:val="24"/>
                <w:lang w:val="es-CO" w:eastAsia="es-CO"/>
              </w:rPr>
              <w:t xml:space="preserve">7.5: </w:t>
            </w:r>
            <w:r>
              <w:rPr>
                <w:rFonts w:asciiTheme="minorHAnsi" w:hAnsiTheme="minorHAnsi" w:cstheme="minorHAnsi"/>
                <w:sz w:val="24"/>
                <w:szCs w:val="24"/>
                <w:lang w:val="es-CO" w:eastAsia="es-CO"/>
              </w:rPr>
              <w:t>Integrales de funciones escalares sobre superficies.</w:t>
            </w:r>
          </w:p>
        </w:tc>
        <w:tc>
          <w:tcPr>
            <w:tcW w:w="2338" w:type="dxa"/>
            <w:tcBorders>
              <w:right w:val="single" w:sz="8" w:space="0" w:color="00000A"/>
            </w:tcBorders>
            <w:shd w:val="clear" w:color="auto" w:fill="auto"/>
            <w:vAlign w:val="center"/>
          </w:tcPr>
          <w:p w14:paraId="186D48B1" w14:textId="77777777" w:rsidR="003424D4" w:rsidRPr="00207C48" w:rsidRDefault="003424D4" w:rsidP="001E76A8">
            <w:pPr>
              <w:textAlignment w:val="auto"/>
              <w:rPr>
                <w:rFonts w:asciiTheme="minorHAnsi" w:hAnsiTheme="minorHAnsi" w:cstheme="minorHAnsi"/>
                <w:sz w:val="24"/>
                <w:szCs w:val="24"/>
                <w:lang w:val="es-CO" w:eastAsia="es-ES_tradnl"/>
              </w:rPr>
            </w:pPr>
            <w:r w:rsidRPr="00B63C55">
              <w:rPr>
                <w:rFonts w:asciiTheme="minorHAnsi" w:hAnsiTheme="minorHAnsi" w:cstheme="minorHAnsi"/>
                <w:b/>
                <w:bCs/>
                <w:iCs/>
                <w:color w:val="000000"/>
                <w:sz w:val="24"/>
                <w:szCs w:val="24"/>
                <w:lang w:val="es-CO" w:eastAsia="es-ES_tradnl"/>
              </w:rPr>
              <w:t>7.5</w:t>
            </w:r>
            <w:r w:rsidRPr="00207C48">
              <w:rPr>
                <w:rFonts w:asciiTheme="minorHAnsi" w:hAnsiTheme="minorHAnsi" w:cstheme="minorHAnsi"/>
                <w:color w:val="000000"/>
                <w:sz w:val="24"/>
                <w:szCs w:val="24"/>
                <w:lang w:val="es-CO" w:eastAsia="es-ES_tradnl"/>
              </w:rPr>
              <w:t>: 1, 2, 3, 8, 11, 14, 17.</w:t>
            </w:r>
          </w:p>
        </w:tc>
      </w:tr>
      <w:tr w:rsidR="003424D4" w:rsidRPr="00B63C55" w14:paraId="068828FE" w14:textId="77777777" w:rsidTr="001E76A8">
        <w:trPr>
          <w:trHeight w:val="484"/>
        </w:trPr>
        <w:tc>
          <w:tcPr>
            <w:tcW w:w="859" w:type="dxa"/>
            <w:vMerge w:val="restart"/>
            <w:tcBorders>
              <w:left w:val="single" w:sz="8" w:space="0" w:color="00000A"/>
              <w:right w:val="single" w:sz="4" w:space="0" w:color="00000A"/>
            </w:tcBorders>
            <w:shd w:val="clear" w:color="auto" w:fill="auto"/>
            <w:tcMar>
              <w:left w:w="60" w:type="dxa"/>
            </w:tcMar>
            <w:vAlign w:val="center"/>
          </w:tcPr>
          <w:p w14:paraId="60964CCA" w14:textId="77777777" w:rsidR="003424D4" w:rsidRDefault="003424D4" w:rsidP="001E76A8">
            <w:pPr>
              <w:overflowPunct w:val="0"/>
              <w:textAlignment w:val="auto"/>
              <w:rPr>
                <w:rFonts w:ascii="Trebuchet MS" w:hAnsi="Trebuchet MS" w:cs="Arial"/>
                <w:lang w:val="es-CO" w:eastAsia="es-CO"/>
              </w:rPr>
            </w:pPr>
            <w:r>
              <w:rPr>
                <w:rFonts w:ascii="Trebuchet MS" w:hAnsi="Trebuchet MS" w:cs="Arial"/>
                <w:lang w:val="es-CO" w:eastAsia="es-CO"/>
              </w:rPr>
              <w:t>13</w:t>
            </w:r>
          </w:p>
        </w:tc>
        <w:tc>
          <w:tcPr>
            <w:tcW w:w="1207" w:type="dxa"/>
            <w:vMerge w:val="restart"/>
            <w:tcBorders>
              <w:right w:val="single" w:sz="4" w:space="0" w:color="00000A"/>
            </w:tcBorders>
            <w:shd w:val="clear" w:color="auto" w:fill="auto"/>
            <w:vAlign w:val="center"/>
          </w:tcPr>
          <w:p w14:paraId="010CC411" w14:textId="77777777" w:rsidR="003424D4" w:rsidRDefault="003424D4" w:rsidP="001E76A8">
            <w:pPr>
              <w:overflowPunct w:val="0"/>
              <w:jc w:val="center"/>
              <w:rPr>
                <w:rFonts w:ascii="Trebuchet MS" w:hAnsi="Trebuchet MS" w:cs="Arial"/>
                <w:b/>
                <w:lang w:val="es-CO" w:eastAsia="es-CO"/>
              </w:rPr>
            </w:pPr>
            <w:r>
              <w:rPr>
                <w:rFonts w:ascii="Trebuchet MS" w:hAnsi="Trebuchet MS" w:cs="Arial"/>
                <w:b/>
                <w:lang w:val="es-CO" w:eastAsia="es-CO"/>
              </w:rPr>
              <w:t>Mayo</w:t>
            </w:r>
          </w:p>
        </w:tc>
        <w:tc>
          <w:tcPr>
            <w:tcW w:w="1610" w:type="dxa"/>
            <w:vMerge w:val="restart"/>
            <w:tcBorders>
              <w:left w:val="single" w:sz="4" w:space="0" w:color="00000A"/>
              <w:right w:val="single" w:sz="4" w:space="0" w:color="00000A"/>
            </w:tcBorders>
            <w:shd w:val="clear" w:color="auto" w:fill="auto"/>
            <w:vAlign w:val="center"/>
          </w:tcPr>
          <w:p w14:paraId="1E1B3361" w14:textId="2E278346" w:rsidR="003424D4" w:rsidRDefault="003424D4" w:rsidP="001E76A8">
            <w:pPr>
              <w:overflowPunct w:val="0"/>
              <w:jc w:val="center"/>
              <w:textAlignment w:val="auto"/>
              <w:rPr>
                <w:rFonts w:ascii="Trebuchet MS" w:hAnsi="Trebuchet MS" w:cs="Arial"/>
                <w:lang w:val="es-CO" w:eastAsia="es-CO"/>
              </w:rPr>
            </w:pPr>
            <w:r>
              <w:rPr>
                <w:rFonts w:ascii="Trebuchet MS" w:hAnsi="Trebuchet MS" w:cs="Arial"/>
                <w:lang w:val="es-CO" w:eastAsia="es-CO"/>
              </w:rPr>
              <w:t>1</w:t>
            </w:r>
            <w:r>
              <w:rPr>
                <w:rFonts w:ascii="Trebuchet MS" w:hAnsi="Trebuchet MS" w:cs="Arial"/>
                <w:lang w:val="es-CO" w:eastAsia="es-CO"/>
              </w:rPr>
              <w:t>.05-</w:t>
            </w:r>
            <w:r>
              <w:rPr>
                <w:rFonts w:ascii="Trebuchet MS" w:hAnsi="Trebuchet MS" w:cs="Arial"/>
                <w:lang w:val="es-CO" w:eastAsia="es-CO"/>
              </w:rPr>
              <w:t>5</w:t>
            </w:r>
            <w:r>
              <w:rPr>
                <w:rFonts w:ascii="Trebuchet MS" w:hAnsi="Trebuchet MS" w:cs="Arial"/>
                <w:lang w:val="es-CO" w:eastAsia="es-CO"/>
              </w:rPr>
              <w:t>.05</w:t>
            </w:r>
          </w:p>
          <w:p w14:paraId="61CA7C1E" w14:textId="3BAA33D5" w:rsidR="003424D4" w:rsidRPr="003424D4" w:rsidRDefault="003424D4" w:rsidP="001E76A8">
            <w:pPr>
              <w:overflowPunct w:val="0"/>
              <w:jc w:val="center"/>
              <w:textAlignment w:val="auto"/>
              <w:rPr>
                <w:rFonts w:ascii="Trebuchet MS" w:hAnsi="Trebuchet MS" w:cs="Arial"/>
                <w:b/>
                <w:bCs/>
                <w:i/>
                <w:iCs/>
                <w:lang w:val="es-CO" w:eastAsia="es-CO"/>
              </w:rPr>
            </w:pPr>
            <w:r>
              <w:rPr>
                <w:rFonts w:ascii="Trebuchet MS" w:hAnsi="Trebuchet MS" w:cs="Arial"/>
                <w:b/>
                <w:bCs/>
                <w:i/>
                <w:iCs/>
                <w:lang w:val="es-CO" w:eastAsia="es-CO"/>
              </w:rPr>
              <w:t xml:space="preserve">(lun. 1 </w:t>
            </w:r>
            <w:proofErr w:type="spellStart"/>
            <w:r>
              <w:rPr>
                <w:rFonts w:ascii="Trebuchet MS" w:hAnsi="Trebuchet MS" w:cs="Arial"/>
                <w:b/>
                <w:bCs/>
                <w:i/>
                <w:iCs/>
                <w:lang w:val="es-CO" w:eastAsia="es-CO"/>
              </w:rPr>
              <w:t>may</w:t>
            </w:r>
            <w:proofErr w:type="spellEnd"/>
            <w:r>
              <w:rPr>
                <w:rFonts w:ascii="Trebuchet MS" w:hAnsi="Trebuchet MS" w:cs="Arial"/>
                <w:b/>
                <w:bCs/>
                <w:i/>
                <w:iCs/>
                <w:lang w:val="es-CO" w:eastAsia="es-CO"/>
              </w:rPr>
              <w:t>. día de los trabajadores)</w:t>
            </w:r>
          </w:p>
        </w:tc>
        <w:tc>
          <w:tcPr>
            <w:tcW w:w="4162" w:type="dxa"/>
            <w:tcBorders>
              <w:right w:val="single" w:sz="4" w:space="0" w:color="00000A"/>
            </w:tcBorders>
            <w:shd w:val="clear" w:color="auto" w:fill="auto"/>
            <w:vAlign w:val="center"/>
          </w:tcPr>
          <w:p w14:paraId="300870BA" w14:textId="77777777" w:rsidR="003424D4" w:rsidRPr="00B63C55" w:rsidRDefault="003424D4" w:rsidP="001E76A8">
            <w:pPr>
              <w:overflowPunct w:val="0"/>
              <w:textAlignment w:val="auto"/>
              <w:rPr>
                <w:rFonts w:asciiTheme="minorHAnsi" w:hAnsiTheme="minorHAnsi" w:cstheme="minorHAnsi"/>
                <w:sz w:val="24"/>
                <w:szCs w:val="24"/>
                <w:lang w:val="es-CO" w:eastAsia="es-CO"/>
              </w:rPr>
            </w:pPr>
            <w:r>
              <w:rPr>
                <w:rFonts w:asciiTheme="minorHAnsi" w:hAnsiTheme="minorHAnsi" w:cstheme="minorHAnsi"/>
                <w:b/>
                <w:sz w:val="24"/>
                <w:szCs w:val="24"/>
                <w:lang w:val="es-CO" w:eastAsia="es-CO"/>
              </w:rPr>
              <w:t xml:space="preserve">7.6: </w:t>
            </w:r>
            <w:r>
              <w:rPr>
                <w:rFonts w:asciiTheme="minorHAnsi" w:hAnsiTheme="minorHAnsi" w:cstheme="minorHAnsi"/>
                <w:sz w:val="24"/>
                <w:szCs w:val="24"/>
                <w:lang w:val="es-CO" w:eastAsia="es-CO"/>
              </w:rPr>
              <w:t>Integrales de campos vectoriales sobre superficies</w:t>
            </w:r>
          </w:p>
        </w:tc>
        <w:tc>
          <w:tcPr>
            <w:tcW w:w="2338" w:type="dxa"/>
            <w:tcBorders>
              <w:right w:val="single" w:sz="8" w:space="0" w:color="00000A"/>
            </w:tcBorders>
            <w:shd w:val="clear" w:color="auto" w:fill="auto"/>
            <w:vAlign w:val="center"/>
          </w:tcPr>
          <w:p w14:paraId="4ED96F1A" w14:textId="77777777" w:rsidR="003424D4" w:rsidRPr="00B63C55" w:rsidRDefault="003424D4" w:rsidP="001E76A8">
            <w:pPr>
              <w:overflowPunct w:val="0"/>
              <w:textAlignment w:val="auto"/>
              <w:rPr>
                <w:rFonts w:asciiTheme="minorHAnsi" w:hAnsiTheme="minorHAnsi" w:cstheme="minorHAnsi"/>
                <w:sz w:val="24"/>
                <w:szCs w:val="24"/>
                <w:lang w:val="es-CO" w:eastAsia="es-CO"/>
              </w:rPr>
            </w:pPr>
            <w:r w:rsidRPr="00B63C55">
              <w:rPr>
                <w:rFonts w:asciiTheme="minorHAnsi" w:hAnsiTheme="minorHAnsi" w:cstheme="minorHAnsi"/>
                <w:b/>
                <w:bCs/>
                <w:iCs/>
                <w:color w:val="000000"/>
                <w:sz w:val="24"/>
                <w:szCs w:val="24"/>
                <w:lang w:val="es-CO" w:eastAsia="es-ES_tradnl"/>
              </w:rPr>
              <w:t>7.6</w:t>
            </w:r>
            <w:r w:rsidRPr="00207C48">
              <w:rPr>
                <w:rFonts w:asciiTheme="minorHAnsi" w:hAnsiTheme="minorHAnsi" w:cstheme="minorHAnsi"/>
                <w:color w:val="000000"/>
                <w:sz w:val="24"/>
                <w:szCs w:val="24"/>
                <w:lang w:val="es-CO" w:eastAsia="es-ES_tradnl"/>
              </w:rPr>
              <w:t>: 2, 3, 5, 7, 8, 11, 13, 16, 17.</w:t>
            </w:r>
          </w:p>
        </w:tc>
      </w:tr>
      <w:tr w:rsidR="003424D4" w:rsidRPr="00B63C55" w14:paraId="3AE70879" w14:textId="77777777" w:rsidTr="001E76A8">
        <w:trPr>
          <w:trHeight w:val="484"/>
        </w:trPr>
        <w:tc>
          <w:tcPr>
            <w:tcW w:w="859" w:type="dxa"/>
            <w:vMerge/>
            <w:tcBorders>
              <w:left w:val="single" w:sz="8" w:space="0" w:color="00000A"/>
              <w:right w:val="single" w:sz="4" w:space="0" w:color="00000A"/>
            </w:tcBorders>
            <w:shd w:val="clear" w:color="auto" w:fill="auto"/>
            <w:tcMar>
              <w:left w:w="60" w:type="dxa"/>
            </w:tcMar>
            <w:vAlign w:val="center"/>
          </w:tcPr>
          <w:p w14:paraId="30994502" w14:textId="77777777" w:rsidR="003424D4" w:rsidRDefault="003424D4" w:rsidP="001E76A8">
            <w:pPr>
              <w:overflowPunct w:val="0"/>
              <w:textAlignment w:val="auto"/>
              <w:rPr>
                <w:rFonts w:ascii="Trebuchet MS" w:hAnsi="Trebuchet MS" w:cs="Arial"/>
                <w:lang w:val="es-CO" w:eastAsia="es-CO"/>
              </w:rPr>
            </w:pPr>
          </w:p>
        </w:tc>
        <w:tc>
          <w:tcPr>
            <w:tcW w:w="1207" w:type="dxa"/>
            <w:vMerge/>
            <w:tcBorders>
              <w:right w:val="single" w:sz="4" w:space="0" w:color="00000A"/>
            </w:tcBorders>
            <w:shd w:val="clear" w:color="auto" w:fill="auto"/>
            <w:vAlign w:val="center"/>
          </w:tcPr>
          <w:p w14:paraId="02F92211" w14:textId="77777777" w:rsidR="003424D4" w:rsidRDefault="003424D4" w:rsidP="001E76A8">
            <w:pPr>
              <w:overflowPunct w:val="0"/>
              <w:jc w:val="center"/>
              <w:textAlignment w:val="auto"/>
              <w:rPr>
                <w:rFonts w:ascii="Trebuchet MS" w:hAnsi="Trebuchet MS" w:cs="Arial"/>
                <w:b/>
                <w:lang w:val="es-CO" w:eastAsia="es-CO"/>
              </w:rPr>
            </w:pPr>
          </w:p>
        </w:tc>
        <w:tc>
          <w:tcPr>
            <w:tcW w:w="1610" w:type="dxa"/>
            <w:vMerge/>
            <w:tcBorders>
              <w:left w:val="single" w:sz="4" w:space="0" w:color="00000A"/>
              <w:right w:val="single" w:sz="4" w:space="0" w:color="00000A"/>
            </w:tcBorders>
            <w:shd w:val="clear" w:color="auto" w:fill="auto"/>
            <w:vAlign w:val="center"/>
          </w:tcPr>
          <w:p w14:paraId="2A9C8C77" w14:textId="77777777" w:rsidR="003424D4" w:rsidRDefault="003424D4" w:rsidP="001E76A8">
            <w:pPr>
              <w:overflowPunct w:val="0"/>
              <w:textAlignment w:val="auto"/>
              <w:rPr>
                <w:rFonts w:ascii="Trebuchet MS" w:hAnsi="Trebuchet MS" w:cs="Arial"/>
                <w:lang w:val="es-CO" w:eastAsia="es-CO"/>
              </w:rPr>
            </w:pPr>
          </w:p>
        </w:tc>
        <w:tc>
          <w:tcPr>
            <w:tcW w:w="4162" w:type="dxa"/>
            <w:tcBorders>
              <w:right w:val="single" w:sz="4" w:space="0" w:color="00000A"/>
            </w:tcBorders>
            <w:shd w:val="clear" w:color="auto" w:fill="auto"/>
            <w:vAlign w:val="center"/>
          </w:tcPr>
          <w:p w14:paraId="52C5841A" w14:textId="77777777" w:rsidR="003424D4" w:rsidRPr="00B63C55" w:rsidRDefault="003424D4" w:rsidP="001E76A8">
            <w:pPr>
              <w:overflowPunct w:val="0"/>
              <w:textAlignment w:val="auto"/>
              <w:rPr>
                <w:rFonts w:asciiTheme="minorHAnsi" w:hAnsiTheme="minorHAnsi" w:cstheme="minorHAnsi"/>
                <w:b/>
                <w:sz w:val="24"/>
                <w:szCs w:val="24"/>
                <w:lang w:val="es-CO" w:eastAsia="es-CO"/>
              </w:rPr>
            </w:pPr>
            <w:r>
              <w:rPr>
                <w:rFonts w:asciiTheme="minorHAnsi" w:hAnsiTheme="minorHAnsi" w:cstheme="minorHAnsi"/>
                <w:b/>
                <w:sz w:val="24"/>
                <w:szCs w:val="24"/>
                <w:lang w:val="es-CO" w:eastAsia="es-CO"/>
              </w:rPr>
              <w:t>Parcial 2 (25%)</w:t>
            </w:r>
          </w:p>
        </w:tc>
        <w:tc>
          <w:tcPr>
            <w:tcW w:w="2338" w:type="dxa"/>
            <w:tcBorders>
              <w:right w:val="single" w:sz="8" w:space="0" w:color="00000A"/>
            </w:tcBorders>
            <w:shd w:val="clear" w:color="auto" w:fill="auto"/>
            <w:vAlign w:val="center"/>
          </w:tcPr>
          <w:p w14:paraId="7E69C63D" w14:textId="77777777" w:rsidR="003424D4" w:rsidRPr="00B63C55" w:rsidRDefault="003424D4" w:rsidP="001E76A8">
            <w:pPr>
              <w:overflowPunct w:val="0"/>
              <w:textAlignment w:val="auto"/>
              <w:rPr>
                <w:rFonts w:asciiTheme="minorHAnsi" w:hAnsiTheme="minorHAnsi" w:cstheme="minorHAnsi"/>
                <w:sz w:val="24"/>
                <w:szCs w:val="24"/>
                <w:lang w:val="es-CO" w:eastAsia="es-CO"/>
              </w:rPr>
            </w:pPr>
          </w:p>
        </w:tc>
      </w:tr>
      <w:tr w:rsidR="003424D4" w:rsidRPr="00B63C55" w14:paraId="235391EC" w14:textId="77777777" w:rsidTr="001E76A8">
        <w:trPr>
          <w:trHeight w:val="650"/>
        </w:trPr>
        <w:tc>
          <w:tcPr>
            <w:tcW w:w="859" w:type="dxa"/>
            <w:vMerge w:val="restart"/>
            <w:tcBorders>
              <w:left w:val="single" w:sz="8" w:space="0" w:color="00000A"/>
              <w:right w:val="single" w:sz="4" w:space="0" w:color="00000A"/>
            </w:tcBorders>
            <w:shd w:val="clear" w:color="auto" w:fill="auto"/>
            <w:tcMar>
              <w:left w:w="60" w:type="dxa"/>
            </w:tcMar>
            <w:vAlign w:val="center"/>
          </w:tcPr>
          <w:p w14:paraId="4C3CDC9A" w14:textId="77777777" w:rsidR="003424D4" w:rsidRDefault="003424D4" w:rsidP="001E76A8">
            <w:pPr>
              <w:overflowPunct w:val="0"/>
              <w:textAlignment w:val="auto"/>
              <w:rPr>
                <w:rFonts w:ascii="Trebuchet MS" w:hAnsi="Trebuchet MS" w:cs="Arial"/>
                <w:lang w:val="es-CO" w:eastAsia="es-CO"/>
              </w:rPr>
            </w:pPr>
            <w:r>
              <w:rPr>
                <w:rFonts w:ascii="Trebuchet MS" w:hAnsi="Trebuchet MS" w:cs="Arial"/>
                <w:lang w:val="es-CO" w:eastAsia="es-CO"/>
              </w:rPr>
              <w:t>14</w:t>
            </w:r>
          </w:p>
        </w:tc>
        <w:tc>
          <w:tcPr>
            <w:tcW w:w="1207" w:type="dxa"/>
            <w:vMerge w:val="restart"/>
            <w:tcBorders>
              <w:right w:val="single" w:sz="4" w:space="0" w:color="00000A"/>
            </w:tcBorders>
            <w:shd w:val="clear" w:color="auto" w:fill="auto"/>
            <w:vAlign w:val="center"/>
          </w:tcPr>
          <w:p w14:paraId="55E7E732" w14:textId="77777777" w:rsidR="003424D4" w:rsidRDefault="003424D4" w:rsidP="001E76A8">
            <w:pPr>
              <w:overflowPunct w:val="0"/>
              <w:jc w:val="center"/>
              <w:rPr>
                <w:rFonts w:ascii="Trebuchet MS" w:hAnsi="Trebuchet MS" w:cs="Arial"/>
                <w:b/>
                <w:lang w:val="es-CO" w:eastAsia="es-CO"/>
              </w:rPr>
            </w:pPr>
            <w:r>
              <w:rPr>
                <w:rFonts w:ascii="Trebuchet MS" w:hAnsi="Trebuchet MS" w:cs="Arial"/>
                <w:b/>
                <w:lang w:val="es-CO" w:eastAsia="es-CO"/>
              </w:rPr>
              <w:t>Mayo</w:t>
            </w:r>
          </w:p>
        </w:tc>
        <w:tc>
          <w:tcPr>
            <w:tcW w:w="1610" w:type="dxa"/>
            <w:vMerge w:val="restart"/>
            <w:tcBorders>
              <w:left w:val="single" w:sz="4" w:space="0" w:color="00000A"/>
              <w:right w:val="single" w:sz="4" w:space="0" w:color="00000A"/>
            </w:tcBorders>
            <w:shd w:val="clear" w:color="auto" w:fill="auto"/>
            <w:vAlign w:val="center"/>
          </w:tcPr>
          <w:p w14:paraId="3C9D4E8B" w14:textId="044C7030" w:rsidR="003424D4" w:rsidRPr="00DB55EC" w:rsidRDefault="003424D4" w:rsidP="001E76A8">
            <w:pPr>
              <w:jc w:val="center"/>
              <w:rPr>
                <w:rFonts w:ascii="Trebuchet MS" w:hAnsi="Trebuchet MS" w:cs="Arial"/>
                <w:lang w:val="es-ES" w:eastAsia="es-CO"/>
              </w:rPr>
            </w:pPr>
            <w:r>
              <w:rPr>
                <w:rFonts w:ascii="Trebuchet MS" w:hAnsi="Trebuchet MS" w:cs="Arial"/>
                <w:lang w:val="es-CO" w:eastAsia="es-CO"/>
              </w:rPr>
              <w:t>8</w:t>
            </w:r>
            <w:r>
              <w:rPr>
                <w:rFonts w:ascii="Trebuchet MS" w:hAnsi="Trebuchet MS" w:cs="Arial"/>
                <w:lang w:val="es-CO" w:eastAsia="es-CO"/>
              </w:rPr>
              <w:t>.05-1</w:t>
            </w:r>
            <w:r>
              <w:rPr>
                <w:rFonts w:ascii="Trebuchet MS" w:hAnsi="Trebuchet MS" w:cs="Arial"/>
                <w:lang w:val="es-CO" w:eastAsia="es-CO"/>
              </w:rPr>
              <w:t>2</w:t>
            </w:r>
            <w:r>
              <w:rPr>
                <w:rFonts w:ascii="Trebuchet MS" w:hAnsi="Trebuchet MS" w:cs="Arial"/>
                <w:lang w:val="es-CO" w:eastAsia="es-CO"/>
              </w:rPr>
              <w:t>.05</w:t>
            </w:r>
          </w:p>
        </w:tc>
        <w:tc>
          <w:tcPr>
            <w:tcW w:w="4162" w:type="dxa"/>
            <w:tcBorders>
              <w:right w:val="single" w:sz="4" w:space="0" w:color="00000A"/>
            </w:tcBorders>
            <w:shd w:val="clear" w:color="auto" w:fill="auto"/>
            <w:vAlign w:val="center"/>
          </w:tcPr>
          <w:p w14:paraId="79DAFB1E" w14:textId="77777777" w:rsidR="003424D4" w:rsidRPr="00B63C55" w:rsidRDefault="003424D4" w:rsidP="001E76A8">
            <w:pPr>
              <w:overflowPunct w:val="0"/>
              <w:textAlignment w:val="auto"/>
              <w:rPr>
                <w:rFonts w:asciiTheme="minorHAnsi" w:hAnsiTheme="minorHAnsi" w:cstheme="minorHAnsi"/>
                <w:b/>
                <w:sz w:val="24"/>
                <w:szCs w:val="24"/>
                <w:lang w:val="es-CO" w:eastAsia="es-CO"/>
              </w:rPr>
            </w:pPr>
            <w:r>
              <w:rPr>
                <w:rFonts w:asciiTheme="minorHAnsi" w:hAnsiTheme="minorHAnsi" w:cstheme="minorHAnsi"/>
                <w:b/>
                <w:sz w:val="24"/>
                <w:szCs w:val="24"/>
                <w:lang w:val="es-CO" w:eastAsia="es-CO"/>
              </w:rPr>
              <w:t xml:space="preserve">8.1: </w:t>
            </w:r>
            <w:r>
              <w:rPr>
                <w:rFonts w:asciiTheme="minorHAnsi" w:hAnsiTheme="minorHAnsi" w:cstheme="minorHAnsi"/>
                <w:sz w:val="24"/>
                <w:szCs w:val="24"/>
                <w:lang w:val="es-CO" w:eastAsia="es-CO"/>
              </w:rPr>
              <w:t>Teorema de Green</w:t>
            </w:r>
          </w:p>
        </w:tc>
        <w:tc>
          <w:tcPr>
            <w:tcW w:w="2338" w:type="dxa"/>
            <w:tcBorders>
              <w:right w:val="single" w:sz="8" w:space="0" w:color="00000A"/>
            </w:tcBorders>
            <w:shd w:val="clear" w:color="auto" w:fill="auto"/>
            <w:vAlign w:val="center"/>
          </w:tcPr>
          <w:p w14:paraId="60E098D2" w14:textId="77777777" w:rsidR="003424D4" w:rsidRPr="00207C48" w:rsidRDefault="003424D4" w:rsidP="001E76A8">
            <w:pPr>
              <w:textAlignment w:val="auto"/>
              <w:rPr>
                <w:rFonts w:asciiTheme="minorHAnsi" w:hAnsiTheme="minorHAnsi" w:cstheme="minorHAnsi"/>
                <w:sz w:val="24"/>
                <w:szCs w:val="24"/>
                <w:lang w:val="es-CO" w:eastAsia="es-ES_tradnl"/>
              </w:rPr>
            </w:pPr>
            <w:r w:rsidRPr="00B63C55">
              <w:rPr>
                <w:rFonts w:asciiTheme="minorHAnsi" w:hAnsiTheme="minorHAnsi" w:cstheme="minorHAnsi"/>
                <w:b/>
                <w:bCs/>
                <w:iCs/>
                <w:color w:val="000000"/>
                <w:sz w:val="24"/>
                <w:szCs w:val="24"/>
                <w:lang w:val="es-CO" w:eastAsia="es-ES_tradnl"/>
              </w:rPr>
              <w:t>8.1</w:t>
            </w:r>
            <w:r w:rsidRPr="00207C48">
              <w:rPr>
                <w:rFonts w:asciiTheme="minorHAnsi" w:hAnsiTheme="minorHAnsi" w:cstheme="minorHAnsi"/>
                <w:color w:val="000000"/>
                <w:sz w:val="24"/>
                <w:szCs w:val="24"/>
                <w:lang w:val="es-CO" w:eastAsia="es-ES_tradnl"/>
              </w:rPr>
              <w:t>: 1, 3a, 3c, 4, 5, 11, 12, 15, 19.</w:t>
            </w:r>
          </w:p>
        </w:tc>
      </w:tr>
      <w:tr w:rsidR="003424D4" w:rsidRPr="00B63C55" w14:paraId="0EC96589" w14:textId="77777777" w:rsidTr="001E76A8">
        <w:trPr>
          <w:trHeight w:val="484"/>
        </w:trPr>
        <w:tc>
          <w:tcPr>
            <w:tcW w:w="859" w:type="dxa"/>
            <w:vMerge/>
            <w:tcBorders>
              <w:left w:val="single" w:sz="8" w:space="0" w:color="00000A"/>
              <w:right w:val="single" w:sz="4" w:space="0" w:color="00000A"/>
            </w:tcBorders>
            <w:shd w:val="clear" w:color="auto" w:fill="auto"/>
            <w:tcMar>
              <w:left w:w="60" w:type="dxa"/>
            </w:tcMar>
            <w:vAlign w:val="center"/>
          </w:tcPr>
          <w:p w14:paraId="5811D836" w14:textId="77777777" w:rsidR="003424D4" w:rsidRDefault="003424D4" w:rsidP="001E76A8">
            <w:pPr>
              <w:overflowPunct w:val="0"/>
              <w:textAlignment w:val="auto"/>
              <w:rPr>
                <w:rFonts w:ascii="Trebuchet MS" w:hAnsi="Trebuchet MS" w:cs="Arial"/>
                <w:lang w:val="es-CO" w:eastAsia="es-CO"/>
              </w:rPr>
            </w:pPr>
          </w:p>
        </w:tc>
        <w:tc>
          <w:tcPr>
            <w:tcW w:w="1207" w:type="dxa"/>
            <w:vMerge/>
            <w:tcBorders>
              <w:right w:val="single" w:sz="4" w:space="0" w:color="00000A"/>
            </w:tcBorders>
            <w:shd w:val="clear" w:color="auto" w:fill="auto"/>
            <w:vAlign w:val="center"/>
          </w:tcPr>
          <w:p w14:paraId="3FA0626A" w14:textId="77777777" w:rsidR="003424D4" w:rsidRDefault="003424D4" w:rsidP="001E76A8">
            <w:pPr>
              <w:overflowPunct w:val="0"/>
              <w:jc w:val="center"/>
              <w:textAlignment w:val="auto"/>
              <w:rPr>
                <w:rFonts w:ascii="Trebuchet MS" w:hAnsi="Trebuchet MS" w:cs="Arial"/>
                <w:b/>
                <w:lang w:val="es-CO" w:eastAsia="es-CO"/>
              </w:rPr>
            </w:pPr>
          </w:p>
        </w:tc>
        <w:tc>
          <w:tcPr>
            <w:tcW w:w="1610" w:type="dxa"/>
            <w:vMerge/>
            <w:tcBorders>
              <w:left w:val="single" w:sz="4" w:space="0" w:color="00000A"/>
              <w:right w:val="single" w:sz="4" w:space="0" w:color="00000A"/>
            </w:tcBorders>
            <w:shd w:val="clear" w:color="auto" w:fill="auto"/>
            <w:vAlign w:val="center"/>
          </w:tcPr>
          <w:p w14:paraId="06EC4B56" w14:textId="77777777" w:rsidR="003424D4" w:rsidRDefault="003424D4" w:rsidP="001E76A8">
            <w:pPr>
              <w:overflowPunct w:val="0"/>
              <w:textAlignment w:val="auto"/>
              <w:rPr>
                <w:rFonts w:ascii="Trebuchet MS" w:hAnsi="Trebuchet MS" w:cs="Arial"/>
                <w:lang w:val="es-CO" w:eastAsia="es-CO"/>
              </w:rPr>
            </w:pPr>
          </w:p>
        </w:tc>
        <w:tc>
          <w:tcPr>
            <w:tcW w:w="4162" w:type="dxa"/>
            <w:tcBorders>
              <w:right w:val="single" w:sz="4" w:space="0" w:color="00000A"/>
            </w:tcBorders>
            <w:shd w:val="clear" w:color="auto" w:fill="auto"/>
            <w:vAlign w:val="center"/>
          </w:tcPr>
          <w:p w14:paraId="3212D904" w14:textId="77777777" w:rsidR="003424D4" w:rsidRPr="00B63C55" w:rsidRDefault="003424D4" w:rsidP="001E76A8">
            <w:pPr>
              <w:overflowPunct w:val="0"/>
              <w:textAlignment w:val="auto"/>
              <w:rPr>
                <w:rFonts w:asciiTheme="minorHAnsi" w:hAnsiTheme="minorHAnsi" w:cstheme="minorHAnsi"/>
                <w:sz w:val="24"/>
                <w:szCs w:val="24"/>
                <w:lang w:val="es-CO" w:eastAsia="es-CO"/>
              </w:rPr>
            </w:pPr>
            <w:r>
              <w:rPr>
                <w:rFonts w:asciiTheme="minorHAnsi" w:hAnsiTheme="minorHAnsi" w:cstheme="minorHAnsi"/>
                <w:b/>
                <w:sz w:val="24"/>
                <w:szCs w:val="24"/>
                <w:lang w:val="es-CO" w:eastAsia="es-CO"/>
              </w:rPr>
              <w:t xml:space="preserve">8.2: </w:t>
            </w:r>
            <w:r w:rsidRPr="00B63C55">
              <w:rPr>
                <w:rFonts w:asciiTheme="minorHAnsi" w:hAnsiTheme="minorHAnsi" w:cstheme="minorHAnsi"/>
                <w:sz w:val="24"/>
                <w:szCs w:val="24"/>
                <w:lang w:val="es-CO" w:eastAsia="es-CO"/>
              </w:rPr>
              <w:t>Teorema de Stokes</w:t>
            </w:r>
          </w:p>
        </w:tc>
        <w:tc>
          <w:tcPr>
            <w:tcW w:w="2338" w:type="dxa"/>
            <w:tcBorders>
              <w:right w:val="single" w:sz="8" w:space="0" w:color="00000A"/>
            </w:tcBorders>
            <w:shd w:val="clear" w:color="auto" w:fill="auto"/>
            <w:vAlign w:val="center"/>
          </w:tcPr>
          <w:p w14:paraId="181C3FD4" w14:textId="77777777" w:rsidR="003424D4" w:rsidRPr="00B63C55" w:rsidRDefault="003424D4" w:rsidP="001E76A8">
            <w:pPr>
              <w:overflowPunct w:val="0"/>
              <w:textAlignment w:val="auto"/>
              <w:rPr>
                <w:rFonts w:asciiTheme="minorHAnsi" w:hAnsiTheme="minorHAnsi" w:cstheme="minorHAnsi"/>
                <w:sz w:val="24"/>
                <w:szCs w:val="24"/>
                <w:lang w:val="es-CO" w:eastAsia="es-CO"/>
              </w:rPr>
            </w:pPr>
            <w:r w:rsidRPr="00B63C55">
              <w:rPr>
                <w:rFonts w:asciiTheme="minorHAnsi" w:hAnsiTheme="minorHAnsi" w:cstheme="minorHAnsi"/>
                <w:b/>
                <w:bCs/>
                <w:iCs/>
                <w:color w:val="000000"/>
                <w:sz w:val="24"/>
                <w:szCs w:val="24"/>
                <w:lang w:val="es-CO" w:eastAsia="es-ES_tradnl"/>
              </w:rPr>
              <w:t>8.2</w:t>
            </w:r>
            <w:r w:rsidRPr="00207C48">
              <w:rPr>
                <w:rFonts w:asciiTheme="minorHAnsi" w:hAnsiTheme="minorHAnsi" w:cstheme="minorHAnsi"/>
                <w:color w:val="000000"/>
                <w:sz w:val="24"/>
                <w:szCs w:val="24"/>
                <w:lang w:val="es-CO" w:eastAsia="es-ES_tradnl"/>
              </w:rPr>
              <w:t>: 1, 3, 4, 5, 7, 8, 11, 14, 17, 21, 23, 25.</w:t>
            </w:r>
          </w:p>
        </w:tc>
      </w:tr>
      <w:tr w:rsidR="003424D4" w:rsidRPr="00B63C55" w14:paraId="1528CC1F" w14:textId="77777777" w:rsidTr="001E76A8">
        <w:trPr>
          <w:trHeight w:val="484"/>
        </w:trPr>
        <w:tc>
          <w:tcPr>
            <w:tcW w:w="859" w:type="dxa"/>
            <w:vMerge w:val="restart"/>
            <w:tcBorders>
              <w:left w:val="single" w:sz="8" w:space="0" w:color="00000A"/>
              <w:right w:val="single" w:sz="4" w:space="0" w:color="00000A"/>
            </w:tcBorders>
            <w:shd w:val="clear" w:color="auto" w:fill="auto"/>
            <w:tcMar>
              <w:left w:w="60" w:type="dxa"/>
            </w:tcMar>
            <w:vAlign w:val="center"/>
          </w:tcPr>
          <w:p w14:paraId="5F48F11D" w14:textId="77777777" w:rsidR="003424D4" w:rsidRDefault="003424D4" w:rsidP="001E76A8">
            <w:pPr>
              <w:overflowPunct w:val="0"/>
              <w:textAlignment w:val="auto"/>
              <w:rPr>
                <w:rFonts w:ascii="Trebuchet MS" w:hAnsi="Trebuchet MS" w:cs="Arial"/>
                <w:lang w:val="es-CO" w:eastAsia="es-CO"/>
              </w:rPr>
            </w:pPr>
            <w:r>
              <w:rPr>
                <w:rFonts w:ascii="Trebuchet MS" w:hAnsi="Trebuchet MS" w:cs="Arial"/>
                <w:lang w:val="es-CO" w:eastAsia="es-CO"/>
              </w:rPr>
              <w:t>15</w:t>
            </w:r>
          </w:p>
        </w:tc>
        <w:tc>
          <w:tcPr>
            <w:tcW w:w="1207" w:type="dxa"/>
            <w:vMerge w:val="restart"/>
            <w:tcBorders>
              <w:right w:val="single" w:sz="4" w:space="0" w:color="00000A"/>
            </w:tcBorders>
            <w:shd w:val="clear" w:color="auto" w:fill="auto"/>
            <w:vAlign w:val="center"/>
          </w:tcPr>
          <w:p w14:paraId="0C56D628" w14:textId="77777777" w:rsidR="003424D4" w:rsidRDefault="003424D4" w:rsidP="001E76A8">
            <w:pPr>
              <w:overflowPunct w:val="0"/>
              <w:jc w:val="center"/>
              <w:textAlignment w:val="auto"/>
              <w:rPr>
                <w:rFonts w:ascii="Trebuchet MS" w:hAnsi="Trebuchet MS" w:cs="Arial"/>
                <w:b/>
                <w:lang w:val="es-CO" w:eastAsia="es-CO"/>
              </w:rPr>
            </w:pPr>
            <w:r>
              <w:rPr>
                <w:rFonts w:ascii="Trebuchet MS" w:hAnsi="Trebuchet MS" w:cs="Arial"/>
                <w:b/>
                <w:lang w:val="es-CO" w:eastAsia="es-CO"/>
              </w:rPr>
              <w:t>Mayo</w:t>
            </w:r>
          </w:p>
        </w:tc>
        <w:tc>
          <w:tcPr>
            <w:tcW w:w="1610" w:type="dxa"/>
            <w:vMerge w:val="restart"/>
            <w:tcBorders>
              <w:left w:val="single" w:sz="4" w:space="0" w:color="00000A"/>
              <w:right w:val="single" w:sz="4" w:space="0" w:color="00000A"/>
            </w:tcBorders>
            <w:shd w:val="clear" w:color="auto" w:fill="auto"/>
            <w:vAlign w:val="center"/>
          </w:tcPr>
          <w:p w14:paraId="7A62703B" w14:textId="0FD78C04" w:rsidR="003424D4" w:rsidRPr="00DB55EC" w:rsidRDefault="003424D4" w:rsidP="001E76A8">
            <w:pPr>
              <w:overflowPunct w:val="0"/>
              <w:jc w:val="center"/>
              <w:textAlignment w:val="auto"/>
              <w:rPr>
                <w:rFonts w:ascii="Trebuchet MS" w:hAnsi="Trebuchet MS" w:cs="Arial"/>
                <w:lang w:val="es-CO" w:eastAsia="es-CO"/>
              </w:rPr>
            </w:pPr>
            <w:r>
              <w:rPr>
                <w:rFonts w:ascii="Trebuchet MS" w:hAnsi="Trebuchet MS" w:cs="Arial"/>
                <w:lang w:val="es-CO" w:eastAsia="es-CO"/>
              </w:rPr>
              <w:t>1</w:t>
            </w:r>
            <w:r>
              <w:rPr>
                <w:rFonts w:ascii="Trebuchet MS" w:hAnsi="Trebuchet MS" w:cs="Arial"/>
                <w:lang w:val="es-CO" w:eastAsia="es-CO"/>
              </w:rPr>
              <w:t>5</w:t>
            </w:r>
            <w:r>
              <w:rPr>
                <w:rFonts w:ascii="Trebuchet MS" w:hAnsi="Trebuchet MS" w:cs="Arial"/>
                <w:lang w:val="es-CO" w:eastAsia="es-CO"/>
              </w:rPr>
              <w:t>.05-</w:t>
            </w:r>
            <w:r w:rsidR="00A73959">
              <w:rPr>
                <w:rFonts w:ascii="Trebuchet MS" w:hAnsi="Trebuchet MS" w:cs="Arial"/>
                <w:lang w:val="es-CO" w:eastAsia="es-CO"/>
              </w:rPr>
              <w:t>19</w:t>
            </w:r>
            <w:r>
              <w:rPr>
                <w:rFonts w:ascii="Trebuchet MS" w:hAnsi="Trebuchet MS" w:cs="Arial"/>
                <w:lang w:val="es-CO" w:eastAsia="es-CO"/>
              </w:rPr>
              <w:t>.05</w:t>
            </w:r>
          </w:p>
        </w:tc>
        <w:tc>
          <w:tcPr>
            <w:tcW w:w="4162" w:type="dxa"/>
            <w:tcBorders>
              <w:right w:val="single" w:sz="4" w:space="0" w:color="00000A"/>
            </w:tcBorders>
            <w:shd w:val="clear" w:color="auto" w:fill="auto"/>
            <w:vAlign w:val="center"/>
          </w:tcPr>
          <w:p w14:paraId="2D786E03" w14:textId="77777777" w:rsidR="003424D4" w:rsidRPr="00B63C55" w:rsidRDefault="003424D4" w:rsidP="001E76A8">
            <w:pPr>
              <w:overflowPunct w:val="0"/>
              <w:textAlignment w:val="auto"/>
              <w:rPr>
                <w:rFonts w:asciiTheme="minorHAnsi" w:hAnsiTheme="minorHAnsi" w:cstheme="minorHAnsi"/>
                <w:b/>
                <w:sz w:val="24"/>
                <w:szCs w:val="24"/>
                <w:lang w:val="es-CO" w:eastAsia="es-CO"/>
              </w:rPr>
            </w:pPr>
            <w:r>
              <w:rPr>
                <w:rFonts w:asciiTheme="minorHAnsi" w:hAnsiTheme="minorHAnsi" w:cstheme="minorHAnsi"/>
                <w:b/>
                <w:sz w:val="24"/>
                <w:szCs w:val="24"/>
                <w:lang w:val="es-CO" w:eastAsia="es-CO"/>
              </w:rPr>
              <w:t xml:space="preserve">8.3: </w:t>
            </w:r>
            <w:r w:rsidRPr="00B63C55">
              <w:rPr>
                <w:rFonts w:asciiTheme="minorHAnsi" w:hAnsiTheme="minorHAnsi" w:cstheme="minorHAnsi"/>
                <w:sz w:val="24"/>
                <w:szCs w:val="24"/>
                <w:lang w:val="es-CO" w:eastAsia="es-CO"/>
              </w:rPr>
              <w:t>Campos conservativos</w:t>
            </w:r>
          </w:p>
        </w:tc>
        <w:tc>
          <w:tcPr>
            <w:tcW w:w="2338" w:type="dxa"/>
            <w:tcBorders>
              <w:right w:val="single" w:sz="8" w:space="0" w:color="00000A"/>
            </w:tcBorders>
            <w:shd w:val="clear" w:color="auto" w:fill="auto"/>
            <w:vAlign w:val="center"/>
          </w:tcPr>
          <w:p w14:paraId="00213632" w14:textId="77777777" w:rsidR="003424D4" w:rsidRPr="00B63C55" w:rsidRDefault="003424D4" w:rsidP="001E76A8">
            <w:pPr>
              <w:overflowPunct w:val="0"/>
              <w:textAlignment w:val="auto"/>
              <w:rPr>
                <w:rFonts w:asciiTheme="minorHAnsi" w:hAnsiTheme="minorHAnsi" w:cstheme="minorHAnsi"/>
                <w:sz w:val="24"/>
                <w:szCs w:val="24"/>
                <w:lang w:val="es-CO" w:eastAsia="es-CO"/>
              </w:rPr>
            </w:pPr>
            <w:r w:rsidRPr="00B63C55">
              <w:rPr>
                <w:rFonts w:asciiTheme="minorHAnsi" w:hAnsiTheme="minorHAnsi" w:cstheme="minorHAnsi"/>
                <w:b/>
                <w:bCs/>
                <w:iCs/>
                <w:color w:val="000000"/>
                <w:sz w:val="24"/>
                <w:szCs w:val="24"/>
                <w:lang w:val="es-CO" w:eastAsia="es-ES_tradnl"/>
              </w:rPr>
              <w:t>8.3</w:t>
            </w:r>
            <w:r w:rsidRPr="00207C48">
              <w:rPr>
                <w:rFonts w:asciiTheme="minorHAnsi" w:hAnsiTheme="minorHAnsi" w:cstheme="minorHAnsi"/>
                <w:color w:val="000000"/>
                <w:sz w:val="24"/>
                <w:szCs w:val="24"/>
                <w:lang w:val="es-CO" w:eastAsia="es-ES_tradnl"/>
              </w:rPr>
              <w:t>: 2, 3, 4, 7, 9, 11, 12, 13, 17, 20, 23, 25.</w:t>
            </w:r>
          </w:p>
        </w:tc>
      </w:tr>
      <w:tr w:rsidR="003424D4" w:rsidRPr="00B63C55" w14:paraId="114280D8" w14:textId="77777777" w:rsidTr="001E76A8">
        <w:trPr>
          <w:trHeight w:val="484"/>
        </w:trPr>
        <w:tc>
          <w:tcPr>
            <w:tcW w:w="859" w:type="dxa"/>
            <w:vMerge/>
            <w:tcBorders>
              <w:left w:val="single" w:sz="8" w:space="0" w:color="00000A"/>
              <w:right w:val="single" w:sz="4" w:space="0" w:color="00000A"/>
            </w:tcBorders>
            <w:shd w:val="clear" w:color="auto" w:fill="auto"/>
            <w:tcMar>
              <w:left w:w="60" w:type="dxa"/>
            </w:tcMar>
            <w:vAlign w:val="center"/>
          </w:tcPr>
          <w:p w14:paraId="592B7E54" w14:textId="77777777" w:rsidR="003424D4" w:rsidRDefault="003424D4" w:rsidP="001E76A8">
            <w:pPr>
              <w:overflowPunct w:val="0"/>
              <w:textAlignment w:val="auto"/>
              <w:rPr>
                <w:rFonts w:ascii="Trebuchet MS" w:hAnsi="Trebuchet MS" w:cs="Arial"/>
                <w:lang w:val="es-CO" w:eastAsia="es-CO"/>
              </w:rPr>
            </w:pPr>
          </w:p>
        </w:tc>
        <w:tc>
          <w:tcPr>
            <w:tcW w:w="1207" w:type="dxa"/>
            <w:vMerge/>
            <w:tcBorders>
              <w:right w:val="single" w:sz="4" w:space="0" w:color="00000A"/>
            </w:tcBorders>
            <w:shd w:val="clear" w:color="auto" w:fill="auto"/>
            <w:vAlign w:val="center"/>
          </w:tcPr>
          <w:p w14:paraId="749A4625" w14:textId="77777777" w:rsidR="003424D4" w:rsidRDefault="003424D4" w:rsidP="001E76A8">
            <w:pPr>
              <w:overflowPunct w:val="0"/>
              <w:jc w:val="center"/>
              <w:textAlignment w:val="auto"/>
              <w:rPr>
                <w:rFonts w:ascii="Trebuchet MS" w:hAnsi="Trebuchet MS" w:cs="Arial"/>
                <w:b/>
                <w:lang w:val="es-CO" w:eastAsia="es-CO"/>
              </w:rPr>
            </w:pPr>
          </w:p>
        </w:tc>
        <w:tc>
          <w:tcPr>
            <w:tcW w:w="1610" w:type="dxa"/>
            <w:vMerge/>
            <w:tcBorders>
              <w:left w:val="single" w:sz="4" w:space="0" w:color="00000A"/>
              <w:right w:val="single" w:sz="4" w:space="0" w:color="00000A"/>
            </w:tcBorders>
            <w:shd w:val="clear" w:color="auto" w:fill="auto"/>
            <w:vAlign w:val="center"/>
          </w:tcPr>
          <w:p w14:paraId="5D81DF7E" w14:textId="77777777" w:rsidR="003424D4" w:rsidRDefault="003424D4" w:rsidP="001E76A8">
            <w:pPr>
              <w:overflowPunct w:val="0"/>
              <w:textAlignment w:val="auto"/>
              <w:rPr>
                <w:rFonts w:ascii="Trebuchet MS" w:hAnsi="Trebuchet MS" w:cs="Arial"/>
                <w:lang w:val="es-CO" w:eastAsia="es-CO"/>
              </w:rPr>
            </w:pPr>
          </w:p>
        </w:tc>
        <w:tc>
          <w:tcPr>
            <w:tcW w:w="4162" w:type="dxa"/>
            <w:tcBorders>
              <w:right w:val="single" w:sz="4" w:space="0" w:color="00000A"/>
            </w:tcBorders>
            <w:shd w:val="clear" w:color="auto" w:fill="auto"/>
            <w:vAlign w:val="center"/>
          </w:tcPr>
          <w:p w14:paraId="5A67CDE6" w14:textId="77777777" w:rsidR="003424D4" w:rsidRPr="00B63C55" w:rsidRDefault="003424D4" w:rsidP="001E76A8">
            <w:pPr>
              <w:overflowPunct w:val="0"/>
              <w:textAlignment w:val="auto"/>
              <w:rPr>
                <w:rFonts w:asciiTheme="minorHAnsi" w:hAnsiTheme="minorHAnsi" w:cstheme="minorHAnsi"/>
                <w:sz w:val="24"/>
                <w:szCs w:val="24"/>
                <w:lang w:val="es-CO" w:eastAsia="es-CO"/>
              </w:rPr>
            </w:pPr>
            <w:r w:rsidRPr="00B63C55">
              <w:rPr>
                <w:rFonts w:asciiTheme="minorHAnsi" w:hAnsiTheme="minorHAnsi" w:cstheme="minorHAnsi"/>
                <w:b/>
                <w:sz w:val="24"/>
                <w:szCs w:val="24"/>
                <w:lang w:val="es-CO" w:eastAsia="es-CO"/>
              </w:rPr>
              <w:t>8.4</w:t>
            </w:r>
            <w:r>
              <w:rPr>
                <w:rFonts w:asciiTheme="minorHAnsi" w:hAnsiTheme="minorHAnsi" w:cstheme="minorHAnsi"/>
                <w:b/>
                <w:sz w:val="24"/>
                <w:szCs w:val="24"/>
                <w:lang w:val="es-CO" w:eastAsia="es-CO"/>
              </w:rPr>
              <w:t xml:space="preserve">: </w:t>
            </w:r>
            <w:r>
              <w:rPr>
                <w:rFonts w:asciiTheme="minorHAnsi" w:hAnsiTheme="minorHAnsi" w:cstheme="minorHAnsi"/>
                <w:sz w:val="24"/>
                <w:szCs w:val="24"/>
                <w:lang w:val="es-CO" w:eastAsia="es-CO"/>
              </w:rPr>
              <w:t xml:space="preserve"> Teorema de Gauss</w:t>
            </w:r>
          </w:p>
        </w:tc>
        <w:tc>
          <w:tcPr>
            <w:tcW w:w="2338" w:type="dxa"/>
            <w:tcBorders>
              <w:right w:val="single" w:sz="8" w:space="0" w:color="00000A"/>
            </w:tcBorders>
            <w:shd w:val="clear" w:color="auto" w:fill="auto"/>
            <w:vAlign w:val="center"/>
          </w:tcPr>
          <w:p w14:paraId="5B52C453" w14:textId="77777777" w:rsidR="003424D4" w:rsidRPr="00B63C55" w:rsidRDefault="003424D4" w:rsidP="001E76A8">
            <w:pPr>
              <w:overflowPunct w:val="0"/>
              <w:textAlignment w:val="auto"/>
              <w:rPr>
                <w:rFonts w:asciiTheme="minorHAnsi" w:hAnsiTheme="minorHAnsi" w:cstheme="minorHAnsi"/>
                <w:sz w:val="24"/>
                <w:szCs w:val="24"/>
                <w:lang w:val="es-CO" w:eastAsia="es-CO"/>
              </w:rPr>
            </w:pPr>
            <w:r w:rsidRPr="00B63C55">
              <w:rPr>
                <w:rFonts w:asciiTheme="minorHAnsi" w:hAnsiTheme="minorHAnsi" w:cstheme="minorHAnsi"/>
                <w:b/>
                <w:bCs/>
                <w:iCs/>
                <w:color w:val="000000"/>
                <w:sz w:val="24"/>
                <w:szCs w:val="24"/>
                <w:lang w:val="es-CO" w:eastAsia="es-ES_tradnl"/>
              </w:rPr>
              <w:t>8.4</w:t>
            </w:r>
            <w:r w:rsidRPr="00207C48">
              <w:rPr>
                <w:rFonts w:asciiTheme="minorHAnsi" w:hAnsiTheme="minorHAnsi" w:cstheme="minorHAnsi"/>
                <w:color w:val="000000"/>
                <w:sz w:val="24"/>
                <w:szCs w:val="24"/>
                <w:lang w:val="es-CO" w:eastAsia="es-ES_tradnl"/>
              </w:rPr>
              <w:t>: 1, 3, 6, 7, 10, 12, 13, 18, 21.</w:t>
            </w:r>
          </w:p>
        </w:tc>
      </w:tr>
      <w:tr w:rsidR="003424D4" w14:paraId="4F03B726" w14:textId="77777777" w:rsidTr="001E76A8">
        <w:trPr>
          <w:trHeight w:val="266"/>
        </w:trPr>
        <w:tc>
          <w:tcPr>
            <w:tcW w:w="10176" w:type="dxa"/>
            <w:gridSpan w:val="5"/>
            <w:tcBorders>
              <w:left w:val="single" w:sz="8" w:space="0" w:color="00000A"/>
              <w:right w:val="single" w:sz="8" w:space="0" w:color="00000A"/>
            </w:tcBorders>
            <w:shd w:val="clear" w:color="auto" w:fill="auto"/>
            <w:tcMar>
              <w:left w:w="60" w:type="dxa"/>
            </w:tcMar>
            <w:vAlign w:val="center"/>
          </w:tcPr>
          <w:p w14:paraId="3F558608" w14:textId="230200E1" w:rsidR="003424D4" w:rsidRPr="0022457F" w:rsidRDefault="003424D4" w:rsidP="001E76A8">
            <w:pPr>
              <w:overflowPunct w:val="0"/>
              <w:jc w:val="center"/>
              <w:textAlignment w:val="auto"/>
              <w:rPr>
                <w:rFonts w:asciiTheme="minorHAnsi" w:hAnsiTheme="minorHAnsi" w:cstheme="minorHAnsi"/>
                <w:b/>
                <w:i/>
                <w:sz w:val="24"/>
                <w:szCs w:val="24"/>
                <w:lang w:val="es-CO" w:eastAsia="es-CO"/>
              </w:rPr>
            </w:pPr>
            <w:r w:rsidRPr="0022457F">
              <w:rPr>
                <w:rFonts w:asciiTheme="minorHAnsi" w:hAnsiTheme="minorHAnsi" w:cstheme="minorHAnsi"/>
                <w:b/>
                <w:i/>
                <w:sz w:val="24"/>
                <w:szCs w:val="24"/>
                <w:lang w:val="es-CO" w:eastAsia="es-CO"/>
              </w:rPr>
              <w:t>Exámenes finales (</w:t>
            </w:r>
            <w:r w:rsidR="00A73959">
              <w:rPr>
                <w:rFonts w:asciiTheme="minorHAnsi" w:hAnsiTheme="minorHAnsi" w:cstheme="minorHAnsi"/>
                <w:b/>
                <w:i/>
                <w:sz w:val="24"/>
                <w:szCs w:val="24"/>
                <w:lang w:val="es-CO" w:eastAsia="es-CO"/>
              </w:rPr>
              <w:t>29</w:t>
            </w:r>
            <w:r w:rsidRPr="0022457F">
              <w:rPr>
                <w:rFonts w:asciiTheme="minorHAnsi" w:hAnsiTheme="minorHAnsi" w:cstheme="minorHAnsi"/>
                <w:b/>
                <w:i/>
                <w:sz w:val="24"/>
                <w:szCs w:val="24"/>
                <w:lang w:val="es-CO" w:eastAsia="es-CO"/>
              </w:rPr>
              <w:t>.05-</w:t>
            </w:r>
            <w:r w:rsidR="00A73959">
              <w:rPr>
                <w:rFonts w:asciiTheme="minorHAnsi" w:hAnsiTheme="minorHAnsi" w:cstheme="minorHAnsi"/>
                <w:b/>
                <w:i/>
                <w:sz w:val="24"/>
                <w:szCs w:val="24"/>
                <w:lang w:val="es-CO" w:eastAsia="es-CO"/>
              </w:rPr>
              <w:t>2</w:t>
            </w:r>
            <w:r w:rsidRPr="0022457F">
              <w:rPr>
                <w:rFonts w:asciiTheme="minorHAnsi" w:hAnsiTheme="minorHAnsi" w:cstheme="minorHAnsi"/>
                <w:b/>
                <w:i/>
                <w:sz w:val="24"/>
                <w:szCs w:val="24"/>
                <w:lang w:val="es-CO" w:eastAsia="es-CO"/>
              </w:rPr>
              <w:t>.06)</w:t>
            </w:r>
          </w:p>
        </w:tc>
      </w:tr>
      <w:tr w:rsidR="00A863BB" w:rsidRPr="003424D4" w14:paraId="37DAB3BD" w14:textId="77777777" w:rsidTr="00FC268B">
        <w:trPr>
          <w:trHeight w:val="266"/>
        </w:trPr>
        <w:tc>
          <w:tcPr>
            <w:tcW w:w="10176" w:type="dxa"/>
            <w:gridSpan w:val="5"/>
            <w:tcBorders>
              <w:left w:val="single" w:sz="8" w:space="0" w:color="00000A"/>
              <w:right w:val="single" w:sz="8" w:space="0" w:color="00000A"/>
            </w:tcBorders>
            <w:shd w:val="clear" w:color="auto" w:fill="auto"/>
            <w:tcMar>
              <w:left w:w="60" w:type="dxa"/>
            </w:tcMar>
            <w:vAlign w:val="center"/>
          </w:tcPr>
          <w:p w14:paraId="12393609" w14:textId="2C3DB14E" w:rsidR="00A863BB" w:rsidRPr="0022457F" w:rsidRDefault="00A863BB" w:rsidP="00DA739C">
            <w:pPr>
              <w:overflowPunct w:val="0"/>
              <w:jc w:val="center"/>
              <w:textAlignment w:val="auto"/>
              <w:rPr>
                <w:rFonts w:asciiTheme="minorHAnsi" w:hAnsiTheme="minorHAnsi" w:cstheme="minorHAnsi"/>
                <w:b/>
                <w:i/>
                <w:sz w:val="24"/>
                <w:szCs w:val="24"/>
                <w:lang w:val="es-CO" w:eastAsia="es-CO"/>
              </w:rPr>
            </w:pPr>
            <w:r>
              <w:rPr>
                <w:rFonts w:asciiTheme="minorHAnsi" w:hAnsiTheme="minorHAnsi" w:cstheme="minorHAnsi"/>
                <w:b/>
                <w:i/>
                <w:sz w:val="24"/>
                <w:szCs w:val="24"/>
                <w:lang w:val="es-CO" w:eastAsia="es-CO"/>
              </w:rPr>
              <w:t xml:space="preserve">Último día para realizar retiros de materias </w:t>
            </w:r>
            <w:r w:rsidR="00A73959">
              <w:rPr>
                <w:rFonts w:asciiTheme="minorHAnsi" w:hAnsiTheme="minorHAnsi" w:cstheme="minorHAnsi"/>
                <w:b/>
                <w:i/>
                <w:sz w:val="24"/>
                <w:szCs w:val="24"/>
                <w:lang w:val="es-CO" w:eastAsia="es-CO"/>
              </w:rPr>
              <w:t>9</w:t>
            </w:r>
            <w:r>
              <w:rPr>
                <w:rFonts w:asciiTheme="minorHAnsi" w:hAnsiTheme="minorHAnsi" w:cstheme="minorHAnsi"/>
                <w:b/>
                <w:i/>
                <w:sz w:val="24"/>
                <w:szCs w:val="24"/>
                <w:lang w:val="es-CO" w:eastAsia="es-CO"/>
              </w:rPr>
              <w:t xml:space="preserve"> </w:t>
            </w:r>
            <w:r w:rsidR="00A73959">
              <w:rPr>
                <w:rFonts w:asciiTheme="minorHAnsi" w:hAnsiTheme="minorHAnsi" w:cstheme="minorHAnsi"/>
                <w:b/>
                <w:i/>
                <w:sz w:val="24"/>
                <w:szCs w:val="24"/>
                <w:lang w:val="es-CO" w:eastAsia="es-CO"/>
              </w:rPr>
              <w:t>jun</w:t>
            </w:r>
            <w:r>
              <w:rPr>
                <w:rFonts w:asciiTheme="minorHAnsi" w:hAnsiTheme="minorHAnsi" w:cstheme="minorHAnsi"/>
                <w:b/>
                <w:i/>
                <w:sz w:val="24"/>
                <w:szCs w:val="24"/>
                <w:lang w:val="es-CO" w:eastAsia="es-CO"/>
              </w:rPr>
              <w:t>.</w:t>
            </w:r>
            <w:r w:rsidR="00DB55EC">
              <w:rPr>
                <w:rFonts w:asciiTheme="minorHAnsi" w:hAnsiTheme="minorHAnsi" w:cstheme="minorHAnsi"/>
                <w:b/>
                <w:i/>
                <w:sz w:val="24"/>
                <w:szCs w:val="24"/>
                <w:lang w:val="es-CO" w:eastAsia="es-CO"/>
              </w:rPr>
              <w:t xml:space="preserve"> 6:00pm</w:t>
            </w:r>
          </w:p>
        </w:tc>
      </w:tr>
      <w:tr w:rsidR="00A73959" w:rsidRPr="003424D4" w14:paraId="78936EFC" w14:textId="77777777" w:rsidTr="00FC268B">
        <w:trPr>
          <w:trHeight w:val="266"/>
        </w:trPr>
        <w:tc>
          <w:tcPr>
            <w:tcW w:w="10176" w:type="dxa"/>
            <w:gridSpan w:val="5"/>
            <w:tcBorders>
              <w:left w:val="single" w:sz="8" w:space="0" w:color="00000A"/>
              <w:right w:val="single" w:sz="8" w:space="0" w:color="00000A"/>
            </w:tcBorders>
            <w:shd w:val="clear" w:color="auto" w:fill="auto"/>
            <w:tcMar>
              <w:left w:w="60" w:type="dxa"/>
            </w:tcMar>
            <w:vAlign w:val="center"/>
          </w:tcPr>
          <w:p w14:paraId="6A667B41" w14:textId="5966BD93" w:rsidR="00A73959" w:rsidRPr="00A73959" w:rsidRDefault="00A73959" w:rsidP="00DA739C">
            <w:pPr>
              <w:overflowPunct w:val="0"/>
              <w:jc w:val="center"/>
              <w:textAlignment w:val="auto"/>
              <w:rPr>
                <w:rFonts w:asciiTheme="minorHAnsi" w:hAnsiTheme="minorHAnsi" w:cstheme="minorHAnsi"/>
                <w:bCs/>
                <w:iCs/>
                <w:sz w:val="24"/>
                <w:szCs w:val="24"/>
                <w:lang w:val="es-CO" w:eastAsia="es-CO"/>
              </w:rPr>
            </w:pPr>
            <w:r w:rsidRPr="00A73959">
              <w:rPr>
                <w:rFonts w:asciiTheme="minorHAnsi" w:hAnsiTheme="minorHAnsi" w:cstheme="minorHAnsi"/>
                <w:bCs/>
                <w:iCs/>
                <w:sz w:val="24"/>
                <w:szCs w:val="24"/>
                <w:lang w:val="es-ES" w:eastAsia="es-CO"/>
              </w:rPr>
              <w:t>*Información actualizada sobre fechas de retiros, 30% pueden ser consultados en:   https://registro.uniandes.edu.co/index.php/calendario-academico-2023-para-cursos-de-16-semanas</w:t>
            </w:r>
          </w:p>
        </w:tc>
      </w:tr>
    </w:tbl>
    <w:p w14:paraId="5C2E238A" w14:textId="77777777" w:rsidR="00EA41EB" w:rsidRDefault="00EA41EB">
      <w:pPr>
        <w:tabs>
          <w:tab w:val="left" w:pos="142"/>
        </w:tabs>
        <w:rPr>
          <w:rFonts w:ascii="Arial" w:hAnsi="Arial" w:cs="Arial"/>
          <w:b/>
          <w:sz w:val="24"/>
          <w:szCs w:val="24"/>
          <w:lang w:val="es-MX"/>
        </w:rPr>
      </w:pPr>
    </w:p>
    <w:p w14:paraId="711642B7" w14:textId="77777777" w:rsidR="00EA41EB" w:rsidRDefault="0012401A">
      <w:pPr>
        <w:pStyle w:val="ListParagraph"/>
        <w:numPr>
          <w:ilvl w:val="0"/>
          <w:numId w:val="9"/>
        </w:numPr>
        <w:spacing w:after="0"/>
        <w:rPr>
          <w:rFonts w:ascii="Arial" w:hAnsi="Arial" w:cs="Arial"/>
          <w:b/>
          <w:sz w:val="24"/>
          <w:szCs w:val="24"/>
        </w:rPr>
      </w:pPr>
      <w:r w:rsidRPr="002919AD">
        <w:rPr>
          <w:rFonts w:ascii="Arial" w:hAnsi="Arial" w:cs="Arial"/>
          <w:b/>
          <w:sz w:val="24"/>
          <w:szCs w:val="24"/>
        </w:rPr>
        <w:t>Metodología</w:t>
      </w:r>
    </w:p>
    <w:p w14:paraId="7E0A61A9" w14:textId="77777777" w:rsidR="002919AD" w:rsidRPr="002919AD" w:rsidRDefault="002919AD" w:rsidP="002919AD">
      <w:pPr>
        <w:pStyle w:val="ListParagraph"/>
        <w:spacing w:after="0"/>
        <w:ind w:left="720"/>
        <w:rPr>
          <w:rFonts w:ascii="Arial" w:hAnsi="Arial" w:cs="Arial"/>
          <w:b/>
          <w:sz w:val="24"/>
          <w:szCs w:val="24"/>
        </w:rPr>
      </w:pPr>
    </w:p>
    <w:p w14:paraId="6F5181E9" w14:textId="77777777" w:rsidR="002919AD" w:rsidRPr="005574D8" w:rsidRDefault="002919AD" w:rsidP="002919AD">
      <w:pPr>
        <w:textAlignment w:val="auto"/>
        <w:rPr>
          <w:rFonts w:asciiTheme="minorHAnsi" w:eastAsia="Calibri" w:hAnsiTheme="minorHAnsi" w:cstheme="minorHAnsi"/>
          <w:sz w:val="24"/>
          <w:szCs w:val="24"/>
          <w:lang w:val="es-CO" w:eastAsia="es-CO"/>
        </w:rPr>
      </w:pPr>
      <w:r w:rsidRPr="005574D8">
        <w:rPr>
          <w:rFonts w:asciiTheme="minorHAnsi" w:eastAsia="Calibri" w:hAnsiTheme="minorHAnsi" w:cstheme="minorHAnsi"/>
          <w:sz w:val="24"/>
          <w:szCs w:val="24"/>
          <w:lang w:val="es-CO" w:eastAsia="es-CO"/>
        </w:rPr>
        <w:t xml:space="preserve">El curso consiste de dos clases magistrales y dos clases complementarias por semana. En las clases magistrales el profesor expone las bases teóricos de la materia. En las clases complementarias el estudiante se familiariza más con la teoría expuesta en la clase magistral y aprende como aplicarla a problemas y ejercicios. </w:t>
      </w:r>
    </w:p>
    <w:p w14:paraId="24F1A8AE" w14:textId="77777777" w:rsidR="002919AD" w:rsidRPr="005574D8" w:rsidRDefault="002919AD" w:rsidP="002919AD">
      <w:pPr>
        <w:textAlignment w:val="auto"/>
        <w:rPr>
          <w:rFonts w:asciiTheme="minorHAnsi" w:eastAsia="Calibri" w:hAnsiTheme="minorHAnsi" w:cstheme="minorHAnsi"/>
          <w:sz w:val="24"/>
          <w:szCs w:val="24"/>
          <w:lang w:val="es-CO" w:eastAsia="es-CO"/>
        </w:rPr>
      </w:pPr>
    </w:p>
    <w:p w14:paraId="65E0D760" w14:textId="7C6C4BB3" w:rsidR="002919AD" w:rsidRPr="005574D8" w:rsidRDefault="002919AD" w:rsidP="002919AD">
      <w:pPr>
        <w:textAlignment w:val="auto"/>
        <w:rPr>
          <w:rFonts w:asciiTheme="minorHAnsi" w:eastAsia="Calibri" w:hAnsiTheme="minorHAnsi" w:cstheme="minorHAnsi"/>
          <w:b/>
          <w:i/>
          <w:sz w:val="24"/>
          <w:szCs w:val="24"/>
          <w:lang w:val="es-CO" w:eastAsia="es-CO"/>
        </w:rPr>
      </w:pPr>
      <w:r w:rsidRPr="005574D8">
        <w:rPr>
          <w:rFonts w:asciiTheme="minorHAnsi" w:eastAsia="Calibri" w:hAnsiTheme="minorHAnsi" w:cstheme="minorHAnsi"/>
          <w:b/>
          <w:i/>
          <w:sz w:val="24"/>
          <w:szCs w:val="24"/>
          <w:lang w:val="es-CO" w:eastAsia="es-CO"/>
        </w:rPr>
        <w:t>No se pueden tomar fotos del tablero o hacer grabaciones sin el permiso expreso del profesor</w:t>
      </w:r>
      <w:r w:rsidR="00E3678F">
        <w:rPr>
          <w:rFonts w:asciiTheme="minorHAnsi" w:eastAsia="Calibri" w:hAnsiTheme="minorHAnsi" w:cstheme="minorHAnsi"/>
          <w:b/>
          <w:i/>
          <w:sz w:val="24"/>
          <w:szCs w:val="24"/>
          <w:lang w:val="es-CO" w:eastAsia="es-CO"/>
        </w:rPr>
        <w:t>.</w:t>
      </w:r>
      <w:r w:rsidRPr="005574D8">
        <w:rPr>
          <w:rFonts w:asciiTheme="minorHAnsi" w:eastAsia="Calibri" w:hAnsiTheme="minorHAnsi" w:cstheme="minorHAnsi"/>
          <w:b/>
          <w:i/>
          <w:sz w:val="24"/>
          <w:szCs w:val="24"/>
          <w:lang w:val="es-CO" w:eastAsia="es-CO"/>
        </w:rPr>
        <w:t xml:space="preserve"> </w:t>
      </w:r>
    </w:p>
    <w:p w14:paraId="7DB3789B" w14:textId="77777777" w:rsidR="002919AD" w:rsidRPr="005574D8" w:rsidRDefault="002919AD" w:rsidP="002919AD">
      <w:pPr>
        <w:textAlignment w:val="auto"/>
        <w:rPr>
          <w:rFonts w:asciiTheme="minorHAnsi" w:eastAsia="Calibri" w:hAnsiTheme="minorHAnsi" w:cstheme="minorHAnsi"/>
          <w:sz w:val="24"/>
          <w:szCs w:val="24"/>
          <w:lang w:val="es-CO" w:eastAsia="es-CO"/>
        </w:rPr>
      </w:pPr>
    </w:p>
    <w:p w14:paraId="6926C060" w14:textId="77777777" w:rsidR="002919AD" w:rsidRPr="005574D8" w:rsidRDefault="002919AD" w:rsidP="002919AD">
      <w:pPr>
        <w:textAlignment w:val="auto"/>
        <w:rPr>
          <w:rFonts w:asciiTheme="minorHAnsi" w:eastAsia="Calibri" w:hAnsiTheme="minorHAnsi" w:cstheme="minorHAnsi"/>
          <w:sz w:val="24"/>
          <w:szCs w:val="24"/>
          <w:lang w:val="es-CO" w:eastAsia="es-CO"/>
        </w:rPr>
      </w:pPr>
      <w:r w:rsidRPr="005574D8">
        <w:rPr>
          <w:rFonts w:asciiTheme="minorHAnsi" w:eastAsia="Calibri" w:hAnsiTheme="minorHAnsi" w:cstheme="minorHAnsi"/>
          <w:sz w:val="24"/>
          <w:szCs w:val="24"/>
          <w:lang w:val="es-CO" w:eastAsia="es-CO"/>
        </w:rPr>
        <w:lastRenderedPageBreak/>
        <w:t xml:space="preserve">Es fundamental que el estudiante asuma una rutina de estudio independiente que incluya la lectura a tiempo de las secciones del libro de texto, la preparación de los ejercicios asignados y la búsqueda activa de apoyo para la resolución de dudas y obtención de retroalimentación ofrecidas por la universidad. En este último aspecto el estudiante puede: </w:t>
      </w:r>
    </w:p>
    <w:p w14:paraId="0EAF1CA3" w14:textId="77777777" w:rsidR="002919AD" w:rsidRPr="005574D8" w:rsidRDefault="002919AD" w:rsidP="002919AD">
      <w:pPr>
        <w:pStyle w:val="ListParagraph"/>
        <w:numPr>
          <w:ilvl w:val="0"/>
          <w:numId w:val="19"/>
        </w:numPr>
        <w:overflowPunct/>
        <w:rPr>
          <w:rFonts w:asciiTheme="minorHAnsi" w:hAnsiTheme="minorHAnsi" w:cstheme="minorHAnsi"/>
          <w:sz w:val="24"/>
          <w:szCs w:val="24"/>
          <w:lang w:eastAsia="es-CO"/>
        </w:rPr>
      </w:pPr>
      <w:r w:rsidRPr="005574D8">
        <w:rPr>
          <w:rFonts w:asciiTheme="minorHAnsi" w:hAnsiTheme="minorHAnsi" w:cstheme="minorHAnsi"/>
          <w:sz w:val="24"/>
          <w:szCs w:val="24"/>
          <w:lang w:eastAsia="es-CO"/>
        </w:rPr>
        <w:t xml:space="preserve">Recurrir a las horas de atención de estudiantes asignadas por sus profesores o al Pentágono, ubicado en el bloque L de la Universidad, donde hay monitores dispuestos a aclarar dudas y guiar a los estudiantes. </w:t>
      </w:r>
    </w:p>
    <w:p w14:paraId="6EEA530F" w14:textId="77777777" w:rsidR="002919AD" w:rsidRPr="005574D8" w:rsidRDefault="002919AD" w:rsidP="002919AD">
      <w:pPr>
        <w:pStyle w:val="ListParagraph"/>
        <w:numPr>
          <w:ilvl w:val="0"/>
          <w:numId w:val="19"/>
        </w:numPr>
        <w:overflowPunct/>
        <w:rPr>
          <w:rFonts w:asciiTheme="minorHAnsi" w:hAnsiTheme="minorHAnsi" w:cstheme="minorHAnsi"/>
          <w:sz w:val="24"/>
          <w:szCs w:val="24"/>
          <w:lang w:eastAsia="es-CO"/>
        </w:rPr>
      </w:pPr>
      <w:r w:rsidRPr="005574D8">
        <w:rPr>
          <w:rFonts w:asciiTheme="minorHAnsi" w:hAnsiTheme="minorHAnsi" w:cstheme="minorHAnsi"/>
          <w:sz w:val="24"/>
          <w:szCs w:val="24"/>
          <w:lang w:eastAsia="es-CO"/>
        </w:rPr>
        <w:t xml:space="preserve">Participar activamente en las clases (magistrales y complementarias) con preguntas y desarrollo de ejercicios, para así detectar y corregir errores y malentendidos a tiempo. </w:t>
      </w:r>
    </w:p>
    <w:p w14:paraId="2E8148FB" w14:textId="77777777" w:rsidR="002919AD" w:rsidRPr="005574D8" w:rsidRDefault="002919AD" w:rsidP="002919AD">
      <w:pPr>
        <w:pStyle w:val="ListParagraph"/>
        <w:numPr>
          <w:ilvl w:val="0"/>
          <w:numId w:val="19"/>
        </w:numPr>
        <w:overflowPunct/>
        <w:rPr>
          <w:rFonts w:asciiTheme="minorHAnsi" w:hAnsiTheme="minorHAnsi" w:cstheme="minorHAnsi"/>
          <w:sz w:val="24"/>
          <w:szCs w:val="24"/>
          <w:lang w:eastAsia="es-CO"/>
        </w:rPr>
      </w:pPr>
      <w:r w:rsidRPr="005574D8">
        <w:rPr>
          <w:rFonts w:asciiTheme="minorHAnsi" w:hAnsiTheme="minorHAnsi" w:cstheme="minorHAnsi"/>
          <w:sz w:val="24"/>
          <w:szCs w:val="24"/>
          <w:lang w:eastAsia="es-CO"/>
        </w:rPr>
        <w:t>Usar como práctica los talleres y exámenes pasados disponibles en la portal de Internet del curso</w:t>
      </w:r>
    </w:p>
    <w:p w14:paraId="30D999A1" w14:textId="77777777" w:rsidR="00EA41EB" w:rsidRPr="002919AD" w:rsidRDefault="00EA41EB">
      <w:pPr>
        <w:rPr>
          <w:rFonts w:ascii="Arial" w:hAnsi="Arial" w:cs="Arial"/>
          <w:sz w:val="24"/>
          <w:szCs w:val="24"/>
          <w:lang w:val="es-CO"/>
        </w:rPr>
      </w:pPr>
    </w:p>
    <w:p w14:paraId="26E7842A" w14:textId="77777777" w:rsidR="00EA41EB" w:rsidRDefault="0012401A">
      <w:pPr>
        <w:pStyle w:val="ListParagraph"/>
        <w:numPr>
          <w:ilvl w:val="0"/>
          <w:numId w:val="9"/>
        </w:numPr>
        <w:spacing w:after="0"/>
        <w:contextualSpacing/>
        <w:rPr>
          <w:rFonts w:ascii="Arial" w:hAnsi="Arial" w:cs="Arial"/>
          <w:b/>
          <w:sz w:val="24"/>
          <w:szCs w:val="24"/>
        </w:rPr>
      </w:pPr>
      <w:r>
        <w:rPr>
          <w:rFonts w:ascii="Arial" w:hAnsi="Arial" w:cs="Arial"/>
          <w:b/>
          <w:sz w:val="24"/>
          <w:szCs w:val="24"/>
        </w:rPr>
        <w:t>Criterios de evaluación y aspectos académicos</w:t>
      </w:r>
    </w:p>
    <w:p w14:paraId="1AC60E76" w14:textId="77777777" w:rsidR="00B331CF" w:rsidRPr="004B57F2" w:rsidRDefault="00B331CF" w:rsidP="00B331CF">
      <w:pPr>
        <w:contextualSpacing/>
        <w:rPr>
          <w:rFonts w:ascii="Arial" w:hAnsi="Arial" w:cs="Arial"/>
          <w:b/>
          <w:sz w:val="24"/>
          <w:szCs w:val="24"/>
          <w:lang w:val="es-ES"/>
        </w:rPr>
      </w:pPr>
    </w:p>
    <w:p w14:paraId="3B25781E" w14:textId="77777777" w:rsidR="00B331CF" w:rsidRPr="00B331CF" w:rsidRDefault="00B331CF" w:rsidP="00B331CF">
      <w:pPr>
        <w:rPr>
          <w:rFonts w:ascii="Arial Narrow" w:hAnsi="Arial Narrow" w:cs="Calibri"/>
          <w:sz w:val="24"/>
          <w:szCs w:val="24"/>
          <w:lang w:val="es-MX" w:eastAsia="es-MX"/>
        </w:rPr>
      </w:pPr>
      <w:r w:rsidRPr="004145D7">
        <w:rPr>
          <w:rFonts w:ascii="Arial Narrow" w:hAnsi="Arial Narrow" w:cs="Calibri"/>
          <w:b/>
          <w:sz w:val="24"/>
          <w:szCs w:val="24"/>
          <w:u w:val="single"/>
          <w:lang w:val="es-MX" w:eastAsia="es-MX"/>
        </w:rPr>
        <w:t>Recuerde el juramento del uniandino</w:t>
      </w:r>
      <w:r w:rsidRPr="004145D7">
        <w:rPr>
          <w:rFonts w:ascii="Arial Narrow" w:hAnsi="Arial Narrow" w:cs="Calibri"/>
          <w:sz w:val="24"/>
          <w:szCs w:val="24"/>
          <w:lang w:val="es-MX" w:eastAsia="es-MX"/>
        </w:rPr>
        <w:t>: "Juro solemnemente abstenerme de copiar o de incurrir en actos que pueden conducir a la trampa o al fraude en las pruebas académicas, o en cualquier otro acto que perjudique la integridad de mis compañeros o de la misma Universidad".</w:t>
      </w:r>
    </w:p>
    <w:p w14:paraId="277DFA08" w14:textId="77777777" w:rsidR="002919AD" w:rsidRDefault="002919AD" w:rsidP="002919AD">
      <w:pPr>
        <w:pStyle w:val="ListParagraph"/>
        <w:spacing w:after="0"/>
        <w:ind w:left="720"/>
        <w:contextualSpacing/>
        <w:rPr>
          <w:rFonts w:ascii="Arial" w:hAnsi="Arial" w:cs="Arial"/>
          <w:b/>
          <w:sz w:val="24"/>
          <w:szCs w:val="24"/>
        </w:rPr>
      </w:pPr>
    </w:p>
    <w:tbl>
      <w:tblPr>
        <w:tblW w:w="10206" w:type="dxa"/>
        <w:tblCellMar>
          <w:left w:w="70" w:type="dxa"/>
          <w:right w:w="70" w:type="dxa"/>
        </w:tblCellMar>
        <w:tblLook w:val="04A0" w:firstRow="1" w:lastRow="0" w:firstColumn="1" w:lastColumn="0" w:noHBand="0" w:noVBand="1"/>
      </w:tblPr>
      <w:tblGrid>
        <w:gridCol w:w="10206"/>
      </w:tblGrid>
      <w:tr w:rsidR="002919AD" w:rsidRPr="003424D4" w14:paraId="73ACC21D" w14:textId="77777777" w:rsidTr="004A26AD">
        <w:trPr>
          <w:trHeight w:val="260"/>
        </w:trPr>
        <w:tc>
          <w:tcPr>
            <w:tcW w:w="10206" w:type="dxa"/>
            <w:tcBorders>
              <w:top w:val="nil"/>
              <w:left w:val="nil"/>
              <w:bottom w:val="nil"/>
              <w:right w:val="nil"/>
            </w:tcBorders>
            <w:shd w:val="clear" w:color="auto" w:fill="auto"/>
            <w:noWrap/>
            <w:vAlign w:val="bottom"/>
            <w:hideMark/>
          </w:tcPr>
          <w:p w14:paraId="26EDC44C" w14:textId="0E5291D6" w:rsidR="002919AD" w:rsidRPr="005574D8" w:rsidRDefault="002919AD" w:rsidP="004A26AD">
            <w:pPr>
              <w:textAlignment w:val="auto"/>
              <w:rPr>
                <w:rFonts w:asciiTheme="minorHAnsi" w:hAnsiTheme="minorHAnsi" w:cstheme="minorHAnsi"/>
                <w:b/>
                <w:bCs/>
                <w:color w:val="000000"/>
                <w:sz w:val="24"/>
                <w:szCs w:val="24"/>
                <w:lang w:val="es-CO" w:eastAsia="es-ES_tradnl"/>
              </w:rPr>
            </w:pPr>
            <w:r w:rsidRPr="00AA79DE">
              <w:rPr>
                <w:rFonts w:asciiTheme="minorHAnsi" w:hAnsiTheme="minorHAnsi" w:cstheme="minorHAnsi"/>
                <w:b/>
                <w:bCs/>
                <w:color w:val="000000"/>
                <w:sz w:val="24"/>
                <w:szCs w:val="24"/>
                <w:lang w:val="es-CO" w:eastAsia="es-ES_tradnl"/>
              </w:rPr>
              <w:t>E</w:t>
            </w:r>
            <w:r w:rsidRPr="005574D8">
              <w:rPr>
                <w:rFonts w:asciiTheme="minorHAnsi" w:hAnsiTheme="minorHAnsi" w:cstheme="minorHAnsi"/>
                <w:b/>
                <w:bCs/>
                <w:color w:val="000000"/>
                <w:sz w:val="24"/>
                <w:szCs w:val="24"/>
                <w:lang w:val="es-CO" w:eastAsia="es-ES_tradnl"/>
              </w:rPr>
              <w:t>valu</w:t>
            </w:r>
            <w:r w:rsidR="00A73959">
              <w:rPr>
                <w:rFonts w:asciiTheme="minorHAnsi" w:hAnsiTheme="minorHAnsi" w:cstheme="minorHAnsi"/>
                <w:b/>
                <w:bCs/>
                <w:color w:val="000000"/>
                <w:sz w:val="24"/>
                <w:szCs w:val="24"/>
                <w:lang w:val="es-CO" w:eastAsia="es-ES_tradnl"/>
              </w:rPr>
              <w:t>a</w:t>
            </w:r>
            <w:r w:rsidRPr="005574D8">
              <w:rPr>
                <w:rFonts w:asciiTheme="minorHAnsi" w:hAnsiTheme="minorHAnsi" w:cstheme="minorHAnsi"/>
                <w:b/>
                <w:bCs/>
                <w:color w:val="000000"/>
                <w:sz w:val="24"/>
                <w:szCs w:val="24"/>
                <w:lang w:val="es-CO" w:eastAsia="es-ES_tradnl"/>
              </w:rPr>
              <w:t>ción del curso</w:t>
            </w:r>
            <w:r w:rsidRPr="00AA79DE">
              <w:rPr>
                <w:rFonts w:asciiTheme="minorHAnsi" w:hAnsiTheme="minorHAnsi" w:cstheme="minorHAnsi"/>
                <w:b/>
                <w:bCs/>
                <w:color w:val="000000"/>
                <w:sz w:val="24"/>
                <w:szCs w:val="24"/>
                <w:lang w:val="es-CO" w:eastAsia="es-ES_tradnl"/>
              </w:rPr>
              <w:t xml:space="preserve">: </w:t>
            </w:r>
          </w:p>
          <w:p w14:paraId="0A9064B7" w14:textId="77777777" w:rsidR="002919AD" w:rsidRPr="005574D8" w:rsidRDefault="002919AD" w:rsidP="004A26AD">
            <w:pPr>
              <w:textAlignment w:val="auto"/>
              <w:rPr>
                <w:rFonts w:asciiTheme="minorHAnsi" w:hAnsiTheme="minorHAnsi" w:cstheme="minorHAnsi"/>
                <w:b/>
                <w:bCs/>
                <w:color w:val="000000"/>
                <w:sz w:val="24"/>
                <w:szCs w:val="24"/>
                <w:lang w:val="es-CO" w:eastAsia="es-ES_tradnl"/>
              </w:rPr>
            </w:pPr>
          </w:p>
          <w:p w14:paraId="6074706F" w14:textId="77777777" w:rsidR="002919AD" w:rsidRPr="005574D8" w:rsidRDefault="002919AD" w:rsidP="002919AD">
            <w:pPr>
              <w:pStyle w:val="ListParagraph"/>
              <w:numPr>
                <w:ilvl w:val="0"/>
                <w:numId w:val="20"/>
              </w:numPr>
              <w:overflowPunct/>
              <w:rPr>
                <w:rFonts w:asciiTheme="minorHAnsi" w:hAnsiTheme="minorHAnsi" w:cstheme="minorHAnsi"/>
                <w:sz w:val="24"/>
                <w:szCs w:val="24"/>
                <w:lang w:eastAsia="es-ES_tradnl"/>
              </w:rPr>
            </w:pPr>
            <w:r w:rsidRPr="005574D8">
              <w:rPr>
                <w:rFonts w:asciiTheme="minorHAnsi" w:hAnsiTheme="minorHAnsi" w:cstheme="minorHAnsi"/>
                <w:sz w:val="24"/>
                <w:szCs w:val="24"/>
              </w:rPr>
              <w:t xml:space="preserve">Dos parciales </w:t>
            </w:r>
            <w:r w:rsidRPr="00AA79DE">
              <w:rPr>
                <w:rFonts w:asciiTheme="minorHAnsi" w:hAnsiTheme="minorHAnsi" w:cstheme="minorHAnsi"/>
                <w:color w:val="000000"/>
                <w:sz w:val="24"/>
                <w:szCs w:val="24"/>
                <w:lang w:eastAsia="es-ES_tradnl"/>
              </w:rPr>
              <w:t xml:space="preserve">(que representan cada uno el </w:t>
            </w:r>
            <w:r w:rsidR="0029037A">
              <w:rPr>
                <w:rFonts w:asciiTheme="minorHAnsi" w:hAnsiTheme="minorHAnsi" w:cstheme="minorHAnsi"/>
                <w:color w:val="000000"/>
                <w:sz w:val="24"/>
                <w:szCs w:val="24"/>
                <w:lang w:eastAsia="es-ES_tradnl"/>
              </w:rPr>
              <w:t>25</w:t>
            </w:r>
            <w:r w:rsidRPr="00AA79DE">
              <w:rPr>
                <w:rFonts w:asciiTheme="minorHAnsi" w:hAnsiTheme="minorHAnsi" w:cstheme="minorHAnsi"/>
                <w:color w:val="000000"/>
                <w:sz w:val="24"/>
                <w:szCs w:val="24"/>
                <w:lang w:eastAsia="es-ES_tradnl"/>
              </w:rPr>
              <w:t>% de la calificación del curso).</w:t>
            </w:r>
          </w:p>
          <w:p w14:paraId="6E0A35C0" w14:textId="7F2ADD96" w:rsidR="002919AD" w:rsidRPr="005574D8" w:rsidRDefault="002919AD" w:rsidP="002919AD">
            <w:pPr>
              <w:pStyle w:val="ListParagraph"/>
              <w:numPr>
                <w:ilvl w:val="0"/>
                <w:numId w:val="20"/>
              </w:numPr>
              <w:overflowPunct/>
              <w:rPr>
                <w:rFonts w:asciiTheme="minorHAnsi" w:hAnsiTheme="minorHAnsi" w:cstheme="minorHAnsi"/>
                <w:sz w:val="24"/>
                <w:szCs w:val="24"/>
                <w:lang w:eastAsia="es-ES_tradnl"/>
              </w:rPr>
            </w:pPr>
            <w:r w:rsidRPr="00AA79DE">
              <w:rPr>
                <w:rFonts w:asciiTheme="minorHAnsi" w:hAnsiTheme="minorHAnsi" w:cstheme="minorHAnsi"/>
                <w:color w:val="000000"/>
                <w:sz w:val="24"/>
                <w:szCs w:val="24"/>
                <w:lang w:eastAsia="es-ES_tradnl"/>
              </w:rPr>
              <w:t xml:space="preserve">La nota de la sección complementaria (interrogatorios orales, tareas, tablero, </w:t>
            </w:r>
            <w:proofErr w:type="spellStart"/>
            <w:r w:rsidRPr="00AA79DE">
              <w:rPr>
                <w:rFonts w:asciiTheme="minorHAnsi" w:hAnsiTheme="minorHAnsi" w:cstheme="minorHAnsi"/>
                <w:color w:val="000000"/>
                <w:sz w:val="24"/>
                <w:szCs w:val="24"/>
                <w:lang w:eastAsia="es-ES_tradnl"/>
              </w:rPr>
              <w:t>q</w:t>
            </w:r>
            <w:r w:rsidR="00A73959">
              <w:rPr>
                <w:rFonts w:asciiTheme="minorHAnsi" w:hAnsiTheme="minorHAnsi" w:cstheme="minorHAnsi"/>
                <w:color w:val="000000"/>
                <w:sz w:val="24"/>
                <w:szCs w:val="24"/>
                <w:lang w:eastAsia="es-ES_tradnl"/>
              </w:rPr>
              <w:t>ü</w:t>
            </w:r>
            <w:r w:rsidRPr="00AA79DE">
              <w:rPr>
                <w:rFonts w:asciiTheme="minorHAnsi" w:hAnsiTheme="minorHAnsi" w:cstheme="minorHAnsi"/>
                <w:color w:val="000000"/>
                <w:sz w:val="24"/>
                <w:szCs w:val="24"/>
                <w:lang w:eastAsia="es-ES_tradnl"/>
              </w:rPr>
              <w:t>ices</w:t>
            </w:r>
            <w:proofErr w:type="spellEnd"/>
            <w:r w:rsidRPr="00AA79DE">
              <w:rPr>
                <w:rFonts w:asciiTheme="minorHAnsi" w:hAnsiTheme="minorHAnsi" w:cstheme="minorHAnsi"/>
                <w:color w:val="000000"/>
                <w:sz w:val="24"/>
                <w:szCs w:val="24"/>
                <w:lang w:eastAsia="es-ES_tradnl"/>
              </w:rPr>
              <w:t xml:space="preserve">, etc.) corresponde al </w:t>
            </w:r>
            <w:r w:rsidR="0029037A">
              <w:rPr>
                <w:rFonts w:asciiTheme="minorHAnsi" w:hAnsiTheme="minorHAnsi" w:cstheme="minorHAnsi"/>
                <w:color w:val="000000"/>
                <w:sz w:val="24"/>
                <w:szCs w:val="24"/>
                <w:lang w:eastAsia="es-ES_tradnl"/>
              </w:rPr>
              <w:t>25</w:t>
            </w:r>
            <w:r w:rsidRPr="00AA79DE">
              <w:rPr>
                <w:rFonts w:asciiTheme="minorHAnsi" w:hAnsiTheme="minorHAnsi" w:cstheme="minorHAnsi"/>
                <w:color w:val="000000"/>
                <w:sz w:val="24"/>
                <w:szCs w:val="24"/>
                <w:lang w:eastAsia="es-ES_tradnl"/>
              </w:rPr>
              <w:t>% de la calificación del curso.</w:t>
            </w:r>
          </w:p>
          <w:p w14:paraId="18BD0861" w14:textId="77777777" w:rsidR="00B331CF" w:rsidRPr="00B331CF" w:rsidRDefault="002919AD" w:rsidP="004A26AD">
            <w:pPr>
              <w:pStyle w:val="ListParagraph"/>
              <w:numPr>
                <w:ilvl w:val="0"/>
                <w:numId w:val="20"/>
              </w:numPr>
              <w:overflowPunct/>
              <w:rPr>
                <w:rFonts w:asciiTheme="minorHAnsi" w:hAnsiTheme="minorHAnsi" w:cstheme="minorHAnsi"/>
                <w:sz w:val="24"/>
                <w:szCs w:val="24"/>
                <w:lang w:eastAsia="es-ES_tradnl"/>
              </w:rPr>
            </w:pPr>
            <w:r w:rsidRPr="00AA79DE">
              <w:rPr>
                <w:rFonts w:asciiTheme="minorHAnsi" w:hAnsiTheme="minorHAnsi" w:cstheme="minorHAnsi"/>
                <w:color w:val="000000"/>
                <w:sz w:val="24"/>
                <w:szCs w:val="24"/>
                <w:lang w:eastAsia="es-ES_tradnl"/>
              </w:rPr>
              <w:t xml:space="preserve">El examen final corresponde al </w:t>
            </w:r>
            <w:r w:rsidR="0029037A">
              <w:rPr>
                <w:rFonts w:asciiTheme="minorHAnsi" w:hAnsiTheme="minorHAnsi" w:cstheme="minorHAnsi"/>
                <w:color w:val="000000"/>
                <w:sz w:val="24"/>
                <w:szCs w:val="24"/>
                <w:lang w:eastAsia="es-ES_tradnl"/>
              </w:rPr>
              <w:t>25</w:t>
            </w:r>
            <w:r w:rsidRPr="00AA79DE">
              <w:rPr>
                <w:rFonts w:asciiTheme="minorHAnsi" w:hAnsiTheme="minorHAnsi" w:cstheme="minorHAnsi"/>
                <w:color w:val="000000"/>
                <w:sz w:val="24"/>
                <w:szCs w:val="24"/>
                <w:lang w:eastAsia="es-ES_tradnl"/>
              </w:rPr>
              <w:t>% restante de la nota del curso.</w:t>
            </w:r>
          </w:p>
          <w:p w14:paraId="26F72E02" w14:textId="2A83C7F8" w:rsidR="00815463" w:rsidRPr="00815463" w:rsidRDefault="002919AD" w:rsidP="004A26AD">
            <w:pPr>
              <w:pStyle w:val="ListParagraph"/>
              <w:numPr>
                <w:ilvl w:val="0"/>
                <w:numId w:val="20"/>
              </w:numPr>
              <w:overflowPunct/>
              <w:rPr>
                <w:rFonts w:asciiTheme="minorHAnsi" w:hAnsiTheme="minorHAnsi" w:cstheme="minorHAnsi"/>
                <w:sz w:val="24"/>
                <w:szCs w:val="24"/>
                <w:lang w:eastAsia="es-ES_tradnl"/>
              </w:rPr>
            </w:pPr>
            <w:r w:rsidRPr="005574D8">
              <w:rPr>
                <w:rFonts w:asciiTheme="minorHAnsi" w:hAnsiTheme="minorHAnsi" w:cstheme="minorHAnsi"/>
                <w:sz w:val="24"/>
                <w:szCs w:val="24"/>
              </w:rPr>
              <w:t>Porcentajes de cada evaluación</w:t>
            </w:r>
            <w:r w:rsidR="00B331CF">
              <w:rPr>
                <w:rFonts w:asciiTheme="minorHAnsi" w:hAnsiTheme="minorHAnsi" w:cstheme="minorHAnsi"/>
                <w:sz w:val="24"/>
                <w:szCs w:val="24"/>
              </w:rPr>
              <w:t>:</w:t>
            </w:r>
            <w:r w:rsidRPr="005574D8">
              <w:rPr>
                <w:rFonts w:asciiTheme="minorHAnsi" w:hAnsiTheme="minorHAnsi" w:cstheme="minorHAnsi"/>
                <w:sz w:val="24"/>
                <w:szCs w:val="24"/>
              </w:rPr>
              <w:t xml:space="preserve"> </w:t>
            </w:r>
            <w:r w:rsidR="0029037A">
              <w:rPr>
                <w:rFonts w:asciiTheme="minorHAnsi" w:hAnsiTheme="minorHAnsi" w:cstheme="minorHAnsi"/>
                <w:sz w:val="24"/>
                <w:szCs w:val="24"/>
              </w:rPr>
              <w:t>50</w:t>
            </w:r>
            <w:r w:rsidRPr="005574D8">
              <w:rPr>
                <w:rFonts w:asciiTheme="minorHAnsi" w:hAnsiTheme="minorHAnsi" w:cstheme="minorHAnsi"/>
                <w:sz w:val="24"/>
                <w:szCs w:val="24"/>
              </w:rPr>
              <w:t xml:space="preserve">% exámenes parciales (habrá </w:t>
            </w:r>
            <w:r w:rsidR="00B331CF">
              <w:rPr>
                <w:rFonts w:asciiTheme="minorHAnsi" w:hAnsiTheme="minorHAnsi" w:cstheme="minorHAnsi"/>
                <w:sz w:val="24"/>
                <w:szCs w:val="24"/>
              </w:rPr>
              <w:t>2</w:t>
            </w:r>
            <w:r w:rsidRPr="005574D8">
              <w:rPr>
                <w:rFonts w:asciiTheme="minorHAnsi" w:hAnsiTheme="minorHAnsi" w:cstheme="minorHAnsi"/>
                <w:sz w:val="24"/>
                <w:szCs w:val="24"/>
              </w:rPr>
              <w:t xml:space="preserve"> exámen</w:t>
            </w:r>
            <w:r w:rsidR="00A73959">
              <w:rPr>
                <w:rFonts w:asciiTheme="minorHAnsi" w:hAnsiTheme="minorHAnsi" w:cstheme="minorHAnsi"/>
                <w:sz w:val="24"/>
                <w:szCs w:val="24"/>
              </w:rPr>
              <w:t>e</w:t>
            </w:r>
            <w:r w:rsidRPr="005574D8">
              <w:rPr>
                <w:rFonts w:asciiTheme="minorHAnsi" w:hAnsiTheme="minorHAnsi" w:cstheme="minorHAnsi"/>
                <w:sz w:val="24"/>
                <w:szCs w:val="24"/>
              </w:rPr>
              <w:t xml:space="preserve">s parciales a lo largo del semestre, cada uno aporta </w:t>
            </w:r>
            <w:r w:rsidR="0029037A">
              <w:rPr>
                <w:rFonts w:asciiTheme="minorHAnsi" w:hAnsiTheme="minorHAnsi" w:cstheme="minorHAnsi"/>
                <w:sz w:val="24"/>
                <w:szCs w:val="24"/>
              </w:rPr>
              <w:t>25</w:t>
            </w:r>
            <w:r w:rsidRPr="005574D8">
              <w:rPr>
                <w:rFonts w:asciiTheme="minorHAnsi" w:hAnsiTheme="minorHAnsi" w:cstheme="minorHAnsi"/>
                <w:sz w:val="24"/>
                <w:szCs w:val="24"/>
              </w:rPr>
              <w:t xml:space="preserve">% a la nota definitiva). </w:t>
            </w:r>
            <w:r w:rsidR="0029037A">
              <w:rPr>
                <w:rFonts w:asciiTheme="minorHAnsi" w:hAnsiTheme="minorHAnsi" w:cstheme="minorHAnsi"/>
                <w:sz w:val="24"/>
                <w:szCs w:val="24"/>
              </w:rPr>
              <w:t>25</w:t>
            </w:r>
            <w:r w:rsidRPr="005574D8">
              <w:rPr>
                <w:rFonts w:asciiTheme="minorHAnsi" w:hAnsiTheme="minorHAnsi" w:cstheme="minorHAnsi"/>
                <w:sz w:val="24"/>
                <w:szCs w:val="24"/>
              </w:rPr>
              <w:t>% examen final</w:t>
            </w:r>
            <w:r w:rsidR="00B331CF">
              <w:rPr>
                <w:rFonts w:asciiTheme="minorHAnsi" w:hAnsiTheme="minorHAnsi" w:cstheme="minorHAnsi"/>
                <w:sz w:val="24"/>
                <w:szCs w:val="24"/>
              </w:rPr>
              <w:t>,</w:t>
            </w:r>
            <w:r w:rsidRPr="005574D8">
              <w:rPr>
                <w:rFonts w:asciiTheme="minorHAnsi" w:hAnsiTheme="minorHAnsi" w:cstheme="minorHAnsi"/>
                <w:sz w:val="24"/>
                <w:szCs w:val="24"/>
              </w:rPr>
              <w:t xml:space="preserve"> </w:t>
            </w:r>
            <w:r w:rsidR="0029037A">
              <w:rPr>
                <w:rFonts w:asciiTheme="minorHAnsi" w:hAnsiTheme="minorHAnsi" w:cstheme="minorHAnsi"/>
                <w:sz w:val="24"/>
                <w:szCs w:val="24"/>
              </w:rPr>
              <w:t>25</w:t>
            </w:r>
            <w:r w:rsidRPr="005574D8">
              <w:rPr>
                <w:rFonts w:asciiTheme="minorHAnsi" w:hAnsiTheme="minorHAnsi" w:cstheme="minorHAnsi"/>
                <w:sz w:val="24"/>
                <w:szCs w:val="24"/>
              </w:rPr>
              <w:t xml:space="preserve">% otras actividades a discreción del profesor (por ejemplo nota de la complementaria) </w:t>
            </w:r>
          </w:p>
        </w:tc>
      </w:tr>
    </w:tbl>
    <w:p w14:paraId="459FC600" w14:textId="77777777" w:rsidR="00815463" w:rsidRPr="005574D8" w:rsidRDefault="00815463" w:rsidP="00815463">
      <w:pPr>
        <w:textAlignment w:val="auto"/>
        <w:rPr>
          <w:rFonts w:asciiTheme="minorHAnsi" w:hAnsiTheme="minorHAnsi" w:cstheme="minorHAnsi"/>
          <w:b/>
          <w:bCs/>
          <w:color w:val="000000"/>
          <w:sz w:val="24"/>
          <w:szCs w:val="24"/>
          <w:lang w:val="es-CO" w:eastAsia="es-ES_tradnl"/>
        </w:rPr>
      </w:pPr>
      <w:r w:rsidRPr="005574D8">
        <w:rPr>
          <w:rFonts w:asciiTheme="minorHAnsi" w:hAnsiTheme="minorHAnsi" w:cstheme="minorHAnsi"/>
          <w:b/>
          <w:bCs/>
          <w:color w:val="000000"/>
          <w:sz w:val="24"/>
          <w:szCs w:val="24"/>
          <w:lang w:val="es-CO" w:eastAsia="es-ES_tradnl"/>
        </w:rPr>
        <w:t xml:space="preserve">Fechas Importantes: </w:t>
      </w:r>
    </w:p>
    <w:p w14:paraId="1D7BC465" w14:textId="77777777" w:rsidR="00815463" w:rsidRPr="005574D8" w:rsidRDefault="00815463" w:rsidP="00815463">
      <w:pPr>
        <w:rPr>
          <w:rFonts w:asciiTheme="minorHAnsi" w:eastAsia="Calibri" w:hAnsiTheme="minorHAnsi" w:cstheme="minorHAnsi"/>
          <w:color w:val="000000"/>
          <w:sz w:val="24"/>
          <w:szCs w:val="24"/>
          <w:lang w:val="es-CO" w:eastAsia="es-ES_tradnl"/>
        </w:rPr>
      </w:pPr>
    </w:p>
    <w:p w14:paraId="302A1ABA" w14:textId="77777777" w:rsidR="00815463" w:rsidRDefault="00815463" w:rsidP="00815463">
      <w:pPr>
        <w:textAlignment w:val="auto"/>
        <w:rPr>
          <w:rFonts w:asciiTheme="minorHAnsi" w:hAnsiTheme="minorHAnsi" w:cstheme="minorHAnsi"/>
          <w:b/>
          <w:bCs/>
          <w:color w:val="000000"/>
          <w:sz w:val="24"/>
          <w:szCs w:val="24"/>
          <w:lang w:val="es-CO" w:eastAsia="es-ES_tradnl"/>
        </w:rPr>
      </w:pPr>
      <w:r w:rsidRPr="005574D8">
        <w:rPr>
          <w:rFonts w:asciiTheme="minorHAnsi" w:eastAsia="Calibri" w:hAnsiTheme="minorHAnsi" w:cstheme="minorHAnsi"/>
          <w:color w:val="000000"/>
          <w:sz w:val="24"/>
          <w:szCs w:val="24"/>
          <w:lang w:val="es-CO" w:eastAsia="es-ES_tradnl"/>
        </w:rPr>
        <w:t>Fechas de los parciales según el programa semanal.</w:t>
      </w:r>
    </w:p>
    <w:p w14:paraId="5A5028B6" w14:textId="77777777" w:rsidR="00815463" w:rsidRDefault="00815463" w:rsidP="002919AD">
      <w:pPr>
        <w:textAlignment w:val="auto"/>
        <w:rPr>
          <w:rFonts w:asciiTheme="minorHAnsi" w:hAnsiTheme="minorHAnsi" w:cstheme="minorHAnsi"/>
          <w:b/>
          <w:bCs/>
          <w:color w:val="000000"/>
          <w:sz w:val="24"/>
          <w:szCs w:val="24"/>
          <w:lang w:val="es-CO" w:eastAsia="es-ES_tradnl"/>
        </w:rPr>
      </w:pPr>
    </w:p>
    <w:p w14:paraId="5036B179" w14:textId="77777777" w:rsidR="002919AD" w:rsidRPr="005574D8" w:rsidRDefault="002919AD" w:rsidP="002919AD">
      <w:pPr>
        <w:textAlignment w:val="auto"/>
        <w:rPr>
          <w:rFonts w:asciiTheme="minorHAnsi" w:hAnsiTheme="minorHAnsi" w:cstheme="minorHAnsi"/>
          <w:b/>
          <w:bCs/>
          <w:color w:val="000000"/>
          <w:sz w:val="24"/>
          <w:szCs w:val="24"/>
          <w:lang w:val="es-CO" w:eastAsia="es-ES_tradnl"/>
        </w:rPr>
      </w:pPr>
      <w:r w:rsidRPr="005574D8">
        <w:rPr>
          <w:rFonts w:asciiTheme="minorHAnsi" w:hAnsiTheme="minorHAnsi" w:cstheme="minorHAnsi"/>
          <w:b/>
          <w:bCs/>
          <w:color w:val="000000"/>
          <w:sz w:val="24"/>
          <w:szCs w:val="24"/>
          <w:lang w:val="es-CO" w:eastAsia="es-ES_tradnl"/>
        </w:rPr>
        <w:t xml:space="preserve">Parámetros de calificación de actividades académicas </w:t>
      </w:r>
    </w:p>
    <w:p w14:paraId="5D434340" w14:textId="77777777" w:rsidR="002919AD" w:rsidRPr="005574D8" w:rsidRDefault="002919AD" w:rsidP="002919AD">
      <w:pPr>
        <w:textAlignment w:val="auto"/>
        <w:rPr>
          <w:rFonts w:asciiTheme="minorHAnsi" w:hAnsiTheme="minorHAnsi" w:cstheme="minorHAnsi"/>
          <w:sz w:val="24"/>
          <w:szCs w:val="24"/>
          <w:lang w:val="es-CO" w:eastAsia="es-ES_tradnl"/>
        </w:rPr>
      </w:pPr>
    </w:p>
    <w:p w14:paraId="7877D559" w14:textId="083F3167" w:rsidR="002919AD" w:rsidRDefault="002919AD" w:rsidP="002919AD">
      <w:pPr>
        <w:textAlignment w:val="auto"/>
        <w:rPr>
          <w:rFonts w:asciiTheme="minorHAnsi" w:hAnsiTheme="minorHAnsi" w:cstheme="minorHAnsi"/>
          <w:sz w:val="24"/>
          <w:szCs w:val="24"/>
          <w:lang w:val="es-CO" w:eastAsia="es-ES_tradnl"/>
        </w:rPr>
      </w:pPr>
      <w:r w:rsidRPr="005574D8">
        <w:rPr>
          <w:rFonts w:asciiTheme="minorHAnsi" w:hAnsiTheme="minorHAnsi" w:cstheme="minorHAnsi"/>
          <w:sz w:val="24"/>
          <w:szCs w:val="24"/>
          <w:lang w:val="es-CO" w:eastAsia="es-ES_tradnl"/>
        </w:rPr>
        <w:t xml:space="preserve">En todas las evaluaciones, </w:t>
      </w:r>
      <w:r w:rsidR="0029037A">
        <w:rPr>
          <w:rFonts w:asciiTheme="minorHAnsi" w:hAnsiTheme="minorHAnsi" w:cstheme="minorHAnsi"/>
          <w:sz w:val="24"/>
          <w:szCs w:val="24"/>
          <w:lang w:val="es-CO" w:eastAsia="es-ES_tradnl"/>
        </w:rPr>
        <w:t xml:space="preserve">cuando </w:t>
      </w:r>
      <w:r w:rsidRPr="005574D8">
        <w:rPr>
          <w:rFonts w:asciiTheme="minorHAnsi" w:hAnsiTheme="minorHAnsi" w:cstheme="minorHAnsi"/>
          <w:sz w:val="24"/>
          <w:szCs w:val="24"/>
          <w:lang w:val="es-CO" w:eastAsia="es-ES_tradnl"/>
        </w:rPr>
        <w:t xml:space="preserve">se pide redactar una solución </w:t>
      </w:r>
      <w:r w:rsidR="0029037A">
        <w:rPr>
          <w:rFonts w:asciiTheme="minorHAnsi" w:hAnsiTheme="minorHAnsi" w:cstheme="minorHAnsi"/>
          <w:sz w:val="24"/>
          <w:szCs w:val="24"/>
          <w:lang w:val="es-CO" w:eastAsia="es-ES_tradnl"/>
        </w:rPr>
        <w:t xml:space="preserve">esta debe estar </w:t>
      </w:r>
      <w:r w:rsidRPr="005574D8">
        <w:rPr>
          <w:rFonts w:asciiTheme="minorHAnsi" w:hAnsiTheme="minorHAnsi" w:cstheme="minorHAnsi"/>
          <w:sz w:val="24"/>
          <w:szCs w:val="24"/>
          <w:lang w:val="es-CO" w:eastAsia="es-ES_tradnl"/>
        </w:rPr>
        <w:t>argumentada y detallada</w:t>
      </w:r>
      <w:r w:rsidR="0029037A">
        <w:rPr>
          <w:rFonts w:asciiTheme="minorHAnsi" w:hAnsiTheme="minorHAnsi" w:cstheme="minorHAnsi"/>
          <w:sz w:val="24"/>
          <w:szCs w:val="24"/>
          <w:lang w:val="es-CO" w:eastAsia="es-ES_tradnl"/>
        </w:rPr>
        <w:t xml:space="preserve"> </w:t>
      </w:r>
      <w:r w:rsidRPr="005574D8">
        <w:rPr>
          <w:rFonts w:asciiTheme="minorHAnsi" w:hAnsiTheme="minorHAnsi" w:cstheme="minorHAnsi"/>
          <w:sz w:val="24"/>
          <w:szCs w:val="24"/>
          <w:lang w:val="es-CO" w:eastAsia="es-ES_tradnl"/>
        </w:rPr>
        <w:t xml:space="preserve">con frases en español o inglés y </w:t>
      </w:r>
      <w:r w:rsidR="0029037A">
        <w:rPr>
          <w:rFonts w:asciiTheme="minorHAnsi" w:hAnsiTheme="minorHAnsi" w:cstheme="minorHAnsi"/>
          <w:sz w:val="24"/>
          <w:szCs w:val="24"/>
          <w:lang w:val="es-CO" w:eastAsia="es-ES_tradnl"/>
        </w:rPr>
        <w:t xml:space="preserve">tener </w:t>
      </w:r>
      <w:r w:rsidRPr="005574D8">
        <w:rPr>
          <w:rFonts w:asciiTheme="minorHAnsi" w:hAnsiTheme="minorHAnsi" w:cstheme="minorHAnsi"/>
          <w:sz w:val="24"/>
          <w:szCs w:val="24"/>
          <w:lang w:val="es-CO" w:eastAsia="es-ES_tradnl"/>
        </w:rPr>
        <w:t xml:space="preserve">una presentación clara de los cálculos. </w:t>
      </w:r>
      <w:r w:rsidR="0029037A">
        <w:rPr>
          <w:rFonts w:asciiTheme="minorHAnsi" w:hAnsiTheme="minorHAnsi" w:cstheme="minorHAnsi"/>
          <w:sz w:val="24"/>
          <w:szCs w:val="24"/>
          <w:lang w:val="es-CO" w:eastAsia="es-ES_tradnl"/>
        </w:rPr>
        <w:t xml:space="preserve">El estudiante </w:t>
      </w:r>
      <w:r w:rsidRPr="005574D8">
        <w:rPr>
          <w:rFonts w:asciiTheme="minorHAnsi" w:hAnsiTheme="minorHAnsi" w:cstheme="minorHAnsi"/>
          <w:sz w:val="24"/>
          <w:szCs w:val="24"/>
          <w:lang w:val="es-CO" w:eastAsia="es-ES_tradnl"/>
        </w:rPr>
        <w:t xml:space="preserve">debe </w:t>
      </w:r>
      <w:r w:rsidR="0029037A">
        <w:rPr>
          <w:rFonts w:asciiTheme="minorHAnsi" w:hAnsiTheme="minorHAnsi" w:cstheme="minorHAnsi"/>
          <w:sz w:val="24"/>
          <w:szCs w:val="24"/>
          <w:lang w:val="es-CO" w:eastAsia="es-ES_tradnl"/>
        </w:rPr>
        <w:t xml:space="preserve">poder justificar </w:t>
      </w:r>
      <w:r w:rsidRPr="005574D8">
        <w:rPr>
          <w:rFonts w:asciiTheme="minorHAnsi" w:hAnsiTheme="minorHAnsi" w:cstheme="minorHAnsi"/>
          <w:sz w:val="24"/>
          <w:szCs w:val="24"/>
          <w:lang w:val="es-CO" w:eastAsia="es-ES_tradnl"/>
        </w:rPr>
        <w:t>matemáticamente</w:t>
      </w:r>
      <w:r w:rsidR="0029037A">
        <w:rPr>
          <w:rFonts w:asciiTheme="minorHAnsi" w:hAnsiTheme="minorHAnsi" w:cstheme="minorHAnsi"/>
          <w:sz w:val="24"/>
          <w:szCs w:val="24"/>
          <w:lang w:val="es-CO" w:eastAsia="es-ES_tradnl"/>
        </w:rPr>
        <w:t xml:space="preserve"> todas sus respuestas</w:t>
      </w:r>
      <w:r w:rsidRPr="005574D8">
        <w:rPr>
          <w:rFonts w:asciiTheme="minorHAnsi" w:hAnsiTheme="minorHAnsi" w:cstheme="minorHAnsi"/>
          <w:sz w:val="24"/>
          <w:szCs w:val="24"/>
          <w:lang w:val="es-CO" w:eastAsia="es-ES_tradnl"/>
        </w:rPr>
        <w:t xml:space="preserve">. Soluciones sin debido desarrollo y justificación no </w:t>
      </w:r>
      <w:r>
        <w:rPr>
          <w:rFonts w:asciiTheme="minorHAnsi" w:hAnsiTheme="minorHAnsi" w:cstheme="minorHAnsi"/>
          <w:sz w:val="24"/>
          <w:szCs w:val="24"/>
          <w:lang w:val="es-CO" w:eastAsia="es-ES_tradnl"/>
        </w:rPr>
        <w:t xml:space="preserve">son </w:t>
      </w:r>
      <w:r w:rsidR="00A73959">
        <w:rPr>
          <w:rFonts w:asciiTheme="minorHAnsi" w:hAnsiTheme="minorHAnsi" w:cstheme="minorHAnsi"/>
          <w:sz w:val="24"/>
          <w:szCs w:val="24"/>
          <w:lang w:val="es-CO" w:eastAsia="es-ES_tradnl"/>
        </w:rPr>
        <w:t>válidas</w:t>
      </w:r>
      <w:r w:rsidRPr="005574D8">
        <w:rPr>
          <w:rFonts w:asciiTheme="minorHAnsi" w:hAnsiTheme="minorHAnsi" w:cstheme="minorHAnsi"/>
          <w:sz w:val="24"/>
          <w:szCs w:val="24"/>
          <w:lang w:val="es-CO" w:eastAsia="es-ES_tradnl"/>
        </w:rPr>
        <w:t xml:space="preserve">. </w:t>
      </w:r>
    </w:p>
    <w:p w14:paraId="2840B523" w14:textId="77777777" w:rsidR="002919AD" w:rsidRDefault="002919AD" w:rsidP="002919AD">
      <w:pPr>
        <w:textAlignment w:val="auto"/>
        <w:rPr>
          <w:rFonts w:asciiTheme="minorHAnsi" w:hAnsiTheme="minorHAnsi" w:cstheme="minorHAnsi"/>
          <w:sz w:val="24"/>
          <w:szCs w:val="24"/>
          <w:lang w:val="es-CO" w:eastAsia="es-ES_tradnl"/>
        </w:rPr>
      </w:pPr>
    </w:p>
    <w:p w14:paraId="5571D8A7" w14:textId="77777777" w:rsidR="002919AD" w:rsidRPr="006500DE" w:rsidRDefault="002919AD" w:rsidP="002919AD">
      <w:pPr>
        <w:textAlignment w:val="auto"/>
        <w:rPr>
          <w:rFonts w:asciiTheme="minorHAnsi" w:hAnsiTheme="minorHAnsi" w:cstheme="minorHAnsi"/>
          <w:b/>
          <w:bCs/>
          <w:color w:val="000000"/>
          <w:sz w:val="24"/>
          <w:szCs w:val="24"/>
          <w:lang w:val="es-CO" w:eastAsia="es-ES_tradnl"/>
        </w:rPr>
      </w:pPr>
      <w:r w:rsidRPr="006500DE">
        <w:rPr>
          <w:rFonts w:asciiTheme="minorHAnsi" w:hAnsiTheme="minorHAnsi" w:cstheme="minorHAnsi"/>
          <w:b/>
          <w:bCs/>
          <w:color w:val="000000"/>
          <w:sz w:val="24"/>
          <w:szCs w:val="24"/>
          <w:lang w:val="es-CO" w:eastAsia="es-ES_tradnl"/>
        </w:rPr>
        <w:t>Calificación de asistencia y/o participación en clase según decisión del profesor</w:t>
      </w:r>
    </w:p>
    <w:p w14:paraId="0B916FD0" w14:textId="77777777" w:rsidR="002919AD" w:rsidRPr="005574D8" w:rsidRDefault="002919AD" w:rsidP="002919AD">
      <w:pPr>
        <w:textAlignment w:val="auto"/>
        <w:rPr>
          <w:rFonts w:asciiTheme="minorHAnsi" w:hAnsiTheme="minorHAnsi" w:cstheme="minorHAnsi"/>
          <w:sz w:val="24"/>
          <w:szCs w:val="24"/>
          <w:lang w:val="es-CO" w:eastAsia="es-ES_tradnl"/>
        </w:rPr>
      </w:pPr>
    </w:p>
    <w:p w14:paraId="657B3CAD" w14:textId="77777777" w:rsidR="002919AD" w:rsidRDefault="002919AD" w:rsidP="002919AD">
      <w:pPr>
        <w:textAlignment w:val="auto"/>
        <w:rPr>
          <w:rFonts w:asciiTheme="minorHAnsi" w:hAnsiTheme="minorHAnsi" w:cstheme="minorHAnsi"/>
          <w:b/>
          <w:bCs/>
          <w:color w:val="000000"/>
          <w:sz w:val="24"/>
          <w:szCs w:val="24"/>
          <w:lang w:val="es-CO" w:eastAsia="es-ES_tradnl"/>
        </w:rPr>
      </w:pPr>
      <w:r w:rsidRPr="006500DE">
        <w:rPr>
          <w:rFonts w:asciiTheme="minorHAnsi" w:hAnsiTheme="minorHAnsi" w:cstheme="minorHAnsi"/>
          <w:b/>
          <w:bCs/>
          <w:color w:val="000000"/>
          <w:sz w:val="24"/>
          <w:szCs w:val="24"/>
          <w:lang w:val="es-CO" w:eastAsia="es-ES_tradnl"/>
        </w:rPr>
        <w:t xml:space="preserve">Reclamos según el reglamento estudiantil o según decisión del profesor. </w:t>
      </w:r>
    </w:p>
    <w:p w14:paraId="43D3A8F1" w14:textId="77777777" w:rsidR="002919AD" w:rsidRDefault="002919AD" w:rsidP="002919AD">
      <w:pPr>
        <w:textAlignment w:val="auto"/>
        <w:rPr>
          <w:rFonts w:asciiTheme="minorHAnsi" w:hAnsiTheme="minorHAnsi" w:cstheme="minorHAnsi"/>
          <w:b/>
          <w:bCs/>
          <w:color w:val="000000"/>
          <w:sz w:val="24"/>
          <w:szCs w:val="24"/>
          <w:lang w:val="es-CO" w:eastAsia="es-ES_tradnl"/>
        </w:rPr>
      </w:pPr>
    </w:p>
    <w:p w14:paraId="2A04F534" w14:textId="77777777" w:rsidR="002919AD" w:rsidRPr="006500DE" w:rsidRDefault="002919AD" w:rsidP="002919AD">
      <w:pPr>
        <w:textAlignment w:val="auto"/>
        <w:rPr>
          <w:rFonts w:asciiTheme="minorHAnsi" w:hAnsiTheme="minorHAnsi" w:cstheme="minorHAnsi"/>
          <w:b/>
          <w:bCs/>
          <w:color w:val="000000"/>
          <w:sz w:val="24"/>
          <w:szCs w:val="24"/>
          <w:lang w:val="es-CO" w:eastAsia="es-ES_tradnl"/>
        </w:rPr>
      </w:pPr>
      <w:r w:rsidRPr="006500DE">
        <w:rPr>
          <w:rFonts w:asciiTheme="minorHAnsi" w:hAnsiTheme="minorHAnsi" w:cstheme="minorHAnsi"/>
          <w:b/>
          <w:bCs/>
          <w:color w:val="000000"/>
          <w:sz w:val="24"/>
          <w:szCs w:val="24"/>
          <w:lang w:val="es-CO" w:eastAsia="es-ES_tradnl"/>
        </w:rPr>
        <w:t>Política de aproximación de notas según el reglamento estudiantil o según decisión del profesor</w:t>
      </w:r>
    </w:p>
    <w:p w14:paraId="1B3F8297" w14:textId="77777777" w:rsidR="00EA41EB" w:rsidRDefault="00EA41EB">
      <w:pPr>
        <w:pStyle w:val="ListParagraph"/>
        <w:spacing w:after="0"/>
        <w:ind w:left="720"/>
        <w:contextualSpacing/>
        <w:rPr>
          <w:rFonts w:ascii="Arial" w:hAnsi="Arial" w:cs="Arial"/>
          <w:sz w:val="24"/>
          <w:szCs w:val="24"/>
        </w:rPr>
      </w:pPr>
    </w:p>
    <w:p w14:paraId="6E81A542" w14:textId="77777777" w:rsidR="00EA41EB" w:rsidRPr="007D7EEB" w:rsidRDefault="0012401A">
      <w:pPr>
        <w:pStyle w:val="ListParagraph"/>
        <w:numPr>
          <w:ilvl w:val="0"/>
          <w:numId w:val="9"/>
        </w:numPr>
        <w:spacing w:after="0"/>
        <w:rPr>
          <w:rFonts w:ascii="Arial" w:hAnsi="Arial" w:cs="Arial"/>
          <w:b/>
          <w:sz w:val="24"/>
          <w:szCs w:val="24"/>
        </w:rPr>
      </w:pPr>
      <w:r w:rsidRPr="007D7EEB">
        <w:rPr>
          <w:rFonts w:ascii="Arial" w:hAnsi="Arial" w:cs="Arial"/>
          <w:b/>
          <w:sz w:val="24"/>
          <w:szCs w:val="24"/>
        </w:rPr>
        <w:t>Bibliografía</w:t>
      </w:r>
    </w:p>
    <w:p w14:paraId="7EADBCF9" w14:textId="77777777" w:rsidR="00EA41EB" w:rsidRDefault="00EA41EB">
      <w:pPr>
        <w:rPr>
          <w:rFonts w:ascii="Arial" w:hAnsi="Arial" w:cs="Arial"/>
          <w:sz w:val="24"/>
          <w:szCs w:val="24"/>
          <w:lang w:val="es-ES"/>
        </w:rPr>
      </w:pPr>
    </w:p>
    <w:p w14:paraId="6A37A127" w14:textId="77777777" w:rsidR="007D7EEB" w:rsidRPr="005574D8" w:rsidRDefault="007D7EEB" w:rsidP="007D7EEB">
      <w:pPr>
        <w:rPr>
          <w:rFonts w:asciiTheme="minorHAnsi" w:eastAsia="Batang" w:hAnsiTheme="minorHAnsi" w:cstheme="minorHAnsi"/>
          <w:sz w:val="24"/>
          <w:szCs w:val="24"/>
          <w:lang w:val="es-CO" w:eastAsia="en-US"/>
        </w:rPr>
      </w:pPr>
      <w:r w:rsidRPr="006500DE">
        <w:rPr>
          <w:rFonts w:asciiTheme="minorHAnsi" w:eastAsia="Batang" w:hAnsiTheme="minorHAnsi" w:cstheme="minorHAnsi"/>
          <w:b/>
          <w:sz w:val="24"/>
          <w:szCs w:val="24"/>
          <w:lang w:val="es-CO" w:eastAsia="en-US"/>
        </w:rPr>
        <w:t>TEXTO GUÍA:</w:t>
      </w:r>
      <w:r w:rsidRPr="005574D8">
        <w:rPr>
          <w:rFonts w:asciiTheme="minorHAnsi" w:eastAsia="Batang" w:hAnsiTheme="minorHAnsi" w:cstheme="minorHAnsi"/>
          <w:sz w:val="24"/>
          <w:szCs w:val="24"/>
          <w:lang w:val="es-CO" w:eastAsia="en-US"/>
        </w:rPr>
        <w:t xml:space="preserve"> J.E. Marsden y  A.J. Tromba, Cálculo Vectorial, 3ra Edición, Addison-Wesley Iberoamericana, 1991.</w:t>
      </w:r>
    </w:p>
    <w:p w14:paraId="732E4961" w14:textId="77777777" w:rsidR="007D7EEB" w:rsidRDefault="007D7EEB" w:rsidP="007D7EEB">
      <w:pPr>
        <w:rPr>
          <w:rFonts w:asciiTheme="minorHAnsi" w:hAnsiTheme="minorHAnsi" w:cstheme="minorHAnsi"/>
          <w:sz w:val="24"/>
          <w:szCs w:val="24"/>
          <w:lang w:val="es-CO"/>
        </w:rPr>
      </w:pPr>
    </w:p>
    <w:p w14:paraId="51C203E0" w14:textId="5E7A0C8B" w:rsidR="007D7EEB" w:rsidRDefault="007D7EEB" w:rsidP="007D7EEB">
      <w:pPr>
        <w:textAlignment w:val="auto"/>
        <w:rPr>
          <w:rFonts w:asciiTheme="minorHAnsi" w:eastAsia="Batang" w:hAnsiTheme="minorHAnsi" w:cstheme="minorHAnsi"/>
          <w:sz w:val="24"/>
          <w:szCs w:val="24"/>
          <w:lang w:eastAsia="en-US"/>
        </w:rPr>
      </w:pPr>
      <w:proofErr w:type="spellStart"/>
      <w:r w:rsidRPr="006500DE">
        <w:rPr>
          <w:rFonts w:asciiTheme="minorHAnsi" w:eastAsia="Batang" w:hAnsiTheme="minorHAnsi" w:cstheme="minorHAnsi"/>
          <w:b/>
          <w:sz w:val="24"/>
          <w:szCs w:val="24"/>
          <w:lang w:eastAsia="en-US"/>
        </w:rPr>
        <w:t>Bibliografía</w:t>
      </w:r>
      <w:proofErr w:type="spellEnd"/>
      <w:r w:rsidRPr="006500DE">
        <w:rPr>
          <w:rFonts w:asciiTheme="minorHAnsi" w:eastAsia="Batang" w:hAnsiTheme="minorHAnsi" w:cstheme="minorHAnsi"/>
          <w:b/>
          <w:sz w:val="24"/>
          <w:szCs w:val="24"/>
          <w:lang w:eastAsia="en-US"/>
        </w:rPr>
        <w:t xml:space="preserve"> </w:t>
      </w:r>
      <w:proofErr w:type="spellStart"/>
      <w:r w:rsidRPr="006500DE">
        <w:rPr>
          <w:rFonts w:asciiTheme="minorHAnsi" w:eastAsia="Batang" w:hAnsiTheme="minorHAnsi" w:cstheme="minorHAnsi"/>
          <w:b/>
          <w:sz w:val="24"/>
          <w:szCs w:val="24"/>
          <w:lang w:eastAsia="en-US"/>
        </w:rPr>
        <w:t>adicional</w:t>
      </w:r>
      <w:proofErr w:type="spellEnd"/>
      <w:r w:rsidRPr="006500DE">
        <w:rPr>
          <w:rFonts w:asciiTheme="minorHAnsi" w:eastAsia="Batang" w:hAnsiTheme="minorHAnsi" w:cstheme="minorHAnsi"/>
          <w:b/>
          <w:sz w:val="24"/>
          <w:szCs w:val="24"/>
          <w:lang w:eastAsia="en-US"/>
        </w:rPr>
        <w:t>:</w:t>
      </w:r>
      <w:r w:rsidRPr="006500DE">
        <w:rPr>
          <w:rFonts w:asciiTheme="minorHAnsi" w:eastAsia="Batang" w:hAnsiTheme="minorHAnsi" w:cstheme="minorHAnsi"/>
          <w:sz w:val="24"/>
          <w:szCs w:val="24"/>
          <w:lang w:eastAsia="en-US"/>
        </w:rPr>
        <w:t xml:space="preserve"> STEWART JAMES, Calculus Early Transcendentals, Sixth Edition (6E), Early Transcendentals Brooks-Cole/CENGAGE learning, 2008</w:t>
      </w:r>
    </w:p>
    <w:p w14:paraId="0B4020AB" w14:textId="3631F060" w:rsidR="00A73959" w:rsidRDefault="00A73959" w:rsidP="007D7EEB">
      <w:pPr>
        <w:textAlignment w:val="auto"/>
        <w:rPr>
          <w:rFonts w:asciiTheme="minorHAnsi" w:eastAsia="Batang" w:hAnsiTheme="minorHAnsi" w:cstheme="minorHAnsi"/>
          <w:sz w:val="24"/>
          <w:szCs w:val="24"/>
          <w:lang w:eastAsia="en-US"/>
        </w:rPr>
      </w:pPr>
    </w:p>
    <w:p w14:paraId="365590EB" w14:textId="77777777" w:rsidR="00A73959" w:rsidRPr="00A73959" w:rsidRDefault="00A73959" w:rsidP="00A73959">
      <w:pPr>
        <w:pStyle w:val="ListParagraph"/>
        <w:numPr>
          <w:ilvl w:val="0"/>
          <w:numId w:val="28"/>
        </w:numPr>
        <w:rPr>
          <w:rFonts w:asciiTheme="minorHAnsi" w:eastAsia="Batang" w:hAnsiTheme="minorHAnsi" w:cstheme="minorHAnsi"/>
          <w:sz w:val="24"/>
          <w:szCs w:val="24"/>
          <w:lang w:val="es-ES_tradnl"/>
        </w:rPr>
      </w:pPr>
      <w:r w:rsidRPr="00A73959">
        <w:rPr>
          <w:rFonts w:asciiTheme="minorHAnsi" w:eastAsia="Batang" w:hAnsiTheme="minorHAnsi" w:cstheme="minorHAnsi"/>
          <w:b/>
          <w:sz w:val="24"/>
          <w:szCs w:val="24"/>
          <w:lang w:val="es-ES_tradnl"/>
        </w:rPr>
        <w:t>Centro de apoyo académico</w:t>
      </w:r>
    </w:p>
    <w:p w14:paraId="0BA56A34" w14:textId="77777777" w:rsidR="00A73959" w:rsidRPr="00A73959" w:rsidRDefault="00A73959" w:rsidP="00A73959">
      <w:pPr>
        <w:textAlignment w:val="auto"/>
        <w:rPr>
          <w:rFonts w:asciiTheme="minorHAnsi" w:eastAsia="Batang" w:hAnsiTheme="minorHAnsi" w:cstheme="minorHAnsi"/>
          <w:b/>
          <w:sz w:val="24"/>
          <w:szCs w:val="24"/>
          <w:lang w:val="es-ES_tradnl" w:eastAsia="en-US"/>
        </w:rPr>
      </w:pPr>
    </w:p>
    <w:p w14:paraId="63E816C5" w14:textId="7F932F7B" w:rsidR="00A73959" w:rsidRDefault="00A73959" w:rsidP="00A73959">
      <w:pPr>
        <w:textAlignment w:val="auto"/>
        <w:rPr>
          <w:rFonts w:asciiTheme="minorHAnsi" w:eastAsia="Batang" w:hAnsiTheme="minorHAnsi" w:cstheme="minorHAnsi"/>
          <w:b/>
          <w:sz w:val="24"/>
          <w:szCs w:val="24"/>
          <w:lang w:val="es-ES_tradnl" w:eastAsia="en-US"/>
        </w:rPr>
      </w:pPr>
      <w:r>
        <w:rPr>
          <w:rFonts w:asciiTheme="minorHAnsi" w:eastAsia="Batang" w:hAnsiTheme="minorHAnsi" w:cstheme="minorHAnsi"/>
          <w:b/>
          <w:sz w:val="24"/>
          <w:szCs w:val="24"/>
          <w:lang w:val="es-ES_tradnl" w:eastAsia="en-US"/>
        </w:rPr>
        <w:t>Pentágono</w:t>
      </w:r>
    </w:p>
    <w:p w14:paraId="4C918914" w14:textId="77777777" w:rsidR="00A73959" w:rsidRPr="00A73959" w:rsidRDefault="00A73959" w:rsidP="00A73959">
      <w:pPr>
        <w:textAlignment w:val="auto"/>
        <w:rPr>
          <w:rFonts w:asciiTheme="minorHAnsi" w:eastAsia="Batang" w:hAnsiTheme="minorHAnsi" w:cstheme="minorHAnsi"/>
          <w:sz w:val="24"/>
          <w:szCs w:val="24"/>
          <w:lang w:val="es-ES_tradnl" w:eastAsia="en-US"/>
        </w:rPr>
      </w:pPr>
    </w:p>
    <w:p w14:paraId="59BE6127" w14:textId="2D6D2AFB" w:rsidR="00A73959" w:rsidRPr="00A73959" w:rsidRDefault="00A73959" w:rsidP="00A73959">
      <w:pPr>
        <w:textAlignment w:val="auto"/>
        <w:rPr>
          <w:rFonts w:asciiTheme="minorHAnsi" w:eastAsia="Batang" w:hAnsiTheme="minorHAnsi" w:cstheme="minorHAnsi"/>
          <w:sz w:val="24"/>
          <w:szCs w:val="24"/>
          <w:lang w:val="es-ES_tradnl" w:eastAsia="en-US"/>
        </w:rPr>
      </w:pPr>
      <w:r>
        <w:rPr>
          <w:rFonts w:asciiTheme="minorHAnsi" w:eastAsia="Batang" w:hAnsiTheme="minorHAnsi" w:cstheme="minorHAnsi"/>
          <w:sz w:val="24"/>
          <w:szCs w:val="24"/>
          <w:lang w:val="es-ES" w:eastAsia="en-US"/>
        </w:rPr>
        <w:t>El Pentágono e</w:t>
      </w:r>
      <w:r w:rsidRPr="00A73959">
        <w:rPr>
          <w:rFonts w:asciiTheme="minorHAnsi" w:eastAsia="Batang" w:hAnsiTheme="minorHAnsi" w:cstheme="minorHAnsi"/>
          <w:sz w:val="24"/>
          <w:szCs w:val="24"/>
          <w:lang w:val="es-ES" w:eastAsia="en-US"/>
        </w:rPr>
        <w:t xml:space="preserve">s un espacio de apoyo continuo, ágil y personalizado, donde se atienden dudas de matemáticas para todos los estudiantes que vean cursos de servicio ofrecidos por el departamento de matemáticas. Profesores y estudiantes de últimos semestres orientan el aprendizaje de las matemáticas para que los estudiantes fortalezcan sus habilidades en estas áreas. Puedes acceder en el siguiente </w:t>
      </w:r>
      <w:proofErr w:type="gramStart"/>
      <w:r w:rsidRPr="00A73959">
        <w:rPr>
          <w:rFonts w:asciiTheme="minorHAnsi" w:eastAsia="Batang" w:hAnsiTheme="minorHAnsi" w:cstheme="minorHAnsi"/>
          <w:sz w:val="24"/>
          <w:szCs w:val="24"/>
          <w:lang w:val="es-ES" w:eastAsia="en-US"/>
        </w:rPr>
        <w:t>link</w:t>
      </w:r>
      <w:proofErr w:type="gramEnd"/>
      <w:r w:rsidRPr="00A73959">
        <w:rPr>
          <w:rFonts w:asciiTheme="minorHAnsi" w:eastAsia="Batang" w:hAnsiTheme="minorHAnsi" w:cstheme="minorHAnsi"/>
          <w:sz w:val="24"/>
          <w:szCs w:val="24"/>
          <w:lang w:val="es-ES" w:eastAsia="en-US"/>
        </w:rPr>
        <w:t xml:space="preserve">: </w:t>
      </w:r>
      <w:hyperlink r:id="rId7" w:history="1">
        <w:r w:rsidRPr="00A73959">
          <w:rPr>
            <w:rStyle w:val="Hyperlink"/>
            <w:rFonts w:asciiTheme="minorHAnsi" w:eastAsia="Batang" w:hAnsiTheme="minorHAnsi" w:cstheme="minorHAnsi"/>
            <w:b/>
            <w:sz w:val="24"/>
            <w:szCs w:val="24"/>
            <w:lang w:val="es-ES_tradnl" w:eastAsia="en-US"/>
          </w:rPr>
          <w:t>https://pentagono.uniandes.edu.co/</w:t>
        </w:r>
      </w:hyperlink>
      <w:r w:rsidRPr="00A73959">
        <w:rPr>
          <w:rFonts w:asciiTheme="minorHAnsi" w:eastAsia="Batang" w:hAnsiTheme="minorHAnsi" w:cstheme="minorHAnsi"/>
          <w:b/>
          <w:sz w:val="24"/>
          <w:szCs w:val="24"/>
          <w:lang w:val="es-ES_tradnl" w:eastAsia="en-US"/>
        </w:rPr>
        <w:t xml:space="preserve"> </w:t>
      </w:r>
    </w:p>
    <w:p w14:paraId="2F1C5C66" w14:textId="77777777" w:rsidR="00A73959" w:rsidRDefault="00A73959" w:rsidP="00A73959">
      <w:pPr>
        <w:textAlignment w:val="auto"/>
        <w:rPr>
          <w:rFonts w:asciiTheme="minorHAnsi" w:eastAsia="Batang" w:hAnsiTheme="minorHAnsi" w:cstheme="minorHAnsi"/>
          <w:b/>
          <w:sz w:val="24"/>
          <w:szCs w:val="24"/>
          <w:lang w:val="es-ES_tradnl" w:eastAsia="en-US"/>
        </w:rPr>
      </w:pPr>
    </w:p>
    <w:p w14:paraId="199A5A11" w14:textId="563BEE2C" w:rsidR="00A73959" w:rsidRPr="00A73959" w:rsidRDefault="00A73959" w:rsidP="00A73959">
      <w:pPr>
        <w:textAlignment w:val="auto"/>
        <w:rPr>
          <w:rFonts w:asciiTheme="minorHAnsi" w:eastAsia="Batang" w:hAnsiTheme="minorHAnsi" w:cstheme="minorHAnsi"/>
          <w:sz w:val="24"/>
          <w:szCs w:val="24"/>
          <w:lang w:val="es-ES_tradnl" w:eastAsia="en-US"/>
        </w:rPr>
      </w:pPr>
      <w:r>
        <w:rPr>
          <w:rFonts w:asciiTheme="minorHAnsi" w:eastAsia="Batang" w:hAnsiTheme="minorHAnsi" w:cstheme="minorHAnsi"/>
          <w:b/>
          <w:sz w:val="24"/>
          <w:szCs w:val="24"/>
          <w:lang w:val="es-ES_tradnl" w:eastAsia="en-US"/>
        </w:rPr>
        <w:t>Centro para el éxito en ciencias</w:t>
      </w:r>
      <w:r>
        <w:rPr>
          <w:rFonts w:asciiTheme="minorHAnsi" w:eastAsia="Batang" w:hAnsiTheme="minorHAnsi" w:cstheme="minorHAnsi"/>
          <w:b/>
          <w:bCs/>
          <w:sz w:val="24"/>
          <w:szCs w:val="24"/>
          <w:lang w:val="es-CO" w:eastAsia="en-US"/>
        </w:rPr>
        <w:t>:</w:t>
      </w:r>
    </w:p>
    <w:p w14:paraId="517DF8D8" w14:textId="77777777" w:rsidR="00A73959" w:rsidRPr="00A73959" w:rsidRDefault="00A73959" w:rsidP="00A73959">
      <w:pPr>
        <w:textAlignment w:val="auto"/>
        <w:rPr>
          <w:rFonts w:asciiTheme="minorHAnsi" w:eastAsia="Batang" w:hAnsiTheme="minorHAnsi" w:cstheme="minorHAnsi"/>
          <w:b/>
          <w:bCs/>
          <w:sz w:val="24"/>
          <w:szCs w:val="24"/>
          <w:lang w:val="es-CO" w:eastAsia="en-US"/>
        </w:rPr>
      </w:pPr>
    </w:p>
    <w:p w14:paraId="68C058EC" w14:textId="15A8CF62" w:rsidR="00A73959" w:rsidRPr="00A73959" w:rsidRDefault="00A73959" w:rsidP="00A73959">
      <w:pPr>
        <w:textAlignment w:val="auto"/>
        <w:rPr>
          <w:rFonts w:asciiTheme="minorHAnsi" w:eastAsia="Batang" w:hAnsiTheme="minorHAnsi" w:cstheme="minorHAnsi"/>
          <w:sz w:val="24"/>
          <w:szCs w:val="24"/>
          <w:lang w:val="es-ES_tradnl" w:eastAsia="en-US"/>
        </w:rPr>
      </w:pPr>
      <w:r w:rsidRPr="00A73959">
        <w:rPr>
          <w:rFonts w:asciiTheme="minorHAnsi" w:eastAsia="Batang" w:hAnsiTheme="minorHAnsi" w:cstheme="minorHAnsi"/>
          <w:sz w:val="24"/>
          <w:szCs w:val="24"/>
          <w:lang w:val="es-ES" w:eastAsia="en-US"/>
        </w:rPr>
        <w:lastRenderedPageBreak/>
        <w:t xml:space="preserve">El Centro para el </w:t>
      </w:r>
      <w:r>
        <w:rPr>
          <w:rFonts w:asciiTheme="minorHAnsi" w:eastAsia="Batang" w:hAnsiTheme="minorHAnsi" w:cstheme="minorHAnsi"/>
          <w:sz w:val="24"/>
          <w:szCs w:val="24"/>
          <w:lang w:val="es-ES" w:eastAsia="en-US"/>
        </w:rPr>
        <w:t>é</w:t>
      </w:r>
      <w:r w:rsidRPr="00A73959">
        <w:rPr>
          <w:rFonts w:asciiTheme="minorHAnsi" w:eastAsia="Batang" w:hAnsiTheme="minorHAnsi" w:cstheme="minorHAnsi"/>
          <w:sz w:val="24"/>
          <w:szCs w:val="24"/>
          <w:lang w:val="es-ES" w:eastAsia="en-US"/>
        </w:rPr>
        <w:t xml:space="preserve">xito en </w:t>
      </w:r>
      <w:r>
        <w:rPr>
          <w:rFonts w:asciiTheme="minorHAnsi" w:eastAsia="Batang" w:hAnsiTheme="minorHAnsi" w:cstheme="minorHAnsi"/>
          <w:sz w:val="24"/>
          <w:szCs w:val="24"/>
          <w:lang w:val="es-ES" w:eastAsia="en-US"/>
        </w:rPr>
        <w:t>c</w:t>
      </w:r>
      <w:r w:rsidRPr="00A73959">
        <w:rPr>
          <w:rFonts w:asciiTheme="minorHAnsi" w:eastAsia="Batang" w:hAnsiTheme="minorHAnsi" w:cstheme="minorHAnsi"/>
          <w:sz w:val="24"/>
          <w:szCs w:val="24"/>
          <w:lang w:val="es-ES" w:eastAsia="en-US"/>
        </w:rPr>
        <w:t>iencias ofrece diferentes servicios de apoyo a todos los estudiantes de pregrado de la Universidad de los Andes que tomen cursos de Ciencias o que estén interesados en reforzar sus habilidades y conceptos científicos para sus carreras</w:t>
      </w:r>
      <w:r w:rsidRPr="00A73959">
        <w:rPr>
          <w:rFonts w:asciiTheme="minorHAnsi" w:eastAsia="Batang" w:hAnsiTheme="minorHAnsi" w:cstheme="minorHAnsi"/>
          <w:sz w:val="24"/>
          <w:szCs w:val="24"/>
          <w:lang w:val="es-ES_tradnl" w:eastAsia="en-US"/>
        </w:rPr>
        <w:t xml:space="preserve">, puedes acceder en el siguiente </w:t>
      </w:r>
      <w:proofErr w:type="gramStart"/>
      <w:r w:rsidRPr="00A73959">
        <w:rPr>
          <w:rFonts w:asciiTheme="minorHAnsi" w:eastAsia="Batang" w:hAnsiTheme="minorHAnsi" w:cstheme="minorHAnsi"/>
          <w:sz w:val="24"/>
          <w:szCs w:val="24"/>
          <w:lang w:val="es-ES_tradnl" w:eastAsia="en-US"/>
        </w:rPr>
        <w:t>link</w:t>
      </w:r>
      <w:proofErr w:type="gramEnd"/>
      <w:r w:rsidRPr="00A73959">
        <w:rPr>
          <w:rFonts w:asciiTheme="minorHAnsi" w:eastAsia="Batang" w:hAnsiTheme="minorHAnsi" w:cstheme="minorHAnsi"/>
          <w:sz w:val="24"/>
          <w:szCs w:val="24"/>
          <w:lang w:val="es-ES_tradnl" w:eastAsia="en-US"/>
        </w:rPr>
        <w:t>:</w:t>
      </w:r>
    </w:p>
    <w:p w14:paraId="36204980" w14:textId="77777777" w:rsidR="00A73959" w:rsidRPr="00A73959" w:rsidRDefault="00A73959" w:rsidP="00A73959">
      <w:pPr>
        <w:textAlignment w:val="auto"/>
        <w:rPr>
          <w:rFonts w:asciiTheme="minorHAnsi" w:eastAsia="Batang" w:hAnsiTheme="minorHAnsi" w:cstheme="minorHAnsi"/>
          <w:sz w:val="24"/>
          <w:szCs w:val="24"/>
          <w:lang w:val="es-ES" w:eastAsia="en-US"/>
        </w:rPr>
      </w:pPr>
    </w:p>
    <w:p w14:paraId="0FB07F55" w14:textId="77777777" w:rsidR="00A73959" w:rsidRPr="00A73959" w:rsidRDefault="00A73959" w:rsidP="00A73959">
      <w:pPr>
        <w:textAlignment w:val="auto"/>
        <w:rPr>
          <w:rFonts w:asciiTheme="minorHAnsi" w:eastAsia="Batang" w:hAnsiTheme="minorHAnsi" w:cstheme="minorHAnsi"/>
          <w:sz w:val="24"/>
          <w:szCs w:val="24"/>
          <w:lang w:val="es-ES_tradnl" w:eastAsia="en-US"/>
        </w:rPr>
      </w:pPr>
      <w:hyperlink r:id="rId8" w:history="1">
        <w:r w:rsidRPr="00A73959">
          <w:rPr>
            <w:rStyle w:val="Hyperlink"/>
            <w:rFonts w:asciiTheme="minorHAnsi" w:eastAsia="Batang" w:hAnsiTheme="minorHAnsi" w:cstheme="minorHAnsi"/>
            <w:b/>
            <w:sz w:val="24"/>
            <w:szCs w:val="24"/>
            <w:lang w:val="es-ES_tradnl" w:eastAsia="en-US"/>
          </w:rPr>
          <w:t>https://ciencias.bookeau.com/</w:t>
        </w:r>
      </w:hyperlink>
      <w:r w:rsidRPr="00A73959">
        <w:rPr>
          <w:rFonts w:asciiTheme="minorHAnsi" w:eastAsia="Batang" w:hAnsiTheme="minorHAnsi" w:cstheme="minorHAnsi"/>
          <w:b/>
          <w:sz w:val="24"/>
          <w:szCs w:val="24"/>
          <w:lang w:val="es-ES_tradnl" w:eastAsia="en-US"/>
        </w:rPr>
        <w:t xml:space="preserve"> </w:t>
      </w:r>
    </w:p>
    <w:p w14:paraId="34DF6BD1" w14:textId="77777777" w:rsidR="00A73959" w:rsidRDefault="00A73959" w:rsidP="007D7EEB">
      <w:pPr>
        <w:textAlignment w:val="auto"/>
        <w:rPr>
          <w:rFonts w:asciiTheme="minorHAnsi" w:eastAsia="Batang" w:hAnsiTheme="minorHAnsi" w:cstheme="minorHAnsi"/>
          <w:sz w:val="24"/>
          <w:szCs w:val="24"/>
          <w:lang w:eastAsia="en-US"/>
        </w:rPr>
      </w:pPr>
    </w:p>
    <w:p w14:paraId="1B1B891C" w14:textId="77777777" w:rsidR="000C359F" w:rsidRPr="007D7EEB" w:rsidRDefault="000C359F" w:rsidP="007D7EEB">
      <w:pPr>
        <w:textAlignment w:val="auto"/>
        <w:rPr>
          <w:rFonts w:asciiTheme="minorHAnsi" w:eastAsia="Batang" w:hAnsiTheme="minorHAnsi" w:cstheme="minorHAnsi"/>
          <w:sz w:val="24"/>
          <w:szCs w:val="24"/>
          <w:lang w:eastAsia="en-US"/>
        </w:rPr>
      </w:pPr>
    </w:p>
    <w:p w14:paraId="0A67BDC2" w14:textId="77777777" w:rsidR="000C359F" w:rsidRPr="004145D7" w:rsidRDefault="000C359F" w:rsidP="000C359F">
      <w:pPr>
        <w:pStyle w:val="Heading1"/>
        <w:spacing w:before="0" w:after="0" w:line="240" w:lineRule="auto"/>
        <w:jc w:val="center"/>
        <w:rPr>
          <w:rFonts w:ascii="Arial Narrow" w:hAnsi="Arial Narrow" w:cs="Calibri"/>
          <w:color w:val="365F91"/>
          <w:sz w:val="24"/>
          <w:szCs w:val="24"/>
        </w:rPr>
      </w:pPr>
      <w:bookmarkStart w:id="0" w:name="_Toc360604263"/>
      <w:bookmarkEnd w:id="0"/>
      <w:r w:rsidRPr="004145D7">
        <w:rPr>
          <w:rFonts w:ascii="Arial Narrow" w:hAnsi="Arial Narrow" w:cs="Calibri"/>
          <w:color w:val="365F91"/>
          <w:sz w:val="24"/>
          <w:szCs w:val="24"/>
        </w:rPr>
        <w:t>RÉGIMEN ACADÉMICO</w:t>
      </w:r>
    </w:p>
    <w:p w14:paraId="48E77300" w14:textId="77777777" w:rsidR="000C359F" w:rsidRPr="004145D7" w:rsidRDefault="000C359F" w:rsidP="000C359F">
      <w:pPr>
        <w:rPr>
          <w:rFonts w:ascii="Arial Narrow" w:hAnsi="Arial Narrow"/>
          <w:sz w:val="24"/>
          <w:szCs w:val="24"/>
          <w:lang w:val="es-CO" w:eastAsia="en-US"/>
        </w:rPr>
      </w:pPr>
    </w:p>
    <w:p w14:paraId="72339153" w14:textId="77777777" w:rsidR="000C359F" w:rsidRPr="004145D7" w:rsidRDefault="000C359F" w:rsidP="000C359F">
      <w:pPr>
        <w:pStyle w:val="Footer"/>
        <w:tabs>
          <w:tab w:val="clear" w:pos="4419"/>
          <w:tab w:val="clear" w:pos="8838"/>
        </w:tabs>
        <w:jc w:val="both"/>
        <w:rPr>
          <w:rFonts w:ascii="Arial Narrow" w:eastAsia="Batang" w:hAnsi="Arial Narrow" w:cs="Calibri"/>
          <w:sz w:val="24"/>
          <w:szCs w:val="24"/>
        </w:rPr>
      </w:pPr>
      <w:r w:rsidRPr="004145D7">
        <w:rPr>
          <w:rFonts w:ascii="Arial Narrow" w:eastAsia="Batang" w:hAnsi="Arial Narrow" w:cs="Calibri"/>
          <w:sz w:val="24"/>
          <w:szCs w:val="24"/>
        </w:rPr>
        <w:t>Las siguientes disposiciones académicas se deberán tener en cuenta en la elaboración de los programas de los cursos:</w:t>
      </w:r>
    </w:p>
    <w:p w14:paraId="3F5B248C" w14:textId="77777777" w:rsidR="000C359F" w:rsidRPr="004145D7" w:rsidRDefault="000C359F" w:rsidP="000C359F">
      <w:pPr>
        <w:pStyle w:val="Footer"/>
        <w:tabs>
          <w:tab w:val="clear" w:pos="4419"/>
          <w:tab w:val="clear" w:pos="8838"/>
        </w:tabs>
        <w:jc w:val="both"/>
        <w:rPr>
          <w:rFonts w:ascii="Arial Narrow" w:eastAsia="Batang" w:hAnsi="Arial Narrow" w:cs="Calibri"/>
          <w:sz w:val="24"/>
          <w:szCs w:val="24"/>
        </w:rPr>
      </w:pPr>
    </w:p>
    <w:p w14:paraId="2695F164" w14:textId="77777777" w:rsidR="000C359F" w:rsidRPr="004145D7" w:rsidRDefault="000C359F" w:rsidP="000C359F">
      <w:pPr>
        <w:numPr>
          <w:ilvl w:val="0"/>
          <w:numId w:val="15"/>
        </w:numPr>
        <w:textAlignment w:val="auto"/>
        <w:rPr>
          <w:rFonts w:ascii="Arial Narrow" w:hAnsi="Arial Narrow" w:cs="Calibri"/>
          <w:b/>
          <w:sz w:val="24"/>
          <w:szCs w:val="24"/>
        </w:rPr>
      </w:pPr>
      <w:proofErr w:type="spellStart"/>
      <w:r w:rsidRPr="004145D7">
        <w:rPr>
          <w:rFonts w:ascii="Arial Narrow" w:hAnsi="Arial Narrow" w:cs="Calibri"/>
          <w:b/>
          <w:sz w:val="24"/>
          <w:szCs w:val="24"/>
        </w:rPr>
        <w:t>Asistencia</w:t>
      </w:r>
      <w:proofErr w:type="spellEnd"/>
      <w:r w:rsidRPr="004145D7">
        <w:rPr>
          <w:rFonts w:ascii="Arial Narrow" w:hAnsi="Arial Narrow" w:cs="Calibri"/>
          <w:b/>
          <w:sz w:val="24"/>
          <w:szCs w:val="24"/>
        </w:rPr>
        <w:t xml:space="preserve"> a </w:t>
      </w:r>
      <w:proofErr w:type="spellStart"/>
      <w:r w:rsidRPr="004145D7">
        <w:rPr>
          <w:rFonts w:ascii="Arial Narrow" w:hAnsi="Arial Narrow" w:cs="Calibri"/>
          <w:b/>
          <w:sz w:val="24"/>
          <w:szCs w:val="24"/>
        </w:rPr>
        <w:t>clase</w:t>
      </w:r>
      <w:proofErr w:type="spellEnd"/>
      <w:r w:rsidRPr="004145D7">
        <w:rPr>
          <w:rFonts w:ascii="Arial Narrow" w:hAnsi="Arial Narrow" w:cs="Calibri"/>
          <w:b/>
          <w:sz w:val="24"/>
          <w:szCs w:val="24"/>
        </w:rPr>
        <w:t>:</w:t>
      </w:r>
    </w:p>
    <w:p w14:paraId="615A5DB2" w14:textId="77777777" w:rsidR="000C359F" w:rsidRPr="004145D7" w:rsidRDefault="000C359F" w:rsidP="000C359F">
      <w:pPr>
        <w:pStyle w:val="Footer"/>
        <w:tabs>
          <w:tab w:val="clear" w:pos="4419"/>
          <w:tab w:val="clear" w:pos="8838"/>
        </w:tabs>
        <w:ind w:left="709"/>
        <w:jc w:val="both"/>
        <w:rPr>
          <w:rFonts w:ascii="Arial Narrow" w:eastAsia="Batang" w:hAnsi="Arial Narrow" w:cs="Calibri"/>
          <w:sz w:val="24"/>
          <w:szCs w:val="24"/>
        </w:rPr>
      </w:pPr>
      <w:r w:rsidRPr="004145D7">
        <w:rPr>
          <w:rFonts w:ascii="Arial Narrow" w:eastAsia="Batang" w:hAnsi="Arial Narrow" w:cs="Calibri"/>
          <w:sz w:val="24"/>
          <w:szCs w:val="24"/>
        </w:rPr>
        <w:t xml:space="preserve">Los profesores iniciarán sus cursos desde el primer día del semestre académico, con la finalidad de garantizarles a los estudiantes el derecho a beneficiarse activa y plenamente del proceso educativo (Art. 40 </w:t>
      </w:r>
      <w:proofErr w:type="spellStart"/>
      <w:r w:rsidRPr="004145D7">
        <w:rPr>
          <w:rFonts w:ascii="Arial Narrow" w:eastAsia="Batang" w:hAnsi="Arial Narrow" w:cs="Calibri"/>
          <w:sz w:val="24"/>
          <w:szCs w:val="24"/>
        </w:rPr>
        <w:t>RGEPr</w:t>
      </w:r>
      <w:proofErr w:type="spellEnd"/>
      <w:r w:rsidRPr="004145D7">
        <w:rPr>
          <w:rFonts w:ascii="Arial Narrow" w:eastAsia="Batang" w:hAnsi="Arial Narrow" w:cs="Calibri"/>
          <w:sz w:val="24"/>
          <w:szCs w:val="24"/>
        </w:rPr>
        <w:t>).</w:t>
      </w:r>
    </w:p>
    <w:p w14:paraId="62C963BB" w14:textId="77777777" w:rsidR="000C359F" w:rsidRPr="004145D7" w:rsidRDefault="000C359F" w:rsidP="000C359F">
      <w:pPr>
        <w:pStyle w:val="Footer"/>
        <w:tabs>
          <w:tab w:val="clear" w:pos="4419"/>
          <w:tab w:val="clear" w:pos="8838"/>
        </w:tabs>
        <w:ind w:left="709"/>
        <w:jc w:val="both"/>
        <w:rPr>
          <w:rFonts w:ascii="Arial Narrow" w:eastAsia="Batang" w:hAnsi="Arial Narrow" w:cs="Calibri"/>
          <w:sz w:val="24"/>
          <w:szCs w:val="24"/>
        </w:rPr>
      </w:pPr>
      <w:r w:rsidRPr="004145D7">
        <w:rPr>
          <w:rFonts w:ascii="Arial Narrow" w:eastAsia="Batang" w:hAnsi="Arial Narrow" w:cs="Calibri"/>
          <w:sz w:val="24"/>
          <w:szCs w:val="24"/>
        </w:rPr>
        <w:t xml:space="preserve">Las clases de la Universidad deben empezar a la hora en punto o a la media hora, y terminar diez minutos antes de la hora en punto o de la media hora (Art. 41 </w:t>
      </w:r>
      <w:proofErr w:type="spellStart"/>
      <w:r w:rsidRPr="004145D7">
        <w:rPr>
          <w:rFonts w:ascii="Arial Narrow" w:eastAsia="Batang" w:hAnsi="Arial Narrow" w:cs="Calibri"/>
          <w:sz w:val="24"/>
          <w:szCs w:val="24"/>
        </w:rPr>
        <w:t>RGEPr</w:t>
      </w:r>
      <w:proofErr w:type="spellEnd"/>
      <w:r w:rsidRPr="004145D7">
        <w:rPr>
          <w:rFonts w:ascii="Arial Narrow" w:eastAsia="Batang" w:hAnsi="Arial Narrow" w:cs="Calibri"/>
          <w:sz w:val="24"/>
          <w:szCs w:val="24"/>
        </w:rPr>
        <w:t>).</w:t>
      </w:r>
    </w:p>
    <w:p w14:paraId="6303F69E" w14:textId="77777777" w:rsidR="000C359F" w:rsidRPr="000C359F" w:rsidRDefault="000C359F" w:rsidP="000C359F">
      <w:pPr>
        <w:jc w:val="both"/>
        <w:rPr>
          <w:rFonts w:ascii="Arial Narrow" w:eastAsia="Batang" w:hAnsi="Arial Narrow" w:cs="Calibri"/>
          <w:sz w:val="24"/>
          <w:szCs w:val="24"/>
          <w:lang w:val="es-ES"/>
        </w:rPr>
      </w:pPr>
    </w:p>
    <w:p w14:paraId="2A18E4A4" w14:textId="77777777" w:rsidR="000C359F" w:rsidRPr="000C359F" w:rsidRDefault="000C359F" w:rsidP="000C359F">
      <w:pPr>
        <w:numPr>
          <w:ilvl w:val="0"/>
          <w:numId w:val="15"/>
        </w:numPr>
        <w:jc w:val="both"/>
        <w:textAlignment w:val="auto"/>
        <w:rPr>
          <w:rFonts w:ascii="Arial Narrow" w:eastAsia="Batang" w:hAnsi="Arial Narrow" w:cs="Calibri"/>
          <w:b/>
          <w:sz w:val="24"/>
          <w:szCs w:val="24"/>
          <w:lang w:val="es-ES"/>
        </w:rPr>
      </w:pPr>
      <w:r w:rsidRPr="000C359F">
        <w:rPr>
          <w:rFonts w:ascii="Arial Narrow" w:eastAsia="Batang" w:hAnsi="Arial Narrow" w:cs="Calibri"/>
          <w:b/>
          <w:sz w:val="24"/>
          <w:szCs w:val="24"/>
          <w:lang w:val="es-ES"/>
        </w:rPr>
        <w:t>Inasistencia a clase y a evaluaciones:</w:t>
      </w:r>
    </w:p>
    <w:p w14:paraId="180827DF" w14:textId="77777777" w:rsidR="000C359F" w:rsidRPr="000C359F" w:rsidRDefault="000C359F" w:rsidP="000C359F">
      <w:pPr>
        <w:jc w:val="both"/>
        <w:rPr>
          <w:rFonts w:ascii="Arial Narrow" w:eastAsia="Batang" w:hAnsi="Arial Narrow" w:cs="Calibri"/>
          <w:b/>
          <w:sz w:val="24"/>
          <w:szCs w:val="24"/>
          <w:lang w:val="es-ES"/>
        </w:rPr>
      </w:pPr>
    </w:p>
    <w:p w14:paraId="0BEE43A6" w14:textId="77777777" w:rsidR="000C359F" w:rsidRPr="000C359F" w:rsidRDefault="000C359F" w:rsidP="000C359F">
      <w:pPr>
        <w:ind w:left="709"/>
        <w:jc w:val="both"/>
        <w:rPr>
          <w:rFonts w:ascii="Arial Narrow" w:eastAsia="Batang" w:hAnsi="Arial Narrow" w:cs="Calibri"/>
          <w:sz w:val="24"/>
          <w:szCs w:val="24"/>
          <w:lang w:val="es-ES"/>
        </w:rPr>
      </w:pPr>
      <w:r w:rsidRPr="000C359F">
        <w:rPr>
          <w:rFonts w:ascii="Arial Narrow" w:eastAsia="Batang" w:hAnsi="Arial Narrow" w:cs="Calibri"/>
          <w:sz w:val="24"/>
          <w:szCs w:val="24"/>
          <w:lang w:val="es-ES"/>
        </w:rPr>
        <w:t xml:space="preserve">Los parámetros para controlar la asistencia deberán ser informados a los estudiantes el primer día de clase. Se sugiere informar si la asistencia y la participación serán criterios de evaluación, así como la forma en que serán calificados. </w:t>
      </w:r>
      <w:r w:rsidRPr="000C359F">
        <w:rPr>
          <w:rFonts w:ascii="Arial Narrow" w:hAnsi="Arial Narrow" w:cs="Calibri"/>
          <w:sz w:val="24"/>
          <w:szCs w:val="24"/>
          <w:lang w:val="es-ES"/>
        </w:rPr>
        <w:t xml:space="preserve">Será facultativo de cada profesor determinar las consecuencias de la inasistencia si esta supera el 20% (Art. 42 y 43 </w:t>
      </w:r>
      <w:proofErr w:type="spellStart"/>
      <w:r w:rsidRPr="000C359F">
        <w:rPr>
          <w:rFonts w:ascii="Arial Narrow" w:hAnsi="Arial Narrow" w:cs="Calibri"/>
          <w:sz w:val="24"/>
          <w:szCs w:val="24"/>
          <w:lang w:val="es-ES"/>
        </w:rPr>
        <w:t>RGRPr</w:t>
      </w:r>
      <w:proofErr w:type="spellEnd"/>
      <w:r w:rsidRPr="000C359F">
        <w:rPr>
          <w:rFonts w:ascii="Arial Narrow" w:hAnsi="Arial Narrow" w:cs="Calibri"/>
          <w:sz w:val="24"/>
          <w:szCs w:val="24"/>
          <w:lang w:val="es-ES"/>
        </w:rPr>
        <w:t>).</w:t>
      </w:r>
    </w:p>
    <w:p w14:paraId="4EA5DC2B" w14:textId="77777777" w:rsidR="000C359F" w:rsidRPr="004145D7" w:rsidRDefault="000C359F" w:rsidP="000C359F">
      <w:pPr>
        <w:pStyle w:val="Footer"/>
        <w:tabs>
          <w:tab w:val="clear" w:pos="4419"/>
          <w:tab w:val="clear" w:pos="8838"/>
        </w:tabs>
        <w:ind w:left="709"/>
        <w:jc w:val="both"/>
        <w:rPr>
          <w:rFonts w:ascii="Arial Narrow" w:eastAsia="Batang" w:hAnsi="Arial Narrow" w:cs="Calibri"/>
          <w:sz w:val="24"/>
          <w:szCs w:val="24"/>
        </w:rPr>
      </w:pPr>
      <w:r w:rsidRPr="004145D7">
        <w:rPr>
          <w:rFonts w:ascii="Arial Narrow" w:eastAsia="Batang" w:hAnsi="Arial Narrow" w:cs="Calibri"/>
          <w:sz w:val="24"/>
          <w:szCs w:val="24"/>
        </w:rPr>
        <w:t xml:space="preserve">El estudiante que desee justificar su ausencia deberá hacerlo ante el profesor dentro de un término no superior a ocho (8) días hábiles siguientes a la fecha de ésta. De acuerdo con el parágrafo del artículo 45 del </w:t>
      </w:r>
      <w:proofErr w:type="spellStart"/>
      <w:r w:rsidRPr="004145D7">
        <w:rPr>
          <w:rFonts w:ascii="Arial Narrow" w:eastAsia="Batang" w:hAnsi="Arial Narrow" w:cs="Calibri"/>
          <w:sz w:val="24"/>
          <w:szCs w:val="24"/>
        </w:rPr>
        <w:t>RGEPr</w:t>
      </w:r>
      <w:proofErr w:type="spellEnd"/>
      <w:r w:rsidRPr="004145D7">
        <w:rPr>
          <w:rFonts w:ascii="Arial Narrow" w:eastAsia="Batang" w:hAnsi="Arial Narrow" w:cs="Calibri"/>
          <w:sz w:val="24"/>
          <w:szCs w:val="24"/>
        </w:rPr>
        <w:t>, serán excusas válidas las siguientes:</w:t>
      </w:r>
    </w:p>
    <w:p w14:paraId="4BFC458C" w14:textId="77777777" w:rsidR="000C359F" w:rsidRPr="004145D7" w:rsidRDefault="000C359F" w:rsidP="000C359F">
      <w:pPr>
        <w:pStyle w:val="Footer"/>
        <w:tabs>
          <w:tab w:val="clear" w:pos="4419"/>
          <w:tab w:val="clear" w:pos="8838"/>
        </w:tabs>
        <w:ind w:left="709"/>
        <w:jc w:val="both"/>
        <w:rPr>
          <w:rFonts w:ascii="Arial Narrow" w:eastAsia="Batang" w:hAnsi="Arial Narrow" w:cs="Calibri"/>
          <w:sz w:val="24"/>
          <w:szCs w:val="24"/>
        </w:rPr>
      </w:pPr>
    </w:p>
    <w:p w14:paraId="2804E33A" w14:textId="77777777" w:rsidR="000C359F" w:rsidRPr="004145D7" w:rsidRDefault="000C359F" w:rsidP="000C359F">
      <w:pPr>
        <w:numPr>
          <w:ilvl w:val="0"/>
          <w:numId w:val="21"/>
        </w:numPr>
        <w:jc w:val="both"/>
        <w:textAlignment w:val="auto"/>
        <w:rPr>
          <w:rFonts w:ascii="Arial Narrow" w:hAnsi="Arial Narrow" w:cs="Calibri"/>
          <w:sz w:val="24"/>
          <w:szCs w:val="24"/>
          <w:lang w:eastAsia="es-CO"/>
        </w:rPr>
      </w:pPr>
      <w:proofErr w:type="spellStart"/>
      <w:r w:rsidRPr="004145D7">
        <w:rPr>
          <w:rFonts w:ascii="Arial Narrow" w:hAnsi="Arial Narrow" w:cs="Calibri"/>
          <w:sz w:val="24"/>
          <w:szCs w:val="24"/>
          <w:lang w:eastAsia="es-CO"/>
        </w:rPr>
        <w:t>Incapacidades</w:t>
      </w:r>
      <w:proofErr w:type="spellEnd"/>
      <w:r w:rsidRPr="004145D7">
        <w:rPr>
          <w:rFonts w:ascii="Arial Narrow" w:hAnsi="Arial Narrow" w:cs="Calibri"/>
          <w:sz w:val="24"/>
          <w:szCs w:val="24"/>
          <w:lang w:eastAsia="es-CO"/>
        </w:rPr>
        <w:t xml:space="preserve"> </w:t>
      </w:r>
      <w:proofErr w:type="spellStart"/>
      <w:r w:rsidRPr="004145D7">
        <w:rPr>
          <w:rFonts w:ascii="Arial Narrow" w:hAnsi="Arial Narrow" w:cs="Calibri"/>
          <w:sz w:val="24"/>
          <w:szCs w:val="24"/>
          <w:lang w:eastAsia="es-CO"/>
        </w:rPr>
        <w:t>médicas</w:t>
      </w:r>
      <w:proofErr w:type="spellEnd"/>
      <w:r w:rsidRPr="004145D7">
        <w:rPr>
          <w:rFonts w:ascii="Arial Narrow" w:hAnsi="Arial Narrow" w:cs="Calibri"/>
          <w:sz w:val="24"/>
          <w:szCs w:val="24"/>
          <w:lang w:eastAsia="es-CO"/>
        </w:rPr>
        <w:t>.</w:t>
      </w:r>
    </w:p>
    <w:p w14:paraId="5E8DF9F7" w14:textId="77777777" w:rsidR="000C359F" w:rsidRPr="000C359F" w:rsidRDefault="000C359F" w:rsidP="000C359F">
      <w:pPr>
        <w:numPr>
          <w:ilvl w:val="0"/>
          <w:numId w:val="21"/>
        </w:numPr>
        <w:jc w:val="both"/>
        <w:textAlignment w:val="auto"/>
        <w:rPr>
          <w:rFonts w:ascii="Arial Narrow" w:hAnsi="Arial Narrow" w:cs="Calibri"/>
          <w:sz w:val="24"/>
          <w:szCs w:val="24"/>
          <w:lang w:val="es-ES" w:eastAsia="es-CO"/>
        </w:rPr>
      </w:pPr>
      <w:r w:rsidRPr="000C359F">
        <w:rPr>
          <w:rFonts w:ascii="Arial Narrow" w:hAnsi="Arial Narrow" w:cs="Calibri"/>
          <w:sz w:val="24"/>
          <w:szCs w:val="24"/>
          <w:lang w:val="es-ES" w:eastAsia="es-CO"/>
        </w:rPr>
        <w:t>Incapacidades expedidas por la Decanatura de Estudiantes.</w:t>
      </w:r>
    </w:p>
    <w:p w14:paraId="07BB6707" w14:textId="77777777" w:rsidR="000C359F" w:rsidRPr="000C359F" w:rsidRDefault="000C359F" w:rsidP="000C359F">
      <w:pPr>
        <w:numPr>
          <w:ilvl w:val="0"/>
          <w:numId w:val="21"/>
        </w:numPr>
        <w:jc w:val="both"/>
        <w:textAlignment w:val="auto"/>
        <w:rPr>
          <w:rFonts w:ascii="Arial Narrow" w:hAnsi="Arial Narrow" w:cs="Calibri"/>
          <w:sz w:val="24"/>
          <w:szCs w:val="24"/>
          <w:lang w:val="es-ES" w:eastAsia="es-CO"/>
        </w:rPr>
      </w:pPr>
      <w:r w:rsidRPr="000C359F">
        <w:rPr>
          <w:rFonts w:ascii="Arial Narrow" w:hAnsi="Arial Narrow" w:cs="Calibri"/>
          <w:sz w:val="24"/>
          <w:szCs w:val="24"/>
          <w:lang w:val="es-ES" w:eastAsia="es-CO"/>
        </w:rPr>
        <w:t>Muerte del cónyuge o de un familiar hasta del segundo grado de consanguinidad.</w:t>
      </w:r>
    </w:p>
    <w:p w14:paraId="3B6C3968" w14:textId="77777777" w:rsidR="000C359F" w:rsidRPr="000C359F" w:rsidRDefault="000C359F" w:rsidP="000C359F">
      <w:pPr>
        <w:numPr>
          <w:ilvl w:val="0"/>
          <w:numId w:val="21"/>
        </w:numPr>
        <w:jc w:val="both"/>
        <w:textAlignment w:val="auto"/>
        <w:rPr>
          <w:rFonts w:ascii="Arial Narrow" w:hAnsi="Arial Narrow" w:cs="Calibri"/>
          <w:sz w:val="24"/>
          <w:szCs w:val="24"/>
          <w:lang w:val="es-ES" w:eastAsia="es-CO"/>
        </w:rPr>
      </w:pPr>
      <w:r w:rsidRPr="000C359F">
        <w:rPr>
          <w:rFonts w:ascii="Arial Narrow" w:hAnsi="Arial Narrow" w:cs="Calibri"/>
          <w:sz w:val="24"/>
          <w:szCs w:val="24"/>
          <w:lang w:val="es-ES" w:eastAsia="es-CO"/>
        </w:rPr>
        <w:t>Autorización para participar en eventos deportivos, expedida por la Decanatura de Estudiantes.</w:t>
      </w:r>
    </w:p>
    <w:p w14:paraId="41E317A8" w14:textId="77777777" w:rsidR="000C359F" w:rsidRPr="000C359F" w:rsidRDefault="000C359F" w:rsidP="000C359F">
      <w:pPr>
        <w:numPr>
          <w:ilvl w:val="0"/>
          <w:numId w:val="21"/>
        </w:numPr>
        <w:jc w:val="both"/>
        <w:textAlignment w:val="auto"/>
        <w:rPr>
          <w:rFonts w:ascii="Arial Narrow" w:hAnsi="Arial Narrow" w:cs="Calibri"/>
          <w:sz w:val="24"/>
          <w:szCs w:val="24"/>
          <w:lang w:val="es-ES" w:eastAsia="es-CO"/>
        </w:rPr>
      </w:pPr>
      <w:r w:rsidRPr="000C359F">
        <w:rPr>
          <w:rFonts w:ascii="Arial Narrow" w:hAnsi="Arial Narrow" w:cs="Calibri"/>
          <w:sz w:val="24"/>
          <w:szCs w:val="24"/>
          <w:lang w:val="es-ES" w:eastAsia="es-CO"/>
        </w:rPr>
        <w:t>Autorización para asistir a actividades académicas y culturales, expedida por la respectiva dependencia académica.</w:t>
      </w:r>
    </w:p>
    <w:p w14:paraId="400F6FCF" w14:textId="77777777" w:rsidR="000C359F" w:rsidRPr="000C359F" w:rsidRDefault="000C359F" w:rsidP="000C359F">
      <w:pPr>
        <w:numPr>
          <w:ilvl w:val="0"/>
          <w:numId w:val="21"/>
        </w:numPr>
        <w:jc w:val="both"/>
        <w:textAlignment w:val="auto"/>
        <w:rPr>
          <w:rFonts w:ascii="Arial Narrow" w:hAnsi="Arial Narrow" w:cs="Calibri"/>
          <w:sz w:val="24"/>
          <w:szCs w:val="24"/>
          <w:lang w:val="es-ES" w:eastAsia="es-CO"/>
        </w:rPr>
      </w:pPr>
      <w:r w:rsidRPr="000C359F">
        <w:rPr>
          <w:rFonts w:ascii="Arial Narrow" w:hAnsi="Arial Narrow" w:cs="Calibri"/>
          <w:sz w:val="24"/>
          <w:szCs w:val="24"/>
          <w:lang w:val="es-ES" w:eastAsia="es-CO"/>
        </w:rPr>
        <w:t>Citación a diligencias judiciales, debidamente respaldada por el documento respectivo.</w:t>
      </w:r>
    </w:p>
    <w:p w14:paraId="2B4121A1" w14:textId="77777777" w:rsidR="000C359F" w:rsidRPr="000C359F" w:rsidRDefault="000C359F" w:rsidP="000C359F">
      <w:pPr>
        <w:ind w:left="1069"/>
        <w:jc w:val="both"/>
        <w:rPr>
          <w:rFonts w:ascii="Arial Narrow" w:hAnsi="Arial Narrow" w:cs="Calibri"/>
          <w:sz w:val="24"/>
          <w:szCs w:val="24"/>
          <w:lang w:val="es-ES" w:eastAsia="es-CO"/>
        </w:rPr>
      </w:pPr>
    </w:p>
    <w:p w14:paraId="7CB3F7A0" w14:textId="77777777" w:rsidR="000C359F" w:rsidRPr="004145D7" w:rsidRDefault="000C359F" w:rsidP="000C359F">
      <w:pPr>
        <w:pStyle w:val="Footer"/>
        <w:tabs>
          <w:tab w:val="clear" w:pos="4419"/>
          <w:tab w:val="clear" w:pos="8838"/>
        </w:tabs>
        <w:ind w:left="709"/>
        <w:jc w:val="both"/>
        <w:rPr>
          <w:rFonts w:ascii="Arial Narrow" w:hAnsi="Arial Narrow" w:cs="Helvetica Neue LT Std"/>
          <w:color w:val="000000"/>
          <w:sz w:val="24"/>
          <w:szCs w:val="24"/>
        </w:rPr>
      </w:pPr>
      <w:r w:rsidRPr="004145D7">
        <w:rPr>
          <w:rFonts w:ascii="Arial Narrow" w:hAnsi="Arial Narrow" w:cs="Helvetica Neue LT Std"/>
          <w:color w:val="000000"/>
          <w:sz w:val="24"/>
          <w:szCs w:val="24"/>
        </w:rPr>
        <w:lastRenderedPageBreak/>
        <w:t xml:space="preserve">El profesor podrá tener en cuenta otras circunstancias que a su criterio puedan justificar la ausencia del estudiante. </w:t>
      </w:r>
    </w:p>
    <w:p w14:paraId="1F2FA2AC" w14:textId="77777777" w:rsidR="000C359F" w:rsidRPr="004145D7" w:rsidRDefault="000C359F" w:rsidP="000C359F">
      <w:pPr>
        <w:pStyle w:val="Footer"/>
        <w:tabs>
          <w:tab w:val="clear" w:pos="4419"/>
          <w:tab w:val="clear" w:pos="8838"/>
        </w:tabs>
        <w:ind w:left="709"/>
        <w:jc w:val="both"/>
        <w:rPr>
          <w:rFonts w:ascii="Arial Narrow" w:eastAsia="Batang" w:hAnsi="Arial Narrow" w:cs="Calibri"/>
          <w:sz w:val="24"/>
          <w:szCs w:val="24"/>
        </w:rPr>
      </w:pPr>
      <w:r w:rsidRPr="004145D7">
        <w:rPr>
          <w:rFonts w:ascii="Arial Narrow" w:eastAsia="Batang" w:hAnsi="Arial Narrow" w:cs="Calibri"/>
          <w:sz w:val="24"/>
          <w:szCs w:val="24"/>
        </w:rPr>
        <w:t>La Decanatura de Estudiantes prestará colaboración en la verificación de las incapacidades médicas.</w:t>
      </w:r>
    </w:p>
    <w:p w14:paraId="0180698B" w14:textId="77777777" w:rsidR="000C359F" w:rsidRPr="000C359F" w:rsidRDefault="000C359F" w:rsidP="000C359F">
      <w:pPr>
        <w:jc w:val="both"/>
        <w:rPr>
          <w:rFonts w:ascii="Arial Narrow" w:hAnsi="Arial Narrow" w:cs="Calibri"/>
          <w:sz w:val="24"/>
          <w:szCs w:val="24"/>
          <w:lang w:val="es-ES"/>
        </w:rPr>
      </w:pPr>
    </w:p>
    <w:p w14:paraId="365DB0CB" w14:textId="77777777" w:rsidR="000C359F" w:rsidRPr="004145D7" w:rsidRDefault="000C359F" w:rsidP="000C359F">
      <w:pPr>
        <w:numPr>
          <w:ilvl w:val="0"/>
          <w:numId w:val="15"/>
        </w:numPr>
        <w:jc w:val="both"/>
        <w:textAlignment w:val="auto"/>
        <w:rPr>
          <w:rFonts w:ascii="Arial Narrow" w:hAnsi="Arial Narrow" w:cs="Calibri"/>
          <w:b/>
          <w:sz w:val="24"/>
          <w:szCs w:val="24"/>
        </w:rPr>
      </w:pPr>
      <w:proofErr w:type="spellStart"/>
      <w:r w:rsidRPr="004145D7">
        <w:rPr>
          <w:rFonts w:ascii="Arial Narrow" w:hAnsi="Arial Narrow" w:cs="Calibri"/>
          <w:b/>
          <w:sz w:val="24"/>
          <w:szCs w:val="24"/>
        </w:rPr>
        <w:t>Salidas</w:t>
      </w:r>
      <w:proofErr w:type="spellEnd"/>
      <w:r w:rsidRPr="004145D7">
        <w:rPr>
          <w:rFonts w:ascii="Arial Narrow" w:hAnsi="Arial Narrow" w:cs="Calibri"/>
          <w:b/>
          <w:sz w:val="24"/>
          <w:szCs w:val="24"/>
        </w:rPr>
        <w:t xml:space="preserve"> de campo:</w:t>
      </w:r>
    </w:p>
    <w:p w14:paraId="43543789" w14:textId="77777777" w:rsidR="000C359F" w:rsidRPr="004145D7" w:rsidRDefault="000C359F" w:rsidP="000C359F">
      <w:pPr>
        <w:rPr>
          <w:rFonts w:ascii="Arial Narrow" w:hAnsi="Arial Narrow" w:cs="Calibri"/>
          <w:sz w:val="24"/>
          <w:szCs w:val="24"/>
        </w:rPr>
      </w:pPr>
    </w:p>
    <w:p w14:paraId="10E35545" w14:textId="77777777" w:rsidR="000C359F" w:rsidRPr="000C359F" w:rsidRDefault="000C359F" w:rsidP="000C359F">
      <w:pPr>
        <w:ind w:left="709"/>
        <w:jc w:val="both"/>
        <w:rPr>
          <w:rFonts w:ascii="Arial Narrow" w:hAnsi="Arial Narrow" w:cs="Calibri"/>
          <w:sz w:val="24"/>
          <w:szCs w:val="24"/>
          <w:lang w:val="es-ES" w:eastAsia="es-CO"/>
        </w:rPr>
      </w:pPr>
      <w:r w:rsidRPr="000C359F">
        <w:rPr>
          <w:rFonts w:ascii="Arial Narrow" w:hAnsi="Arial Narrow" w:cs="Calibri"/>
          <w:sz w:val="24"/>
          <w:szCs w:val="24"/>
          <w:lang w:val="es-ES" w:eastAsia="es-CO"/>
        </w:rPr>
        <w:t xml:space="preserve">Las salidas de campo de los estudiantes de la Universidad, programadas fuera de Bogotá, no son de carácter obligatorio. En caso de que algunos estudiantes no puedan cumplir con esta actividad, deberán informar las razones al profesor respectivo y acordar con él la realización de trabajos supletorios (Art. 46 </w:t>
      </w:r>
      <w:proofErr w:type="spellStart"/>
      <w:r w:rsidRPr="000C359F">
        <w:rPr>
          <w:rFonts w:ascii="Arial Narrow" w:hAnsi="Arial Narrow" w:cs="Calibri"/>
          <w:sz w:val="24"/>
          <w:szCs w:val="24"/>
          <w:lang w:val="es-ES" w:eastAsia="es-CO"/>
        </w:rPr>
        <w:t>RGEPr</w:t>
      </w:r>
      <w:proofErr w:type="spellEnd"/>
      <w:r w:rsidRPr="000C359F">
        <w:rPr>
          <w:rFonts w:ascii="Arial Narrow" w:hAnsi="Arial Narrow" w:cs="Calibri"/>
          <w:sz w:val="24"/>
          <w:szCs w:val="24"/>
          <w:lang w:val="es-ES" w:eastAsia="es-CO"/>
        </w:rPr>
        <w:t>).</w:t>
      </w:r>
    </w:p>
    <w:p w14:paraId="7C4AEB04" w14:textId="77777777" w:rsidR="000C359F" w:rsidRPr="000C359F" w:rsidRDefault="000C359F" w:rsidP="000C359F">
      <w:pPr>
        <w:rPr>
          <w:rFonts w:ascii="Arial Narrow" w:hAnsi="Arial Narrow" w:cs="Calibri"/>
          <w:sz w:val="24"/>
          <w:szCs w:val="24"/>
          <w:lang w:val="es-ES"/>
        </w:rPr>
      </w:pPr>
    </w:p>
    <w:p w14:paraId="6126E612" w14:textId="77777777" w:rsidR="000C359F" w:rsidRPr="000C359F" w:rsidRDefault="000C359F" w:rsidP="000C359F">
      <w:pPr>
        <w:rPr>
          <w:rFonts w:ascii="Arial Narrow" w:hAnsi="Arial Narrow" w:cs="Calibri"/>
          <w:sz w:val="24"/>
          <w:szCs w:val="24"/>
          <w:lang w:val="es-ES"/>
        </w:rPr>
      </w:pPr>
    </w:p>
    <w:p w14:paraId="2C5536DA" w14:textId="77777777" w:rsidR="000C359F" w:rsidRPr="004145D7" w:rsidRDefault="000C359F" w:rsidP="000C359F">
      <w:pPr>
        <w:numPr>
          <w:ilvl w:val="0"/>
          <w:numId w:val="15"/>
        </w:numPr>
        <w:textAlignment w:val="auto"/>
        <w:rPr>
          <w:rFonts w:ascii="Arial Narrow" w:hAnsi="Arial Narrow" w:cs="Calibri"/>
          <w:b/>
          <w:sz w:val="24"/>
          <w:szCs w:val="24"/>
        </w:rPr>
      </w:pPr>
      <w:proofErr w:type="spellStart"/>
      <w:r w:rsidRPr="004145D7">
        <w:rPr>
          <w:rFonts w:ascii="Arial Narrow" w:hAnsi="Arial Narrow" w:cs="Calibri"/>
          <w:b/>
          <w:sz w:val="24"/>
          <w:szCs w:val="24"/>
        </w:rPr>
        <w:t>Calificaciones</w:t>
      </w:r>
      <w:proofErr w:type="spellEnd"/>
      <w:r w:rsidRPr="004145D7">
        <w:rPr>
          <w:rFonts w:ascii="Arial Narrow" w:hAnsi="Arial Narrow" w:cs="Calibri"/>
          <w:b/>
          <w:sz w:val="24"/>
          <w:szCs w:val="24"/>
        </w:rPr>
        <w:t>:</w:t>
      </w:r>
    </w:p>
    <w:p w14:paraId="5C261BC4" w14:textId="77777777" w:rsidR="000C359F" w:rsidRPr="004145D7" w:rsidRDefault="000C359F" w:rsidP="000C359F">
      <w:pPr>
        <w:rPr>
          <w:rFonts w:ascii="Arial Narrow" w:hAnsi="Arial Narrow" w:cs="Calibri"/>
          <w:sz w:val="24"/>
          <w:szCs w:val="24"/>
        </w:rPr>
      </w:pPr>
    </w:p>
    <w:p w14:paraId="3D040E7D" w14:textId="77777777" w:rsidR="000C359F" w:rsidRPr="000C359F" w:rsidRDefault="000C359F" w:rsidP="000C359F">
      <w:pPr>
        <w:numPr>
          <w:ilvl w:val="0"/>
          <w:numId w:val="23"/>
        </w:numPr>
        <w:jc w:val="both"/>
        <w:textAlignment w:val="auto"/>
        <w:rPr>
          <w:rFonts w:ascii="Arial Narrow" w:hAnsi="Arial Narrow" w:cs="Calibri"/>
          <w:sz w:val="24"/>
          <w:szCs w:val="24"/>
          <w:lang w:val="es-ES"/>
        </w:rPr>
      </w:pPr>
      <w:r w:rsidRPr="000C359F">
        <w:rPr>
          <w:rFonts w:ascii="Arial Narrow" w:hAnsi="Arial Narrow" w:cs="Calibri"/>
          <w:bCs/>
          <w:sz w:val="24"/>
          <w:szCs w:val="24"/>
          <w:lang w:val="es-ES"/>
        </w:rPr>
        <w:t>Se deberán</w:t>
      </w:r>
      <w:r w:rsidRPr="000C359F">
        <w:rPr>
          <w:rFonts w:ascii="Arial Narrow" w:hAnsi="Arial Narrow" w:cs="Calibri"/>
          <w:sz w:val="24"/>
          <w:szCs w:val="24"/>
          <w:lang w:val="es-ES"/>
        </w:rPr>
        <w:t xml:space="preserve"> programar como mínimo tres (3) evaluaciones. En los cursos de la escuela de verano el profesor podrá practicar una sola evaluación con un valor equivalente al 100% de la materia (Art. 47 y parágrafo Art. 48 </w:t>
      </w:r>
      <w:proofErr w:type="spellStart"/>
      <w:r w:rsidRPr="000C359F">
        <w:rPr>
          <w:rFonts w:ascii="Arial Narrow" w:hAnsi="Arial Narrow" w:cs="Calibri"/>
          <w:sz w:val="24"/>
          <w:szCs w:val="24"/>
          <w:lang w:val="es-ES"/>
        </w:rPr>
        <w:t>RGEPr</w:t>
      </w:r>
      <w:proofErr w:type="spellEnd"/>
      <w:r w:rsidRPr="000C359F">
        <w:rPr>
          <w:rFonts w:ascii="Arial Narrow" w:hAnsi="Arial Narrow" w:cs="Calibri"/>
          <w:sz w:val="24"/>
          <w:szCs w:val="24"/>
          <w:lang w:val="es-ES"/>
        </w:rPr>
        <w:t>).</w:t>
      </w:r>
    </w:p>
    <w:p w14:paraId="5FAC948B" w14:textId="77777777" w:rsidR="000C359F" w:rsidRPr="000C359F" w:rsidRDefault="000C359F" w:rsidP="000C359F">
      <w:pPr>
        <w:numPr>
          <w:ilvl w:val="0"/>
          <w:numId w:val="23"/>
        </w:numPr>
        <w:jc w:val="both"/>
        <w:textAlignment w:val="auto"/>
        <w:rPr>
          <w:rFonts w:ascii="Arial Narrow" w:hAnsi="Arial Narrow" w:cs="Calibri"/>
          <w:sz w:val="24"/>
          <w:szCs w:val="24"/>
          <w:lang w:val="es-ES"/>
        </w:rPr>
      </w:pPr>
      <w:r w:rsidRPr="000C359F">
        <w:rPr>
          <w:rFonts w:ascii="Arial Narrow" w:hAnsi="Arial Narrow" w:cs="Calibri"/>
          <w:sz w:val="24"/>
          <w:szCs w:val="24"/>
          <w:lang w:val="es-ES"/>
        </w:rPr>
        <w:t xml:space="preserve">Ninguna de las evaluaciones podrá tener un porcentaje superior al 35%, salvo que se trate de prácticas académicas, proyectos de grado, los cursos con formato de taller y algunos cursos del programa de música, los cuales tendrán un sistema de calificación especial que también deberá ser informado a los estudiantes en el programa del curso.  </w:t>
      </w:r>
    </w:p>
    <w:p w14:paraId="7ACB8F1B" w14:textId="77777777" w:rsidR="000C359F" w:rsidRPr="000C359F" w:rsidRDefault="000C359F" w:rsidP="000C359F">
      <w:pPr>
        <w:numPr>
          <w:ilvl w:val="0"/>
          <w:numId w:val="23"/>
        </w:numPr>
        <w:autoSpaceDE w:val="0"/>
        <w:autoSpaceDN w:val="0"/>
        <w:adjustRightInd w:val="0"/>
        <w:jc w:val="both"/>
        <w:textAlignment w:val="auto"/>
        <w:rPr>
          <w:rFonts w:ascii="Arial Narrow" w:hAnsi="Arial Narrow" w:cs="Calibri"/>
          <w:sz w:val="24"/>
          <w:szCs w:val="24"/>
          <w:lang w:val="es-ES" w:eastAsia="es-CO"/>
        </w:rPr>
      </w:pPr>
      <w:r w:rsidRPr="000C359F">
        <w:rPr>
          <w:rFonts w:ascii="Arial Narrow" w:hAnsi="Arial Narrow" w:cs="Calibri"/>
          <w:sz w:val="24"/>
          <w:szCs w:val="24"/>
          <w:lang w:val="es-ES" w:eastAsia="es-CO"/>
        </w:rPr>
        <w:t>Las evaluaciones orales, en las que la actividad del estudiante consiste únicamente en responder las preguntas formuladas por el profesor y que tengan un valor superior al 15% de la calificación del curso, deberán realizarse en presencia de un profesor adicional, quien también deberá actuar como evaluador.</w:t>
      </w:r>
    </w:p>
    <w:p w14:paraId="6E3DED40" w14:textId="77777777" w:rsidR="000C359F" w:rsidRPr="004145D7" w:rsidRDefault="000C359F" w:rsidP="000C359F">
      <w:pPr>
        <w:pStyle w:val="Footer"/>
        <w:numPr>
          <w:ilvl w:val="0"/>
          <w:numId w:val="23"/>
        </w:numPr>
        <w:tabs>
          <w:tab w:val="clear" w:pos="4419"/>
          <w:tab w:val="clear" w:pos="8838"/>
        </w:tabs>
        <w:overflowPunct/>
        <w:jc w:val="both"/>
        <w:rPr>
          <w:rFonts w:ascii="Arial Narrow" w:eastAsia="Batang" w:hAnsi="Arial Narrow" w:cs="Calibri"/>
          <w:sz w:val="24"/>
          <w:szCs w:val="24"/>
        </w:rPr>
      </w:pPr>
      <w:r w:rsidRPr="004145D7">
        <w:rPr>
          <w:rFonts w:ascii="Arial Narrow" w:eastAsia="Batang" w:hAnsi="Arial Narrow" w:cs="Calibri"/>
          <w:sz w:val="24"/>
          <w:szCs w:val="24"/>
        </w:rPr>
        <w:t>Si un estudiante falta a la presentación de una evaluación debidamente programada, podrá ser calificado con cero (0,0). Sin embargo, el estudiante podrá justificar su ausencia ante el profesor dentro de un término no superior a (8) días hábiles siguientes a la realización de la prueba. Justificada la inasistencia el profesor deberá indicarle al estudiante la nueva fecha y hora en que le realizará el examen, dentro de las dos (2) semanas siguientes a la aceptación de la justificación presentada.</w:t>
      </w:r>
    </w:p>
    <w:p w14:paraId="58C3A690" w14:textId="77777777" w:rsidR="000C359F" w:rsidRPr="000C359F" w:rsidRDefault="000C359F" w:rsidP="000C359F">
      <w:pPr>
        <w:numPr>
          <w:ilvl w:val="0"/>
          <w:numId w:val="23"/>
        </w:numPr>
        <w:jc w:val="both"/>
        <w:textAlignment w:val="auto"/>
        <w:rPr>
          <w:rFonts w:ascii="Arial Narrow" w:hAnsi="Arial Narrow" w:cs="Calibri"/>
          <w:sz w:val="24"/>
          <w:szCs w:val="24"/>
          <w:lang w:val="es-ES"/>
        </w:rPr>
      </w:pPr>
      <w:r w:rsidRPr="000C359F">
        <w:rPr>
          <w:rFonts w:ascii="Arial Narrow" w:hAnsi="Arial Narrow" w:cs="Calibri"/>
          <w:sz w:val="24"/>
          <w:szCs w:val="24"/>
          <w:lang w:val="es-ES"/>
        </w:rPr>
        <w:t>El valor de cada evaluación practicada sin aviso, en ningún caso, podrá superar el 5% de la nota definitiva del curso.</w:t>
      </w:r>
    </w:p>
    <w:p w14:paraId="64D9B4F5" w14:textId="77777777" w:rsidR="000C359F" w:rsidRPr="000C359F" w:rsidRDefault="000C359F" w:rsidP="000C359F">
      <w:pPr>
        <w:numPr>
          <w:ilvl w:val="0"/>
          <w:numId w:val="23"/>
        </w:numPr>
        <w:jc w:val="both"/>
        <w:textAlignment w:val="auto"/>
        <w:rPr>
          <w:rFonts w:ascii="Arial Narrow" w:hAnsi="Arial Narrow" w:cs="Calibri"/>
          <w:sz w:val="24"/>
          <w:szCs w:val="24"/>
          <w:lang w:val="es-ES"/>
        </w:rPr>
      </w:pPr>
      <w:r w:rsidRPr="000C359F">
        <w:rPr>
          <w:rFonts w:ascii="Arial Narrow" w:hAnsi="Arial Narrow" w:cs="Calibri"/>
          <w:sz w:val="24"/>
          <w:szCs w:val="24"/>
          <w:lang w:val="es-ES"/>
        </w:rPr>
        <w:t>Los profesores tendrán autonomía para establecer sus propios criterios de aproximación de notas definitivas, pero deberán siempre informarlo en el programa del curso, el primer día de clase.</w:t>
      </w:r>
    </w:p>
    <w:p w14:paraId="0F000242" w14:textId="77777777" w:rsidR="000C359F" w:rsidRPr="000C359F" w:rsidRDefault="000C359F" w:rsidP="000C359F">
      <w:pPr>
        <w:numPr>
          <w:ilvl w:val="0"/>
          <w:numId w:val="23"/>
        </w:numPr>
        <w:jc w:val="both"/>
        <w:textAlignment w:val="auto"/>
        <w:rPr>
          <w:rFonts w:ascii="Arial Narrow" w:eastAsia="Batang" w:hAnsi="Arial Narrow" w:cs="Calibri"/>
          <w:sz w:val="24"/>
          <w:szCs w:val="24"/>
          <w:lang w:val="es-ES"/>
        </w:rPr>
      </w:pPr>
      <w:r w:rsidRPr="000C359F">
        <w:rPr>
          <w:rFonts w:ascii="Arial Narrow" w:eastAsia="Batang" w:hAnsi="Arial Narrow" w:cs="Calibri"/>
          <w:sz w:val="24"/>
          <w:szCs w:val="24"/>
          <w:lang w:val="es-ES"/>
        </w:rPr>
        <w:t xml:space="preserve">Se recomienda establecer desde un inicio las condiciones para la entrega de informes y trabajos, así como los parámetros para la elaboración las actividades en grupo. También indicar los efectos de la entrega tardía de trabajos y de la no entrega. </w:t>
      </w:r>
    </w:p>
    <w:p w14:paraId="0E635CFF" w14:textId="77777777" w:rsidR="000C359F" w:rsidRPr="000C359F" w:rsidRDefault="000C359F" w:rsidP="000C359F">
      <w:pPr>
        <w:rPr>
          <w:rFonts w:ascii="Arial Narrow" w:eastAsia="Batang" w:hAnsi="Arial Narrow" w:cs="Calibri"/>
          <w:sz w:val="24"/>
          <w:szCs w:val="24"/>
          <w:lang w:val="es-ES"/>
        </w:rPr>
      </w:pPr>
    </w:p>
    <w:p w14:paraId="14F34CE6" w14:textId="77777777" w:rsidR="000C359F" w:rsidRPr="004145D7" w:rsidRDefault="000C359F" w:rsidP="000C359F">
      <w:pPr>
        <w:numPr>
          <w:ilvl w:val="0"/>
          <w:numId w:val="15"/>
        </w:numPr>
        <w:textAlignment w:val="auto"/>
        <w:rPr>
          <w:rFonts w:ascii="Arial Narrow" w:eastAsia="Batang" w:hAnsi="Arial Narrow" w:cs="Calibri"/>
          <w:b/>
          <w:sz w:val="24"/>
          <w:szCs w:val="24"/>
        </w:rPr>
      </w:pPr>
      <w:proofErr w:type="spellStart"/>
      <w:r w:rsidRPr="004145D7">
        <w:rPr>
          <w:rFonts w:ascii="Arial Narrow" w:eastAsia="Batang" w:hAnsi="Arial Narrow" w:cs="Calibri"/>
          <w:b/>
          <w:sz w:val="24"/>
          <w:szCs w:val="24"/>
        </w:rPr>
        <w:t>Entrega</w:t>
      </w:r>
      <w:proofErr w:type="spellEnd"/>
      <w:r w:rsidRPr="004145D7">
        <w:rPr>
          <w:rFonts w:ascii="Arial Narrow" w:eastAsia="Batang" w:hAnsi="Arial Narrow" w:cs="Calibri"/>
          <w:b/>
          <w:sz w:val="24"/>
          <w:szCs w:val="24"/>
        </w:rPr>
        <w:t xml:space="preserve"> de </w:t>
      </w:r>
      <w:proofErr w:type="spellStart"/>
      <w:r w:rsidRPr="004145D7">
        <w:rPr>
          <w:rFonts w:ascii="Arial Narrow" w:eastAsia="Batang" w:hAnsi="Arial Narrow" w:cs="Calibri"/>
          <w:b/>
          <w:sz w:val="24"/>
          <w:szCs w:val="24"/>
        </w:rPr>
        <w:t>calificaciones</w:t>
      </w:r>
      <w:proofErr w:type="spellEnd"/>
      <w:r w:rsidRPr="004145D7">
        <w:rPr>
          <w:rFonts w:ascii="Arial Narrow" w:eastAsia="Batang" w:hAnsi="Arial Narrow" w:cs="Calibri"/>
          <w:b/>
          <w:sz w:val="24"/>
          <w:szCs w:val="24"/>
        </w:rPr>
        <w:t>:</w:t>
      </w:r>
    </w:p>
    <w:p w14:paraId="54D9D81D" w14:textId="77777777" w:rsidR="000C359F" w:rsidRPr="004145D7" w:rsidRDefault="000C359F" w:rsidP="000C359F">
      <w:pPr>
        <w:jc w:val="both"/>
        <w:rPr>
          <w:rFonts w:ascii="Arial Narrow" w:eastAsia="Batang" w:hAnsi="Arial Narrow" w:cs="Calibri"/>
          <w:sz w:val="24"/>
          <w:szCs w:val="24"/>
        </w:rPr>
      </w:pPr>
    </w:p>
    <w:p w14:paraId="4444B218" w14:textId="77777777" w:rsidR="000C359F" w:rsidRPr="000C359F" w:rsidRDefault="000C359F" w:rsidP="000C359F">
      <w:pPr>
        <w:numPr>
          <w:ilvl w:val="0"/>
          <w:numId w:val="24"/>
        </w:numPr>
        <w:ind w:left="1069"/>
        <w:jc w:val="both"/>
        <w:textAlignment w:val="auto"/>
        <w:rPr>
          <w:rFonts w:ascii="Arial Narrow" w:hAnsi="Arial Narrow" w:cs="Calibri"/>
          <w:sz w:val="24"/>
          <w:szCs w:val="24"/>
          <w:lang w:val="es-ES" w:eastAsia="es-CO"/>
        </w:rPr>
      </w:pPr>
      <w:r w:rsidRPr="000C359F">
        <w:rPr>
          <w:rFonts w:ascii="Arial Narrow" w:hAnsi="Arial Narrow" w:cs="Calibri"/>
          <w:sz w:val="24"/>
          <w:szCs w:val="24"/>
          <w:lang w:val="es-ES" w:eastAsia="es-CO"/>
        </w:rPr>
        <w:lastRenderedPageBreak/>
        <w:t xml:space="preserve">Todos los profesores de la Universidad deben hacer conocer a sus estudiantes las calificaciones obtenidas, dentro de los diez (10) días hábiles siguientes a la práctica de la evaluación parcial. Exceptuando aquellas correspondientes a los proyectos de grado y prácticas académicas (Art. 68 </w:t>
      </w:r>
      <w:proofErr w:type="spellStart"/>
      <w:r w:rsidRPr="000C359F">
        <w:rPr>
          <w:rFonts w:ascii="Arial Narrow" w:hAnsi="Arial Narrow" w:cs="Calibri"/>
          <w:sz w:val="24"/>
          <w:szCs w:val="24"/>
          <w:lang w:val="es-ES" w:eastAsia="es-CO"/>
        </w:rPr>
        <w:t>RGEPr</w:t>
      </w:r>
      <w:proofErr w:type="spellEnd"/>
      <w:r w:rsidRPr="000C359F">
        <w:rPr>
          <w:rFonts w:ascii="Arial Narrow" w:hAnsi="Arial Narrow" w:cs="Calibri"/>
          <w:sz w:val="24"/>
          <w:szCs w:val="24"/>
          <w:lang w:val="es-ES" w:eastAsia="es-CO"/>
        </w:rPr>
        <w:t>).</w:t>
      </w:r>
    </w:p>
    <w:p w14:paraId="1A71093B" w14:textId="77777777" w:rsidR="000C359F" w:rsidRPr="000C359F" w:rsidRDefault="000C359F" w:rsidP="000C359F">
      <w:pPr>
        <w:numPr>
          <w:ilvl w:val="0"/>
          <w:numId w:val="24"/>
        </w:numPr>
        <w:ind w:left="1069"/>
        <w:jc w:val="both"/>
        <w:textAlignment w:val="auto"/>
        <w:rPr>
          <w:rFonts w:ascii="Arial Narrow" w:hAnsi="Arial Narrow" w:cs="Calibri"/>
          <w:sz w:val="24"/>
          <w:szCs w:val="24"/>
          <w:lang w:val="es-ES" w:eastAsia="es-CO"/>
        </w:rPr>
      </w:pPr>
      <w:r w:rsidRPr="000C359F">
        <w:rPr>
          <w:rFonts w:ascii="Arial Narrow" w:hAnsi="Arial Narrow" w:cs="Calibri"/>
          <w:sz w:val="24"/>
          <w:szCs w:val="24"/>
          <w:lang w:val="es-ES" w:eastAsia="es-CO"/>
        </w:rPr>
        <w:t xml:space="preserve">Al menos el 30% de las calificaciones debe ser publicado en el sistema banner, a más tardar antes de la semana de retiros de cada semestre (Art. 69 </w:t>
      </w:r>
      <w:proofErr w:type="spellStart"/>
      <w:r w:rsidRPr="000C359F">
        <w:rPr>
          <w:rFonts w:ascii="Arial Narrow" w:hAnsi="Arial Narrow" w:cs="Calibri"/>
          <w:sz w:val="24"/>
          <w:szCs w:val="24"/>
          <w:lang w:val="es-ES" w:eastAsia="es-CO"/>
        </w:rPr>
        <w:t>RGEPr</w:t>
      </w:r>
      <w:proofErr w:type="spellEnd"/>
      <w:r w:rsidRPr="000C359F">
        <w:rPr>
          <w:rFonts w:ascii="Arial Narrow" w:hAnsi="Arial Narrow" w:cs="Calibri"/>
          <w:sz w:val="24"/>
          <w:szCs w:val="24"/>
          <w:lang w:val="es-ES" w:eastAsia="es-CO"/>
        </w:rPr>
        <w:t>).</w:t>
      </w:r>
    </w:p>
    <w:p w14:paraId="7D7BCCFC" w14:textId="77777777" w:rsidR="000C359F" w:rsidRPr="000C359F" w:rsidRDefault="000C359F" w:rsidP="000C359F">
      <w:pPr>
        <w:numPr>
          <w:ilvl w:val="0"/>
          <w:numId w:val="24"/>
        </w:numPr>
        <w:ind w:left="1069"/>
        <w:jc w:val="both"/>
        <w:textAlignment w:val="auto"/>
        <w:rPr>
          <w:rFonts w:ascii="Arial Narrow" w:hAnsi="Arial Narrow" w:cs="Calibri"/>
          <w:sz w:val="24"/>
          <w:szCs w:val="24"/>
          <w:lang w:val="es-ES" w:eastAsia="es-CO"/>
        </w:rPr>
      </w:pPr>
      <w:r w:rsidRPr="000C359F">
        <w:rPr>
          <w:rFonts w:ascii="Arial Narrow" w:hAnsi="Arial Narrow" w:cs="Calibri"/>
          <w:sz w:val="24"/>
          <w:szCs w:val="24"/>
          <w:lang w:val="es-ES" w:eastAsia="es-CO"/>
        </w:rPr>
        <w:t xml:space="preserve">Antes del examen final, el estudiante tiene el derecho a conocer las calificaciones parciales obtenidas durante el semestre y podrá solicitarlas al profesor (Art. 70 </w:t>
      </w:r>
      <w:proofErr w:type="spellStart"/>
      <w:r w:rsidRPr="000C359F">
        <w:rPr>
          <w:rFonts w:ascii="Arial Narrow" w:hAnsi="Arial Narrow" w:cs="Calibri"/>
          <w:sz w:val="24"/>
          <w:szCs w:val="24"/>
          <w:lang w:val="es-ES" w:eastAsia="es-CO"/>
        </w:rPr>
        <w:t>RGEPr</w:t>
      </w:r>
      <w:proofErr w:type="spellEnd"/>
      <w:r w:rsidRPr="000C359F">
        <w:rPr>
          <w:rFonts w:ascii="Arial Narrow" w:hAnsi="Arial Narrow" w:cs="Calibri"/>
          <w:sz w:val="24"/>
          <w:szCs w:val="24"/>
          <w:lang w:val="es-ES" w:eastAsia="es-CO"/>
        </w:rPr>
        <w:t>).</w:t>
      </w:r>
    </w:p>
    <w:p w14:paraId="1173D45D" w14:textId="77777777" w:rsidR="000C359F" w:rsidRPr="000C359F" w:rsidRDefault="000C359F" w:rsidP="000C359F">
      <w:pPr>
        <w:rPr>
          <w:rFonts w:ascii="Arial Narrow" w:eastAsia="Batang" w:hAnsi="Arial Narrow" w:cs="Calibri"/>
          <w:sz w:val="24"/>
          <w:szCs w:val="24"/>
          <w:lang w:val="es-ES"/>
        </w:rPr>
      </w:pPr>
    </w:p>
    <w:p w14:paraId="23A6AE28" w14:textId="77777777" w:rsidR="000C359F" w:rsidRPr="000C359F" w:rsidRDefault="000C359F" w:rsidP="000C359F">
      <w:pPr>
        <w:rPr>
          <w:rFonts w:ascii="Arial Narrow" w:eastAsia="Batang" w:hAnsi="Arial Narrow" w:cs="Calibri"/>
          <w:sz w:val="24"/>
          <w:szCs w:val="24"/>
          <w:lang w:val="es-ES"/>
        </w:rPr>
      </w:pPr>
    </w:p>
    <w:p w14:paraId="4C73FB1D" w14:textId="77777777" w:rsidR="000C359F" w:rsidRPr="004145D7" w:rsidRDefault="000C359F" w:rsidP="000C359F">
      <w:pPr>
        <w:numPr>
          <w:ilvl w:val="0"/>
          <w:numId w:val="15"/>
        </w:numPr>
        <w:textAlignment w:val="auto"/>
        <w:rPr>
          <w:rFonts w:ascii="Arial Narrow" w:hAnsi="Arial Narrow" w:cs="Calibri"/>
          <w:b/>
          <w:sz w:val="24"/>
          <w:szCs w:val="24"/>
        </w:rPr>
      </w:pPr>
      <w:proofErr w:type="spellStart"/>
      <w:r w:rsidRPr="004145D7">
        <w:rPr>
          <w:rFonts w:ascii="Arial Narrow" w:hAnsi="Arial Narrow" w:cs="Calibri"/>
          <w:b/>
          <w:sz w:val="24"/>
          <w:szCs w:val="24"/>
        </w:rPr>
        <w:t>Notas</w:t>
      </w:r>
      <w:proofErr w:type="spellEnd"/>
      <w:r w:rsidRPr="004145D7">
        <w:rPr>
          <w:rFonts w:ascii="Arial Narrow" w:hAnsi="Arial Narrow" w:cs="Calibri"/>
          <w:b/>
          <w:sz w:val="24"/>
          <w:szCs w:val="24"/>
        </w:rPr>
        <w:t xml:space="preserve"> </w:t>
      </w:r>
      <w:proofErr w:type="spellStart"/>
      <w:r w:rsidRPr="004145D7">
        <w:rPr>
          <w:rFonts w:ascii="Arial Narrow" w:hAnsi="Arial Narrow" w:cs="Calibri"/>
          <w:b/>
          <w:sz w:val="24"/>
          <w:szCs w:val="24"/>
        </w:rPr>
        <w:t>especiales</w:t>
      </w:r>
      <w:proofErr w:type="spellEnd"/>
      <w:r w:rsidRPr="004145D7">
        <w:rPr>
          <w:rFonts w:ascii="Arial Narrow" w:hAnsi="Arial Narrow" w:cs="Calibri"/>
          <w:b/>
          <w:sz w:val="24"/>
          <w:szCs w:val="24"/>
        </w:rPr>
        <w:t>:</w:t>
      </w:r>
    </w:p>
    <w:p w14:paraId="1875656C" w14:textId="77777777" w:rsidR="000C359F" w:rsidRPr="004145D7" w:rsidRDefault="000C359F" w:rsidP="000C359F">
      <w:pPr>
        <w:rPr>
          <w:rFonts w:ascii="Arial Narrow" w:eastAsia="Batang" w:hAnsi="Arial Narrow" w:cs="Calibri"/>
          <w:sz w:val="24"/>
          <w:szCs w:val="24"/>
        </w:rPr>
      </w:pPr>
    </w:p>
    <w:p w14:paraId="6AC0AA90" w14:textId="77777777" w:rsidR="000C359F" w:rsidRPr="000C359F" w:rsidRDefault="000C359F" w:rsidP="000C359F">
      <w:pPr>
        <w:numPr>
          <w:ilvl w:val="0"/>
          <w:numId w:val="22"/>
        </w:numPr>
        <w:jc w:val="both"/>
        <w:textAlignment w:val="auto"/>
        <w:rPr>
          <w:rFonts w:ascii="Arial Narrow" w:eastAsia="Batang" w:hAnsi="Arial Narrow" w:cs="Calibri"/>
          <w:sz w:val="24"/>
          <w:szCs w:val="24"/>
          <w:lang w:val="es-ES"/>
        </w:rPr>
      </w:pPr>
      <w:r w:rsidRPr="000C359F">
        <w:rPr>
          <w:rFonts w:ascii="Arial Narrow" w:eastAsia="Batang" w:hAnsi="Arial Narrow" w:cs="Calibri"/>
          <w:i/>
          <w:sz w:val="24"/>
          <w:szCs w:val="24"/>
          <w:lang w:val="es-ES"/>
        </w:rPr>
        <w:t>Incompleto (I)</w:t>
      </w:r>
      <w:r w:rsidRPr="000C359F">
        <w:rPr>
          <w:rFonts w:ascii="Arial Narrow" w:eastAsia="Batang" w:hAnsi="Arial Narrow" w:cs="Calibri"/>
          <w:sz w:val="24"/>
          <w:szCs w:val="24"/>
          <w:lang w:val="es-ES"/>
        </w:rPr>
        <w:t xml:space="preserve">: nota aplicada por el Consejo de Facultad cuando el alumno no haya podido cumplir por razones justificadas, con los requisitos del curso (Art. 57 </w:t>
      </w:r>
      <w:proofErr w:type="spellStart"/>
      <w:r w:rsidRPr="000C359F">
        <w:rPr>
          <w:rFonts w:ascii="Arial Narrow" w:eastAsia="Batang" w:hAnsi="Arial Narrow" w:cs="Calibri"/>
          <w:sz w:val="24"/>
          <w:szCs w:val="24"/>
          <w:lang w:val="es-ES"/>
        </w:rPr>
        <w:t>RGEPr</w:t>
      </w:r>
      <w:proofErr w:type="spellEnd"/>
      <w:r w:rsidRPr="000C359F">
        <w:rPr>
          <w:rFonts w:ascii="Arial Narrow" w:eastAsia="Batang" w:hAnsi="Arial Narrow" w:cs="Calibri"/>
          <w:sz w:val="24"/>
          <w:szCs w:val="24"/>
          <w:lang w:val="es-ES"/>
        </w:rPr>
        <w:t>).</w:t>
      </w:r>
    </w:p>
    <w:p w14:paraId="7C5C3757" w14:textId="77777777" w:rsidR="000C359F" w:rsidRPr="000C359F" w:rsidRDefault="000C359F" w:rsidP="000C359F">
      <w:pPr>
        <w:numPr>
          <w:ilvl w:val="0"/>
          <w:numId w:val="16"/>
        </w:numPr>
        <w:ind w:left="1069"/>
        <w:jc w:val="both"/>
        <w:textAlignment w:val="auto"/>
        <w:rPr>
          <w:rFonts w:ascii="Arial Narrow" w:eastAsia="Batang" w:hAnsi="Arial Narrow" w:cs="Calibri"/>
          <w:sz w:val="24"/>
          <w:szCs w:val="24"/>
          <w:lang w:val="es-ES"/>
        </w:rPr>
      </w:pPr>
      <w:r w:rsidRPr="000C359F">
        <w:rPr>
          <w:rFonts w:ascii="Arial Narrow" w:eastAsia="Batang" w:hAnsi="Arial Narrow" w:cs="Calibri"/>
          <w:i/>
          <w:sz w:val="24"/>
          <w:szCs w:val="24"/>
          <w:lang w:val="es-ES"/>
        </w:rPr>
        <w:t>Incompleto Total (IT)</w:t>
      </w:r>
      <w:r w:rsidRPr="000C359F">
        <w:rPr>
          <w:rFonts w:ascii="Arial Narrow" w:eastAsia="Batang" w:hAnsi="Arial Narrow" w:cs="Calibri"/>
          <w:sz w:val="24"/>
          <w:szCs w:val="24"/>
          <w:lang w:val="es-ES"/>
        </w:rPr>
        <w:t xml:space="preserve">: nota aplicada por el Consejo de Facultad cuando el alumno no haya podido cumplir por razones justificadas, con los requisitos de todos los cursos del periodo académico en el cual se encuentra matriculado (Art. 58 </w:t>
      </w:r>
      <w:proofErr w:type="spellStart"/>
      <w:r w:rsidRPr="000C359F">
        <w:rPr>
          <w:rFonts w:ascii="Arial Narrow" w:eastAsia="Batang" w:hAnsi="Arial Narrow" w:cs="Calibri"/>
          <w:sz w:val="24"/>
          <w:szCs w:val="24"/>
          <w:lang w:val="es-ES"/>
        </w:rPr>
        <w:t>RGEPr</w:t>
      </w:r>
      <w:proofErr w:type="spellEnd"/>
      <w:r w:rsidRPr="000C359F">
        <w:rPr>
          <w:rFonts w:ascii="Arial Narrow" w:eastAsia="Batang" w:hAnsi="Arial Narrow" w:cs="Calibri"/>
          <w:sz w:val="24"/>
          <w:szCs w:val="24"/>
          <w:lang w:val="es-ES"/>
        </w:rPr>
        <w:t>).</w:t>
      </w:r>
    </w:p>
    <w:p w14:paraId="78C40D6C" w14:textId="77777777" w:rsidR="000C359F" w:rsidRPr="000C359F" w:rsidRDefault="000C359F" w:rsidP="000C359F">
      <w:pPr>
        <w:numPr>
          <w:ilvl w:val="0"/>
          <w:numId w:val="16"/>
        </w:numPr>
        <w:ind w:left="1069"/>
        <w:jc w:val="both"/>
        <w:textAlignment w:val="auto"/>
        <w:rPr>
          <w:rFonts w:ascii="Arial Narrow" w:eastAsia="Batang" w:hAnsi="Arial Narrow" w:cs="Calibri"/>
          <w:sz w:val="24"/>
          <w:szCs w:val="24"/>
          <w:lang w:val="es-ES"/>
        </w:rPr>
      </w:pPr>
      <w:r w:rsidRPr="000C359F">
        <w:rPr>
          <w:rFonts w:ascii="Arial Narrow" w:eastAsia="Batang" w:hAnsi="Arial Narrow" w:cs="Calibri"/>
          <w:i/>
          <w:sz w:val="24"/>
          <w:szCs w:val="24"/>
          <w:lang w:val="es-ES"/>
        </w:rPr>
        <w:t>Pendiente (P)</w:t>
      </w:r>
      <w:r w:rsidRPr="000C359F">
        <w:rPr>
          <w:rFonts w:ascii="Arial Narrow" w:eastAsia="Batang" w:hAnsi="Arial Narrow" w:cs="Calibri"/>
          <w:sz w:val="24"/>
          <w:szCs w:val="24"/>
          <w:lang w:val="es-ES"/>
        </w:rPr>
        <w:t xml:space="preserve">: nota aplicada por el profesor cuando al estudiante por razones de fuerza mayor, para cumplir con los requisitos del curso, solo le reste la presentación de una prueba final o no pueda asignársele una calificación antes del plazo determinado por la Dirección de Admisiones y Registro. </w:t>
      </w:r>
      <w:r w:rsidRPr="000C359F">
        <w:rPr>
          <w:rFonts w:ascii="Arial Narrow" w:hAnsi="Arial Narrow" w:cs="Helvetica Neue LT Std"/>
          <w:color w:val="000000"/>
          <w:sz w:val="24"/>
          <w:szCs w:val="24"/>
          <w:lang w:val="es-ES"/>
        </w:rPr>
        <w:t>La nota ‘P’ deberá reemplazarse a más tardar un mes después de terminado el semestre académico o quince (15) días después de ter</w:t>
      </w:r>
      <w:r w:rsidRPr="000C359F">
        <w:rPr>
          <w:rFonts w:ascii="Arial Narrow" w:hAnsi="Arial Narrow" w:cs="Helvetica Neue LT Std"/>
          <w:color w:val="000000"/>
          <w:sz w:val="24"/>
          <w:szCs w:val="24"/>
          <w:lang w:val="es-ES"/>
        </w:rPr>
        <w:softHyphen/>
        <w:t>minado el periodo intersemestral</w:t>
      </w:r>
      <w:r w:rsidRPr="000C359F">
        <w:rPr>
          <w:rFonts w:ascii="Arial Narrow" w:eastAsia="Batang" w:hAnsi="Arial Narrow" w:cs="Calibri"/>
          <w:sz w:val="24"/>
          <w:szCs w:val="24"/>
          <w:lang w:val="es-ES"/>
        </w:rPr>
        <w:t xml:space="preserve"> (Art. 59 y Art. 60 </w:t>
      </w:r>
      <w:proofErr w:type="spellStart"/>
      <w:r w:rsidRPr="000C359F">
        <w:rPr>
          <w:rFonts w:ascii="Arial Narrow" w:eastAsia="Batang" w:hAnsi="Arial Narrow" w:cs="Calibri"/>
          <w:sz w:val="24"/>
          <w:szCs w:val="24"/>
          <w:lang w:val="es-ES"/>
        </w:rPr>
        <w:t>RGEPr</w:t>
      </w:r>
      <w:proofErr w:type="spellEnd"/>
      <w:r w:rsidRPr="000C359F">
        <w:rPr>
          <w:rFonts w:ascii="Arial Narrow" w:eastAsia="Batang" w:hAnsi="Arial Narrow" w:cs="Calibri"/>
          <w:sz w:val="24"/>
          <w:szCs w:val="24"/>
          <w:lang w:val="es-ES"/>
        </w:rPr>
        <w:t>).</w:t>
      </w:r>
    </w:p>
    <w:p w14:paraId="1443DC27" w14:textId="77777777" w:rsidR="000C359F" w:rsidRPr="000C359F" w:rsidRDefault="000C359F" w:rsidP="000C359F">
      <w:pPr>
        <w:numPr>
          <w:ilvl w:val="0"/>
          <w:numId w:val="16"/>
        </w:numPr>
        <w:ind w:left="1069"/>
        <w:jc w:val="both"/>
        <w:textAlignment w:val="auto"/>
        <w:rPr>
          <w:rFonts w:ascii="Arial Narrow" w:eastAsia="Batang" w:hAnsi="Arial Narrow" w:cs="Calibri"/>
          <w:sz w:val="24"/>
          <w:szCs w:val="24"/>
          <w:lang w:val="es-ES"/>
        </w:rPr>
      </w:pPr>
      <w:r w:rsidRPr="000C359F">
        <w:rPr>
          <w:rFonts w:ascii="Arial Narrow" w:eastAsia="Batang" w:hAnsi="Arial Narrow" w:cs="Calibri"/>
          <w:i/>
          <w:sz w:val="24"/>
          <w:szCs w:val="24"/>
          <w:lang w:val="es-ES"/>
        </w:rPr>
        <w:t>Pendiente Disciplinario (PD)</w:t>
      </w:r>
      <w:r w:rsidRPr="000C359F">
        <w:rPr>
          <w:rFonts w:ascii="Arial Narrow" w:eastAsia="Batang" w:hAnsi="Arial Narrow" w:cs="Calibri"/>
          <w:sz w:val="24"/>
          <w:szCs w:val="24"/>
          <w:lang w:val="es-ES"/>
        </w:rPr>
        <w:t xml:space="preserve">: nota aplicada por el profesor al estudiante que se encuentre vinculado a un proceso disciplinario. Esa nota será reemplazada una vez culmine definitivamente el proceso (Art. 61 y parágrafo 1 Art. 115 </w:t>
      </w:r>
      <w:proofErr w:type="spellStart"/>
      <w:r w:rsidRPr="000C359F">
        <w:rPr>
          <w:rFonts w:ascii="Arial Narrow" w:eastAsia="Batang" w:hAnsi="Arial Narrow" w:cs="Calibri"/>
          <w:sz w:val="24"/>
          <w:szCs w:val="24"/>
          <w:lang w:val="es-ES"/>
        </w:rPr>
        <w:t>RGEPr</w:t>
      </w:r>
      <w:proofErr w:type="spellEnd"/>
      <w:r w:rsidRPr="000C359F">
        <w:rPr>
          <w:rFonts w:ascii="Arial Narrow" w:eastAsia="Batang" w:hAnsi="Arial Narrow" w:cs="Calibri"/>
          <w:sz w:val="24"/>
          <w:szCs w:val="24"/>
          <w:lang w:val="es-ES"/>
        </w:rPr>
        <w:t>).</w:t>
      </w:r>
    </w:p>
    <w:p w14:paraId="0A6177A6" w14:textId="77777777" w:rsidR="000C359F" w:rsidRPr="000C359F" w:rsidRDefault="000C359F" w:rsidP="000C359F">
      <w:pPr>
        <w:numPr>
          <w:ilvl w:val="0"/>
          <w:numId w:val="16"/>
        </w:numPr>
        <w:ind w:left="1069"/>
        <w:jc w:val="both"/>
        <w:textAlignment w:val="auto"/>
        <w:rPr>
          <w:rFonts w:ascii="Arial Narrow" w:eastAsia="Batang" w:hAnsi="Arial Narrow" w:cs="Calibri"/>
          <w:sz w:val="24"/>
          <w:szCs w:val="24"/>
          <w:lang w:val="es-ES"/>
        </w:rPr>
      </w:pPr>
      <w:r w:rsidRPr="000C359F">
        <w:rPr>
          <w:rFonts w:ascii="Arial Narrow" w:eastAsia="Batang" w:hAnsi="Arial Narrow" w:cs="Calibri"/>
          <w:i/>
          <w:sz w:val="24"/>
          <w:szCs w:val="24"/>
          <w:lang w:val="es-ES"/>
        </w:rPr>
        <w:t>Pendiente Especial (PE)</w:t>
      </w:r>
      <w:r w:rsidRPr="000C359F">
        <w:rPr>
          <w:rFonts w:ascii="Arial Narrow" w:eastAsia="Batang" w:hAnsi="Arial Narrow" w:cs="Calibri"/>
          <w:sz w:val="24"/>
          <w:szCs w:val="24"/>
          <w:lang w:val="es-ES"/>
        </w:rPr>
        <w:t xml:space="preserve">: nota excepcional aplicable a aquellos estudiantes que se encuentren desarrollando su correspondiente proyecto de grado y no ha sido concluido, por razones justificadas, dentro del semestre inicialmente establecido (Art. 63 </w:t>
      </w:r>
      <w:proofErr w:type="spellStart"/>
      <w:r w:rsidRPr="000C359F">
        <w:rPr>
          <w:rFonts w:ascii="Arial Narrow" w:eastAsia="Batang" w:hAnsi="Arial Narrow" w:cs="Calibri"/>
          <w:sz w:val="24"/>
          <w:szCs w:val="24"/>
          <w:lang w:val="es-ES"/>
        </w:rPr>
        <w:t>RGEPr</w:t>
      </w:r>
      <w:proofErr w:type="spellEnd"/>
      <w:r w:rsidRPr="000C359F">
        <w:rPr>
          <w:rFonts w:ascii="Arial Narrow" w:eastAsia="Batang" w:hAnsi="Arial Narrow" w:cs="Calibri"/>
          <w:sz w:val="24"/>
          <w:szCs w:val="24"/>
          <w:lang w:val="es-ES"/>
        </w:rPr>
        <w:t>).</w:t>
      </w:r>
    </w:p>
    <w:p w14:paraId="5837C69D" w14:textId="77777777" w:rsidR="000C359F" w:rsidRPr="000C359F" w:rsidRDefault="000C359F" w:rsidP="000C359F">
      <w:pPr>
        <w:tabs>
          <w:tab w:val="left" w:pos="1961"/>
        </w:tabs>
        <w:rPr>
          <w:rFonts w:ascii="Arial Narrow" w:eastAsia="Batang" w:hAnsi="Arial Narrow" w:cs="Calibri"/>
          <w:sz w:val="24"/>
          <w:szCs w:val="24"/>
          <w:lang w:val="es-ES"/>
        </w:rPr>
      </w:pPr>
      <w:r w:rsidRPr="000C359F">
        <w:rPr>
          <w:rFonts w:ascii="Arial Narrow" w:eastAsia="Batang" w:hAnsi="Arial Narrow" w:cs="Calibri"/>
          <w:sz w:val="24"/>
          <w:szCs w:val="24"/>
          <w:lang w:val="es-ES"/>
        </w:rPr>
        <w:tab/>
      </w:r>
    </w:p>
    <w:p w14:paraId="6ECB4E6C" w14:textId="77777777" w:rsidR="000C359F" w:rsidRPr="000C359F" w:rsidRDefault="000C359F" w:rsidP="000C359F">
      <w:pPr>
        <w:tabs>
          <w:tab w:val="left" w:pos="1961"/>
        </w:tabs>
        <w:rPr>
          <w:rFonts w:ascii="Arial Narrow" w:eastAsia="Batang" w:hAnsi="Arial Narrow" w:cs="Calibri"/>
          <w:sz w:val="24"/>
          <w:szCs w:val="24"/>
          <w:lang w:val="es-ES"/>
        </w:rPr>
      </w:pPr>
    </w:p>
    <w:p w14:paraId="088C79D4" w14:textId="77777777" w:rsidR="000C359F" w:rsidRPr="004145D7" w:rsidRDefault="000C359F" w:rsidP="000C359F">
      <w:pPr>
        <w:numPr>
          <w:ilvl w:val="0"/>
          <w:numId w:val="14"/>
        </w:numPr>
        <w:jc w:val="both"/>
        <w:textAlignment w:val="auto"/>
        <w:rPr>
          <w:rFonts w:ascii="Arial Narrow" w:eastAsia="Batang" w:hAnsi="Arial Narrow" w:cs="Calibri"/>
          <w:b/>
          <w:bCs/>
          <w:sz w:val="24"/>
          <w:szCs w:val="24"/>
        </w:rPr>
      </w:pPr>
      <w:proofErr w:type="spellStart"/>
      <w:r w:rsidRPr="004145D7">
        <w:rPr>
          <w:rFonts w:ascii="Arial Narrow" w:eastAsia="Batang" w:hAnsi="Arial Narrow" w:cs="Calibri"/>
          <w:b/>
          <w:bCs/>
          <w:sz w:val="24"/>
          <w:szCs w:val="24"/>
        </w:rPr>
        <w:t>Reclamos</w:t>
      </w:r>
      <w:proofErr w:type="spellEnd"/>
      <w:r w:rsidRPr="004145D7">
        <w:rPr>
          <w:rFonts w:ascii="Arial Narrow" w:eastAsia="Batang" w:hAnsi="Arial Narrow" w:cs="Calibri"/>
          <w:b/>
          <w:bCs/>
          <w:sz w:val="24"/>
          <w:szCs w:val="24"/>
        </w:rPr>
        <w:t>:</w:t>
      </w:r>
    </w:p>
    <w:p w14:paraId="102A5F68" w14:textId="77777777" w:rsidR="000C359F" w:rsidRPr="004145D7" w:rsidRDefault="000C359F" w:rsidP="000C359F">
      <w:pPr>
        <w:ind w:left="720"/>
        <w:jc w:val="both"/>
        <w:rPr>
          <w:rFonts w:ascii="Arial Narrow" w:eastAsia="Batang" w:hAnsi="Arial Narrow" w:cs="Calibri"/>
          <w:b/>
          <w:bCs/>
          <w:sz w:val="24"/>
          <w:szCs w:val="24"/>
        </w:rPr>
      </w:pPr>
    </w:p>
    <w:p w14:paraId="449AE4C2" w14:textId="77777777" w:rsidR="000C359F" w:rsidRPr="004145D7" w:rsidRDefault="000C359F" w:rsidP="000C359F">
      <w:pPr>
        <w:pStyle w:val="Footer"/>
        <w:tabs>
          <w:tab w:val="clear" w:pos="4419"/>
          <w:tab w:val="clear" w:pos="8838"/>
        </w:tabs>
        <w:ind w:left="709"/>
        <w:jc w:val="both"/>
        <w:rPr>
          <w:rFonts w:ascii="Arial Narrow" w:eastAsia="Batang" w:hAnsi="Arial Narrow" w:cs="Calibri"/>
          <w:sz w:val="24"/>
          <w:szCs w:val="24"/>
        </w:rPr>
      </w:pPr>
      <w:r w:rsidRPr="004145D7">
        <w:rPr>
          <w:rFonts w:ascii="Arial Narrow" w:eastAsia="Batang" w:hAnsi="Arial Narrow" w:cs="Calibri"/>
          <w:sz w:val="24"/>
          <w:szCs w:val="24"/>
        </w:rPr>
        <w:t xml:space="preserve">Si se trata de </w:t>
      </w:r>
      <w:r w:rsidRPr="004145D7">
        <w:rPr>
          <w:rFonts w:ascii="Arial Narrow" w:eastAsia="Batang" w:hAnsi="Arial Narrow" w:cs="Calibri"/>
          <w:bCs/>
          <w:sz w:val="24"/>
          <w:szCs w:val="24"/>
        </w:rPr>
        <w:t>una prueba escrita,</w:t>
      </w:r>
      <w:r w:rsidRPr="004145D7">
        <w:rPr>
          <w:rFonts w:ascii="Arial Narrow" w:eastAsia="Batang" w:hAnsi="Arial Narrow" w:cs="Calibri"/>
          <w:b/>
          <w:bCs/>
          <w:sz w:val="24"/>
          <w:szCs w:val="24"/>
        </w:rPr>
        <w:t xml:space="preserve"> </w:t>
      </w:r>
      <w:r w:rsidRPr="004145D7">
        <w:rPr>
          <w:rFonts w:ascii="Arial Narrow" w:eastAsia="Batang" w:hAnsi="Arial Narrow" w:cs="Calibri"/>
          <w:sz w:val="24"/>
          <w:szCs w:val="24"/>
        </w:rPr>
        <w:t xml:space="preserve">el estudiante deberá dirigir el reclamo por escrito, dentro de los cuatro (4) días hábiles siguientes al que conoció la calificación en cuestión. El profesor cuenta con cinco (5) días hábiles para responderle. Si el estudiante considera que la decisión no corresponde a los criterios de evaluación, podrá solicitar la designación de un segundo calificador ante el Consejo de Facultad, dentro de los cuatro (4) días hábiles al conocimiento de la decisión (Art. 64 y 65 del </w:t>
      </w:r>
      <w:proofErr w:type="spellStart"/>
      <w:r w:rsidRPr="004145D7">
        <w:rPr>
          <w:rFonts w:ascii="Arial Narrow" w:eastAsia="Batang" w:hAnsi="Arial Narrow" w:cs="Calibri"/>
          <w:sz w:val="24"/>
          <w:szCs w:val="24"/>
        </w:rPr>
        <w:t>RGEPr</w:t>
      </w:r>
      <w:proofErr w:type="spellEnd"/>
      <w:r w:rsidRPr="004145D7">
        <w:rPr>
          <w:rFonts w:ascii="Arial Narrow" w:eastAsia="Batang" w:hAnsi="Arial Narrow" w:cs="Calibri"/>
          <w:sz w:val="24"/>
          <w:szCs w:val="24"/>
        </w:rPr>
        <w:t>).</w:t>
      </w:r>
    </w:p>
    <w:p w14:paraId="0546C75D" w14:textId="77777777" w:rsidR="000C359F" w:rsidRPr="004145D7" w:rsidRDefault="000C359F" w:rsidP="000C359F">
      <w:pPr>
        <w:pStyle w:val="Footer"/>
        <w:tabs>
          <w:tab w:val="clear" w:pos="4419"/>
          <w:tab w:val="clear" w:pos="8838"/>
        </w:tabs>
        <w:jc w:val="both"/>
        <w:rPr>
          <w:rFonts w:ascii="Arial Narrow" w:eastAsia="Batang" w:hAnsi="Arial Narrow" w:cs="Calibri"/>
          <w:sz w:val="24"/>
          <w:szCs w:val="24"/>
        </w:rPr>
      </w:pPr>
    </w:p>
    <w:p w14:paraId="075AE8F2" w14:textId="77777777" w:rsidR="000C359F" w:rsidRPr="004145D7" w:rsidRDefault="000C359F" w:rsidP="000C359F">
      <w:pPr>
        <w:pStyle w:val="Footer"/>
        <w:tabs>
          <w:tab w:val="clear" w:pos="4419"/>
          <w:tab w:val="clear" w:pos="8838"/>
        </w:tabs>
        <w:ind w:left="709"/>
        <w:jc w:val="both"/>
        <w:rPr>
          <w:rFonts w:ascii="Arial Narrow" w:eastAsia="Batang" w:hAnsi="Arial Narrow" w:cs="Calibri"/>
          <w:sz w:val="24"/>
          <w:szCs w:val="24"/>
        </w:rPr>
      </w:pPr>
      <w:r w:rsidRPr="004145D7">
        <w:rPr>
          <w:rFonts w:ascii="Arial Narrow" w:eastAsia="Batang" w:hAnsi="Arial Narrow" w:cs="Calibri"/>
          <w:sz w:val="24"/>
          <w:szCs w:val="24"/>
        </w:rPr>
        <w:lastRenderedPageBreak/>
        <w:t>En caso de reclamo por una calificación obtenida en una prueba oral,</w:t>
      </w:r>
      <w:r w:rsidRPr="004145D7">
        <w:rPr>
          <w:rFonts w:ascii="Arial Narrow" w:eastAsia="Batang" w:hAnsi="Arial Narrow" w:cs="Calibri"/>
          <w:b/>
          <w:bCs/>
          <w:sz w:val="24"/>
          <w:szCs w:val="24"/>
        </w:rPr>
        <w:t xml:space="preserve"> </w:t>
      </w:r>
      <w:r w:rsidRPr="004145D7">
        <w:rPr>
          <w:rFonts w:ascii="Arial Narrow" w:eastAsia="Batang" w:hAnsi="Arial Narrow" w:cs="Calibri"/>
          <w:sz w:val="24"/>
          <w:szCs w:val="24"/>
        </w:rPr>
        <w:t xml:space="preserve">el estudiante podrá exponer la razón de su desacuerdo a los profesores evaluadores en el mismo momento en que tiene conocimiento de la nota. Si el grupo evaluador mantiene la calificación, la realización de un nuevo examen quedará a discreción del Consejo de Facultad al que pertenece la materia, previa solicitud escrita del estudiante (Art. 66 del </w:t>
      </w:r>
      <w:proofErr w:type="spellStart"/>
      <w:r w:rsidRPr="004145D7">
        <w:rPr>
          <w:rFonts w:ascii="Arial Narrow" w:eastAsia="Batang" w:hAnsi="Arial Narrow" w:cs="Calibri"/>
          <w:sz w:val="24"/>
          <w:szCs w:val="24"/>
        </w:rPr>
        <w:t>RGEPr</w:t>
      </w:r>
      <w:proofErr w:type="spellEnd"/>
      <w:r w:rsidRPr="004145D7">
        <w:rPr>
          <w:rFonts w:ascii="Arial Narrow" w:eastAsia="Batang" w:hAnsi="Arial Narrow" w:cs="Calibri"/>
          <w:sz w:val="24"/>
          <w:szCs w:val="24"/>
        </w:rPr>
        <w:t>).</w:t>
      </w:r>
    </w:p>
    <w:p w14:paraId="45A73B32" w14:textId="77777777" w:rsidR="000C359F" w:rsidRPr="004145D7" w:rsidRDefault="000C359F" w:rsidP="000C359F">
      <w:pPr>
        <w:pStyle w:val="Footer"/>
        <w:tabs>
          <w:tab w:val="clear" w:pos="4419"/>
          <w:tab w:val="clear" w:pos="8838"/>
        </w:tabs>
        <w:jc w:val="both"/>
        <w:rPr>
          <w:rFonts w:ascii="Arial Narrow" w:eastAsia="Batang" w:hAnsi="Arial Narrow" w:cs="Calibri"/>
          <w:sz w:val="24"/>
          <w:szCs w:val="24"/>
        </w:rPr>
      </w:pPr>
    </w:p>
    <w:p w14:paraId="3B96B83E" w14:textId="77777777" w:rsidR="000C359F" w:rsidRPr="004145D7" w:rsidRDefault="000C359F" w:rsidP="000C359F">
      <w:pPr>
        <w:pStyle w:val="Footer"/>
        <w:tabs>
          <w:tab w:val="clear" w:pos="4419"/>
          <w:tab w:val="clear" w:pos="8838"/>
        </w:tabs>
        <w:jc w:val="both"/>
        <w:rPr>
          <w:rFonts w:ascii="Arial Narrow" w:eastAsia="Batang" w:hAnsi="Arial Narrow" w:cs="Calibri"/>
          <w:sz w:val="24"/>
          <w:szCs w:val="24"/>
        </w:rPr>
      </w:pPr>
    </w:p>
    <w:p w14:paraId="2026FC84" w14:textId="77777777" w:rsidR="000C359F" w:rsidRPr="004145D7" w:rsidRDefault="000C359F" w:rsidP="000C359F">
      <w:pPr>
        <w:pStyle w:val="Footer"/>
        <w:tabs>
          <w:tab w:val="clear" w:pos="4419"/>
          <w:tab w:val="clear" w:pos="8838"/>
        </w:tabs>
        <w:jc w:val="both"/>
        <w:rPr>
          <w:rFonts w:ascii="Arial Narrow" w:eastAsia="Batang" w:hAnsi="Arial Narrow" w:cs="Calibri"/>
          <w:sz w:val="24"/>
          <w:szCs w:val="24"/>
        </w:rPr>
      </w:pPr>
    </w:p>
    <w:p w14:paraId="12B20D34" w14:textId="77777777" w:rsidR="000C359F" w:rsidRPr="004145D7" w:rsidRDefault="000C359F" w:rsidP="000C359F">
      <w:pPr>
        <w:pStyle w:val="Footer"/>
        <w:numPr>
          <w:ilvl w:val="0"/>
          <w:numId w:val="14"/>
        </w:numPr>
        <w:tabs>
          <w:tab w:val="clear" w:pos="4419"/>
          <w:tab w:val="clear" w:pos="8838"/>
        </w:tabs>
        <w:overflowPunct/>
        <w:jc w:val="both"/>
        <w:rPr>
          <w:rFonts w:ascii="Arial Narrow" w:eastAsia="Batang" w:hAnsi="Arial Narrow" w:cs="Calibri"/>
          <w:b/>
          <w:bCs/>
          <w:sz w:val="24"/>
          <w:szCs w:val="24"/>
        </w:rPr>
      </w:pPr>
      <w:r w:rsidRPr="004145D7">
        <w:rPr>
          <w:rFonts w:ascii="Arial Narrow" w:eastAsia="Batang" w:hAnsi="Arial Narrow" w:cs="Calibri"/>
          <w:b/>
          <w:bCs/>
          <w:sz w:val="24"/>
          <w:szCs w:val="24"/>
        </w:rPr>
        <w:t>Cambio de notas definitivas:</w:t>
      </w:r>
    </w:p>
    <w:p w14:paraId="53B12EAC" w14:textId="77777777" w:rsidR="000C359F" w:rsidRPr="004145D7" w:rsidRDefault="000C359F" w:rsidP="000C359F">
      <w:pPr>
        <w:pStyle w:val="Footer"/>
        <w:tabs>
          <w:tab w:val="clear" w:pos="4419"/>
          <w:tab w:val="clear" w:pos="8838"/>
        </w:tabs>
        <w:ind w:left="720"/>
        <w:jc w:val="both"/>
        <w:rPr>
          <w:rFonts w:ascii="Arial Narrow" w:eastAsia="Batang" w:hAnsi="Arial Narrow" w:cs="Calibri"/>
          <w:b/>
          <w:bCs/>
          <w:sz w:val="24"/>
          <w:szCs w:val="24"/>
        </w:rPr>
      </w:pPr>
    </w:p>
    <w:p w14:paraId="4F5871D2" w14:textId="77777777" w:rsidR="000C359F" w:rsidRPr="004145D7" w:rsidRDefault="000C359F" w:rsidP="000C359F">
      <w:pPr>
        <w:pStyle w:val="Footer"/>
        <w:tabs>
          <w:tab w:val="clear" w:pos="4419"/>
          <w:tab w:val="clear" w:pos="8838"/>
        </w:tabs>
        <w:ind w:left="709"/>
        <w:jc w:val="both"/>
        <w:rPr>
          <w:rFonts w:ascii="Arial Narrow" w:eastAsia="Batang" w:hAnsi="Arial Narrow" w:cs="Calibri"/>
          <w:sz w:val="24"/>
          <w:szCs w:val="24"/>
        </w:rPr>
      </w:pPr>
      <w:r w:rsidRPr="004145D7">
        <w:rPr>
          <w:rFonts w:ascii="Arial Narrow" w:eastAsia="Batang" w:hAnsi="Arial Narrow" w:cs="Calibri"/>
          <w:bCs/>
          <w:sz w:val="24"/>
          <w:szCs w:val="24"/>
        </w:rPr>
        <w:t>Vencido el plazo previsto para el cambio notas derivadas de los reclamos presentados, estos solo podrán realizarse con la autorización del c</w:t>
      </w:r>
      <w:r w:rsidRPr="004145D7">
        <w:rPr>
          <w:rFonts w:ascii="Arial Narrow" w:eastAsia="Batang" w:hAnsi="Arial Narrow" w:cs="Calibri"/>
          <w:sz w:val="24"/>
          <w:szCs w:val="24"/>
        </w:rPr>
        <w:t xml:space="preserve">oordinador de pregrado del programa al que pertenece la materia (Art. 67 </w:t>
      </w:r>
      <w:proofErr w:type="spellStart"/>
      <w:r w:rsidRPr="004145D7">
        <w:rPr>
          <w:rFonts w:ascii="Arial Narrow" w:eastAsia="Batang" w:hAnsi="Arial Narrow" w:cs="Calibri"/>
          <w:sz w:val="24"/>
          <w:szCs w:val="24"/>
        </w:rPr>
        <w:t>RGEPr</w:t>
      </w:r>
      <w:proofErr w:type="spellEnd"/>
      <w:r w:rsidRPr="004145D7">
        <w:rPr>
          <w:rFonts w:ascii="Arial Narrow" w:eastAsia="Batang" w:hAnsi="Arial Narrow" w:cs="Calibri"/>
          <w:sz w:val="24"/>
          <w:szCs w:val="24"/>
        </w:rPr>
        <w:t>).</w:t>
      </w:r>
    </w:p>
    <w:p w14:paraId="0F13705D" w14:textId="77777777" w:rsidR="000C359F" w:rsidRPr="004145D7" w:rsidRDefault="000C359F" w:rsidP="000C359F">
      <w:pPr>
        <w:pStyle w:val="Footer"/>
        <w:tabs>
          <w:tab w:val="clear" w:pos="4419"/>
          <w:tab w:val="clear" w:pos="8838"/>
        </w:tabs>
        <w:jc w:val="both"/>
        <w:rPr>
          <w:rFonts w:ascii="Arial Narrow" w:eastAsia="Batang" w:hAnsi="Arial Narrow" w:cs="Calibri"/>
          <w:sz w:val="24"/>
          <w:szCs w:val="24"/>
        </w:rPr>
      </w:pPr>
    </w:p>
    <w:p w14:paraId="77CA68E9" w14:textId="77777777" w:rsidR="000C359F" w:rsidRPr="004145D7" w:rsidRDefault="000C359F" w:rsidP="000C359F">
      <w:pPr>
        <w:numPr>
          <w:ilvl w:val="0"/>
          <w:numId w:val="14"/>
        </w:numPr>
        <w:jc w:val="both"/>
        <w:textAlignment w:val="auto"/>
        <w:rPr>
          <w:rFonts w:ascii="Arial Narrow" w:eastAsia="Batang" w:hAnsi="Arial Narrow" w:cs="Calibri"/>
          <w:b/>
          <w:bCs/>
          <w:sz w:val="24"/>
          <w:szCs w:val="24"/>
        </w:rPr>
      </w:pPr>
      <w:proofErr w:type="spellStart"/>
      <w:r w:rsidRPr="004145D7">
        <w:rPr>
          <w:rFonts w:ascii="Arial Narrow" w:eastAsia="Batang" w:hAnsi="Arial Narrow" w:cs="Calibri"/>
          <w:b/>
          <w:sz w:val="24"/>
          <w:szCs w:val="24"/>
        </w:rPr>
        <w:t>Funciones</w:t>
      </w:r>
      <w:proofErr w:type="spellEnd"/>
      <w:r w:rsidRPr="004145D7">
        <w:rPr>
          <w:rFonts w:ascii="Arial Narrow" w:eastAsia="Batang" w:hAnsi="Arial Narrow" w:cs="Calibri"/>
          <w:b/>
          <w:sz w:val="24"/>
          <w:szCs w:val="24"/>
        </w:rPr>
        <w:t xml:space="preserve"> del monitor:</w:t>
      </w:r>
    </w:p>
    <w:p w14:paraId="2B27BDA3" w14:textId="77777777" w:rsidR="000C359F" w:rsidRPr="004145D7" w:rsidRDefault="000C359F" w:rsidP="000C359F">
      <w:pPr>
        <w:pStyle w:val="Footer"/>
        <w:tabs>
          <w:tab w:val="clear" w:pos="4419"/>
          <w:tab w:val="clear" w:pos="8838"/>
        </w:tabs>
        <w:jc w:val="both"/>
        <w:rPr>
          <w:rFonts w:ascii="Arial Narrow" w:eastAsia="Batang" w:hAnsi="Arial Narrow" w:cs="Calibri"/>
          <w:b/>
          <w:bCs/>
          <w:sz w:val="24"/>
          <w:szCs w:val="24"/>
        </w:rPr>
      </w:pPr>
    </w:p>
    <w:p w14:paraId="2EA2EDF5" w14:textId="77777777" w:rsidR="000C359F" w:rsidRPr="004145D7" w:rsidRDefault="000C359F" w:rsidP="000C359F">
      <w:pPr>
        <w:pStyle w:val="Footer"/>
        <w:tabs>
          <w:tab w:val="clear" w:pos="4419"/>
          <w:tab w:val="clear" w:pos="8838"/>
        </w:tabs>
        <w:ind w:left="709"/>
        <w:jc w:val="both"/>
        <w:rPr>
          <w:rFonts w:ascii="Arial Narrow" w:eastAsia="Batang" w:hAnsi="Arial Narrow" w:cs="Calibri"/>
          <w:bCs/>
          <w:sz w:val="24"/>
          <w:szCs w:val="24"/>
        </w:rPr>
      </w:pPr>
      <w:r w:rsidRPr="004145D7">
        <w:rPr>
          <w:rFonts w:ascii="Arial Narrow" w:eastAsia="Batang" w:hAnsi="Arial Narrow" w:cs="Calibri"/>
          <w:bCs/>
          <w:sz w:val="24"/>
          <w:szCs w:val="24"/>
        </w:rPr>
        <w:t xml:space="preserve">La principal función del monitor es la de ayudar al profesor en la dirección de las actividades académicas (laboratorios, sesiones de repaso o de ejercicios, asesoría a estudiantes). Así mismo, apoyarlo en la corrección de ejercicios y pruebas. La calificación definitiva de las pruebas será responsabilidad exclusiva del profesor. </w:t>
      </w:r>
    </w:p>
    <w:p w14:paraId="3B8F9E61" w14:textId="77777777" w:rsidR="000C359F" w:rsidRPr="004145D7" w:rsidRDefault="000C359F" w:rsidP="000C359F">
      <w:pPr>
        <w:pStyle w:val="Footer"/>
        <w:tabs>
          <w:tab w:val="clear" w:pos="4419"/>
          <w:tab w:val="clear" w:pos="8838"/>
        </w:tabs>
        <w:jc w:val="both"/>
        <w:rPr>
          <w:rFonts w:ascii="Arial Narrow" w:eastAsia="Batang" w:hAnsi="Arial Narrow" w:cs="Calibri"/>
          <w:b/>
          <w:bCs/>
          <w:sz w:val="24"/>
          <w:szCs w:val="24"/>
        </w:rPr>
      </w:pPr>
    </w:p>
    <w:p w14:paraId="0FBBC8EE" w14:textId="77777777" w:rsidR="000C359F" w:rsidRPr="004145D7" w:rsidRDefault="000C359F" w:rsidP="000C359F">
      <w:pPr>
        <w:pStyle w:val="Footer"/>
        <w:tabs>
          <w:tab w:val="clear" w:pos="4419"/>
          <w:tab w:val="clear" w:pos="8838"/>
        </w:tabs>
        <w:jc w:val="both"/>
        <w:rPr>
          <w:rFonts w:ascii="Arial Narrow" w:eastAsia="Batang" w:hAnsi="Arial Narrow" w:cs="Calibri"/>
          <w:b/>
          <w:bCs/>
          <w:sz w:val="24"/>
          <w:szCs w:val="24"/>
        </w:rPr>
      </w:pPr>
    </w:p>
    <w:p w14:paraId="32181633" w14:textId="77777777" w:rsidR="000C359F" w:rsidRPr="004145D7" w:rsidRDefault="000C359F" w:rsidP="000C359F">
      <w:pPr>
        <w:pStyle w:val="Footer"/>
        <w:numPr>
          <w:ilvl w:val="0"/>
          <w:numId w:val="14"/>
        </w:numPr>
        <w:tabs>
          <w:tab w:val="clear" w:pos="4419"/>
          <w:tab w:val="clear" w:pos="8838"/>
        </w:tabs>
        <w:overflowPunct/>
        <w:rPr>
          <w:rFonts w:ascii="Arial Narrow" w:eastAsia="Batang" w:hAnsi="Arial Narrow" w:cs="Calibri"/>
          <w:b/>
          <w:sz w:val="24"/>
          <w:szCs w:val="24"/>
        </w:rPr>
      </w:pPr>
      <w:r w:rsidRPr="004145D7">
        <w:rPr>
          <w:rFonts w:ascii="Arial Narrow" w:eastAsia="Batang" w:hAnsi="Arial Narrow" w:cs="Calibri"/>
          <w:b/>
          <w:sz w:val="24"/>
          <w:szCs w:val="24"/>
        </w:rPr>
        <w:t>Reporte de casos disciplinarios:</w:t>
      </w:r>
    </w:p>
    <w:p w14:paraId="61185DCB" w14:textId="77777777" w:rsidR="000C359F" w:rsidRPr="004145D7" w:rsidRDefault="000C359F" w:rsidP="000C359F">
      <w:pPr>
        <w:pStyle w:val="Footer"/>
        <w:tabs>
          <w:tab w:val="clear" w:pos="4419"/>
          <w:tab w:val="clear" w:pos="8838"/>
        </w:tabs>
        <w:rPr>
          <w:rFonts w:ascii="Arial Narrow" w:eastAsia="Batang" w:hAnsi="Arial Narrow" w:cs="Calibri"/>
          <w:b/>
          <w:sz w:val="24"/>
          <w:szCs w:val="24"/>
        </w:rPr>
      </w:pPr>
    </w:p>
    <w:p w14:paraId="7ED32895" w14:textId="77777777" w:rsidR="000C359F" w:rsidRPr="000C359F" w:rsidRDefault="000C359F" w:rsidP="000C359F">
      <w:pPr>
        <w:ind w:left="709"/>
        <w:jc w:val="both"/>
        <w:rPr>
          <w:rFonts w:ascii="Arial Narrow" w:eastAsia="Batang" w:hAnsi="Arial Narrow" w:cs="Calibri"/>
          <w:sz w:val="24"/>
          <w:szCs w:val="24"/>
          <w:lang w:val="es-ES"/>
        </w:rPr>
      </w:pPr>
      <w:r w:rsidRPr="000C359F">
        <w:rPr>
          <w:rFonts w:ascii="Arial Narrow" w:eastAsia="Batang" w:hAnsi="Arial Narrow" w:cs="Calibri"/>
          <w:sz w:val="24"/>
          <w:szCs w:val="24"/>
          <w:lang w:val="es-ES"/>
        </w:rPr>
        <w:t xml:space="preserve">Ante la sospecha de una presunta comisión de fraude académico (Art. 115 </w:t>
      </w:r>
      <w:proofErr w:type="spellStart"/>
      <w:r w:rsidRPr="000C359F">
        <w:rPr>
          <w:rFonts w:ascii="Arial Narrow" w:eastAsia="Batang" w:hAnsi="Arial Narrow" w:cs="Calibri"/>
          <w:sz w:val="24"/>
          <w:szCs w:val="24"/>
          <w:lang w:val="es-ES"/>
        </w:rPr>
        <w:t>RGEPr</w:t>
      </w:r>
      <w:proofErr w:type="spellEnd"/>
      <w:r w:rsidRPr="000C359F">
        <w:rPr>
          <w:rFonts w:ascii="Arial Narrow" w:eastAsia="Batang" w:hAnsi="Arial Narrow" w:cs="Calibri"/>
          <w:sz w:val="24"/>
          <w:szCs w:val="24"/>
          <w:lang w:val="es-ES"/>
        </w:rPr>
        <w:t xml:space="preserve">) o de una falta disciplinara (Art. 116 y 117 </w:t>
      </w:r>
      <w:proofErr w:type="spellStart"/>
      <w:r w:rsidRPr="000C359F">
        <w:rPr>
          <w:rFonts w:ascii="Arial Narrow" w:eastAsia="Batang" w:hAnsi="Arial Narrow" w:cs="Calibri"/>
          <w:sz w:val="24"/>
          <w:szCs w:val="24"/>
          <w:lang w:val="es-ES"/>
        </w:rPr>
        <w:t>RGEPr</w:t>
      </w:r>
      <w:proofErr w:type="spellEnd"/>
      <w:r w:rsidRPr="000C359F">
        <w:rPr>
          <w:rFonts w:ascii="Arial Narrow" w:eastAsia="Batang" w:hAnsi="Arial Narrow" w:cs="Calibri"/>
          <w:sz w:val="24"/>
          <w:szCs w:val="24"/>
          <w:lang w:val="es-ES"/>
        </w:rPr>
        <w:t xml:space="preserve">) por parte de uno de sus estudiantes o de cualquier miembro de la comunidad </w:t>
      </w:r>
      <w:proofErr w:type="spellStart"/>
      <w:r w:rsidRPr="000C359F">
        <w:rPr>
          <w:rFonts w:ascii="Arial Narrow" w:eastAsia="Batang" w:hAnsi="Arial Narrow" w:cs="Calibri"/>
          <w:sz w:val="24"/>
          <w:szCs w:val="24"/>
          <w:lang w:val="es-ES"/>
        </w:rPr>
        <w:t>uniandina</w:t>
      </w:r>
      <w:proofErr w:type="spellEnd"/>
      <w:r w:rsidRPr="000C359F">
        <w:rPr>
          <w:rFonts w:ascii="Arial Narrow" w:eastAsia="Batang" w:hAnsi="Arial Narrow" w:cs="Calibri"/>
          <w:sz w:val="24"/>
          <w:szCs w:val="24"/>
          <w:lang w:val="es-ES"/>
        </w:rPr>
        <w:t>, los profesores deberán tener en cuenta:</w:t>
      </w:r>
    </w:p>
    <w:p w14:paraId="05C8D54B" w14:textId="77777777" w:rsidR="000C359F" w:rsidRPr="004145D7" w:rsidRDefault="000C359F" w:rsidP="000C359F">
      <w:pPr>
        <w:numPr>
          <w:ilvl w:val="0"/>
          <w:numId w:val="16"/>
        </w:numPr>
        <w:spacing w:before="100" w:beforeAutospacing="1" w:after="100" w:afterAutospacing="1"/>
        <w:ind w:left="1069"/>
        <w:textAlignment w:val="auto"/>
        <w:rPr>
          <w:rFonts w:ascii="Arial Narrow" w:hAnsi="Arial Narrow" w:cs="Calibri"/>
          <w:sz w:val="24"/>
          <w:szCs w:val="24"/>
          <w:lang w:val="es-419" w:eastAsia="es-419"/>
        </w:rPr>
      </w:pPr>
      <w:r w:rsidRPr="004145D7">
        <w:rPr>
          <w:rFonts w:ascii="Arial Narrow" w:hAnsi="Arial Narrow" w:cs="Calibri"/>
          <w:sz w:val="24"/>
          <w:szCs w:val="24"/>
          <w:lang w:val="es-419" w:eastAsia="es-419"/>
        </w:rPr>
        <w:t xml:space="preserve">Es su deber informar al secretario del Comité Disciplinario de la facultad a la que pertenece el estudiante, mediante comunicación escrita que exprese de manera clara y sucinta los hechos. Se adjuntarán las pruebas correspondientes. (Art. 129 RGEPr). </w:t>
      </w:r>
    </w:p>
    <w:p w14:paraId="04AB46C9" w14:textId="77777777" w:rsidR="000C359F" w:rsidRPr="004145D7" w:rsidRDefault="000C359F" w:rsidP="000C359F">
      <w:pPr>
        <w:ind w:left="1069"/>
        <w:jc w:val="both"/>
        <w:textAlignment w:val="auto"/>
        <w:rPr>
          <w:rFonts w:ascii="Arial Narrow" w:eastAsia="Batang" w:hAnsi="Arial Narrow" w:cs="Calibri"/>
          <w:sz w:val="24"/>
          <w:szCs w:val="24"/>
        </w:rPr>
      </w:pPr>
    </w:p>
    <w:p w14:paraId="39C74AC3" w14:textId="77777777" w:rsidR="000C359F" w:rsidRPr="000C359F" w:rsidRDefault="000C359F" w:rsidP="000C359F">
      <w:pPr>
        <w:numPr>
          <w:ilvl w:val="0"/>
          <w:numId w:val="16"/>
        </w:numPr>
        <w:ind w:left="1069"/>
        <w:jc w:val="both"/>
        <w:textAlignment w:val="auto"/>
        <w:rPr>
          <w:rFonts w:ascii="Arial Narrow" w:eastAsia="Batang" w:hAnsi="Arial Narrow" w:cs="Calibri"/>
          <w:sz w:val="24"/>
          <w:szCs w:val="24"/>
          <w:lang w:val="es-ES"/>
        </w:rPr>
      </w:pPr>
      <w:r w:rsidRPr="000C359F">
        <w:rPr>
          <w:rFonts w:ascii="Arial Narrow" w:eastAsia="Batang" w:hAnsi="Arial Narrow" w:cs="Calibri"/>
          <w:sz w:val="24"/>
          <w:szCs w:val="24"/>
          <w:lang w:val="es-ES"/>
        </w:rPr>
        <w:t xml:space="preserve">A través de un proceso disciplinario el estudiante tendrá la oportunidad formal de presentar su versión sobre los hechos y pronunciarse sobre las decisiones que tomé el Comité (Art. 130 – 146 </w:t>
      </w:r>
      <w:proofErr w:type="spellStart"/>
      <w:r w:rsidRPr="000C359F">
        <w:rPr>
          <w:rFonts w:ascii="Arial Narrow" w:eastAsia="Batang" w:hAnsi="Arial Narrow" w:cs="Calibri"/>
          <w:sz w:val="24"/>
          <w:szCs w:val="24"/>
          <w:lang w:val="es-ES"/>
        </w:rPr>
        <w:t>RGEPr</w:t>
      </w:r>
      <w:proofErr w:type="spellEnd"/>
      <w:r w:rsidRPr="000C359F">
        <w:rPr>
          <w:rFonts w:ascii="Arial Narrow" w:eastAsia="Batang" w:hAnsi="Arial Narrow" w:cs="Calibri"/>
          <w:sz w:val="24"/>
          <w:szCs w:val="24"/>
          <w:lang w:val="es-ES"/>
        </w:rPr>
        <w:t>).</w:t>
      </w:r>
    </w:p>
    <w:p w14:paraId="2D8BE818" w14:textId="77777777" w:rsidR="000C359F" w:rsidRPr="000C359F" w:rsidRDefault="000C359F" w:rsidP="000C359F">
      <w:pPr>
        <w:jc w:val="both"/>
        <w:rPr>
          <w:rFonts w:ascii="Arial Narrow" w:eastAsia="Batang" w:hAnsi="Arial Narrow" w:cs="Calibri"/>
          <w:sz w:val="24"/>
          <w:szCs w:val="24"/>
          <w:lang w:val="es-ES"/>
        </w:rPr>
      </w:pPr>
    </w:p>
    <w:p w14:paraId="6B539E9B" w14:textId="77777777" w:rsidR="000C359F" w:rsidRPr="000C359F" w:rsidRDefault="000C359F" w:rsidP="000C359F">
      <w:pPr>
        <w:numPr>
          <w:ilvl w:val="0"/>
          <w:numId w:val="16"/>
        </w:numPr>
        <w:ind w:left="1069"/>
        <w:jc w:val="both"/>
        <w:textAlignment w:val="auto"/>
        <w:rPr>
          <w:rFonts w:ascii="Arial Narrow" w:eastAsia="Batang" w:hAnsi="Arial Narrow" w:cs="Calibri"/>
          <w:sz w:val="24"/>
          <w:szCs w:val="24"/>
          <w:lang w:val="es-ES"/>
        </w:rPr>
      </w:pPr>
      <w:r w:rsidRPr="000C359F">
        <w:rPr>
          <w:rFonts w:ascii="Arial Narrow" w:hAnsi="Arial Narrow" w:cs="Calibri"/>
          <w:sz w:val="24"/>
          <w:szCs w:val="24"/>
          <w:lang w:val="es-ES"/>
        </w:rPr>
        <w:t xml:space="preserve">El profesor tiene discreción para hablar con los estudiantes implicados antes de reportar el caso al comité, para informarles al respecto. </w:t>
      </w:r>
    </w:p>
    <w:p w14:paraId="01F8A1DD" w14:textId="77777777" w:rsidR="000C359F" w:rsidRPr="000C359F" w:rsidRDefault="000C359F" w:rsidP="000C359F">
      <w:pPr>
        <w:jc w:val="both"/>
        <w:rPr>
          <w:rFonts w:ascii="Arial Narrow" w:eastAsia="Batang" w:hAnsi="Arial Narrow" w:cs="Calibri"/>
          <w:sz w:val="24"/>
          <w:szCs w:val="24"/>
          <w:lang w:val="es-ES"/>
        </w:rPr>
      </w:pPr>
    </w:p>
    <w:p w14:paraId="3A665102" w14:textId="77777777" w:rsidR="000C359F" w:rsidRPr="000C359F" w:rsidRDefault="000C359F" w:rsidP="000C359F">
      <w:pPr>
        <w:numPr>
          <w:ilvl w:val="0"/>
          <w:numId w:val="16"/>
        </w:numPr>
        <w:ind w:left="1069"/>
        <w:jc w:val="both"/>
        <w:textAlignment w:val="auto"/>
        <w:rPr>
          <w:rFonts w:ascii="Arial Narrow" w:eastAsia="Batang" w:hAnsi="Arial Narrow" w:cs="Calibri"/>
          <w:sz w:val="24"/>
          <w:szCs w:val="24"/>
          <w:lang w:val="es-ES"/>
        </w:rPr>
      </w:pPr>
      <w:r w:rsidRPr="000C359F">
        <w:rPr>
          <w:rFonts w:ascii="Arial Narrow" w:hAnsi="Arial Narrow" w:cs="Calibri"/>
          <w:sz w:val="24"/>
          <w:szCs w:val="24"/>
          <w:lang w:val="es-ES"/>
        </w:rPr>
        <w:lastRenderedPageBreak/>
        <w:t>Durante el proceso disciplinario el profesor podrá ser consultado si el Comité lo considera, pero no será parte formal del proceso.</w:t>
      </w:r>
    </w:p>
    <w:p w14:paraId="023E9CA3" w14:textId="77777777" w:rsidR="000C359F" w:rsidRPr="000C359F" w:rsidRDefault="000C359F" w:rsidP="000C359F">
      <w:pPr>
        <w:jc w:val="both"/>
        <w:rPr>
          <w:rFonts w:ascii="Arial Narrow" w:eastAsia="Batang" w:hAnsi="Arial Narrow" w:cs="Calibri"/>
          <w:sz w:val="24"/>
          <w:szCs w:val="24"/>
          <w:lang w:val="es-ES"/>
        </w:rPr>
      </w:pPr>
    </w:p>
    <w:p w14:paraId="370BDAB4" w14:textId="77777777" w:rsidR="000C359F" w:rsidRPr="000C359F" w:rsidRDefault="000C359F" w:rsidP="000C359F">
      <w:pPr>
        <w:numPr>
          <w:ilvl w:val="0"/>
          <w:numId w:val="16"/>
        </w:numPr>
        <w:ind w:left="1069"/>
        <w:contextualSpacing/>
        <w:jc w:val="both"/>
        <w:textAlignment w:val="auto"/>
        <w:rPr>
          <w:rFonts w:ascii="Arial Narrow" w:hAnsi="Arial Narrow" w:cs="Calibri"/>
          <w:sz w:val="24"/>
          <w:szCs w:val="24"/>
          <w:lang w:val="es-ES"/>
        </w:rPr>
      </w:pPr>
      <w:r w:rsidRPr="000C359F">
        <w:rPr>
          <w:rFonts w:ascii="Arial Narrow" w:hAnsi="Arial Narrow" w:cs="Calibri"/>
          <w:sz w:val="24"/>
          <w:szCs w:val="24"/>
          <w:lang w:val="es-ES"/>
        </w:rPr>
        <w:t xml:space="preserve">A menos que el estudiante acepte su responsabilidad, el profesor no puede afirmar que cometió una falta disciplinaria. En cualquier conversación con un estudiante que presuntamente haya cometido la falta, el profesor debe ser cuidadoso. La existencia del fraude o de una falta disciplinaria solamente la puede determinar el Comité, después de haberse cumplido el proceso contemplado en los distintos reglamentos de estudiantes de la Universidad. </w:t>
      </w:r>
    </w:p>
    <w:p w14:paraId="5CD1FBCA" w14:textId="77777777" w:rsidR="000C359F" w:rsidRPr="000C359F" w:rsidRDefault="000C359F" w:rsidP="000C359F">
      <w:pPr>
        <w:contextualSpacing/>
        <w:jc w:val="both"/>
        <w:rPr>
          <w:rFonts w:ascii="Arial Narrow" w:hAnsi="Arial Narrow" w:cs="Calibri"/>
          <w:sz w:val="24"/>
          <w:szCs w:val="24"/>
          <w:lang w:val="es-ES"/>
        </w:rPr>
      </w:pPr>
    </w:p>
    <w:p w14:paraId="7EB56166" w14:textId="77777777" w:rsidR="000C359F" w:rsidRPr="000C359F" w:rsidRDefault="000C359F" w:rsidP="000C359F">
      <w:pPr>
        <w:numPr>
          <w:ilvl w:val="0"/>
          <w:numId w:val="16"/>
        </w:numPr>
        <w:ind w:left="1069"/>
        <w:contextualSpacing/>
        <w:jc w:val="both"/>
        <w:textAlignment w:val="auto"/>
        <w:rPr>
          <w:rFonts w:ascii="Arial Narrow" w:hAnsi="Arial Narrow" w:cs="Calibri"/>
          <w:sz w:val="24"/>
          <w:szCs w:val="24"/>
          <w:lang w:val="es-ES"/>
        </w:rPr>
      </w:pPr>
      <w:r w:rsidRPr="000C359F">
        <w:rPr>
          <w:rFonts w:ascii="Arial Narrow" w:hAnsi="Arial Narrow" w:cs="Calibri"/>
          <w:sz w:val="24"/>
          <w:szCs w:val="24"/>
          <w:lang w:val="es-ES"/>
        </w:rPr>
        <w:t xml:space="preserve">La actividad académica en la que se presuma la comisión de un fraude académico deberá ser calificada con Pendiente Disciplinario (PD), (Art. 61 </w:t>
      </w:r>
      <w:proofErr w:type="spellStart"/>
      <w:r w:rsidRPr="000C359F">
        <w:rPr>
          <w:rFonts w:ascii="Arial Narrow" w:hAnsi="Arial Narrow" w:cs="Calibri"/>
          <w:sz w:val="24"/>
          <w:szCs w:val="24"/>
          <w:lang w:val="es-ES"/>
        </w:rPr>
        <w:t>RGEPr</w:t>
      </w:r>
      <w:proofErr w:type="spellEnd"/>
      <w:r w:rsidRPr="000C359F">
        <w:rPr>
          <w:rFonts w:ascii="Arial Narrow" w:hAnsi="Arial Narrow" w:cs="Calibri"/>
          <w:sz w:val="24"/>
          <w:szCs w:val="24"/>
          <w:lang w:val="es-ES"/>
        </w:rPr>
        <w:t>). Es indispensable poner el Pendiente Disciplinario pues esta nota es una garantía del respeto por la presunción de inocencia del estudiante.</w:t>
      </w:r>
    </w:p>
    <w:p w14:paraId="0F669146" w14:textId="77777777" w:rsidR="000C359F" w:rsidRPr="000C359F" w:rsidRDefault="000C359F" w:rsidP="000C359F">
      <w:pPr>
        <w:contextualSpacing/>
        <w:jc w:val="both"/>
        <w:rPr>
          <w:rFonts w:ascii="Arial Narrow" w:hAnsi="Arial Narrow" w:cs="Calibri"/>
          <w:sz w:val="24"/>
          <w:szCs w:val="24"/>
          <w:lang w:val="es-ES"/>
        </w:rPr>
      </w:pPr>
    </w:p>
    <w:p w14:paraId="6CDFF0C9" w14:textId="77777777" w:rsidR="000C359F" w:rsidRPr="000C359F" w:rsidRDefault="000C359F" w:rsidP="000C359F">
      <w:pPr>
        <w:numPr>
          <w:ilvl w:val="0"/>
          <w:numId w:val="16"/>
        </w:numPr>
        <w:ind w:left="1069"/>
        <w:contextualSpacing/>
        <w:jc w:val="both"/>
        <w:textAlignment w:val="auto"/>
        <w:rPr>
          <w:rFonts w:ascii="Arial Narrow" w:hAnsi="Arial Narrow" w:cs="Calibri"/>
          <w:sz w:val="24"/>
          <w:szCs w:val="24"/>
          <w:lang w:val="es-ES"/>
        </w:rPr>
      </w:pPr>
      <w:r w:rsidRPr="000C359F">
        <w:rPr>
          <w:rFonts w:ascii="Arial Narrow" w:hAnsi="Arial Narrow" w:cs="Calibri"/>
          <w:sz w:val="24"/>
          <w:szCs w:val="24"/>
          <w:lang w:val="es-ES"/>
        </w:rPr>
        <w:t xml:space="preserve">Una vez el profesor reciba copia de la carta por medio de la cual se le notifica al estudiante la culminación del proceso disciplinario, deberá levantar el PD y asignar la nota correspondiente a la actividad académica (Art. 129 </w:t>
      </w:r>
      <w:r w:rsidRPr="000C359F">
        <w:rPr>
          <w:rFonts w:ascii="Arial Narrow" w:hAnsi="Arial Narrow"/>
          <w:sz w:val="24"/>
          <w:szCs w:val="24"/>
          <w:lang w:val="es-ES"/>
        </w:rPr>
        <w:t xml:space="preserve">y parágrafo 2 Art. </w:t>
      </w:r>
      <w:proofErr w:type="gramStart"/>
      <w:r w:rsidRPr="000C359F">
        <w:rPr>
          <w:rFonts w:ascii="Arial Narrow" w:hAnsi="Arial Narrow"/>
          <w:sz w:val="24"/>
          <w:szCs w:val="24"/>
          <w:lang w:val="es-ES"/>
        </w:rPr>
        <w:t xml:space="preserve">129 </w:t>
      </w:r>
      <w:r w:rsidRPr="000C359F">
        <w:rPr>
          <w:rFonts w:ascii="Arial Narrow" w:hAnsi="Arial Narrow" w:cs="Calibri"/>
          <w:sz w:val="24"/>
          <w:szCs w:val="24"/>
          <w:lang w:val="es-ES"/>
        </w:rPr>
        <w:t xml:space="preserve"> </w:t>
      </w:r>
      <w:proofErr w:type="spellStart"/>
      <w:r w:rsidRPr="000C359F">
        <w:rPr>
          <w:rFonts w:ascii="Arial Narrow" w:hAnsi="Arial Narrow" w:cs="Calibri"/>
          <w:sz w:val="24"/>
          <w:szCs w:val="24"/>
          <w:lang w:val="es-ES"/>
        </w:rPr>
        <w:t>RGEPr</w:t>
      </w:r>
      <w:proofErr w:type="spellEnd"/>
      <w:proofErr w:type="gramEnd"/>
      <w:r w:rsidRPr="000C359F">
        <w:rPr>
          <w:rFonts w:ascii="Arial Narrow" w:hAnsi="Arial Narrow" w:cs="Calibri"/>
          <w:sz w:val="24"/>
          <w:szCs w:val="24"/>
          <w:lang w:val="es-ES"/>
        </w:rPr>
        <w:t>).</w:t>
      </w:r>
    </w:p>
    <w:p w14:paraId="66253E5C" w14:textId="77777777" w:rsidR="000C359F" w:rsidRPr="000C359F" w:rsidRDefault="000C359F" w:rsidP="000C359F">
      <w:pPr>
        <w:ind w:left="360"/>
        <w:jc w:val="both"/>
        <w:rPr>
          <w:rFonts w:ascii="Arial Narrow" w:hAnsi="Arial Narrow" w:cs="Calibri"/>
          <w:sz w:val="24"/>
          <w:szCs w:val="24"/>
          <w:lang w:val="es-ES"/>
        </w:rPr>
      </w:pPr>
    </w:p>
    <w:p w14:paraId="3DD64CA1" w14:textId="77777777" w:rsidR="000C359F" w:rsidRPr="000C359F" w:rsidRDefault="000C359F" w:rsidP="000C359F">
      <w:pPr>
        <w:jc w:val="both"/>
        <w:rPr>
          <w:rFonts w:ascii="Arial Narrow" w:hAnsi="Arial Narrow" w:cs="Calibri"/>
          <w:sz w:val="24"/>
          <w:szCs w:val="24"/>
          <w:lang w:val="es-ES"/>
        </w:rPr>
      </w:pPr>
    </w:p>
    <w:p w14:paraId="614683F8" w14:textId="77777777" w:rsidR="000C359F" w:rsidRPr="004145D7" w:rsidRDefault="000C359F" w:rsidP="000C359F">
      <w:pPr>
        <w:pStyle w:val="Footer"/>
        <w:numPr>
          <w:ilvl w:val="0"/>
          <w:numId w:val="14"/>
        </w:numPr>
        <w:tabs>
          <w:tab w:val="clear" w:pos="4419"/>
          <w:tab w:val="clear" w:pos="8838"/>
        </w:tabs>
        <w:overflowPunct/>
        <w:rPr>
          <w:rFonts w:ascii="Arial Narrow" w:eastAsia="Batang" w:hAnsi="Arial Narrow" w:cs="Calibri"/>
          <w:b/>
          <w:sz w:val="24"/>
          <w:szCs w:val="24"/>
        </w:rPr>
      </w:pPr>
      <w:r w:rsidRPr="004145D7">
        <w:rPr>
          <w:rFonts w:ascii="Arial Narrow" w:eastAsia="Batang" w:hAnsi="Arial Narrow" w:cs="Calibri"/>
          <w:b/>
          <w:sz w:val="24"/>
          <w:szCs w:val="24"/>
        </w:rPr>
        <w:t>Canales de ayuda para estudiantes y profesores:</w:t>
      </w:r>
    </w:p>
    <w:p w14:paraId="6941A5DF" w14:textId="77777777" w:rsidR="000C359F" w:rsidRPr="004145D7" w:rsidRDefault="000C359F" w:rsidP="000C359F">
      <w:pPr>
        <w:pStyle w:val="Footer"/>
        <w:tabs>
          <w:tab w:val="clear" w:pos="4419"/>
          <w:tab w:val="clear" w:pos="8838"/>
        </w:tabs>
        <w:rPr>
          <w:rFonts w:ascii="Arial Narrow" w:eastAsia="Batang" w:hAnsi="Arial Narrow" w:cs="Calibri"/>
          <w:b/>
          <w:sz w:val="24"/>
          <w:szCs w:val="24"/>
        </w:rPr>
      </w:pPr>
    </w:p>
    <w:p w14:paraId="1685419E" w14:textId="77777777" w:rsidR="000C359F" w:rsidRPr="004145D7" w:rsidRDefault="000C359F" w:rsidP="000C359F">
      <w:pPr>
        <w:pStyle w:val="Footer"/>
        <w:tabs>
          <w:tab w:val="clear" w:pos="4419"/>
          <w:tab w:val="clear" w:pos="8838"/>
        </w:tabs>
        <w:ind w:left="709"/>
        <w:jc w:val="both"/>
        <w:rPr>
          <w:rFonts w:ascii="Arial Narrow" w:hAnsi="Arial Narrow" w:cs="Calibri"/>
          <w:sz w:val="24"/>
          <w:szCs w:val="24"/>
        </w:rPr>
      </w:pPr>
      <w:r w:rsidRPr="004145D7">
        <w:rPr>
          <w:rFonts w:ascii="Arial Narrow" w:hAnsi="Arial Narrow" w:cs="Calibri"/>
          <w:sz w:val="24"/>
          <w:szCs w:val="24"/>
        </w:rPr>
        <w:t xml:space="preserve">En cualquier momento los profesores y estudiantes podrán apoyarse en la labor de los coordinadores de su programa, la Decanatura de Estudiantes, la Secretaría General de la Universidad y la Oficina del </w:t>
      </w:r>
      <w:proofErr w:type="spellStart"/>
      <w:r w:rsidRPr="004145D7">
        <w:rPr>
          <w:rFonts w:ascii="Arial Narrow" w:hAnsi="Arial Narrow" w:cs="Calibri"/>
          <w:sz w:val="24"/>
          <w:szCs w:val="24"/>
        </w:rPr>
        <w:t>Ombudsperson</w:t>
      </w:r>
      <w:proofErr w:type="spellEnd"/>
      <w:r w:rsidRPr="004145D7">
        <w:rPr>
          <w:rFonts w:ascii="Arial Narrow" w:hAnsi="Arial Narrow" w:cs="Calibri"/>
          <w:sz w:val="24"/>
          <w:szCs w:val="24"/>
        </w:rPr>
        <w:t xml:space="preserve"> para consultar sobre asuntos académicos o administrativos según corresponda.</w:t>
      </w:r>
    </w:p>
    <w:p w14:paraId="11330991" w14:textId="77777777" w:rsidR="000C359F" w:rsidRPr="004145D7" w:rsidRDefault="000C359F" w:rsidP="000C359F">
      <w:pPr>
        <w:pStyle w:val="Footer"/>
        <w:tabs>
          <w:tab w:val="clear" w:pos="4419"/>
          <w:tab w:val="clear" w:pos="8838"/>
        </w:tabs>
        <w:ind w:left="709"/>
        <w:jc w:val="both"/>
        <w:rPr>
          <w:rFonts w:ascii="Arial Narrow" w:hAnsi="Arial Narrow" w:cs="Calibri"/>
          <w:sz w:val="24"/>
          <w:szCs w:val="24"/>
        </w:rPr>
      </w:pPr>
    </w:p>
    <w:p w14:paraId="6E02B7DF" w14:textId="77777777" w:rsidR="000C359F" w:rsidRPr="004145D7" w:rsidRDefault="000C359F" w:rsidP="000C359F">
      <w:pPr>
        <w:numPr>
          <w:ilvl w:val="0"/>
          <w:numId w:val="25"/>
        </w:numPr>
        <w:spacing w:before="100" w:beforeAutospacing="1" w:after="100" w:afterAutospacing="1"/>
        <w:textAlignment w:val="auto"/>
        <w:rPr>
          <w:rFonts w:ascii="Arial Narrow" w:hAnsi="Arial Narrow" w:cs="Calibri"/>
          <w:b/>
          <w:sz w:val="24"/>
          <w:szCs w:val="24"/>
          <w:lang w:val="es-419" w:eastAsia="es-419"/>
        </w:rPr>
      </w:pPr>
      <w:r w:rsidRPr="004145D7">
        <w:rPr>
          <w:rFonts w:ascii="Arial Narrow" w:hAnsi="Arial Narrow" w:cs="Calibri"/>
          <w:b/>
          <w:sz w:val="24"/>
          <w:szCs w:val="24"/>
          <w:lang w:val="es-419" w:eastAsia="es-419"/>
        </w:rPr>
        <w:t xml:space="preserve">Ajustes razonables </w:t>
      </w:r>
    </w:p>
    <w:p w14:paraId="7954C8B0" w14:textId="77777777" w:rsidR="000C359F" w:rsidRDefault="000C359F" w:rsidP="000C359F">
      <w:pPr>
        <w:spacing w:before="100" w:beforeAutospacing="1" w:after="100" w:afterAutospacing="1"/>
        <w:ind w:left="709"/>
        <w:textAlignment w:val="auto"/>
        <w:rPr>
          <w:rFonts w:ascii="Arial Narrow" w:hAnsi="Arial Narrow" w:cs="Calibri"/>
          <w:sz w:val="24"/>
          <w:szCs w:val="24"/>
          <w:lang w:val="es-419" w:eastAsia="es-419"/>
        </w:rPr>
      </w:pPr>
      <w:r w:rsidRPr="004145D7">
        <w:rPr>
          <w:rFonts w:ascii="Arial Narrow" w:hAnsi="Arial Narrow" w:cs="Calibri"/>
          <w:sz w:val="24"/>
          <w:szCs w:val="24"/>
          <w:lang w:val="es-419" w:eastAsia="es-419"/>
        </w:rPr>
        <w:t xml:space="preserve">Según el Art.2 de la Convención sobre los Derechos de las personas con discapacidad de la ONU, se entiende por ajustes razonables "las modificaciones y adaptaciones necesarias y adecuadas que no impongan una carga desproporcionada o indebida, cuando se requieran en un caso particular, para garantizar a las personas con discapacidad el goce o ejercicio, en igualdad de condiciones con las demás, de todos los derechos humanos y libertades fundamentales". Por lo tanto, siéntase en libertad de informar a su profesor lo antes posible si tiene alguna condición o situación de discapacidad, visible o invisible, y requiere de algún tipo de apoyo o ajuste para estar en igualdad de condiciones con los demás estudiantes. En caso dado, por favor justifique su solicitud con un certificado médico o constancia de su situación. Así mismo, lo invitamos a buscar asesoría y apoyo en la dirección de su programa, en la decanatura de Estudiantes (Bloque Ñf, ext.2330, http://centrodeconsejeria.uniandes.edu.co) o en el Programa de Acción por la Igualdad y la Inclusión Social (PAIIS) de la Facultad de Derecho (paiis@uniandes.edu.co). </w:t>
      </w:r>
    </w:p>
    <w:p w14:paraId="44A410AF" w14:textId="77777777" w:rsidR="000C359F" w:rsidRPr="000C359F" w:rsidRDefault="000C359F" w:rsidP="000C359F">
      <w:pPr>
        <w:numPr>
          <w:ilvl w:val="0"/>
          <w:numId w:val="25"/>
        </w:numPr>
        <w:spacing w:before="100" w:beforeAutospacing="1" w:after="100" w:afterAutospacing="1"/>
        <w:textAlignment w:val="auto"/>
        <w:rPr>
          <w:rFonts w:ascii="Arial Narrow" w:hAnsi="Arial Narrow" w:cs="Calibri"/>
          <w:b/>
          <w:sz w:val="24"/>
          <w:szCs w:val="24"/>
          <w:lang w:val="es-419" w:eastAsia="es-419"/>
        </w:rPr>
      </w:pPr>
      <w:r w:rsidRPr="000C359F">
        <w:rPr>
          <w:rFonts w:ascii="Arial Narrow" w:hAnsi="Arial Narrow" w:cs="Calibri"/>
          <w:b/>
          <w:sz w:val="24"/>
          <w:szCs w:val="24"/>
          <w:lang w:val="es-419" w:eastAsia="es-419"/>
        </w:rPr>
        <w:lastRenderedPageBreak/>
        <w:t>Política de momentos difíciles</w:t>
      </w:r>
    </w:p>
    <w:p w14:paraId="6520D014" w14:textId="517A508D" w:rsidR="000C359F" w:rsidRPr="003B057F" w:rsidRDefault="000C359F" w:rsidP="000C359F">
      <w:pPr>
        <w:spacing w:before="100" w:beforeAutospacing="1" w:after="100" w:afterAutospacing="1"/>
        <w:ind w:left="360"/>
        <w:textAlignment w:val="auto"/>
        <w:rPr>
          <w:rFonts w:ascii="Arial Narrow" w:hAnsi="Arial Narrow" w:cs="Calibri"/>
          <w:b/>
          <w:sz w:val="24"/>
          <w:szCs w:val="24"/>
          <w:lang w:val="es-419" w:eastAsia="es-419"/>
        </w:rPr>
      </w:pPr>
      <w:r w:rsidRPr="000C359F">
        <w:rPr>
          <w:rFonts w:ascii="Arial Narrow" w:hAnsi="Arial Narrow"/>
          <w:sz w:val="24"/>
          <w:szCs w:val="24"/>
          <w:lang w:val="es-ES"/>
        </w:rPr>
        <w:t xml:space="preserve">Todas las personas pueden pasar por un momento difícil que de alguna manera pueda afectar nuestra vida en la Universidad. Pueden ser problemas en casa, con la pareja, incluso estrés por esta u otra materia. Si usted siente que está pasando por un momento complicado, sin importar el motivo, siéntase con la tranquilidad de hablar con la profesora </w:t>
      </w:r>
      <w:r w:rsidR="00B31AC7">
        <w:rPr>
          <w:rFonts w:ascii="Arial Narrow" w:hAnsi="Arial Narrow"/>
          <w:sz w:val="24"/>
          <w:szCs w:val="24"/>
          <w:lang w:val="es-ES"/>
        </w:rPr>
        <w:t xml:space="preserve">o el profesor </w:t>
      </w:r>
      <w:r w:rsidRPr="000C359F">
        <w:rPr>
          <w:rFonts w:ascii="Arial Narrow" w:hAnsi="Arial Narrow"/>
          <w:sz w:val="24"/>
          <w:szCs w:val="24"/>
          <w:lang w:val="es-ES"/>
        </w:rPr>
        <w:t xml:space="preserve">para pedir tiempo o apoyo. Ningún trabajo o entrega puede sobrepasar su salud mental y física. </w:t>
      </w:r>
      <w:proofErr w:type="spellStart"/>
      <w:r w:rsidRPr="000C359F">
        <w:rPr>
          <w:rFonts w:ascii="Arial Narrow" w:hAnsi="Arial Narrow"/>
          <w:sz w:val="24"/>
          <w:szCs w:val="24"/>
        </w:rPr>
        <w:t>Su</w:t>
      </w:r>
      <w:proofErr w:type="spellEnd"/>
      <w:r w:rsidRPr="000C359F">
        <w:rPr>
          <w:rFonts w:ascii="Arial Narrow" w:hAnsi="Arial Narrow"/>
          <w:sz w:val="24"/>
          <w:szCs w:val="24"/>
        </w:rPr>
        <w:t xml:space="preserve"> </w:t>
      </w:r>
      <w:proofErr w:type="spellStart"/>
      <w:r w:rsidRPr="000C359F">
        <w:rPr>
          <w:rFonts w:ascii="Arial Narrow" w:hAnsi="Arial Narrow"/>
          <w:sz w:val="24"/>
          <w:szCs w:val="24"/>
        </w:rPr>
        <w:t>bienestar</w:t>
      </w:r>
      <w:proofErr w:type="spellEnd"/>
      <w:r w:rsidRPr="000C359F">
        <w:rPr>
          <w:rFonts w:ascii="Arial Narrow" w:hAnsi="Arial Narrow"/>
          <w:sz w:val="24"/>
          <w:szCs w:val="24"/>
        </w:rPr>
        <w:t xml:space="preserve"> es lo </w:t>
      </w:r>
      <w:proofErr w:type="spellStart"/>
      <w:r w:rsidRPr="000C359F">
        <w:rPr>
          <w:rFonts w:ascii="Arial Narrow" w:hAnsi="Arial Narrow"/>
          <w:sz w:val="24"/>
          <w:szCs w:val="24"/>
        </w:rPr>
        <w:t>más</w:t>
      </w:r>
      <w:proofErr w:type="spellEnd"/>
      <w:r w:rsidRPr="000C359F">
        <w:rPr>
          <w:rFonts w:ascii="Arial Narrow" w:hAnsi="Arial Narrow"/>
          <w:sz w:val="24"/>
          <w:szCs w:val="24"/>
        </w:rPr>
        <w:t xml:space="preserve"> </w:t>
      </w:r>
      <w:proofErr w:type="spellStart"/>
      <w:r w:rsidRPr="000C359F">
        <w:rPr>
          <w:rFonts w:ascii="Arial Narrow" w:hAnsi="Arial Narrow"/>
          <w:sz w:val="24"/>
          <w:szCs w:val="24"/>
        </w:rPr>
        <w:t>importante</w:t>
      </w:r>
      <w:proofErr w:type="spellEnd"/>
      <w:r w:rsidRPr="000C359F">
        <w:rPr>
          <w:rFonts w:ascii="Arial Narrow" w:hAnsi="Arial Narrow"/>
          <w:sz w:val="24"/>
          <w:szCs w:val="24"/>
        </w:rPr>
        <w:t>.</w:t>
      </w:r>
    </w:p>
    <w:p w14:paraId="36DB8C8C" w14:textId="77777777" w:rsidR="000C359F" w:rsidRPr="00F82B54" w:rsidRDefault="000C359F" w:rsidP="000C359F">
      <w:pPr>
        <w:spacing w:before="100" w:beforeAutospacing="1" w:after="100" w:afterAutospacing="1"/>
        <w:ind w:left="720"/>
        <w:textAlignment w:val="auto"/>
        <w:rPr>
          <w:rFonts w:ascii="Arial Narrow" w:hAnsi="Arial Narrow" w:cs="Calibri"/>
          <w:b/>
          <w:sz w:val="24"/>
          <w:szCs w:val="24"/>
          <w:lang w:val="es-419" w:eastAsia="es-419"/>
        </w:rPr>
      </w:pPr>
    </w:p>
    <w:p w14:paraId="1FABA550" w14:textId="77777777" w:rsidR="000C359F" w:rsidRPr="004145D7" w:rsidRDefault="000C359F" w:rsidP="000C359F">
      <w:pPr>
        <w:numPr>
          <w:ilvl w:val="0"/>
          <w:numId w:val="25"/>
        </w:numPr>
        <w:spacing w:before="100" w:beforeAutospacing="1" w:after="100" w:afterAutospacing="1"/>
        <w:textAlignment w:val="auto"/>
        <w:rPr>
          <w:rFonts w:ascii="Arial Narrow" w:hAnsi="Arial Narrow" w:cs="Calibri"/>
          <w:b/>
          <w:sz w:val="24"/>
          <w:szCs w:val="24"/>
          <w:lang w:val="es-419" w:eastAsia="es-419"/>
        </w:rPr>
      </w:pPr>
      <w:r w:rsidRPr="004145D7">
        <w:rPr>
          <w:rFonts w:ascii="Arial Narrow" w:hAnsi="Arial Narrow" w:cs="Calibri"/>
          <w:b/>
          <w:sz w:val="24"/>
          <w:szCs w:val="24"/>
          <w:lang w:val="es-419" w:eastAsia="es-419"/>
        </w:rPr>
        <w:t xml:space="preserve">Respeto por la diversidad </w:t>
      </w:r>
    </w:p>
    <w:p w14:paraId="16F1A85C" w14:textId="77777777" w:rsidR="000C359F" w:rsidRPr="004145D7" w:rsidRDefault="000C359F" w:rsidP="000C359F">
      <w:pPr>
        <w:spacing w:before="100" w:beforeAutospacing="1" w:after="100" w:afterAutospacing="1"/>
        <w:ind w:left="709"/>
        <w:textAlignment w:val="auto"/>
        <w:rPr>
          <w:rFonts w:ascii="Arial Narrow" w:hAnsi="Arial Narrow" w:cs="Calibri"/>
          <w:sz w:val="24"/>
          <w:szCs w:val="24"/>
          <w:lang w:val="es-419" w:eastAsia="es-419"/>
        </w:rPr>
      </w:pPr>
      <w:r w:rsidRPr="004145D7">
        <w:rPr>
          <w:rFonts w:ascii="Arial Narrow" w:hAnsi="Arial Narrow" w:cs="Calibri"/>
          <w:sz w:val="24"/>
          <w:szCs w:val="24"/>
          <w:lang w:val="es-419" w:eastAsia="es-419"/>
        </w:rPr>
        <w:t xml:space="preserve">Los valores de inclusión y respeto por la diversidad son fundamentales para nuestra labor. En esta comunidad consideramos inaceptable cualquier situación de acoso, discriminación, matoneo, y/o amenaza. Si alguno de los miembros de esta comunidad siente que está pasando por alguna de estas situaciones o sabe de alguien a quien esto le puede estar pasando puede denunciar su ocurrencia y buscar orientación y apoyo ante alguna de las siguientes instancias: </w:t>
      </w:r>
    </w:p>
    <w:p w14:paraId="4FD49109" w14:textId="77777777" w:rsidR="000C359F" w:rsidRPr="004145D7" w:rsidRDefault="000C359F" w:rsidP="000C359F">
      <w:pPr>
        <w:numPr>
          <w:ilvl w:val="0"/>
          <w:numId w:val="26"/>
        </w:numPr>
        <w:spacing w:before="100" w:beforeAutospacing="1" w:after="100" w:afterAutospacing="1"/>
        <w:textAlignment w:val="auto"/>
        <w:rPr>
          <w:rFonts w:ascii="Arial Narrow" w:hAnsi="Arial Narrow" w:cs="Calibri"/>
          <w:sz w:val="24"/>
          <w:szCs w:val="24"/>
          <w:lang w:val="es-419" w:eastAsia="es-419"/>
        </w:rPr>
      </w:pPr>
      <w:r w:rsidRPr="004145D7">
        <w:rPr>
          <w:rFonts w:ascii="Arial Narrow" w:hAnsi="Arial Narrow" w:cs="Calibri"/>
          <w:sz w:val="24"/>
          <w:szCs w:val="24"/>
          <w:lang w:val="es-419" w:eastAsia="es-419"/>
        </w:rPr>
        <w:t xml:space="preserve">el equipo pedagógico del curso o la dirección del programa, </w:t>
      </w:r>
    </w:p>
    <w:p w14:paraId="28CCE847" w14:textId="77777777" w:rsidR="000C359F" w:rsidRPr="004145D7" w:rsidRDefault="000C359F" w:rsidP="000C359F">
      <w:pPr>
        <w:numPr>
          <w:ilvl w:val="0"/>
          <w:numId w:val="26"/>
        </w:numPr>
        <w:spacing w:before="100" w:beforeAutospacing="1" w:after="100" w:afterAutospacing="1"/>
        <w:textAlignment w:val="auto"/>
        <w:rPr>
          <w:rFonts w:ascii="Arial Narrow" w:hAnsi="Arial Narrow" w:cs="Calibri"/>
          <w:sz w:val="24"/>
          <w:szCs w:val="24"/>
          <w:lang w:val="es-419" w:eastAsia="es-419"/>
        </w:rPr>
      </w:pPr>
      <w:r w:rsidRPr="004145D7">
        <w:rPr>
          <w:rFonts w:ascii="Arial Narrow" w:hAnsi="Arial Narrow" w:cs="Calibri"/>
          <w:sz w:val="24"/>
          <w:szCs w:val="24"/>
          <w:lang w:val="es-419" w:eastAsia="es-419"/>
        </w:rPr>
        <w:t xml:space="preserve">la Decanatura de Estudiantes (DECA), </w:t>
      </w:r>
    </w:p>
    <w:p w14:paraId="57F7B5BF" w14:textId="77777777" w:rsidR="000C359F" w:rsidRPr="004145D7" w:rsidRDefault="000C359F" w:rsidP="000C359F">
      <w:pPr>
        <w:numPr>
          <w:ilvl w:val="0"/>
          <w:numId w:val="26"/>
        </w:numPr>
        <w:spacing w:before="100" w:beforeAutospacing="1" w:after="100" w:afterAutospacing="1"/>
        <w:textAlignment w:val="auto"/>
        <w:rPr>
          <w:rFonts w:ascii="Arial Narrow" w:hAnsi="Arial Narrow" w:cs="Calibri"/>
          <w:sz w:val="24"/>
          <w:szCs w:val="24"/>
          <w:lang w:val="es-419" w:eastAsia="es-419"/>
        </w:rPr>
      </w:pPr>
      <w:r w:rsidRPr="004145D7">
        <w:rPr>
          <w:rFonts w:ascii="Arial Narrow" w:hAnsi="Arial Narrow" w:cs="Calibri"/>
          <w:sz w:val="24"/>
          <w:szCs w:val="24"/>
          <w:lang w:val="es-419" w:eastAsia="es-419"/>
        </w:rPr>
        <w:t xml:space="preserve">la Ombudsperson (ombudsperson@uniandes.edu.co). </w:t>
      </w:r>
    </w:p>
    <w:p w14:paraId="550444F1" w14:textId="77777777" w:rsidR="000C359F" w:rsidRPr="004145D7" w:rsidRDefault="000C359F" w:rsidP="000C359F">
      <w:pPr>
        <w:numPr>
          <w:ilvl w:val="0"/>
          <w:numId w:val="26"/>
        </w:numPr>
        <w:spacing w:before="100" w:beforeAutospacing="1" w:after="100" w:afterAutospacing="1"/>
        <w:textAlignment w:val="auto"/>
        <w:rPr>
          <w:rFonts w:ascii="Arial Narrow" w:hAnsi="Arial Narrow" w:cs="Calibri"/>
          <w:sz w:val="24"/>
          <w:szCs w:val="24"/>
          <w:lang w:val="es-419" w:eastAsia="es-419"/>
        </w:rPr>
      </w:pPr>
      <w:r w:rsidRPr="004145D7">
        <w:rPr>
          <w:rFonts w:ascii="Arial Narrow" w:hAnsi="Arial Narrow" w:cs="Calibri"/>
          <w:sz w:val="24"/>
          <w:szCs w:val="24"/>
          <w:lang w:val="es-419" w:eastAsia="es-419"/>
        </w:rPr>
        <w:t xml:space="preserve">el Comité MAAD (Maltrato, Acoso, Amenaza y Discriminación) (lineamaad@uniandes.edu.co, https://secretariageneral.uniandes.edu.co/index.php/es/inicio-es/14-noticias/128). </w:t>
      </w:r>
    </w:p>
    <w:p w14:paraId="1FD5A240" w14:textId="77777777" w:rsidR="000C359F" w:rsidRPr="004145D7" w:rsidRDefault="000C359F" w:rsidP="000C359F">
      <w:pPr>
        <w:pStyle w:val="NormalWeb"/>
        <w:ind w:left="709"/>
        <w:rPr>
          <w:rFonts w:ascii="Arial Narrow" w:hAnsi="Arial Narrow" w:cs="Calibri"/>
          <w:lang w:val="es-419" w:eastAsia="es-419"/>
        </w:rPr>
      </w:pPr>
      <w:r w:rsidRPr="004145D7">
        <w:rPr>
          <w:rFonts w:ascii="Arial Narrow" w:hAnsi="Arial Narrow" w:cs="Calibri"/>
          <w:lang w:val="es-419" w:eastAsia="es-419"/>
        </w:rPr>
        <w:t>También puede acudir a los representantes estudiantiles (CEU) y/o a los grupos estudiantiles que pueden prestarle apoyo y acompañamiento: No Es Normal (derechoygenero@uniandes.edu.co o https://www.facebook.com/noesnormaluniandes/?fref=ts); Pares de Acompañamiento Contra el Acoso (paca@uniandes.edu.co o https://www.facebook.com/PACA-1475960596003814/?fref=ts). Además, en clase usted podrá solicitar ser identificado con el nombre y los pronombres que usted prefiera, estos pueden coincidir o no con su nombre legal registrado en banner. No obstante, para firmar en listas de asistencia y marcar hojas de exámenes, debe usar su nombre legal.</w:t>
      </w:r>
    </w:p>
    <w:p w14:paraId="61BE3CC7" w14:textId="77777777" w:rsidR="00EA41EB" w:rsidRPr="000C359F" w:rsidRDefault="00EA41EB">
      <w:pPr>
        <w:jc w:val="right"/>
        <w:rPr>
          <w:lang w:val="es-419"/>
        </w:rPr>
      </w:pPr>
    </w:p>
    <w:sectPr w:rsidR="00EA41EB" w:rsidRPr="000C359F">
      <w:headerReference w:type="default" r:id="rId9"/>
      <w:footerReference w:type="default" r:id="rId10"/>
      <w:pgSz w:w="12240" w:h="15840"/>
      <w:pgMar w:top="1418" w:right="900" w:bottom="1418" w:left="1134" w:header="709" w:footer="227"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93D5F" w14:textId="77777777" w:rsidR="005956A3" w:rsidRDefault="005956A3">
      <w:r>
        <w:separator/>
      </w:r>
    </w:p>
  </w:endnote>
  <w:endnote w:type="continuationSeparator" w:id="0">
    <w:p w14:paraId="5FF941DD" w14:textId="77777777" w:rsidR="005956A3" w:rsidRDefault="00595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variable"/>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Helvetica Neue LT Std">
    <w:panose1 w:val="02000503000000020004"/>
    <w:charset w:val="00"/>
    <w:family w:val="auto"/>
    <w:notTrueType/>
    <w:pitch w:val="variable"/>
    <w:sig w:usb0="E50002FF" w:usb1="500079DB" w:usb2="00000010" w:usb3="00000000" w:csb0="00000001" w:csb1="00000000"/>
  </w:font>
  <w:font w:name="Agfa Rotis Semisans">
    <w:altName w:val="Corbel"/>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D12A5" w14:textId="77777777" w:rsidR="00EA41EB" w:rsidRPr="00C82E96" w:rsidRDefault="0012401A">
    <w:pPr>
      <w:ind w:right="-1085"/>
      <w:jc w:val="both"/>
      <w:rPr>
        <w:rFonts w:ascii="Trebuchet MS" w:hAnsi="Trebuchet MS"/>
        <w:sz w:val="14"/>
        <w:lang w:val="es-ES"/>
      </w:rPr>
    </w:pPr>
    <w:r w:rsidRPr="00C82E96">
      <w:rPr>
        <w:rFonts w:ascii="Trebuchet MS" w:hAnsi="Trebuchet MS"/>
        <w:sz w:val="14"/>
        <w:lang w:val="es-ES"/>
      </w:rPr>
      <w:t>Departamento de Matemáticas</w:t>
    </w:r>
  </w:p>
  <w:p w14:paraId="50610ECB" w14:textId="77777777" w:rsidR="00EA41EB" w:rsidRDefault="0012401A">
    <w:pPr>
      <w:ind w:right="-1085"/>
      <w:jc w:val="both"/>
      <w:rPr>
        <w:rFonts w:ascii="Trebuchet MS" w:hAnsi="Trebuchet MS"/>
        <w:sz w:val="14"/>
        <w:lang w:val="pt-BR"/>
      </w:rPr>
    </w:pPr>
    <w:proofErr w:type="spellStart"/>
    <w:r>
      <w:rPr>
        <w:rFonts w:ascii="Trebuchet MS" w:hAnsi="Trebuchet MS"/>
        <w:sz w:val="14"/>
        <w:lang w:val="pt-BR"/>
      </w:rPr>
      <w:t>Cra</w:t>
    </w:r>
    <w:proofErr w:type="spellEnd"/>
    <w:r>
      <w:rPr>
        <w:rFonts w:ascii="Trebuchet MS" w:hAnsi="Trebuchet MS"/>
        <w:sz w:val="14"/>
        <w:lang w:val="pt-BR"/>
      </w:rPr>
      <w:t xml:space="preserve">. 1 N° 18A-10, Bogotá – </w:t>
    </w:r>
    <w:proofErr w:type="spellStart"/>
    <w:r>
      <w:rPr>
        <w:rFonts w:ascii="Trebuchet MS" w:hAnsi="Trebuchet MS"/>
        <w:sz w:val="14"/>
        <w:lang w:val="pt-BR"/>
      </w:rPr>
      <w:t>Colombia</w:t>
    </w:r>
    <w:proofErr w:type="spellEnd"/>
    <w:r>
      <w:rPr>
        <w:rFonts w:ascii="Trebuchet MS" w:hAnsi="Trebuchet MS"/>
        <w:sz w:val="14"/>
        <w:lang w:val="pt-BR"/>
      </w:rPr>
      <w:t xml:space="preserve"> Tel. (57.1) 3 39 4949 | 3 39 4999 Ext. 2710 Fax. 3 32 4340  </w:t>
    </w:r>
  </w:p>
  <w:p w14:paraId="36816D32" w14:textId="77777777" w:rsidR="00EA41EB" w:rsidRDefault="00000000">
    <w:pPr>
      <w:ind w:right="-1085"/>
      <w:jc w:val="both"/>
    </w:pPr>
    <w:hyperlink r:id="rId1">
      <w:r w:rsidR="0012401A">
        <w:rPr>
          <w:rStyle w:val="InternetLink"/>
          <w:rFonts w:ascii="Trebuchet MS" w:hAnsi="Trebuchet MS"/>
          <w:sz w:val="14"/>
          <w:lang w:val="pt-BR"/>
        </w:rPr>
        <w:t>http://matematicas.uniandes.edu.co</w:t>
      </w:r>
    </w:hyperlink>
    <w:r w:rsidR="0012401A">
      <w:rPr>
        <w:rFonts w:ascii="Trebuchet MS" w:hAnsi="Trebuchet MS"/>
        <w:sz w:val="14"/>
        <w:lang w:val="pt-BR"/>
      </w:rPr>
      <w:t xml:space="preserve"> </w:t>
    </w:r>
  </w:p>
  <w:p w14:paraId="1E46DCC6" w14:textId="77777777" w:rsidR="00EA41EB" w:rsidRDefault="00EA41EB">
    <w:pPr>
      <w:ind w:right="-1085"/>
      <w:jc w:val="center"/>
      <w:rPr>
        <w:rFonts w:ascii="Trebuchet MS" w:hAnsi="Trebuchet MS" w:cs="Calibri"/>
        <w:sz w:val="12"/>
      </w:rPr>
    </w:pPr>
  </w:p>
  <w:p w14:paraId="1F9067F5" w14:textId="77777777" w:rsidR="00EA41EB" w:rsidRDefault="00EA41EB">
    <w:pPr>
      <w:ind w:right="-1085"/>
      <w:rPr>
        <w:rFonts w:ascii="Trebuchet MS" w:hAnsi="Trebuchet MS" w:cs="Calibri"/>
        <w:sz w:val="12"/>
      </w:rPr>
    </w:pPr>
  </w:p>
  <w:p w14:paraId="01F0D52F" w14:textId="77777777" w:rsidR="00EA41EB" w:rsidRDefault="0012401A">
    <w:pPr>
      <w:ind w:right="-1085"/>
      <w:jc w:val="center"/>
      <w:rPr>
        <w:rFonts w:ascii="Trebuchet MS" w:hAnsi="Trebuchet MS" w:cs="Calibri"/>
        <w:sz w:val="12"/>
      </w:rPr>
    </w:pPr>
    <w:r w:rsidRPr="00C82E96">
      <w:rPr>
        <w:rFonts w:ascii="Trebuchet MS" w:hAnsi="Trebuchet MS" w:cs="Calibri"/>
        <w:sz w:val="12"/>
        <w:lang w:val="es-ES"/>
      </w:rPr>
      <w:t xml:space="preserve">Universidad de los Andes | Vigilada </w:t>
    </w:r>
    <w:proofErr w:type="spellStart"/>
    <w:r w:rsidRPr="00C82E96">
      <w:rPr>
        <w:rFonts w:ascii="Trebuchet MS" w:hAnsi="Trebuchet MS" w:cs="Calibri"/>
        <w:sz w:val="12"/>
        <w:lang w:val="es-ES"/>
      </w:rPr>
      <w:t>Mineducación</w:t>
    </w:r>
    <w:proofErr w:type="spellEnd"/>
    <w:r w:rsidRPr="00C82E96">
      <w:rPr>
        <w:rFonts w:ascii="Trebuchet MS" w:hAnsi="Trebuchet MS" w:cs="Calibri"/>
        <w:sz w:val="12"/>
        <w:lang w:val="es-ES"/>
      </w:rPr>
      <w:t xml:space="preserve"> | Reconocimiento como Universidad: Decreto 1297 del 30 de mayo de 1964. </w:t>
    </w:r>
    <w:proofErr w:type="spellStart"/>
    <w:r>
      <w:rPr>
        <w:rFonts w:ascii="Trebuchet MS" w:hAnsi="Trebuchet MS" w:cs="Calibri"/>
        <w:sz w:val="12"/>
      </w:rPr>
      <w:t>Reconocimiento</w:t>
    </w:r>
    <w:proofErr w:type="spellEnd"/>
    <w:r>
      <w:rPr>
        <w:rFonts w:ascii="Trebuchet MS" w:hAnsi="Trebuchet MS" w:cs="Calibri"/>
        <w:sz w:val="12"/>
      </w:rPr>
      <w:t xml:space="preserve"> </w:t>
    </w:r>
    <w:proofErr w:type="spellStart"/>
    <w:r>
      <w:rPr>
        <w:rFonts w:ascii="Trebuchet MS" w:hAnsi="Trebuchet MS" w:cs="Calibri"/>
        <w:sz w:val="12"/>
      </w:rPr>
      <w:t>personería</w:t>
    </w:r>
    <w:proofErr w:type="spellEnd"/>
    <w:r>
      <w:rPr>
        <w:rFonts w:ascii="Trebuchet MS" w:hAnsi="Trebuchet MS" w:cs="Calibri"/>
        <w:sz w:val="12"/>
      </w:rPr>
      <w:t xml:space="preserve"> </w:t>
    </w:r>
    <w:proofErr w:type="spellStart"/>
    <w:r>
      <w:rPr>
        <w:rFonts w:ascii="Trebuchet MS" w:hAnsi="Trebuchet MS" w:cs="Calibri"/>
        <w:sz w:val="12"/>
      </w:rPr>
      <w:t>jurídica</w:t>
    </w:r>
    <w:proofErr w:type="spellEnd"/>
    <w:r>
      <w:rPr>
        <w:rFonts w:ascii="Trebuchet MS" w:hAnsi="Trebuchet MS" w:cs="Calibri"/>
        <w:sz w:val="12"/>
      </w:rPr>
      <w:t xml:space="preserve">: </w:t>
    </w:r>
    <w:proofErr w:type="spellStart"/>
    <w:r>
      <w:rPr>
        <w:rFonts w:ascii="Trebuchet MS" w:hAnsi="Trebuchet MS" w:cs="Calibri"/>
        <w:sz w:val="12"/>
      </w:rPr>
      <w:t>Resolución</w:t>
    </w:r>
    <w:proofErr w:type="spellEnd"/>
    <w:r>
      <w:rPr>
        <w:rFonts w:ascii="Trebuchet MS" w:hAnsi="Trebuchet MS" w:cs="Calibri"/>
        <w:sz w:val="12"/>
      </w:rPr>
      <w:t xml:space="preserve"> 28 del 23 de</w:t>
    </w:r>
  </w:p>
  <w:p w14:paraId="0F2F21E0" w14:textId="77777777" w:rsidR="00EA41EB" w:rsidRDefault="0012401A">
    <w:pPr>
      <w:ind w:right="-1085"/>
      <w:jc w:val="center"/>
      <w:rPr>
        <w:rFonts w:ascii="Trebuchet MS" w:hAnsi="Trebuchet MS" w:cs="Calibri"/>
        <w:sz w:val="14"/>
      </w:rPr>
    </w:pPr>
    <w:proofErr w:type="spellStart"/>
    <w:r>
      <w:rPr>
        <w:rFonts w:ascii="Trebuchet MS" w:hAnsi="Trebuchet MS" w:cs="Calibri"/>
        <w:sz w:val="12"/>
      </w:rPr>
      <w:t>febrero</w:t>
    </w:r>
    <w:proofErr w:type="spellEnd"/>
    <w:r>
      <w:rPr>
        <w:rFonts w:ascii="Trebuchet MS" w:hAnsi="Trebuchet MS" w:cs="Calibri"/>
        <w:sz w:val="12"/>
      </w:rPr>
      <w:t xml:space="preserve"> de 1949 </w:t>
    </w:r>
    <w:proofErr w:type="spellStart"/>
    <w:r>
      <w:rPr>
        <w:rFonts w:ascii="Trebuchet MS" w:hAnsi="Trebuchet MS" w:cs="Calibri"/>
        <w:sz w:val="12"/>
      </w:rPr>
      <w:t>Minjusticia</w:t>
    </w:r>
    <w:proofErr w:type="spellEnd"/>
    <w:r>
      <w:rPr>
        <w:rFonts w:ascii="Trebuchet MS" w:hAnsi="Trebuchet MS" w:cs="Calibri"/>
        <w:sz w:val="14"/>
      </w:rPr>
      <w:t>.</w:t>
    </w:r>
  </w:p>
  <w:p w14:paraId="1E3351E4" w14:textId="77777777" w:rsidR="00EA41EB" w:rsidRDefault="00EA41EB">
    <w:pPr>
      <w:ind w:right="-1085"/>
      <w:jc w:val="center"/>
      <w:rPr>
        <w:rFonts w:ascii="Trebuchet MS" w:hAnsi="Trebuchet MS" w:cs="Calibri"/>
        <w:sz w:val="14"/>
      </w:rPr>
    </w:pPr>
  </w:p>
  <w:p w14:paraId="31D95532" w14:textId="77777777" w:rsidR="00EA41EB" w:rsidRDefault="00EA41EB">
    <w:pPr>
      <w:ind w:right="-1085"/>
      <w:jc w:val="center"/>
      <w:rPr>
        <w:rFonts w:ascii="Trebuchet MS" w:hAnsi="Trebuchet MS" w:cs="Calibri"/>
        <w:sz w:val="14"/>
      </w:rPr>
    </w:pPr>
  </w:p>
  <w:p w14:paraId="79A62FEF" w14:textId="77777777" w:rsidR="00EA41EB" w:rsidRDefault="00EA41EB">
    <w:pPr>
      <w:ind w:right="-1085"/>
      <w:jc w:val="center"/>
      <w:rPr>
        <w:rFonts w:ascii="Agfa Rotis Semisans" w:hAnsi="Agfa Rotis Semisans"/>
        <w:sz w:val="14"/>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FEEDB" w14:textId="77777777" w:rsidR="005956A3" w:rsidRDefault="005956A3">
      <w:r>
        <w:separator/>
      </w:r>
    </w:p>
  </w:footnote>
  <w:footnote w:type="continuationSeparator" w:id="0">
    <w:p w14:paraId="35A4EE6B" w14:textId="77777777" w:rsidR="005956A3" w:rsidRDefault="00595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AEBE3" w14:textId="77777777" w:rsidR="00EA41EB" w:rsidRDefault="00EA41EB">
    <w:pPr>
      <w:pStyle w:val="Header"/>
      <w:jc w:val="right"/>
      <w:rPr>
        <w:rFonts w:ascii="Arial" w:hAnsi="Arial" w:cs="Arial"/>
      </w:rPr>
    </w:pPr>
  </w:p>
  <w:tbl>
    <w:tblPr>
      <w:tblW w:w="9930" w:type="dxa"/>
      <w:jc w:val="center"/>
      <w:tblLook w:val="04A0" w:firstRow="1" w:lastRow="0" w:firstColumn="1" w:lastColumn="0" w:noHBand="0" w:noVBand="1"/>
    </w:tblPr>
    <w:tblGrid>
      <w:gridCol w:w="3096"/>
      <w:gridCol w:w="1845"/>
      <w:gridCol w:w="4989"/>
    </w:tblGrid>
    <w:tr w:rsidR="00EA41EB" w14:paraId="2039AB29" w14:textId="77777777">
      <w:trPr>
        <w:trHeight w:val="274"/>
        <w:jc w:val="center"/>
      </w:trPr>
      <w:tc>
        <w:tcPr>
          <w:tcW w:w="3096" w:type="dxa"/>
          <w:vMerge w:val="restart"/>
          <w:shd w:val="clear" w:color="auto" w:fill="auto"/>
          <w:vAlign w:val="center"/>
        </w:tcPr>
        <w:p w14:paraId="62E82480" w14:textId="77777777" w:rsidR="00EA41EB" w:rsidRDefault="0012401A">
          <w:pPr>
            <w:jc w:val="center"/>
            <w:rPr>
              <w:rFonts w:ascii="Arial" w:hAnsi="Arial" w:cs="Arial"/>
              <w:sz w:val="24"/>
              <w:szCs w:val="24"/>
            </w:rPr>
          </w:pPr>
          <w:r>
            <w:rPr>
              <w:noProof/>
              <w:lang w:val="es-CO" w:eastAsia="es-CO"/>
            </w:rPr>
            <w:drawing>
              <wp:inline distT="0" distB="0" distL="0" distR="0" wp14:anchorId="0BB91809" wp14:editId="56DBBDB3">
                <wp:extent cx="1819275" cy="771525"/>
                <wp:effectExtent l="0" t="0" r="0" b="0"/>
                <wp:docPr id="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2"/>
                        <pic:cNvPicPr>
                          <a:picLocks noChangeAspect="1" noChangeArrowheads="1"/>
                        </pic:cNvPicPr>
                      </pic:nvPicPr>
                      <pic:blipFill>
                        <a:blip r:embed="rId1"/>
                        <a:stretch>
                          <a:fillRect/>
                        </a:stretch>
                      </pic:blipFill>
                      <pic:spPr bwMode="auto">
                        <a:xfrm>
                          <a:off x="0" y="0"/>
                          <a:ext cx="1819275" cy="771525"/>
                        </a:xfrm>
                        <a:prstGeom prst="rect">
                          <a:avLst/>
                        </a:prstGeom>
                      </pic:spPr>
                    </pic:pic>
                  </a:graphicData>
                </a:graphic>
              </wp:inline>
            </w:drawing>
          </w:r>
        </w:p>
      </w:tc>
      <w:tc>
        <w:tcPr>
          <w:tcW w:w="1845" w:type="dxa"/>
          <w:shd w:val="clear" w:color="auto" w:fill="auto"/>
          <w:vAlign w:val="center"/>
        </w:tcPr>
        <w:p w14:paraId="7ECD35D0" w14:textId="77777777" w:rsidR="00EA41EB" w:rsidRDefault="00EA41EB">
          <w:pPr>
            <w:jc w:val="center"/>
            <w:rPr>
              <w:rFonts w:ascii="Arial" w:hAnsi="Arial" w:cs="Arial"/>
              <w:b/>
              <w:sz w:val="24"/>
              <w:szCs w:val="24"/>
            </w:rPr>
          </w:pPr>
        </w:p>
      </w:tc>
      <w:tc>
        <w:tcPr>
          <w:tcW w:w="4989" w:type="dxa"/>
          <w:shd w:val="clear" w:color="auto" w:fill="auto"/>
          <w:vAlign w:val="center"/>
        </w:tcPr>
        <w:p w14:paraId="21965B4F" w14:textId="77777777" w:rsidR="00EA41EB" w:rsidRDefault="0012401A">
          <w:pPr>
            <w:jc w:val="right"/>
            <w:rPr>
              <w:rFonts w:ascii="Arial" w:hAnsi="Arial" w:cs="Arial"/>
              <w:b/>
              <w:sz w:val="24"/>
              <w:szCs w:val="24"/>
            </w:rPr>
          </w:pPr>
          <w:r>
            <w:rPr>
              <w:rFonts w:ascii="Arial" w:hAnsi="Arial" w:cs="Arial"/>
              <w:b/>
            </w:rPr>
            <w:t xml:space="preserve">DEPARTAMETO </w:t>
          </w:r>
          <w:proofErr w:type="gramStart"/>
          <w:r>
            <w:rPr>
              <w:rFonts w:ascii="Arial" w:hAnsi="Arial" w:cs="Arial"/>
              <w:b/>
            </w:rPr>
            <w:t>DE  MATEM</w:t>
          </w:r>
          <w:r w:rsidR="008F2B61">
            <w:rPr>
              <w:rFonts w:ascii="Arial" w:hAnsi="Arial" w:cs="Arial"/>
              <w:b/>
            </w:rPr>
            <w:t>Á</w:t>
          </w:r>
          <w:r>
            <w:rPr>
              <w:rFonts w:ascii="Arial" w:hAnsi="Arial" w:cs="Arial"/>
              <w:b/>
            </w:rPr>
            <w:t>TICAS</w:t>
          </w:r>
          <w:proofErr w:type="gramEnd"/>
        </w:p>
      </w:tc>
    </w:tr>
    <w:tr w:rsidR="00EA41EB" w14:paraId="6F20BEA4" w14:textId="77777777">
      <w:trPr>
        <w:trHeight w:val="122"/>
        <w:jc w:val="center"/>
      </w:trPr>
      <w:tc>
        <w:tcPr>
          <w:tcW w:w="3096" w:type="dxa"/>
          <w:vMerge/>
          <w:shd w:val="clear" w:color="auto" w:fill="auto"/>
          <w:vAlign w:val="center"/>
        </w:tcPr>
        <w:p w14:paraId="5F6805FB" w14:textId="77777777" w:rsidR="00EA41EB" w:rsidRDefault="00EA41EB">
          <w:pPr>
            <w:jc w:val="center"/>
            <w:rPr>
              <w:rFonts w:ascii="Arial" w:hAnsi="Arial" w:cs="Arial"/>
              <w:sz w:val="24"/>
              <w:szCs w:val="24"/>
            </w:rPr>
          </w:pPr>
        </w:p>
      </w:tc>
      <w:tc>
        <w:tcPr>
          <w:tcW w:w="1845" w:type="dxa"/>
          <w:vMerge w:val="restart"/>
          <w:shd w:val="clear" w:color="auto" w:fill="auto"/>
          <w:vAlign w:val="center"/>
        </w:tcPr>
        <w:p w14:paraId="34BA4FF7" w14:textId="77777777" w:rsidR="00EA41EB" w:rsidRDefault="00EA41EB">
          <w:pPr>
            <w:pStyle w:val="NoSpacing"/>
            <w:jc w:val="center"/>
            <w:rPr>
              <w:rFonts w:ascii="Arial" w:hAnsi="Arial" w:cs="Arial"/>
              <w:b/>
              <w:sz w:val="24"/>
              <w:szCs w:val="24"/>
            </w:rPr>
          </w:pPr>
        </w:p>
      </w:tc>
      <w:tc>
        <w:tcPr>
          <w:tcW w:w="4989" w:type="dxa"/>
          <w:shd w:val="clear" w:color="auto" w:fill="auto"/>
          <w:vAlign w:val="center"/>
        </w:tcPr>
        <w:p w14:paraId="6A9A9224" w14:textId="77777777" w:rsidR="00EA41EB" w:rsidRPr="00C82E96" w:rsidRDefault="0012401A">
          <w:pPr>
            <w:pStyle w:val="Header"/>
            <w:jc w:val="right"/>
            <w:rPr>
              <w:rFonts w:ascii="Arial" w:hAnsi="Arial" w:cs="Arial"/>
              <w:sz w:val="20"/>
              <w:szCs w:val="20"/>
            </w:rPr>
          </w:pPr>
          <w:r w:rsidRPr="00C82E96">
            <w:rPr>
              <w:rFonts w:ascii="Arial" w:hAnsi="Arial" w:cs="Arial"/>
              <w:sz w:val="20"/>
              <w:szCs w:val="20"/>
            </w:rPr>
            <w:t>MATE-</w:t>
          </w:r>
          <w:r w:rsidR="00C82E96" w:rsidRPr="00C82E96">
            <w:rPr>
              <w:rFonts w:ascii="Arial" w:hAnsi="Arial" w:cs="Arial"/>
              <w:sz w:val="20"/>
              <w:szCs w:val="20"/>
            </w:rPr>
            <w:t>1207</w:t>
          </w:r>
        </w:p>
        <w:p w14:paraId="46E55FFF" w14:textId="1F06BCA2" w:rsidR="00910AD7" w:rsidRPr="00C82E96" w:rsidRDefault="00A73959" w:rsidP="00910AD7">
          <w:pPr>
            <w:pStyle w:val="Header"/>
            <w:jc w:val="right"/>
            <w:rPr>
              <w:rFonts w:ascii="Arial" w:hAnsi="Arial" w:cs="Arial"/>
              <w:sz w:val="20"/>
              <w:szCs w:val="20"/>
            </w:rPr>
          </w:pPr>
          <w:r>
            <w:rPr>
              <w:rFonts w:ascii="Arial" w:hAnsi="Arial" w:cs="Arial"/>
              <w:sz w:val="20"/>
              <w:szCs w:val="20"/>
            </w:rPr>
            <w:t>Primer</w:t>
          </w:r>
          <w:r w:rsidR="0012401A" w:rsidRPr="00C82E96">
            <w:rPr>
              <w:rFonts w:ascii="Arial" w:hAnsi="Arial" w:cs="Arial"/>
              <w:sz w:val="20"/>
              <w:szCs w:val="20"/>
            </w:rPr>
            <w:t xml:space="preserve"> Semestre de 20</w:t>
          </w:r>
          <w:r w:rsidR="00DA739C">
            <w:rPr>
              <w:rFonts w:ascii="Arial" w:hAnsi="Arial" w:cs="Arial"/>
              <w:sz w:val="20"/>
              <w:szCs w:val="20"/>
            </w:rPr>
            <w:t>2</w:t>
          </w:r>
          <w:r>
            <w:rPr>
              <w:rFonts w:ascii="Arial" w:hAnsi="Arial" w:cs="Arial"/>
              <w:sz w:val="20"/>
              <w:szCs w:val="20"/>
            </w:rPr>
            <w:t>3</w:t>
          </w:r>
        </w:p>
        <w:p w14:paraId="68A08935" w14:textId="77777777" w:rsidR="00EA41EB" w:rsidRDefault="00EA41EB">
          <w:pPr>
            <w:pStyle w:val="Header"/>
            <w:jc w:val="right"/>
            <w:rPr>
              <w:rFonts w:ascii="Arial" w:hAnsi="Arial" w:cs="Arial"/>
              <w:sz w:val="16"/>
              <w:szCs w:val="16"/>
              <w:highlight w:val="yellow"/>
            </w:rPr>
          </w:pPr>
        </w:p>
        <w:p w14:paraId="71BCB2B5" w14:textId="77777777" w:rsidR="00EA41EB" w:rsidRDefault="00EA41EB">
          <w:pPr>
            <w:pStyle w:val="Header"/>
            <w:jc w:val="right"/>
            <w:rPr>
              <w:rFonts w:ascii="Arial" w:hAnsi="Arial" w:cs="Arial"/>
              <w:sz w:val="16"/>
              <w:szCs w:val="16"/>
              <w:highlight w:val="yellow"/>
            </w:rPr>
          </w:pPr>
        </w:p>
      </w:tc>
    </w:tr>
    <w:tr w:rsidR="00EA41EB" w:rsidRPr="003424D4" w14:paraId="1B87B227" w14:textId="77777777">
      <w:trPr>
        <w:trHeight w:val="282"/>
        <w:jc w:val="center"/>
      </w:trPr>
      <w:tc>
        <w:tcPr>
          <w:tcW w:w="3096" w:type="dxa"/>
          <w:vMerge/>
          <w:shd w:val="clear" w:color="auto" w:fill="auto"/>
          <w:vAlign w:val="center"/>
        </w:tcPr>
        <w:p w14:paraId="563E8134" w14:textId="77777777" w:rsidR="00EA41EB" w:rsidRDefault="00EA41EB">
          <w:pPr>
            <w:jc w:val="center"/>
            <w:rPr>
              <w:rFonts w:ascii="Arial" w:hAnsi="Arial" w:cs="Arial"/>
              <w:sz w:val="24"/>
              <w:szCs w:val="24"/>
            </w:rPr>
          </w:pPr>
        </w:p>
      </w:tc>
      <w:tc>
        <w:tcPr>
          <w:tcW w:w="1845" w:type="dxa"/>
          <w:vMerge/>
          <w:shd w:val="clear" w:color="auto" w:fill="auto"/>
          <w:vAlign w:val="center"/>
        </w:tcPr>
        <w:p w14:paraId="36EF89D3" w14:textId="77777777" w:rsidR="00EA41EB" w:rsidRDefault="00EA41EB">
          <w:pPr>
            <w:jc w:val="center"/>
            <w:rPr>
              <w:rFonts w:ascii="Arial" w:hAnsi="Arial" w:cs="Arial"/>
              <w:sz w:val="24"/>
              <w:szCs w:val="24"/>
            </w:rPr>
          </w:pPr>
        </w:p>
      </w:tc>
      <w:tc>
        <w:tcPr>
          <w:tcW w:w="4989" w:type="dxa"/>
          <w:shd w:val="clear" w:color="auto" w:fill="auto"/>
          <w:vAlign w:val="center"/>
        </w:tcPr>
        <w:p w14:paraId="1E8726A4" w14:textId="77777777" w:rsidR="00EA41EB" w:rsidRPr="00B63C55" w:rsidRDefault="0012401A">
          <w:pPr>
            <w:jc w:val="right"/>
            <w:rPr>
              <w:rFonts w:ascii="Arial" w:hAnsi="Arial" w:cs="Arial"/>
              <w:lang w:val="es-ES"/>
            </w:rPr>
          </w:pPr>
          <w:r w:rsidRPr="00B63C55">
            <w:rPr>
              <w:rFonts w:ascii="Arial" w:hAnsi="Arial" w:cs="Arial"/>
              <w:lang w:val="es-ES"/>
            </w:rPr>
            <w:t>COORDINADOR DEL CURSO</w:t>
          </w:r>
        </w:p>
        <w:p w14:paraId="41E223E4" w14:textId="77777777" w:rsidR="00C82E96" w:rsidRPr="00B63C55" w:rsidRDefault="00C82E96">
          <w:pPr>
            <w:jc w:val="right"/>
            <w:rPr>
              <w:rFonts w:ascii="Arial" w:hAnsi="Arial" w:cs="Arial"/>
              <w:sz w:val="24"/>
              <w:szCs w:val="24"/>
              <w:highlight w:val="yellow"/>
              <w:lang w:val="es-ES"/>
            </w:rPr>
          </w:pPr>
          <w:r w:rsidRPr="00B63C55">
            <w:rPr>
              <w:rFonts w:ascii="Arial" w:hAnsi="Arial" w:cs="Arial"/>
              <w:sz w:val="24"/>
              <w:szCs w:val="24"/>
              <w:lang w:val="es-ES"/>
            </w:rPr>
            <w:t>Camilo Sanabria</w:t>
          </w:r>
        </w:p>
      </w:tc>
    </w:tr>
    <w:tr w:rsidR="00EA41EB" w:rsidRPr="003424D4" w14:paraId="3FBB7A71" w14:textId="77777777">
      <w:trPr>
        <w:trHeight w:val="272"/>
        <w:jc w:val="center"/>
      </w:trPr>
      <w:tc>
        <w:tcPr>
          <w:tcW w:w="3096" w:type="dxa"/>
          <w:vMerge/>
          <w:shd w:val="clear" w:color="auto" w:fill="auto"/>
          <w:vAlign w:val="center"/>
        </w:tcPr>
        <w:p w14:paraId="3FCA5138" w14:textId="77777777" w:rsidR="00EA41EB" w:rsidRPr="00B63C55" w:rsidRDefault="00EA41EB">
          <w:pPr>
            <w:jc w:val="center"/>
            <w:rPr>
              <w:rFonts w:ascii="Arial" w:hAnsi="Arial" w:cs="Arial"/>
              <w:sz w:val="24"/>
              <w:szCs w:val="24"/>
              <w:lang w:val="es-ES"/>
            </w:rPr>
          </w:pPr>
        </w:p>
      </w:tc>
      <w:tc>
        <w:tcPr>
          <w:tcW w:w="1845" w:type="dxa"/>
          <w:vMerge/>
          <w:shd w:val="clear" w:color="auto" w:fill="auto"/>
          <w:vAlign w:val="center"/>
        </w:tcPr>
        <w:p w14:paraId="4F9A9D05" w14:textId="77777777" w:rsidR="00EA41EB" w:rsidRPr="00B63C55" w:rsidRDefault="00EA41EB">
          <w:pPr>
            <w:jc w:val="center"/>
            <w:rPr>
              <w:rFonts w:ascii="Arial" w:hAnsi="Arial" w:cs="Arial"/>
              <w:sz w:val="24"/>
              <w:szCs w:val="24"/>
              <w:lang w:val="es-ES"/>
            </w:rPr>
          </w:pPr>
        </w:p>
      </w:tc>
      <w:tc>
        <w:tcPr>
          <w:tcW w:w="4989" w:type="dxa"/>
          <w:shd w:val="clear" w:color="auto" w:fill="auto"/>
          <w:vAlign w:val="center"/>
        </w:tcPr>
        <w:p w14:paraId="7986B42F" w14:textId="77777777" w:rsidR="00EA41EB" w:rsidRPr="00B63C55" w:rsidRDefault="0012401A">
          <w:pPr>
            <w:jc w:val="right"/>
            <w:rPr>
              <w:rFonts w:ascii="Arial" w:hAnsi="Arial" w:cs="Arial"/>
              <w:sz w:val="24"/>
              <w:szCs w:val="24"/>
              <w:highlight w:val="yellow"/>
              <w:lang w:val="es-ES"/>
            </w:rPr>
          </w:pPr>
          <w:r w:rsidRPr="00B63C55">
            <w:rPr>
              <w:rFonts w:ascii="Arial" w:hAnsi="Arial" w:cs="Arial"/>
              <w:lang w:val="es-ES"/>
            </w:rPr>
            <w:t xml:space="preserve"> (</w:t>
          </w:r>
          <w:r w:rsidR="00C82E96" w:rsidRPr="00B63C55">
            <w:rPr>
              <w:rFonts w:ascii="Arial" w:hAnsi="Arial" w:cs="Arial"/>
              <w:lang w:val="es-ES"/>
            </w:rPr>
            <w:t>c.sanabria135</w:t>
          </w:r>
          <w:r w:rsidRPr="00B63C55">
            <w:rPr>
              <w:rFonts w:ascii="Arial" w:hAnsi="Arial" w:cs="Arial"/>
              <w:lang w:val="es-ES"/>
            </w:rPr>
            <w:t>@uniandes.edu.co)</w:t>
          </w:r>
        </w:p>
      </w:tc>
    </w:tr>
  </w:tbl>
  <w:p w14:paraId="16551533" w14:textId="77777777" w:rsidR="00EA41EB" w:rsidRPr="00B63C55" w:rsidRDefault="00EA41EB">
    <w:pPr>
      <w:pStyle w:val="Header"/>
      <w:tabs>
        <w:tab w:val="left" w:pos="540"/>
        <w:tab w:val="right" w:pos="9781"/>
      </w:tabs>
      <w:ind w:left="-550" w:right="-1227"/>
      <w:rPr>
        <w:rFonts w:ascii="Arial" w:hAnsi="Arial" w:cs="Arial"/>
        <w:lang w:val="es-ES"/>
      </w:rPr>
    </w:pPr>
  </w:p>
  <w:p w14:paraId="591AF854" w14:textId="77777777" w:rsidR="00EA41EB" w:rsidRPr="00B63C55" w:rsidRDefault="00EA41EB">
    <w:pPr>
      <w:pStyle w:val="Header"/>
      <w:tabs>
        <w:tab w:val="right" w:pos="9781"/>
      </w:tabs>
      <w:ind w:right="-1227"/>
      <w:jc w:val="right"/>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singleLevel"/>
    <w:tmpl w:val="00000007"/>
    <w:name w:val="WW8Num10"/>
    <w:lvl w:ilvl="0">
      <w:start w:val="1"/>
      <w:numFmt w:val="bullet"/>
      <w:lvlText w:val=""/>
      <w:lvlJc w:val="left"/>
      <w:pPr>
        <w:tabs>
          <w:tab w:val="num" w:pos="0"/>
        </w:tabs>
        <w:ind w:left="1069" w:hanging="360"/>
      </w:pPr>
      <w:rPr>
        <w:rFonts w:ascii="Wingdings" w:hAnsi="Wingdings" w:cs="Wingdings" w:hint="default"/>
      </w:rPr>
    </w:lvl>
  </w:abstractNum>
  <w:abstractNum w:abstractNumId="1" w15:restartNumberingAfterBreak="0">
    <w:nsid w:val="037B3297"/>
    <w:multiLevelType w:val="hybridMultilevel"/>
    <w:tmpl w:val="332A42EA"/>
    <w:lvl w:ilvl="0" w:tplc="24321098">
      <w:start w:val="4"/>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40277E7"/>
    <w:multiLevelType w:val="hybridMultilevel"/>
    <w:tmpl w:val="341C8482"/>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DA23973"/>
    <w:multiLevelType w:val="multilevel"/>
    <w:tmpl w:val="766475F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DAB1403"/>
    <w:multiLevelType w:val="multilevel"/>
    <w:tmpl w:val="DC7071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E75714"/>
    <w:multiLevelType w:val="hybridMultilevel"/>
    <w:tmpl w:val="C9428398"/>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66D022E"/>
    <w:multiLevelType w:val="multilevel"/>
    <w:tmpl w:val="8CF61ABC"/>
    <w:lvl w:ilvl="0">
      <w:start w:val="1"/>
      <w:numFmt w:val="decimal"/>
      <w:lvlText w:val="%1."/>
      <w:lvlJc w:val="left"/>
      <w:pPr>
        <w:ind w:left="360" w:hanging="360"/>
      </w:p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710566"/>
    <w:multiLevelType w:val="hybridMultilevel"/>
    <w:tmpl w:val="51F0BAF2"/>
    <w:lvl w:ilvl="0" w:tplc="1820E96C">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8965A5D"/>
    <w:multiLevelType w:val="hybridMultilevel"/>
    <w:tmpl w:val="CF1E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007FAE"/>
    <w:multiLevelType w:val="multilevel"/>
    <w:tmpl w:val="3982AAD2"/>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5124472"/>
    <w:multiLevelType w:val="multilevel"/>
    <w:tmpl w:val="3EA25C86"/>
    <w:lvl w:ilvl="0">
      <w:start w:val="1"/>
      <w:numFmt w:val="bullet"/>
      <w:lvlText w:val=""/>
      <w:lvlJc w:val="left"/>
      <w:pPr>
        <w:tabs>
          <w:tab w:val="num" w:pos="360"/>
        </w:tabs>
        <w:ind w:left="360" w:hanging="360"/>
      </w:pPr>
      <w:rPr>
        <w:rFonts w:ascii="Symbol" w:hAnsi="Symbol" w:cs="OpenSymbol" w:hint="default"/>
        <w:sz w:val="24"/>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1" w15:restartNumberingAfterBreak="0">
    <w:nsid w:val="39A7006F"/>
    <w:multiLevelType w:val="multilevel"/>
    <w:tmpl w:val="AE50D6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A917F00"/>
    <w:multiLevelType w:val="hybridMultilevel"/>
    <w:tmpl w:val="4934B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F8B0B01"/>
    <w:multiLevelType w:val="hybridMultilevel"/>
    <w:tmpl w:val="AB60EF3C"/>
    <w:lvl w:ilvl="0" w:tplc="240A0005">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474B5DB9"/>
    <w:multiLevelType w:val="multilevel"/>
    <w:tmpl w:val="858AA57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AAB55E1"/>
    <w:multiLevelType w:val="hybridMultilevel"/>
    <w:tmpl w:val="FE1AED78"/>
    <w:lvl w:ilvl="0" w:tplc="240A0005">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50C2671A"/>
    <w:multiLevelType w:val="hybridMultilevel"/>
    <w:tmpl w:val="3766AE0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CAA352B"/>
    <w:multiLevelType w:val="hybridMultilevel"/>
    <w:tmpl w:val="D8CE0DF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5E2746AC"/>
    <w:multiLevelType w:val="hybridMultilevel"/>
    <w:tmpl w:val="A280820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66E231F3"/>
    <w:multiLevelType w:val="multilevel"/>
    <w:tmpl w:val="002CE50E"/>
    <w:lvl w:ilvl="0">
      <w:start w:val="4"/>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7A316D7"/>
    <w:multiLevelType w:val="multilevel"/>
    <w:tmpl w:val="D6066526"/>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69413739"/>
    <w:multiLevelType w:val="multilevel"/>
    <w:tmpl w:val="689EF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AB55DCF"/>
    <w:multiLevelType w:val="hybridMultilevel"/>
    <w:tmpl w:val="26E0B492"/>
    <w:lvl w:ilvl="0" w:tplc="0C0A0005">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3" w15:restartNumberingAfterBreak="0">
    <w:nsid w:val="6C400F6D"/>
    <w:multiLevelType w:val="hybridMultilevel"/>
    <w:tmpl w:val="0D0CF0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CA96AF1"/>
    <w:multiLevelType w:val="multilevel"/>
    <w:tmpl w:val="C2A253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7408386B"/>
    <w:multiLevelType w:val="hybridMultilevel"/>
    <w:tmpl w:val="4850ABAA"/>
    <w:lvl w:ilvl="0" w:tplc="240A0019">
      <w:start w:val="1"/>
      <w:numFmt w:val="lowerLetter"/>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6" w15:restartNumberingAfterBreak="0">
    <w:nsid w:val="7D0B6F91"/>
    <w:multiLevelType w:val="multilevel"/>
    <w:tmpl w:val="974A9B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7EA600CC"/>
    <w:multiLevelType w:val="hybridMultilevel"/>
    <w:tmpl w:val="DC64AC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93173946">
    <w:abstractNumId w:val="6"/>
  </w:num>
  <w:num w:numId="2" w16cid:durableId="1454792021">
    <w:abstractNumId w:val="3"/>
  </w:num>
  <w:num w:numId="3" w16cid:durableId="1683046912">
    <w:abstractNumId w:val="9"/>
  </w:num>
  <w:num w:numId="4" w16cid:durableId="131481460">
    <w:abstractNumId w:val="20"/>
  </w:num>
  <w:num w:numId="5" w16cid:durableId="1807505354">
    <w:abstractNumId w:val="21"/>
  </w:num>
  <w:num w:numId="6" w16cid:durableId="969867274">
    <w:abstractNumId w:val="14"/>
  </w:num>
  <w:num w:numId="7" w16cid:durableId="352340465">
    <w:abstractNumId w:val="19"/>
  </w:num>
  <w:num w:numId="8" w16cid:durableId="298926137">
    <w:abstractNumId w:val="24"/>
  </w:num>
  <w:num w:numId="9" w16cid:durableId="165750145">
    <w:abstractNumId w:val="4"/>
  </w:num>
  <w:num w:numId="10" w16cid:durableId="373578495">
    <w:abstractNumId w:val="11"/>
  </w:num>
  <w:num w:numId="11" w16cid:durableId="1926256898">
    <w:abstractNumId w:val="10"/>
  </w:num>
  <w:num w:numId="12" w16cid:durableId="322005304">
    <w:abstractNumId w:val="26"/>
  </w:num>
  <w:num w:numId="13" w16cid:durableId="1508598198">
    <w:abstractNumId w:val="7"/>
  </w:num>
  <w:num w:numId="14" w16cid:durableId="752702410">
    <w:abstractNumId w:val="23"/>
  </w:num>
  <w:num w:numId="15" w16cid:durableId="513963269">
    <w:abstractNumId w:val="27"/>
  </w:num>
  <w:num w:numId="16" w16cid:durableId="864178512">
    <w:abstractNumId w:val="1"/>
  </w:num>
  <w:num w:numId="17" w16cid:durableId="1887446848">
    <w:abstractNumId w:val="12"/>
  </w:num>
  <w:num w:numId="18" w16cid:durableId="2000452327">
    <w:abstractNumId w:val="18"/>
  </w:num>
  <w:num w:numId="19" w16cid:durableId="153451399">
    <w:abstractNumId w:val="2"/>
  </w:num>
  <w:num w:numId="20" w16cid:durableId="1900938852">
    <w:abstractNumId w:val="5"/>
  </w:num>
  <w:num w:numId="21" w16cid:durableId="377974434">
    <w:abstractNumId w:val="25"/>
  </w:num>
  <w:num w:numId="22" w16cid:durableId="1313213654">
    <w:abstractNumId w:val="13"/>
  </w:num>
  <w:num w:numId="23" w16cid:durableId="691960084">
    <w:abstractNumId w:val="15"/>
  </w:num>
  <w:num w:numId="24" w16cid:durableId="1402869371">
    <w:abstractNumId w:val="16"/>
  </w:num>
  <w:num w:numId="25" w16cid:durableId="526798468">
    <w:abstractNumId w:val="17"/>
  </w:num>
  <w:num w:numId="26" w16cid:durableId="1041980421">
    <w:abstractNumId w:val="22"/>
  </w:num>
  <w:num w:numId="27" w16cid:durableId="14423048">
    <w:abstractNumId w:val="0"/>
  </w:num>
  <w:num w:numId="28" w16cid:durableId="2310879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1EB"/>
    <w:rsid w:val="00033006"/>
    <w:rsid w:val="000C359F"/>
    <w:rsid w:val="0010082B"/>
    <w:rsid w:val="0012143F"/>
    <w:rsid w:val="0012401A"/>
    <w:rsid w:val="00152262"/>
    <w:rsid w:val="00164006"/>
    <w:rsid w:val="001643D9"/>
    <w:rsid w:val="001729D6"/>
    <w:rsid w:val="00215D16"/>
    <w:rsid w:val="0022457F"/>
    <w:rsid w:val="0029037A"/>
    <w:rsid w:val="002919AD"/>
    <w:rsid w:val="002C0A4C"/>
    <w:rsid w:val="00307EBC"/>
    <w:rsid w:val="003203E0"/>
    <w:rsid w:val="003424D4"/>
    <w:rsid w:val="00350CA8"/>
    <w:rsid w:val="00362911"/>
    <w:rsid w:val="003704EB"/>
    <w:rsid w:val="00391731"/>
    <w:rsid w:val="003A42E9"/>
    <w:rsid w:val="003A4302"/>
    <w:rsid w:val="003B0FF2"/>
    <w:rsid w:val="003F391A"/>
    <w:rsid w:val="00410821"/>
    <w:rsid w:val="004961FC"/>
    <w:rsid w:val="004B57F2"/>
    <w:rsid w:val="004E0D84"/>
    <w:rsid w:val="00504E07"/>
    <w:rsid w:val="005128AC"/>
    <w:rsid w:val="0055297B"/>
    <w:rsid w:val="00575C3D"/>
    <w:rsid w:val="005956A3"/>
    <w:rsid w:val="0073244C"/>
    <w:rsid w:val="007409C3"/>
    <w:rsid w:val="007D7EEB"/>
    <w:rsid w:val="007F3B23"/>
    <w:rsid w:val="00815463"/>
    <w:rsid w:val="00824D86"/>
    <w:rsid w:val="00832C4F"/>
    <w:rsid w:val="0088752F"/>
    <w:rsid w:val="00895CE7"/>
    <w:rsid w:val="008F2B61"/>
    <w:rsid w:val="008F621E"/>
    <w:rsid w:val="00910AD7"/>
    <w:rsid w:val="009161D8"/>
    <w:rsid w:val="00944313"/>
    <w:rsid w:val="00970992"/>
    <w:rsid w:val="00992DD3"/>
    <w:rsid w:val="009C3FEC"/>
    <w:rsid w:val="00A73959"/>
    <w:rsid w:val="00A806A8"/>
    <w:rsid w:val="00A863BB"/>
    <w:rsid w:val="00B03A84"/>
    <w:rsid w:val="00B06648"/>
    <w:rsid w:val="00B31AC7"/>
    <w:rsid w:val="00B31E42"/>
    <w:rsid w:val="00B331CF"/>
    <w:rsid w:val="00B53F16"/>
    <w:rsid w:val="00B63C55"/>
    <w:rsid w:val="00BD4821"/>
    <w:rsid w:val="00C17777"/>
    <w:rsid w:val="00C6767F"/>
    <w:rsid w:val="00C67886"/>
    <w:rsid w:val="00C82E96"/>
    <w:rsid w:val="00CD18B6"/>
    <w:rsid w:val="00D37B96"/>
    <w:rsid w:val="00D75346"/>
    <w:rsid w:val="00DA739C"/>
    <w:rsid w:val="00DB55EC"/>
    <w:rsid w:val="00E3678F"/>
    <w:rsid w:val="00E61D9A"/>
    <w:rsid w:val="00E64182"/>
    <w:rsid w:val="00E64E34"/>
    <w:rsid w:val="00E75E11"/>
    <w:rsid w:val="00EA41EB"/>
    <w:rsid w:val="00EE6F92"/>
    <w:rsid w:val="00F67A85"/>
    <w:rsid w:val="00F93EBE"/>
    <w:rsid w:val="00FC2D85"/>
    <w:rsid w:val="00FC639A"/>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281E"/>
  <w15:docId w15:val="{934F4F22-9EBB-4C71-B466-5A9D868EE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A34"/>
    <w:pPr>
      <w:textAlignment w:val="baseline"/>
    </w:pPr>
    <w:rPr>
      <w:rFonts w:ascii="Times New Roman" w:eastAsia="Times New Roman" w:hAnsi="Times New Roman"/>
      <w:lang w:val="en-US" w:eastAsia="es-ES"/>
    </w:rPr>
  </w:style>
  <w:style w:type="paragraph" w:styleId="Heading1">
    <w:name w:val="heading 1"/>
    <w:basedOn w:val="Normal"/>
    <w:next w:val="Normal"/>
    <w:link w:val="Heading1Char"/>
    <w:uiPriority w:val="9"/>
    <w:qFormat/>
    <w:rsid w:val="00495143"/>
    <w:pPr>
      <w:keepNext/>
      <w:overflowPunct w:val="0"/>
      <w:spacing w:before="240" w:after="60" w:line="276" w:lineRule="auto"/>
      <w:textAlignment w:val="auto"/>
      <w:outlineLvl w:val="0"/>
    </w:pPr>
    <w:rPr>
      <w:rFonts w:ascii="Cambria" w:hAnsi="Cambria"/>
      <w:b/>
      <w:bCs/>
      <w:sz w:val="32"/>
      <w:szCs w:val="32"/>
      <w:lang w:val="es-CO"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47213"/>
  </w:style>
  <w:style w:type="character" w:customStyle="1" w:styleId="FooterChar">
    <w:name w:val="Footer Char"/>
    <w:basedOn w:val="DefaultParagraphFont"/>
    <w:link w:val="Footer"/>
    <w:qFormat/>
    <w:rsid w:val="00A47213"/>
  </w:style>
  <w:style w:type="character" w:customStyle="1" w:styleId="BalloonTextChar">
    <w:name w:val="Balloon Text Char"/>
    <w:link w:val="BalloonText"/>
    <w:uiPriority w:val="99"/>
    <w:semiHidden/>
    <w:qFormat/>
    <w:rsid w:val="00A47213"/>
    <w:rPr>
      <w:rFonts w:ascii="Tahoma" w:hAnsi="Tahoma" w:cs="Tahoma"/>
      <w:sz w:val="16"/>
      <w:szCs w:val="16"/>
    </w:rPr>
  </w:style>
  <w:style w:type="character" w:customStyle="1" w:styleId="InternetLink">
    <w:name w:val="Internet Link"/>
    <w:basedOn w:val="DefaultParagraphFont"/>
    <w:uiPriority w:val="99"/>
    <w:unhideWhenUsed/>
    <w:rsid w:val="00C20011"/>
    <w:rPr>
      <w:color w:val="0563C1" w:themeColor="hyperlink"/>
      <w:u w:val="single"/>
    </w:rPr>
  </w:style>
  <w:style w:type="character" w:styleId="Emphasis">
    <w:name w:val="Emphasis"/>
    <w:qFormat/>
    <w:rsid w:val="00FA6CAB"/>
    <w:rPr>
      <w:i/>
      <w:iCs/>
    </w:rPr>
  </w:style>
  <w:style w:type="character" w:customStyle="1" w:styleId="Encabezadodemensaje-etiqueta">
    <w:name w:val="Encabezado de mensaje - etiqueta"/>
    <w:qFormat/>
    <w:rsid w:val="00FA6CAB"/>
    <w:rPr>
      <w:rFonts w:ascii="Arial" w:hAnsi="Arial"/>
      <w:b/>
      <w:spacing w:val="-4"/>
      <w:position w:val="0"/>
      <w:sz w:val="18"/>
      <w:vertAlign w:val="baseline"/>
    </w:rPr>
  </w:style>
  <w:style w:type="character" w:customStyle="1" w:styleId="pseditboxdisponly">
    <w:name w:val="pseditbox_disponly"/>
    <w:basedOn w:val="DefaultParagraphFont"/>
    <w:qFormat/>
    <w:rsid w:val="00272991"/>
  </w:style>
  <w:style w:type="character" w:customStyle="1" w:styleId="Heading1Char">
    <w:name w:val="Heading 1 Char"/>
    <w:link w:val="Heading1"/>
    <w:uiPriority w:val="9"/>
    <w:qFormat/>
    <w:rsid w:val="00495143"/>
    <w:rPr>
      <w:rFonts w:ascii="Cambria" w:eastAsia="Times New Roman" w:hAnsi="Cambria"/>
      <w:b/>
      <w:bCs/>
      <w:sz w:val="32"/>
      <w:szCs w:val="32"/>
      <w:lang w:val="es-CO" w:eastAsia="en-US"/>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b/>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eastAsia="Times New Roman" w:hAnsi="Arial" w:cs="Times New Roman"/>
      <w:sz w:val="24"/>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ascii="Arial" w:eastAsia="Times New Roman" w:hAnsi="Arial" w:cs="Times New Roman"/>
      <w:sz w:val="24"/>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OpenSymbol"/>
      <w:sz w:val="24"/>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rsid w:val="00FA6CAB"/>
    <w:pPr>
      <w:spacing w:after="12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Header">
    <w:name w:val="header"/>
    <w:basedOn w:val="Normal"/>
    <w:link w:val="HeaderChar"/>
    <w:uiPriority w:val="99"/>
    <w:unhideWhenUsed/>
    <w:rsid w:val="00A47213"/>
    <w:pPr>
      <w:tabs>
        <w:tab w:val="center" w:pos="4419"/>
        <w:tab w:val="right" w:pos="8838"/>
      </w:tabs>
      <w:overflowPunct w:val="0"/>
      <w:textAlignment w:val="auto"/>
    </w:pPr>
    <w:rPr>
      <w:rFonts w:ascii="Calibri" w:eastAsia="Calibri" w:hAnsi="Calibri"/>
      <w:sz w:val="22"/>
      <w:szCs w:val="22"/>
      <w:lang w:val="es-CO" w:eastAsia="en-US"/>
    </w:rPr>
  </w:style>
  <w:style w:type="paragraph" w:styleId="Footer">
    <w:name w:val="footer"/>
    <w:basedOn w:val="Normal"/>
    <w:link w:val="FooterChar"/>
    <w:unhideWhenUsed/>
    <w:rsid w:val="00A47213"/>
    <w:pPr>
      <w:tabs>
        <w:tab w:val="center" w:pos="4419"/>
        <w:tab w:val="right" w:pos="8838"/>
      </w:tabs>
      <w:overflowPunct w:val="0"/>
      <w:textAlignment w:val="auto"/>
    </w:pPr>
    <w:rPr>
      <w:rFonts w:ascii="Calibri" w:eastAsia="Calibri" w:hAnsi="Calibri"/>
      <w:sz w:val="22"/>
      <w:szCs w:val="22"/>
      <w:lang w:val="es-CO" w:eastAsia="en-US"/>
    </w:rPr>
  </w:style>
  <w:style w:type="paragraph" w:styleId="BalloonText">
    <w:name w:val="Balloon Text"/>
    <w:basedOn w:val="Normal"/>
    <w:link w:val="BalloonTextChar"/>
    <w:uiPriority w:val="99"/>
    <w:semiHidden/>
    <w:unhideWhenUsed/>
    <w:qFormat/>
    <w:rsid w:val="00A47213"/>
    <w:pPr>
      <w:overflowPunct w:val="0"/>
      <w:textAlignment w:val="auto"/>
    </w:pPr>
    <w:rPr>
      <w:rFonts w:ascii="Tahoma" w:eastAsia="Calibri" w:hAnsi="Tahoma" w:cs="Tahoma"/>
      <w:sz w:val="16"/>
      <w:szCs w:val="16"/>
      <w:lang w:val="es-CO" w:eastAsia="en-US"/>
    </w:rPr>
  </w:style>
  <w:style w:type="paragraph" w:styleId="MessageHeader">
    <w:name w:val="Message Header"/>
    <w:basedOn w:val="BodyText"/>
    <w:qFormat/>
    <w:rsid w:val="00FA6CAB"/>
    <w:pPr>
      <w:keepLines/>
      <w:tabs>
        <w:tab w:val="left" w:pos="1560"/>
      </w:tabs>
      <w:overflowPunct w:val="0"/>
      <w:spacing w:after="0" w:line="415" w:lineRule="atLeast"/>
      <w:ind w:left="1560" w:right="-360" w:hanging="720"/>
      <w:textAlignment w:val="auto"/>
    </w:pPr>
    <w:rPr>
      <w:szCs w:val="24"/>
      <w:lang w:val="es-ES"/>
    </w:rPr>
  </w:style>
  <w:style w:type="paragraph" w:customStyle="1" w:styleId="Encabezadodemensaje-primero">
    <w:name w:val="Encabezado de mensaje - primero"/>
    <w:basedOn w:val="MessageHeader"/>
    <w:qFormat/>
    <w:rsid w:val="00FA6CAB"/>
  </w:style>
  <w:style w:type="paragraph" w:styleId="HTMLPreformatted">
    <w:name w:val="HTML Preformatted"/>
    <w:basedOn w:val="Normal"/>
    <w:qFormat/>
    <w:rsid w:val="00082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textAlignment w:val="auto"/>
    </w:pPr>
    <w:rPr>
      <w:rFonts w:ascii="Courier New" w:hAnsi="Courier New" w:cs="Courier New"/>
      <w:lang w:val="es-ES"/>
    </w:rPr>
  </w:style>
  <w:style w:type="paragraph" w:customStyle="1" w:styleId="Encabezadodemensaje-ltimo">
    <w:name w:val="Encabezado de mensaje - último"/>
    <w:basedOn w:val="MessageHeader"/>
    <w:qFormat/>
    <w:rsid w:val="0055073E"/>
    <w:pPr>
      <w:pBdr>
        <w:bottom w:val="single" w:sz="6" w:space="22" w:color="00000A"/>
      </w:pBdr>
      <w:spacing w:after="400"/>
    </w:pPr>
  </w:style>
  <w:style w:type="paragraph" w:styleId="NormalWeb">
    <w:name w:val="Normal (Web)"/>
    <w:basedOn w:val="Normal"/>
    <w:uiPriority w:val="99"/>
    <w:semiHidden/>
    <w:qFormat/>
    <w:rsid w:val="002A1085"/>
    <w:pPr>
      <w:overflowPunct w:val="0"/>
      <w:spacing w:beforeAutospacing="1" w:afterAutospacing="1"/>
      <w:textAlignment w:val="auto"/>
    </w:pPr>
    <w:rPr>
      <w:sz w:val="24"/>
      <w:szCs w:val="24"/>
      <w:lang w:val="es-ES"/>
    </w:rPr>
  </w:style>
  <w:style w:type="paragraph" w:styleId="ListParagraph">
    <w:name w:val="List Paragraph"/>
    <w:basedOn w:val="Normal"/>
    <w:uiPriority w:val="34"/>
    <w:qFormat/>
    <w:rsid w:val="00495143"/>
    <w:pPr>
      <w:overflowPunct w:val="0"/>
      <w:spacing w:after="200" w:line="276" w:lineRule="auto"/>
      <w:ind w:left="708"/>
      <w:textAlignment w:val="auto"/>
    </w:pPr>
    <w:rPr>
      <w:rFonts w:ascii="Calibri" w:eastAsia="Calibri" w:hAnsi="Calibri"/>
      <w:sz w:val="22"/>
      <w:szCs w:val="22"/>
      <w:lang w:val="es-CO" w:eastAsia="en-US"/>
    </w:rPr>
  </w:style>
  <w:style w:type="paragraph" w:styleId="NoSpacing">
    <w:name w:val="No Spacing"/>
    <w:uiPriority w:val="1"/>
    <w:qFormat/>
    <w:rsid w:val="00495143"/>
    <w:rPr>
      <w:sz w:val="22"/>
      <w:szCs w:val="22"/>
      <w:lang w:eastAsia="en-US"/>
    </w:rPr>
  </w:style>
  <w:style w:type="table" w:styleId="TableGrid">
    <w:name w:val="Table Grid"/>
    <w:basedOn w:val="TableNormal"/>
    <w:rsid w:val="000039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3959"/>
    <w:rPr>
      <w:color w:val="0563C1" w:themeColor="hyperlink"/>
      <w:u w:val="single"/>
    </w:rPr>
  </w:style>
  <w:style w:type="character" w:styleId="UnresolvedMention">
    <w:name w:val="Unresolved Mention"/>
    <w:basedOn w:val="DefaultParagraphFont"/>
    <w:uiPriority w:val="99"/>
    <w:semiHidden/>
    <w:unhideWhenUsed/>
    <w:rsid w:val="00A739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476595">
      <w:bodyDiv w:val="1"/>
      <w:marLeft w:val="0"/>
      <w:marRight w:val="0"/>
      <w:marTop w:val="0"/>
      <w:marBottom w:val="0"/>
      <w:divBdr>
        <w:top w:val="none" w:sz="0" w:space="0" w:color="auto"/>
        <w:left w:val="none" w:sz="0" w:space="0" w:color="auto"/>
        <w:bottom w:val="none" w:sz="0" w:space="0" w:color="auto"/>
        <w:right w:val="none" w:sz="0" w:space="0" w:color="auto"/>
      </w:divBdr>
      <w:divsChild>
        <w:div w:id="1578704623">
          <w:marLeft w:val="0"/>
          <w:marRight w:val="0"/>
          <w:marTop w:val="0"/>
          <w:marBottom w:val="0"/>
          <w:divBdr>
            <w:top w:val="none" w:sz="0" w:space="0" w:color="auto"/>
            <w:left w:val="none" w:sz="0" w:space="0" w:color="auto"/>
            <w:bottom w:val="none" w:sz="0" w:space="0" w:color="auto"/>
            <w:right w:val="none" w:sz="0" w:space="0" w:color="auto"/>
          </w:divBdr>
          <w:divsChild>
            <w:div w:id="1458986163">
              <w:marLeft w:val="0"/>
              <w:marRight w:val="0"/>
              <w:marTop w:val="0"/>
              <w:marBottom w:val="0"/>
              <w:divBdr>
                <w:top w:val="none" w:sz="0" w:space="0" w:color="auto"/>
                <w:left w:val="none" w:sz="0" w:space="0" w:color="auto"/>
                <w:bottom w:val="none" w:sz="0" w:space="0" w:color="auto"/>
                <w:right w:val="none" w:sz="0" w:space="0" w:color="auto"/>
              </w:divBdr>
              <w:divsChild>
                <w:div w:id="15590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77586">
      <w:bodyDiv w:val="1"/>
      <w:marLeft w:val="0"/>
      <w:marRight w:val="0"/>
      <w:marTop w:val="0"/>
      <w:marBottom w:val="0"/>
      <w:divBdr>
        <w:top w:val="none" w:sz="0" w:space="0" w:color="auto"/>
        <w:left w:val="none" w:sz="0" w:space="0" w:color="auto"/>
        <w:bottom w:val="none" w:sz="0" w:space="0" w:color="auto"/>
        <w:right w:val="none" w:sz="0" w:space="0" w:color="auto"/>
      </w:divBdr>
      <w:divsChild>
        <w:div w:id="2040857743">
          <w:marLeft w:val="0"/>
          <w:marRight w:val="0"/>
          <w:marTop w:val="0"/>
          <w:marBottom w:val="0"/>
          <w:divBdr>
            <w:top w:val="none" w:sz="0" w:space="0" w:color="auto"/>
            <w:left w:val="none" w:sz="0" w:space="0" w:color="auto"/>
            <w:bottom w:val="none" w:sz="0" w:space="0" w:color="auto"/>
            <w:right w:val="none" w:sz="0" w:space="0" w:color="auto"/>
          </w:divBdr>
          <w:divsChild>
            <w:div w:id="2027095894">
              <w:marLeft w:val="0"/>
              <w:marRight w:val="0"/>
              <w:marTop w:val="0"/>
              <w:marBottom w:val="0"/>
              <w:divBdr>
                <w:top w:val="none" w:sz="0" w:space="0" w:color="auto"/>
                <w:left w:val="none" w:sz="0" w:space="0" w:color="auto"/>
                <w:bottom w:val="none" w:sz="0" w:space="0" w:color="auto"/>
                <w:right w:val="none" w:sz="0" w:space="0" w:color="auto"/>
              </w:divBdr>
              <w:divsChild>
                <w:div w:id="4988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iencias.bookeau.com/" TargetMode="External"/><Relationship Id="rId3" Type="http://schemas.openxmlformats.org/officeDocument/2006/relationships/settings" Target="settings.xml"/><Relationship Id="rId7" Type="http://schemas.openxmlformats.org/officeDocument/2006/relationships/hyperlink" Target="https://pentagono.uniandes.edu.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matematicas.uniandes.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12</Pages>
  <Words>3496</Words>
  <Characters>19931</Characters>
  <Application>Microsoft Office Word</Application>
  <DocSecurity>0</DocSecurity>
  <Lines>166</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Santa Fe de Bogotá D</vt:lpstr>
      <vt:lpstr>Santa Fe de Bogotá D</vt:lpstr>
    </vt:vector>
  </TitlesOfParts>
  <Company>Universidad de los Andes</Company>
  <LinksUpToDate>false</LinksUpToDate>
  <CharactersWithSpaces>23381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 Fe de Bogotá D</dc:title>
  <dc:subject/>
  <dc:creator>Andrés Hernán García Pérez</dc:creator>
  <dc:description/>
  <cp:lastModifiedBy>Camilo Sanabria Malagon</cp:lastModifiedBy>
  <cp:revision>19</cp:revision>
  <cp:lastPrinted>2023-01-12T14:03:00Z</cp:lastPrinted>
  <dcterms:created xsi:type="dcterms:W3CDTF">2020-07-27T16:10:00Z</dcterms:created>
  <dcterms:modified xsi:type="dcterms:W3CDTF">2023-01-12T14:06:00Z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 de los Andes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