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24" w:rsidRPr="00B277E8" w:rsidRDefault="00040624" w:rsidP="000406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FF"/>
          <w:sz w:val="28"/>
          <w:szCs w:val="24"/>
          <w:highlight w:val="white"/>
        </w:rPr>
      </w:pPr>
      <w:r w:rsidRPr="00B277E8">
        <w:rPr>
          <w:rFonts w:ascii="Arial" w:hAnsi="Arial" w:cs="Arial"/>
          <w:b/>
          <w:color w:val="0000FF"/>
          <w:sz w:val="28"/>
          <w:szCs w:val="24"/>
          <w:highlight w:val="white"/>
        </w:rPr>
        <w:t>Ejemplo #</w:t>
      </w:r>
      <w:r w:rsidR="003C701B">
        <w:rPr>
          <w:rFonts w:ascii="Arial" w:hAnsi="Arial" w:cs="Arial"/>
          <w:b/>
          <w:color w:val="0000FF"/>
          <w:sz w:val="28"/>
          <w:szCs w:val="24"/>
          <w:highlight w:val="white"/>
        </w:rPr>
        <w:t>5</w:t>
      </w:r>
    </w:p>
    <w:p w:rsidR="00040624" w:rsidRPr="00B277E8" w:rsidRDefault="00040624" w:rsidP="003C70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24"/>
          <w:szCs w:val="24"/>
          <w:highlight w:val="white"/>
        </w:rPr>
      </w:pPr>
      <w:r w:rsidRPr="00B277E8">
        <w:rPr>
          <w:rFonts w:ascii="Arial" w:hAnsi="Arial" w:cs="Arial"/>
          <w:color w:val="0000FF"/>
          <w:sz w:val="24"/>
          <w:szCs w:val="24"/>
          <w:highlight w:val="white"/>
        </w:rPr>
        <w:t>Archivos</w:t>
      </w:r>
    </w:p>
    <w:p w:rsidR="00040624" w:rsidRDefault="00040624" w:rsidP="000748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3C701B" w:rsidRDefault="003C701B" w:rsidP="000748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>Existe otra forma para leer y para escribir en archivos, en esta forma se especifica el tamaño de cada tipo de dato.</w:t>
      </w:r>
    </w:p>
    <w:p w:rsidR="003C701B" w:rsidRDefault="003C701B" w:rsidP="000748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3C701B" w:rsidRDefault="003C701B" w:rsidP="000748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Es así como  para escribir se utiliza:   </w:t>
      </w:r>
      <w:proofErr w:type="spellStart"/>
      <w:r w:rsidRPr="003C701B">
        <w:rPr>
          <w:rFonts w:ascii="Arial" w:hAnsi="Arial" w:cs="Arial"/>
          <w:color w:val="000000"/>
          <w:sz w:val="20"/>
          <w:szCs w:val="20"/>
          <w:highlight w:val="white"/>
        </w:rPr>
        <w:t>f.write</w:t>
      </w:r>
      <w:proofErr w:type="spellEnd"/>
      <w:r w:rsidRPr="003C701B">
        <w:rPr>
          <w:rFonts w:ascii="Arial" w:hAnsi="Arial" w:cs="Arial"/>
          <w:color w:val="000000"/>
          <w:sz w:val="20"/>
          <w:szCs w:val="20"/>
          <w:highlight w:val="white"/>
        </w:rPr>
        <w:t xml:space="preserve"> ((</w:t>
      </w:r>
      <w:proofErr w:type="spellStart"/>
      <w:r w:rsidRPr="003C701B">
        <w:rPr>
          <w:rFonts w:ascii="Arial" w:hAnsi="Arial" w:cs="Arial"/>
          <w:color w:val="0000FF"/>
          <w:sz w:val="20"/>
          <w:szCs w:val="20"/>
          <w:highlight w:val="white"/>
        </w:rPr>
        <w:t>char</w:t>
      </w:r>
      <w:proofErr w:type="spellEnd"/>
      <w:r w:rsidRPr="003C701B">
        <w:rPr>
          <w:rFonts w:ascii="Arial" w:hAnsi="Arial" w:cs="Arial"/>
          <w:color w:val="000000"/>
          <w:sz w:val="20"/>
          <w:szCs w:val="20"/>
          <w:highlight w:val="white"/>
        </w:rPr>
        <w:t>*</w:t>
      </w:r>
      <w:proofErr w:type="gramStart"/>
      <w:r w:rsidRPr="003C701B">
        <w:rPr>
          <w:rFonts w:ascii="Arial" w:hAnsi="Arial" w:cs="Arial"/>
          <w:color w:val="000000"/>
          <w:sz w:val="20"/>
          <w:szCs w:val="20"/>
          <w:highlight w:val="white"/>
        </w:rPr>
        <w:t>)&amp;</w:t>
      </w:r>
      <w:proofErr w:type="gramEnd"/>
      <w:r w:rsidRPr="003C701B">
        <w:rPr>
          <w:rFonts w:ascii="Arial" w:hAnsi="Arial" w:cs="Arial"/>
          <w:color w:val="000000"/>
          <w:sz w:val="20"/>
          <w:szCs w:val="20"/>
          <w:highlight w:val="white"/>
        </w:rPr>
        <w:t xml:space="preserve">i, </w:t>
      </w:r>
      <w:proofErr w:type="spellStart"/>
      <w:r w:rsidRPr="003C701B">
        <w:rPr>
          <w:rFonts w:ascii="Arial" w:hAnsi="Arial" w:cs="Arial"/>
          <w:color w:val="0000FF"/>
          <w:sz w:val="20"/>
          <w:szCs w:val="20"/>
          <w:highlight w:val="white"/>
        </w:rPr>
        <w:t>sizeof</w:t>
      </w:r>
      <w:proofErr w:type="spellEnd"/>
      <w:r w:rsidRPr="003C701B">
        <w:rPr>
          <w:rFonts w:ascii="Arial" w:hAnsi="Arial" w:cs="Arial"/>
          <w:color w:val="000000"/>
          <w:sz w:val="20"/>
          <w:szCs w:val="20"/>
          <w:highlight w:val="white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826FD">
        <w:rPr>
          <w:rFonts w:ascii="Arial" w:hAnsi="Arial" w:cs="Arial"/>
          <w:b/>
          <w:i/>
          <w:color w:val="70AD47" w:themeColor="accent6"/>
          <w:sz w:val="20"/>
          <w:szCs w:val="20"/>
          <w:highlight w:val="white"/>
        </w:rPr>
        <w:t xml:space="preserve">tipo de dato </w:t>
      </w:r>
      <w:r w:rsidRPr="003C701B">
        <w:rPr>
          <w:rFonts w:ascii="Arial" w:hAnsi="Arial" w:cs="Arial"/>
          <w:color w:val="000000"/>
          <w:sz w:val="20"/>
          <w:szCs w:val="20"/>
          <w:highlight w:val="white"/>
        </w:rPr>
        <w:t>));</w:t>
      </w:r>
      <w:r w:rsidRPr="003C701B"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3C701B" w:rsidRDefault="003C701B" w:rsidP="000748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3C701B" w:rsidRPr="003C701B" w:rsidRDefault="003C701B" w:rsidP="000748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Y para leer se utiliza:</w:t>
      </w:r>
      <w:r w:rsidRPr="003C701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</w:t>
      </w:r>
      <w:r w:rsidRPr="003C701B">
        <w:rPr>
          <w:rFonts w:ascii="Arial" w:hAnsi="Arial" w:cs="Arial"/>
          <w:color w:val="000000"/>
          <w:sz w:val="20"/>
          <w:szCs w:val="20"/>
          <w:highlight w:val="white"/>
        </w:rPr>
        <w:t xml:space="preserve">  </w:t>
      </w:r>
      <w:proofErr w:type="spellStart"/>
      <w:r w:rsidRPr="003C701B">
        <w:rPr>
          <w:rFonts w:ascii="Arial" w:hAnsi="Arial" w:cs="Arial"/>
          <w:color w:val="000000"/>
          <w:sz w:val="20"/>
          <w:szCs w:val="20"/>
          <w:highlight w:val="white"/>
        </w:rPr>
        <w:t>f.read</w:t>
      </w:r>
      <w:proofErr w:type="spellEnd"/>
      <w:r w:rsidRPr="003C701B">
        <w:rPr>
          <w:rFonts w:ascii="Arial" w:hAnsi="Arial" w:cs="Arial"/>
          <w:color w:val="000000"/>
          <w:sz w:val="20"/>
          <w:szCs w:val="20"/>
          <w:highlight w:val="white"/>
        </w:rPr>
        <w:t xml:space="preserve"> ((</w:t>
      </w:r>
      <w:proofErr w:type="spellStart"/>
      <w:r w:rsidRPr="003C701B">
        <w:rPr>
          <w:rFonts w:ascii="Arial" w:hAnsi="Arial" w:cs="Arial"/>
          <w:color w:val="0000FF"/>
          <w:sz w:val="20"/>
          <w:szCs w:val="20"/>
          <w:highlight w:val="white"/>
        </w:rPr>
        <w:t>char</w:t>
      </w:r>
      <w:proofErr w:type="spellEnd"/>
      <w:r w:rsidRPr="003C701B">
        <w:rPr>
          <w:rFonts w:ascii="Arial" w:hAnsi="Arial" w:cs="Arial"/>
          <w:color w:val="000000"/>
          <w:sz w:val="20"/>
          <w:szCs w:val="20"/>
          <w:highlight w:val="white"/>
        </w:rPr>
        <w:t>*</w:t>
      </w:r>
      <w:proofErr w:type="gramStart"/>
      <w:r w:rsidRPr="003C701B">
        <w:rPr>
          <w:rFonts w:ascii="Arial" w:hAnsi="Arial" w:cs="Arial"/>
          <w:color w:val="000000"/>
          <w:sz w:val="20"/>
          <w:szCs w:val="20"/>
          <w:highlight w:val="white"/>
        </w:rPr>
        <w:t>)&amp;</w:t>
      </w:r>
      <w:proofErr w:type="gramEnd"/>
      <w:r w:rsidRPr="003C701B">
        <w:rPr>
          <w:rFonts w:ascii="Arial" w:hAnsi="Arial" w:cs="Arial"/>
          <w:color w:val="000000"/>
          <w:sz w:val="20"/>
          <w:szCs w:val="20"/>
          <w:highlight w:val="white"/>
        </w:rPr>
        <w:t xml:space="preserve">x, </w:t>
      </w:r>
      <w:proofErr w:type="spellStart"/>
      <w:r w:rsidRPr="003C701B">
        <w:rPr>
          <w:rFonts w:ascii="Arial" w:hAnsi="Arial" w:cs="Arial"/>
          <w:color w:val="0000FF"/>
          <w:sz w:val="20"/>
          <w:szCs w:val="20"/>
          <w:highlight w:val="white"/>
        </w:rPr>
        <w:t>sizeof</w:t>
      </w:r>
      <w:proofErr w:type="spellEnd"/>
      <w:r w:rsidRPr="003C701B">
        <w:rPr>
          <w:rFonts w:ascii="Arial" w:hAnsi="Arial" w:cs="Arial"/>
          <w:color w:val="000000"/>
          <w:sz w:val="20"/>
          <w:szCs w:val="20"/>
          <w:highlight w:val="white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826FD">
        <w:rPr>
          <w:rFonts w:ascii="Arial" w:hAnsi="Arial" w:cs="Arial"/>
          <w:b/>
          <w:i/>
          <w:color w:val="70AD47" w:themeColor="accent6"/>
          <w:sz w:val="20"/>
          <w:szCs w:val="20"/>
          <w:highlight w:val="white"/>
        </w:rPr>
        <w:t xml:space="preserve">tipo de dato </w:t>
      </w:r>
      <w:r w:rsidRPr="003C701B">
        <w:rPr>
          <w:rFonts w:ascii="Arial" w:hAnsi="Arial" w:cs="Arial"/>
          <w:color w:val="000000"/>
          <w:sz w:val="20"/>
          <w:szCs w:val="20"/>
          <w:highlight w:val="white"/>
        </w:rPr>
        <w:t>));</w:t>
      </w:r>
      <w:r w:rsidRPr="003C701B"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3C701B" w:rsidRDefault="003C701B" w:rsidP="000748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3C701B" w:rsidRDefault="003C701B" w:rsidP="000748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>En este ejemplo se escribe y lee de archivos usando esta nueva forma.</w:t>
      </w:r>
    </w:p>
    <w:p w:rsidR="003C701B" w:rsidRDefault="003C701B" w:rsidP="000748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3C701B" w:rsidRPr="003C701B" w:rsidRDefault="003C701B" w:rsidP="000748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277E8" w:rsidTr="00B277E8">
        <w:tc>
          <w:tcPr>
            <w:tcW w:w="8828" w:type="dxa"/>
          </w:tcPr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3C701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#include</w:t>
            </w: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3C701B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3C701B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iostream</w:t>
            </w:r>
            <w:proofErr w:type="spellEnd"/>
            <w:r w:rsidRPr="003C701B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&gt;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3C701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#include</w:t>
            </w: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3C701B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3C701B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fstream</w:t>
            </w:r>
            <w:proofErr w:type="spellEnd"/>
            <w:r w:rsidRPr="003C701B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&gt;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3C701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using</w:t>
            </w: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3C701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namespace</w:t>
            </w: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std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;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C701B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void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main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() { 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C701B">
              <w:rPr>
                <w:rFonts w:ascii="Arial" w:hAnsi="Arial" w:cs="Arial"/>
                <w:color w:val="2B91AF"/>
                <w:sz w:val="20"/>
                <w:szCs w:val="20"/>
                <w:highlight w:val="white"/>
              </w:rPr>
              <w:t>fstream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f; </w:t>
            </w:r>
            <w:r w:rsidRPr="003C701B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>//Archivo de entrada y salida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3C701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;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3C701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x;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f.open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r w:rsidRPr="003C701B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"numeros.txt"</w:t>
            </w: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3C701B">
              <w:rPr>
                <w:rFonts w:ascii="Arial" w:hAnsi="Arial" w:cs="Arial"/>
                <w:color w:val="2B91AF"/>
                <w:sz w:val="20"/>
                <w:szCs w:val="20"/>
                <w:highlight w:val="white"/>
                <w:lang w:val="en-US"/>
              </w:rPr>
              <w:t>ios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::</w:t>
            </w: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in|</w:t>
            </w:r>
            <w:r w:rsidRPr="003C701B">
              <w:rPr>
                <w:rFonts w:ascii="Arial" w:hAnsi="Arial" w:cs="Arial"/>
                <w:color w:val="2B91AF"/>
                <w:sz w:val="20"/>
                <w:szCs w:val="20"/>
                <w:highlight w:val="white"/>
                <w:lang w:val="en-US"/>
              </w:rPr>
              <w:t>ios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::</w:t>
            </w: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out|</w:t>
            </w:r>
            <w:r w:rsidRPr="003C701B">
              <w:rPr>
                <w:rFonts w:ascii="Arial" w:hAnsi="Arial" w:cs="Arial"/>
                <w:color w:val="2B91AF"/>
                <w:sz w:val="20"/>
                <w:szCs w:val="20"/>
                <w:highlight w:val="white"/>
                <w:lang w:val="en-US"/>
              </w:rPr>
              <w:t>ios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::app);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C701B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(!f)   {</w:t>
            </w: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&lt;&lt; </w:t>
            </w:r>
            <w:r w:rsidRPr="003C701B">
              <w:rPr>
                <w:rFonts w:ascii="Arial" w:hAnsi="Arial" w:cs="Arial"/>
                <w:color w:val="A31515"/>
                <w:sz w:val="20"/>
                <w:szCs w:val="20"/>
                <w:highlight w:val="white"/>
              </w:rPr>
              <w:t>"Error abriendo el fichero"</w:t>
            </w: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&lt;&lt; </w:t>
            </w: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;}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C701B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else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{</w:t>
            </w:r>
          </w:p>
          <w:p w:rsidR="003A03C9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</w:pPr>
            <w:r w:rsidRPr="003C701B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 xml:space="preserve">// Se debe  tener cuidado al guardar </w:t>
            </w:r>
            <w:proofErr w:type="spellStart"/>
            <w:r w:rsidRPr="003C701B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>string</w:t>
            </w:r>
            <w:proofErr w:type="spellEnd"/>
            <w:r w:rsidRPr="003C701B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 xml:space="preserve"> pues  este tipo de datos no tienen un tamaño </w:t>
            </w:r>
          </w:p>
          <w:p w:rsidR="003C701B" w:rsidRPr="003C701B" w:rsidRDefault="003A03C9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 xml:space="preserve">// </w:t>
            </w:r>
            <w:r w:rsidR="003C701B" w:rsidRPr="003C701B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>especifico</w:t>
            </w:r>
            <w:r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3C701B" w:rsidRPr="003C701B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 xml:space="preserve">en este caso  estamos guardando enteros los cuales </w:t>
            </w:r>
            <w:r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 xml:space="preserve">si </w:t>
            </w:r>
            <w:r w:rsidR="003C701B" w:rsidRPr="003C701B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 xml:space="preserve">tiene un tamaño </w:t>
            </w:r>
            <w:r w:rsidRPr="003C701B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>especifico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3C701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= 1; </w:t>
            </w: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&lt;= 5; </w:t>
            </w: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++) 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{  </w:t>
            </w: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f.write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((</w:t>
            </w:r>
            <w:r w:rsidRPr="003C701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char</w:t>
            </w: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*)&amp;</w:t>
            </w: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3C701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sizeof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(</w:t>
            </w:r>
            <w:proofErr w:type="spellStart"/>
            <w:r w:rsidRPr="003C701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));</w:t>
            </w: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ab/>
              <w:t>}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}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f.seekp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(0);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3C701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while</w:t>
            </w: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(!</w:t>
            </w: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f.eof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())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{          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bookmarkStart w:id="0" w:name="_GoBack"/>
            <w:bookmarkEnd w:id="0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  <w:t xml:space="preserve">   </w:t>
            </w: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f.read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((</w:t>
            </w:r>
            <w:r w:rsidRPr="003C701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char</w:t>
            </w: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*)&amp;x, </w:t>
            </w:r>
            <w:proofErr w:type="spellStart"/>
            <w:r w:rsidRPr="003C701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sizeof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(</w:t>
            </w:r>
            <w:proofErr w:type="spellStart"/>
            <w:r w:rsidRPr="003C701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));</w:t>
            </w: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   </w:t>
            </w:r>
            <w:r w:rsidRPr="003C701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(!</w:t>
            </w: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f.eof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()) {</w:t>
            </w: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&lt;&lt;x&lt;&lt;</w:t>
            </w: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;}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} 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f.close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(); </w:t>
            </w:r>
          </w:p>
          <w:p w:rsidR="003C701B" w:rsidRPr="003C701B" w:rsidRDefault="003C701B" w:rsidP="003C70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cin.get</w:t>
            </w:r>
            <w:proofErr w:type="spellEnd"/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();</w:t>
            </w:r>
          </w:p>
          <w:p w:rsidR="00B277E8" w:rsidRDefault="003C701B" w:rsidP="003C701B">
            <w:pPr>
              <w:rPr>
                <w:rFonts w:ascii="Arial" w:hAnsi="Arial" w:cs="Arial"/>
                <w:color w:val="000000"/>
                <w:sz w:val="36"/>
                <w:szCs w:val="36"/>
                <w:highlight w:val="white"/>
              </w:rPr>
            </w:pPr>
            <w:r w:rsidRPr="003C701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A51ADA" w:rsidRDefault="00A51ADA" w:rsidP="00A51A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9A5030" w:rsidRDefault="009A5030" w:rsidP="00A51A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highlight w:val="white"/>
        </w:rPr>
      </w:pPr>
    </w:p>
    <w:sectPr w:rsidR="009A5030" w:rsidSect="00B277E8">
      <w:footerReference w:type="default" r:id="rId6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444" w:rsidRDefault="00EC2444" w:rsidP="00040624">
      <w:pPr>
        <w:spacing w:after="0" w:line="240" w:lineRule="auto"/>
      </w:pPr>
      <w:r>
        <w:separator/>
      </w:r>
    </w:p>
  </w:endnote>
  <w:endnote w:type="continuationSeparator" w:id="0">
    <w:p w:rsidR="00EC2444" w:rsidRDefault="00EC2444" w:rsidP="0004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375772"/>
      <w:docPartObj>
        <w:docPartGallery w:val="Page Numbers (Bottom of Page)"/>
        <w:docPartUnique/>
      </w:docPartObj>
    </w:sdtPr>
    <w:sdtEndPr/>
    <w:sdtContent>
      <w:p w:rsidR="00040624" w:rsidRDefault="000406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6FD" w:rsidRPr="002826FD">
          <w:rPr>
            <w:noProof/>
            <w:lang w:val="es-ES"/>
          </w:rPr>
          <w:t>1</w:t>
        </w:r>
        <w:r>
          <w:fldChar w:fldCharType="end"/>
        </w:r>
      </w:p>
    </w:sdtContent>
  </w:sdt>
  <w:p w:rsidR="00040624" w:rsidRDefault="000406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444" w:rsidRDefault="00EC2444" w:rsidP="00040624">
      <w:pPr>
        <w:spacing w:after="0" w:line="240" w:lineRule="auto"/>
      </w:pPr>
      <w:r>
        <w:separator/>
      </w:r>
    </w:p>
  </w:footnote>
  <w:footnote w:type="continuationSeparator" w:id="0">
    <w:p w:rsidR="00EC2444" w:rsidRDefault="00EC2444" w:rsidP="00040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52"/>
    <w:rsid w:val="00040624"/>
    <w:rsid w:val="00074854"/>
    <w:rsid w:val="000B6607"/>
    <w:rsid w:val="00161A98"/>
    <w:rsid w:val="001B41CB"/>
    <w:rsid w:val="002826FD"/>
    <w:rsid w:val="003A03C9"/>
    <w:rsid w:val="003C701B"/>
    <w:rsid w:val="00453EA7"/>
    <w:rsid w:val="004A255F"/>
    <w:rsid w:val="00745D14"/>
    <w:rsid w:val="007B2631"/>
    <w:rsid w:val="00884A50"/>
    <w:rsid w:val="008A19AE"/>
    <w:rsid w:val="008E3FD2"/>
    <w:rsid w:val="009A5030"/>
    <w:rsid w:val="009F656D"/>
    <w:rsid w:val="00A16A1D"/>
    <w:rsid w:val="00A51ADA"/>
    <w:rsid w:val="00A70F52"/>
    <w:rsid w:val="00B277E8"/>
    <w:rsid w:val="00D337C2"/>
    <w:rsid w:val="00D4282B"/>
    <w:rsid w:val="00E178AE"/>
    <w:rsid w:val="00EC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911664-D20A-4A59-9CEA-C404FC92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06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0624"/>
  </w:style>
  <w:style w:type="paragraph" w:styleId="Piedepgina">
    <w:name w:val="footer"/>
    <w:basedOn w:val="Normal"/>
    <w:link w:val="PiedepginaCar"/>
    <w:uiPriority w:val="99"/>
    <w:unhideWhenUsed/>
    <w:rsid w:val="000406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0624"/>
  </w:style>
  <w:style w:type="table" w:styleId="Tablaconcuadrcula">
    <w:name w:val="Table Grid"/>
    <w:basedOn w:val="Tablanormal"/>
    <w:uiPriority w:val="39"/>
    <w:rsid w:val="00B2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15</cp:revision>
  <dcterms:created xsi:type="dcterms:W3CDTF">2016-10-16T02:00:00Z</dcterms:created>
  <dcterms:modified xsi:type="dcterms:W3CDTF">2016-10-19T21:13:00Z</dcterms:modified>
</cp:coreProperties>
</file>