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0" w:line="300"/>
        <w:ind w:right="0" w:left="0" w:firstLine="0"/>
        <w:jc w:val="center"/>
        <w:rPr>
          <w:rFonts w:ascii="Proxima Nova" w:hAnsi="Proxima Nova" w:cs="Proxima Nova" w:eastAsia="Proxima Nova"/>
          <w:b/>
          <w:color w:val="6AA84F"/>
          <w:spacing w:val="0"/>
          <w:position w:val="0"/>
          <w:sz w:val="36"/>
          <w:shd w:fill="auto" w:val="clear"/>
        </w:rPr>
      </w:pPr>
      <w:r>
        <w:rPr>
          <w:rFonts w:ascii="Proxima Nova" w:hAnsi="Proxima Nova" w:cs="Proxima Nova" w:eastAsia="Proxima Nova"/>
          <w:b/>
          <w:color w:val="6AA84F"/>
          <w:spacing w:val="0"/>
          <w:position w:val="0"/>
          <w:sz w:val="36"/>
          <w:shd w:fill="auto" w:val="clear"/>
        </w:rPr>
        <w:t xml:space="preserve">Desafio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  <w:t xml:space="preserve">1</w:t>
        <w:tab/>
        <w:t xml:space="preserve">Objetivo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O objetivo deste documento é definir as regras para implementação do desafio no intuito de testar os conhecimentos do candidato, analisar a qualidade do código desenvolvido e apoiar no enquadramento entre júnior, pleno e sênior.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  <w:t xml:space="preserve">2</w:t>
        <w:tab/>
        <w:t xml:space="preserve">Tecnologia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A aplicação deve ser construída observando-se as seguintes diretrizes tecnológicas: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Backend</w:t>
      </w:r>
    </w:p>
    <w:p>
      <w:pPr>
        <w:numPr>
          <w:ilvl w:val="0"/>
          <w:numId w:val="3"/>
        </w:numPr>
        <w:spacing w:before="20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PHP;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Frontend</w:t>
      </w:r>
    </w:p>
    <w:p>
      <w:pPr>
        <w:numPr>
          <w:ilvl w:val="0"/>
          <w:numId w:val="5"/>
        </w:numPr>
        <w:spacing w:before="20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HTML;</w:t>
      </w:r>
    </w:p>
    <w:p>
      <w:pPr>
        <w:numPr>
          <w:ilvl w:val="0"/>
          <w:numId w:val="5"/>
        </w:numPr>
        <w:spacing w:before="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CSS;</w:t>
      </w:r>
    </w:p>
    <w:p>
      <w:pPr>
        <w:numPr>
          <w:ilvl w:val="0"/>
          <w:numId w:val="5"/>
        </w:numPr>
        <w:spacing w:before="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Banco de dados:</w:t>
      </w:r>
    </w:p>
    <w:p>
      <w:pPr>
        <w:numPr>
          <w:ilvl w:val="0"/>
          <w:numId w:val="8"/>
        </w:numPr>
        <w:spacing w:before="20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Mysql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  <w:t xml:space="preserve">3</w:t>
        <w:tab/>
        <w:t xml:space="preserve">Diretrizes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O backend deve ser construído utilizando-se das boas práticas do desenvolvimento de aplicações PHP, observando-se padrões de projeto quando necessário, simplicidade da codificação, padrões arquiteturais, raciocínio lógico, etc.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Quanto ao frontend, não é necessário elaborar telas complexas. Não há necessidade de menu, ou seja, pode abrir a aplicação diretamente na tela de listagem. Você tem liberdade total no desenvolvimento da solução, lembrando apenas que estamos focando nas funcionalidades da aplicação e não em User interface. 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Você não precisa concluir o desafio caso o tempo não possibilite. Apenas sugerimos que as funcionalidades entregues estejam completas, ou seja, se você conseguiu concluir apenas um sistema, que o mesmo funcione perfeitamente. Além disso, melhor duas funcionalidades executando corretamente, do que quatro que não funcionam.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A implementação pode ser feita em qualquer plataforma, AWS, Azure, Linode, etc, quaisquer custos decorrentes da implementação desses sistemas, até o limite de R$ 100,00, serão reembolsados mediante comprovação de que o candidato realizou o teste.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É permitido ao usuário a utilização de qualquer framework ou tecnologia que facilite ou mesmo implemente exatamente o que está sendo requisitado no desafio. Por exemplo, Laravel Queues (</w:t>
      </w:r>
      <w:hyperlink xmlns:r="http://schemas.openxmlformats.org/officeDocument/2006/relationships" r:id="docRId0">
        <w:r>
          <w:rPr>
            <w:rFonts w:ascii="Proxima Nova" w:hAnsi="Proxima Nova" w:cs="Proxima Nova" w:eastAsia="Proxima Nov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https://laravel.com/docs/5.5/queues</w:t>
        </w:r>
      </w:hyperlink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</w:pP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  <w:t xml:space="preserve">4</w:t>
        <w:tab/>
        <w:t xml:space="preserve">Conclusão do Desafio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Para conclusão do desafio, esperamos receber:</w:t>
      </w:r>
    </w:p>
    <w:p>
      <w:pPr>
        <w:numPr>
          <w:ilvl w:val="0"/>
          <w:numId w:val="10"/>
        </w:numPr>
        <w:spacing w:before="20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URL de acesso para o repositório do projeto hospedado no GitHub, GitLab, ou solução semelhante, dê preferência, com múltiplos commits para avaliarmos o fluxo de trabalho executado pelo candidato. </w:t>
      </w:r>
    </w:p>
    <w:p>
      <w:pPr>
        <w:numPr>
          <w:ilvl w:val="0"/>
          <w:numId w:val="10"/>
        </w:numPr>
        <w:spacing w:before="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Instruções para acesso ao sistema na plataforma cloud escolhida pelo candidato: AWS, Azure, GCP, Linode, DigitalOcean, etc.</w:t>
      </w:r>
    </w:p>
    <w:p>
      <w:pPr>
        <w:numPr>
          <w:ilvl w:val="0"/>
          <w:numId w:val="10"/>
        </w:numPr>
        <w:spacing w:before="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Documento respondendo os seguintes questionamentos:</w:t>
      </w:r>
    </w:p>
    <w:p>
      <w:pPr>
        <w:numPr>
          <w:ilvl w:val="0"/>
          <w:numId w:val="10"/>
        </w:numPr>
        <w:spacing w:before="0" w:after="0" w:line="300"/>
        <w:ind w:right="0" w:left="144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Qual o tempo aproximado gasto por você no desenvolvimento do software? (Não deve ser considerado o tempo gasto com ambiente)</w:t>
      </w:r>
    </w:p>
    <w:p>
      <w:pPr>
        <w:numPr>
          <w:ilvl w:val="0"/>
          <w:numId w:val="10"/>
        </w:numPr>
        <w:spacing w:before="0" w:after="0" w:line="300"/>
        <w:ind w:right="0" w:left="144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Quais as dificuldades que você enfrentou no desafio?</w:t>
      </w:r>
    </w:p>
    <w:p>
      <w:pPr>
        <w:spacing w:before="200" w:after="0" w:line="300"/>
        <w:ind w:right="0" w:left="144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Dúvidas no decorrer do desafio e os artefatos de conclusão citados a cima podem ser encaminhados para o e-mail e csaraiva@widepay.com.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00"/>
        <w:ind w:right="0" w:left="0" w:firstLine="0"/>
        <w:jc w:val="center"/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  <w:t xml:space="preserve">Caso de Uso </w:t>
      </w:r>
      <w:r>
        <w:rPr>
          <w:rFonts w:ascii="Calibri" w:hAnsi="Calibri" w:cs="Calibri" w:eastAsia="Calibri"/>
          <w:b/>
          <w:color w:val="6AA84F"/>
          <w:spacing w:val="0"/>
          <w:position w:val="0"/>
          <w:sz w:val="22"/>
          <w:shd w:fill="auto" w:val="clear"/>
        </w:rPr>
        <w:t xml:space="preserve">– Valida</w:t>
      </w:r>
      <w:r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  <w:t xml:space="preserve">ção de URLs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  <w:t xml:space="preserve">5</w:t>
        <w:tab/>
        <w:t xml:space="preserve">Contextualização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A Interwebs Corp. faz o rastreamento de websites sob demanda. Seus clientes podem acessar a aplicação web para cadastrar as URLs que desejam rastrear. Ao cadastrar uma nova URL o cliente apenas recebe uma confirmação de que a URL foi cadastrada com sucesso, além de poder visualizá-la na sua lista de URLs cadastradas. Dentro de poucos instantes, o robô da Interwebs, que nada mais é do que um script executado separadamente, irá acessar todas as URLs cadastradas, de todos os clientes. O robô irá armazenar o código de status HTTP e o corpo da resposta, de forma que o cliente saiba quando sua URL foi acessada, qual foi o status code retornado, bem como ter a possibilidade de visualizar o corpo do HTML retornado.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  <w:t xml:space="preserve">6</w:t>
        <w:tab/>
        <w:t xml:space="preserve">Etapa 1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O candidato deve implementar um sistema que permita um usuário autenticado cadastrar URLs e visualizar se o conteúdo referente aquela URL já foi baixado pelo segundo sistema (veja a etapa 2), com a possibilidade de visualizar esse conteúdo.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  <w:t xml:space="preserve">6.1</w:t>
        <w:tab/>
        <w:t xml:space="preserve"> Regras:</w:t>
      </w:r>
    </w:p>
    <w:p>
      <w:pPr>
        <w:numPr>
          <w:ilvl w:val="0"/>
          <w:numId w:val="17"/>
        </w:numPr>
        <w:spacing w:before="20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Somente usuários cadastrados e autenticados podem cadastrar URLs e visualizar o resultado das URLs previamente cadastradas.</w:t>
      </w:r>
    </w:p>
    <w:p>
      <w:pPr>
        <w:numPr>
          <w:ilvl w:val="0"/>
          <w:numId w:val="17"/>
        </w:numPr>
        <w:spacing w:before="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O formulário de cadastro de URL deve ter uma validação simples, para que a string informada no campo tenha o formato de uma URL.</w:t>
      </w:r>
    </w:p>
    <w:p>
      <w:pPr>
        <w:numPr>
          <w:ilvl w:val="0"/>
          <w:numId w:val="17"/>
        </w:numPr>
        <w:spacing w:before="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O painel de visualização das URLs deve ter um mecanismo de refresh (estilo ajax sem recarregar a página toda) para acompanhar atualizações de status das URLs.</w:t>
      </w:r>
    </w:p>
    <w:p>
      <w:pPr>
        <w:numPr>
          <w:ilvl w:val="0"/>
          <w:numId w:val="17"/>
        </w:numPr>
        <w:spacing w:before="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Para as URLs que já tiverem uma resposta, o sistema deve possibilitar a exibição do resultado (corpo da resposta HTTP).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  <w:t xml:space="preserve">6.2 </w:t>
        <w:tab/>
        <w:t xml:space="preserve">Opcionais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Sugerimos algumas implementações e tecnologias que não são obrigatórias, mas havendo tempo e caso queira fazê-los, pode agregar valor à solução e avaliação da mesma:</w:t>
      </w:r>
    </w:p>
    <w:p>
      <w:pPr>
        <w:numPr>
          <w:ilvl w:val="0"/>
          <w:numId w:val="20"/>
        </w:numPr>
        <w:spacing w:before="20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Mensagens de cadastro de URL Ok ou de url inválida. Outras mensagens que achar conveniente; </w:t>
      </w:r>
    </w:p>
    <w:p>
      <w:pPr>
        <w:numPr>
          <w:ilvl w:val="0"/>
          <w:numId w:val="20"/>
        </w:numPr>
        <w:spacing w:before="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Mensagens de credenciais inválidas no login;</w:t>
      </w:r>
    </w:p>
    <w:p>
      <w:pPr>
        <w:numPr>
          <w:ilvl w:val="0"/>
          <w:numId w:val="20"/>
        </w:numPr>
        <w:spacing w:before="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Opção de editar e excluir URL;</w:t>
      </w:r>
    </w:p>
    <w:p>
      <w:pPr>
        <w:numPr>
          <w:ilvl w:val="0"/>
          <w:numId w:val="20"/>
        </w:numPr>
        <w:spacing w:before="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Para URLs com resultado SEM SUCESSO pode-se desativar a visualização dos detalhes do resultado (corpo da resposta HTTP) ou pode presentar uma página de retorno com o erro 404.</w:t>
      </w:r>
    </w:p>
    <w:p>
      <w:pPr>
        <w:numPr>
          <w:ilvl w:val="0"/>
          <w:numId w:val="20"/>
        </w:numPr>
        <w:spacing w:before="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Pode ser utilizado teste unitário, TDD ou BDD no desenvolvimento realizado.</w:t>
      </w:r>
    </w:p>
    <w:p>
      <w:pPr>
        <w:numPr>
          <w:ilvl w:val="0"/>
          <w:numId w:val="20"/>
        </w:numPr>
        <w:spacing w:before="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Pode ser utilizando alguma tecnologia de frontend como Bootstrap, ExtJS, React, VueJS;</w:t>
      </w:r>
    </w:p>
    <w:p>
      <w:pPr>
        <w:numPr>
          <w:ilvl w:val="0"/>
          <w:numId w:val="20"/>
        </w:numPr>
        <w:spacing w:before="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Outros adicionais à escolha do candidato;</w:t>
      </w:r>
    </w:p>
    <w:p>
      <w:pPr>
        <w:spacing w:before="200" w:after="0" w:line="300"/>
        <w:ind w:right="0" w:left="72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  <w:t xml:space="preserve">7</w:t>
        <w:tab/>
        <w:t xml:space="preserve">Etapa 2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O candidato deve implementar um sistema que armazene a resposta das requisições HTTP feitas para cada URL cadastrada pelo sistema da primeira etapa. Para cada requisição a resposta deve ser armazenada de forma que o sistema 1 tenha acesso, bem como o 'status code' da resposta.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  <w:t xml:space="preserve">7.1 </w:t>
        <w:tab/>
        <w:t xml:space="preserve">Regras</w:t>
      </w:r>
    </w:p>
    <w:p>
      <w:pPr>
        <w:numPr>
          <w:ilvl w:val="0"/>
          <w:numId w:val="24"/>
        </w:numPr>
        <w:spacing w:before="20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Esse sistema não é acessível pelo usuário final, não tendo qualquer tipo de painel de gerenciamento.</w:t>
      </w:r>
    </w:p>
    <w:p>
      <w:pPr>
        <w:numPr>
          <w:ilvl w:val="0"/>
          <w:numId w:val="24"/>
        </w:numPr>
        <w:spacing w:before="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O candidato pode implementar da maneira que julgar necessário um sistema que leia constantemente as URLs cadastradas pelo sistema da etapa 1, faça uma requisição HTTP à URL e armazene a resposta e o status code onde fiquem acessíveis pelo sistema da etapa 1.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b/>
          <w:color w:val="6AA84F"/>
          <w:spacing w:val="0"/>
          <w:position w:val="0"/>
          <w:sz w:val="22"/>
          <w:shd w:fill="auto" w:val="clear"/>
        </w:rPr>
        <w:t xml:space="preserve">7.2 Opcionais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Sugerimos algumas implementações e tecnologias que não são obrigatórias, mas havendo tempo e caso queira fazê-los, pode agregar valor à solução e avaliação da mesma:</w:t>
      </w:r>
    </w:p>
    <w:p>
      <w:pPr>
        <w:numPr>
          <w:ilvl w:val="0"/>
          <w:numId w:val="27"/>
        </w:numPr>
        <w:spacing w:before="20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Utilização de Log; </w:t>
      </w:r>
    </w:p>
    <w:p>
      <w:pPr>
        <w:numPr>
          <w:ilvl w:val="0"/>
          <w:numId w:val="27"/>
        </w:numPr>
        <w:spacing w:before="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O sistema desenvolvido na etapa 2 pode ser executado automaticamente a cada X periodo;</w:t>
      </w:r>
    </w:p>
    <w:p>
      <w:pPr>
        <w:numPr>
          <w:ilvl w:val="0"/>
          <w:numId w:val="27"/>
        </w:numPr>
        <w:spacing w:before="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O sistema 2 pode ser implementado como um daemon, lançando dois processos filhos para efetivamente executar o trabalho de acessar as URLs que estão na fila e armazenar o resultado desse acesso.</w:t>
      </w:r>
    </w:p>
    <w:p>
      <w:pPr>
        <w:numPr>
          <w:ilvl w:val="0"/>
          <w:numId w:val="27"/>
        </w:numPr>
        <w:spacing w:before="0" w:after="0" w:line="300"/>
        <w:ind w:right="0" w:left="720" w:hanging="36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Outros adicionais à escolha do candidato;</w:t>
      </w: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300"/>
        <w:ind w:right="0" w:left="0" w:firstLine="0"/>
        <w:jc w:val="both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8">
    <w:abstractNumId w:val="30"/>
  </w:num>
  <w:num w:numId="10">
    <w:abstractNumId w:val="24"/>
  </w:num>
  <w:num w:numId="17">
    <w:abstractNumId w:val="18"/>
  </w:num>
  <w:num w:numId="20">
    <w:abstractNumId w:val="12"/>
  </w:num>
  <w:num w:numId="24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aravel.com/docs/5.5/queue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