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11C3E990" w:rsidR="00002FAF" w:rsidRPr="00EF5F6A" w:rsidRDefault="007265B4" w:rsidP="00002FAF">
      <w:pPr>
        <w:pStyle w:val="Ttulo"/>
        <w:framePr w:w="0" w:hSpace="0" w:vSpace="0" w:wrap="auto" w:vAnchor="margin" w:hAnchor="text" w:xAlign="left" w:yAlign="inline"/>
        <w:rPr>
          <w:lang w:val="es-CO"/>
        </w:rPr>
      </w:pPr>
      <w:r>
        <w:rPr>
          <w:lang w:val="es-CO"/>
        </w:rPr>
        <w:t>Análisis d</w:t>
      </w:r>
      <w:r w:rsidR="00EF5F6A" w:rsidRPr="00EF5F6A">
        <w:rPr>
          <w:lang w:val="es-CO"/>
        </w:rPr>
        <w:t xml:space="preserve">el precio de los autos nuevos y usados en la plataforma </w:t>
      </w:r>
      <w:r>
        <w:rPr>
          <w:lang w:val="es-CO"/>
        </w:rPr>
        <w:t xml:space="preserve">europea </w:t>
      </w:r>
      <w:r w:rsidR="00EF5F6A" w:rsidRPr="00EF5F6A">
        <w:rPr>
          <w:lang w:val="es-CO"/>
        </w:rPr>
        <w:t>AutoScout24 durante el año 2019</w:t>
      </w:r>
    </w:p>
    <w:p w14:paraId="47CA69F1" w14:textId="12055E41" w:rsidR="00732E46" w:rsidRPr="00EF5F6A" w:rsidRDefault="00732E46">
      <w:pPr>
        <w:widowControl w:val="0"/>
        <w:pBdr>
          <w:top w:val="nil"/>
          <w:left w:val="nil"/>
          <w:bottom w:val="nil"/>
          <w:right w:val="nil"/>
          <w:between w:val="nil"/>
        </w:pBdr>
        <w:spacing w:line="252" w:lineRule="auto"/>
        <w:jc w:val="both"/>
        <w:rPr>
          <w:color w:val="000000"/>
          <w:sz w:val="18"/>
          <w:szCs w:val="18"/>
          <w:lang w:val="es-CO"/>
        </w:rPr>
      </w:pPr>
    </w:p>
    <w:p w14:paraId="211BF008" w14:textId="3CF27467" w:rsidR="00635D7A" w:rsidRDefault="00EF5F6A" w:rsidP="00D050EC">
      <w:pPr>
        <w:pBdr>
          <w:top w:val="nil"/>
          <w:left w:val="nil"/>
          <w:bottom w:val="nil"/>
          <w:right w:val="nil"/>
          <w:between w:val="nil"/>
        </w:pBdr>
        <w:jc w:val="center"/>
        <w:rPr>
          <w:color w:val="000000"/>
          <w:sz w:val="22"/>
          <w:szCs w:val="22"/>
          <w:lang w:val="es-CO"/>
        </w:rPr>
      </w:pPr>
      <w:bookmarkStart w:id="0" w:name="_heading=h.gjdgxs" w:colFirst="0" w:colLast="0"/>
      <w:bookmarkEnd w:id="0"/>
      <w:r w:rsidRPr="00EF5F6A">
        <w:rPr>
          <w:color w:val="000000"/>
          <w:sz w:val="22"/>
          <w:szCs w:val="22"/>
          <w:lang w:val="es-CO"/>
        </w:rPr>
        <w:t>Nelson Mauricio García López</w:t>
      </w:r>
    </w:p>
    <w:p w14:paraId="2A154BBC" w14:textId="5DCAFB7F" w:rsidR="00B034E6" w:rsidRPr="00B034E6" w:rsidRDefault="00B034E6" w:rsidP="00B034E6">
      <w:pPr>
        <w:pBdr>
          <w:top w:val="nil"/>
          <w:left w:val="nil"/>
          <w:bottom w:val="nil"/>
          <w:right w:val="nil"/>
          <w:between w:val="nil"/>
        </w:pBdr>
        <w:jc w:val="center"/>
        <w:rPr>
          <w:color w:val="000000"/>
          <w:sz w:val="22"/>
          <w:szCs w:val="22"/>
          <w:lang w:val="es-CO"/>
        </w:rPr>
      </w:pPr>
      <w:r w:rsidRPr="00B034E6">
        <w:rPr>
          <w:color w:val="000000"/>
          <w:sz w:val="22"/>
          <w:szCs w:val="22"/>
          <w:lang w:val="es-CO"/>
        </w:rPr>
        <w:t xml:space="preserve">Departamento de Ingeniería de </w:t>
      </w:r>
      <w:r>
        <w:rPr>
          <w:color w:val="000000"/>
          <w:sz w:val="22"/>
          <w:szCs w:val="22"/>
          <w:lang w:val="es-CO"/>
        </w:rPr>
        <w:t>electrónica</w:t>
      </w:r>
      <w:r w:rsidRPr="00B034E6">
        <w:rPr>
          <w:color w:val="000000"/>
          <w:sz w:val="22"/>
          <w:szCs w:val="22"/>
          <w:lang w:val="es-CO"/>
        </w:rPr>
        <w:t xml:space="preserve"> </w:t>
      </w:r>
    </w:p>
    <w:p w14:paraId="0A3BCE5F" w14:textId="0E072778" w:rsidR="00B034E6" w:rsidRDefault="00B034E6" w:rsidP="00B034E6">
      <w:pPr>
        <w:pBdr>
          <w:top w:val="nil"/>
          <w:left w:val="nil"/>
          <w:bottom w:val="nil"/>
          <w:right w:val="nil"/>
          <w:between w:val="nil"/>
        </w:pBdr>
        <w:jc w:val="center"/>
        <w:rPr>
          <w:color w:val="000000"/>
          <w:sz w:val="22"/>
          <w:szCs w:val="22"/>
          <w:lang w:val="es-CO"/>
        </w:rPr>
      </w:pPr>
      <w:r w:rsidRPr="00B034E6">
        <w:rPr>
          <w:color w:val="000000"/>
          <w:sz w:val="22"/>
          <w:szCs w:val="22"/>
          <w:lang w:val="es-CO"/>
        </w:rPr>
        <w:t>Universidad de Antioquia, Colombia</w:t>
      </w:r>
    </w:p>
    <w:p w14:paraId="6531D7CD" w14:textId="423C5F2C" w:rsidR="00732E46" w:rsidRPr="00EF5F6A" w:rsidRDefault="00EF5F6A" w:rsidP="00D050EC">
      <w:pPr>
        <w:pBdr>
          <w:top w:val="nil"/>
          <w:left w:val="nil"/>
          <w:bottom w:val="nil"/>
          <w:right w:val="nil"/>
          <w:between w:val="nil"/>
        </w:pBdr>
        <w:jc w:val="center"/>
        <w:rPr>
          <w:color w:val="000000"/>
          <w:sz w:val="22"/>
          <w:szCs w:val="22"/>
          <w:lang w:val="es-CO"/>
        </w:rPr>
      </w:pPr>
      <w:r>
        <w:rPr>
          <w:color w:val="000000"/>
          <w:sz w:val="22"/>
          <w:szCs w:val="22"/>
          <w:lang w:val="es-CO"/>
        </w:rPr>
        <w:t xml:space="preserve"> nelson.garcia@udea.edu.co</w:t>
      </w:r>
    </w:p>
    <w:p w14:paraId="66416825" w14:textId="77777777" w:rsidR="00002FAF" w:rsidRPr="00EF5F6A" w:rsidRDefault="00002FAF" w:rsidP="00D050EC">
      <w:pPr>
        <w:pBdr>
          <w:top w:val="nil"/>
          <w:left w:val="nil"/>
          <w:bottom w:val="nil"/>
          <w:right w:val="nil"/>
          <w:between w:val="nil"/>
        </w:pBdr>
        <w:spacing w:after="320"/>
        <w:ind w:firstLine="202"/>
        <w:jc w:val="both"/>
        <w:rPr>
          <w:b/>
          <w:i/>
          <w:color w:val="000000"/>
          <w:sz w:val="18"/>
          <w:szCs w:val="18"/>
          <w:lang w:val="es-CO"/>
        </w:rPr>
      </w:pPr>
    </w:p>
    <w:p w14:paraId="06590BF3" w14:textId="77777777" w:rsidR="007E713A" w:rsidRPr="00EF5F6A" w:rsidRDefault="007E713A" w:rsidP="00D050EC">
      <w:pPr>
        <w:pBdr>
          <w:top w:val="nil"/>
          <w:left w:val="nil"/>
          <w:bottom w:val="nil"/>
          <w:right w:val="nil"/>
          <w:between w:val="nil"/>
        </w:pBdr>
        <w:spacing w:before="20" w:after="320"/>
        <w:ind w:firstLine="202"/>
        <w:jc w:val="both"/>
        <w:rPr>
          <w:b/>
          <w:i/>
          <w:color w:val="000000"/>
          <w:sz w:val="18"/>
          <w:szCs w:val="18"/>
          <w:lang w:val="es-CO"/>
        </w:rPr>
        <w:sectPr w:rsidR="007E713A" w:rsidRPr="00EF5F6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56A4B9E5"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Pr>
          <w:b/>
          <w:sz w:val="18"/>
          <w:szCs w:val="18"/>
        </w:rPr>
        <w:t>This document provides a guide</w:t>
      </w:r>
      <w:r>
        <w:rPr>
          <w:b/>
          <w:color w:val="000000"/>
          <w:sz w:val="18"/>
          <w:szCs w:val="18"/>
        </w:rPr>
        <w:t xml:space="preserve"> for preparing </w:t>
      </w:r>
      <w:r>
        <w:rPr>
          <w:b/>
          <w:sz w:val="18"/>
          <w:szCs w:val="18"/>
        </w:rPr>
        <w:t xml:space="preserve">articles </w:t>
      </w:r>
      <w:r>
        <w:rPr>
          <w:b/>
          <w:color w:val="000000"/>
          <w:sz w:val="18"/>
          <w:szCs w:val="18"/>
        </w:rPr>
        <w:t>for IEEE Transactions</w:t>
      </w:r>
      <w:r>
        <w:rPr>
          <w:b/>
          <w:sz w:val="18"/>
          <w:szCs w:val="18"/>
        </w:rPr>
        <w:t>,</w:t>
      </w:r>
      <w:r>
        <w:rPr>
          <w:b/>
          <w:color w:val="000000"/>
          <w:sz w:val="18"/>
          <w:szCs w:val="18"/>
        </w:rPr>
        <w:t xml:space="preserve"> Journals, and Letters</w:t>
      </w:r>
      <w:r>
        <w:rPr>
          <w:b/>
          <w:i/>
          <w:color w:val="000000"/>
          <w:sz w:val="18"/>
          <w:szCs w:val="18"/>
        </w:rPr>
        <w:t>.</w:t>
      </w:r>
      <w:r>
        <w:rPr>
          <w:b/>
          <w:color w:val="000000"/>
          <w:sz w:val="18"/>
          <w:szCs w:val="18"/>
        </w:rPr>
        <w:t xml:space="preserve"> Use this document as a template if you are using Microsoft </w:t>
      </w:r>
      <w:r>
        <w:rPr>
          <w:b/>
          <w:i/>
          <w:color w:val="000000"/>
          <w:sz w:val="18"/>
          <w:szCs w:val="18"/>
        </w:rPr>
        <w:t>Word</w:t>
      </w:r>
      <w:r>
        <w:rPr>
          <w:b/>
          <w:color w:val="000000"/>
          <w:sz w:val="18"/>
          <w:szCs w:val="18"/>
        </w:rPr>
        <w:t xml:space="preserve">. Otherwise, use this as an instruction set. The electronic file of your </w:t>
      </w:r>
      <w:r w:rsidR="00DC758F">
        <w:rPr>
          <w:b/>
          <w:color w:val="000000"/>
          <w:sz w:val="18"/>
          <w:szCs w:val="18"/>
        </w:rPr>
        <w:t>article</w:t>
      </w:r>
      <w:r>
        <w:rPr>
          <w:b/>
          <w:color w:val="000000"/>
          <w:sz w:val="18"/>
          <w:szCs w:val="18"/>
        </w:rPr>
        <w:t xml:space="preserve"> will be formatted further at IEEE. </w:t>
      </w:r>
      <w:r w:rsidR="00DC758F">
        <w:rPr>
          <w:b/>
          <w:color w:val="000000"/>
          <w:sz w:val="18"/>
          <w:szCs w:val="18"/>
        </w:rPr>
        <w:t>Titles</w:t>
      </w:r>
      <w:r>
        <w:rPr>
          <w:b/>
          <w:color w:val="000000"/>
          <w:sz w:val="18"/>
          <w:szCs w:val="18"/>
        </w:rPr>
        <w:t xml:space="preserve"> should be written in uppercase and lowercase letters, not all uppercase. Avoid writing long formulas with subscripts in the title; short formulas that identify the elements are fine (e.g., "Nd–Fe–B"). Do not write “(Invited)” in the title. Full names of authors are preferred in the author field but are not required. Put </w:t>
      </w:r>
      <w:proofErr w:type="gramStart"/>
      <w:r>
        <w:rPr>
          <w:b/>
          <w:color w:val="000000"/>
          <w:sz w:val="18"/>
          <w:szCs w:val="18"/>
        </w:rPr>
        <w:t>a space</w:t>
      </w:r>
      <w:proofErr w:type="gramEnd"/>
      <w:r>
        <w:rPr>
          <w:b/>
          <w:color w:val="000000"/>
          <w:sz w:val="18"/>
          <w:szCs w:val="18"/>
        </w:rPr>
        <w:t xml:space="preserve"> between authors’ initials. ORCIDs can be provided here as well. In the title, </w:t>
      </w:r>
      <w:r>
        <w:rPr>
          <w:b/>
          <w:sz w:val="18"/>
          <w:szCs w:val="18"/>
        </w:rPr>
        <w:t xml:space="preserve">all variables should appear </w:t>
      </w:r>
      <w:proofErr w:type="gramStart"/>
      <w:r>
        <w:rPr>
          <w:b/>
          <w:sz w:val="18"/>
          <w:szCs w:val="18"/>
        </w:rPr>
        <w:t>lightface italic</w:t>
      </w:r>
      <w:proofErr w:type="gramEnd"/>
      <w:r>
        <w:rPr>
          <w:b/>
          <w:sz w:val="18"/>
          <w:szCs w:val="18"/>
        </w:rPr>
        <w:t xml:space="preserve">; numbers and units will remain bold. Abstracts must be a single paragraph. </w:t>
      </w:r>
      <w:proofErr w:type="gramStart"/>
      <w:r>
        <w:rPr>
          <w:b/>
          <w:sz w:val="18"/>
          <w:szCs w:val="18"/>
        </w:rPr>
        <w:t>In order for</w:t>
      </w:r>
      <w:proofErr w:type="gramEnd"/>
      <w:r>
        <w:rPr>
          <w:b/>
          <w:sz w:val="18"/>
          <w:szCs w:val="18"/>
        </w:rPr>
        <w:t xml:space="preserve"> an Abstract to be effective when displayed in IEEE </w:t>
      </w:r>
      <w:r>
        <w:rPr>
          <w:b/>
          <w:i/>
          <w:sz w:val="18"/>
          <w:szCs w:val="18"/>
        </w:rPr>
        <w:t xml:space="preserve">Xplore </w:t>
      </w:r>
      <w:r>
        <w:rPr>
          <w:b/>
          <w:sz w:val="18"/>
          <w:szCs w:val="18"/>
        </w:rPr>
        <w:t xml:space="preserve">as well as through indexing services such as </w:t>
      </w:r>
      <w:proofErr w:type="spellStart"/>
      <w:r>
        <w:rPr>
          <w:b/>
          <w:sz w:val="18"/>
          <w:szCs w:val="18"/>
        </w:rPr>
        <w:t>Compendex</w:t>
      </w:r>
      <w:proofErr w:type="spellEnd"/>
      <w:r>
        <w:rPr>
          <w:b/>
          <w:sz w:val="18"/>
          <w:szCs w:val="18"/>
        </w:rPr>
        <w:t>, INSPEC, Medline, ProQuest, and Web of Science, it must be an accurate, stand-alone reflection of the contents of the article. They shall not contain displayed mathematical equations, numbered reference citations, nor footnotes. They</w:t>
      </w:r>
      <w:r>
        <w:rPr>
          <w:b/>
          <w:color w:val="000000"/>
          <w:sz w:val="18"/>
          <w:szCs w:val="18"/>
        </w:rPr>
        <w:t xml:space="preserve">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nfasis"/>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nfasis"/>
          <w:b/>
          <w:color w:val="000000"/>
          <w:sz w:val="18"/>
          <w:szCs w:val="18"/>
          <w:shd w:val="clear" w:color="auto" w:fill="FFFFFF"/>
        </w:rPr>
        <w:t>IEEE Thesaurus</w:t>
      </w:r>
      <w:r w:rsidR="00D10AC8">
        <w:rPr>
          <w:rStyle w:val="nfasis"/>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6204A4DB" w:rsidR="00732E46" w:rsidRPr="0095185A" w:rsidRDefault="00DB3364" w:rsidP="00827FB8">
      <w:pPr>
        <w:pStyle w:val="Ttulo1"/>
        <w:rPr>
          <w:lang w:val="es-CO"/>
        </w:rPr>
      </w:pPr>
      <w:r w:rsidRPr="0095185A">
        <w:rPr>
          <w:lang w:val="es-CO"/>
        </w:rPr>
        <w:t xml:space="preserve">I. </w:t>
      </w:r>
      <w:r w:rsidR="000F2C11" w:rsidRPr="0095185A">
        <w:rPr>
          <w:lang w:val="es-CO"/>
        </w:rPr>
        <w:t>INTRODUC</w:t>
      </w:r>
      <w:r w:rsidR="0095185A" w:rsidRPr="0095185A">
        <w:rPr>
          <w:lang w:val="es-CO"/>
        </w:rPr>
        <w:t>CIÓN</w:t>
      </w:r>
    </w:p>
    <w:p w14:paraId="43794709" w14:textId="6FC42F45" w:rsidR="004063A4" w:rsidRPr="0095185A"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sz w:val="97"/>
        </w:rPr>
      </w:pPr>
      <w:r w:rsidRPr="0095185A">
        <w:rPr>
          <w:smallCaps/>
          <w:color w:val="000000"/>
          <w:position w:val="-9"/>
          <w:sz w:val="97"/>
        </w:rPr>
        <w:t>T</w:t>
      </w:r>
    </w:p>
    <w:p w14:paraId="4FF6E300" w14:textId="2F5D5FE8" w:rsidR="00A853F3" w:rsidRDefault="000F2C11" w:rsidP="00A853F3">
      <w:pPr>
        <w:widowControl w:val="0"/>
        <w:pBdr>
          <w:top w:val="nil"/>
          <w:left w:val="nil"/>
          <w:bottom w:val="nil"/>
          <w:right w:val="nil"/>
          <w:between w:val="nil"/>
        </w:pBdr>
        <w:spacing w:line="252" w:lineRule="auto"/>
        <w:jc w:val="both"/>
      </w:pPr>
      <w:r>
        <w:rPr>
          <w:smallCaps/>
          <w:color w:val="000000"/>
        </w:rPr>
        <w:t>HIS</w:t>
      </w:r>
      <w:r>
        <w:rPr>
          <w:color w:val="000000"/>
        </w:rPr>
        <w:t xml:space="preserve"> document is a template for Microsoft </w:t>
      </w:r>
      <w:r>
        <w:rPr>
          <w:i/>
          <w:color w:val="000000"/>
        </w:rPr>
        <w:t>Word</w:t>
      </w:r>
      <w:r>
        <w:rPr>
          <w:color w:val="000000"/>
        </w:rPr>
        <w:t xml:space="preserve">. If you would prefer to use LaTeX, download IEEE’s LaTeX style and sample </w:t>
      </w:r>
      <w:r w:rsidRPr="001B0334">
        <w:t>files</w:t>
      </w:r>
      <w:r w:rsidR="001B0334" w:rsidRPr="001B0334">
        <w:t xml:space="preserve"> from</w:t>
      </w:r>
      <w:r>
        <w:rPr>
          <w:color w:val="000000"/>
        </w:rPr>
        <w:t xml:space="preserve"> </w:t>
      </w:r>
      <w:hyperlink r:id="rId11" w:history="1">
        <w:r w:rsidR="001B0334" w:rsidRPr="0011000C">
          <w:rPr>
            <w:rStyle w:val="Hipervnculo"/>
          </w:rPr>
          <w:t>https://template-selector.ieee.org/secure/templateSelector/publicationType</w:t>
        </w:r>
        <w:r w:rsidRPr="0011000C">
          <w:rPr>
            <w:rStyle w:val="Hipervnculo"/>
          </w:rPr>
          <w:t>.</w:t>
        </w:r>
      </w:hyperlink>
      <w:r w:rsidRPr="0011000C">
        <w:rPr>
          <w:color w:val="000000"/>
        </w:rPr>
        <w:t xml:space="preserve"> </w:t>
      </w:r>
      <w:r>
        <w:rPr>
          <w:color w:val="000000"/>
        </w:rPr>
        <w:t xml:space="preserve">You can also </w:t>
      </w:r>
      <w:r>
        <w:t>use</w:t>
      </w:r>
      <w:r>
        <w:rPr>
          <w:color w:val="000000"/>
        </w:rPr>
        <w:t xml:space="preserve"> the Overleaf editor at </w:t>
      </w:r>
      <w:hyperlink r:id="rId12">
        <w:r>
          <w:rPr>
            <w:color w:val="0000FF"/>
            <w:u w:val="single"/>
          </w:rPr>
          <w:t>https://www.overleaf.com/blog/278-how-to-use-overleaf-with-ieee-collabratec-your-quick-guide-to-getting-started#.</w:t>
        </w:r>
      </w:hyperlink>
      <w:hyperlink r:id="rId13">
        <w:r>
          <w:rPr>
            <w:color w:val="0000FF"/>
            <w:u w:val="single"/>
          </w:rPr>
          <w:t>Vp6tpPkrK</w:t>
        </w:r>
      </w:hyperlink>
      <w:hyperlink r:id="rId14">
        <w:r>
          <w:rPr>
            <w:color w:val="0000FF"/>
            <w:u w:val="single"/>
          </w:rPr>
          <w:t>M9</w:t>
        </w:r>
      </w:hyperlink>
      <w:r>
        <w:t>.</w:t>
      </w:r>
    </w:p>
    <w:p w14:paraId="403F8F0D" w14:textId="5DD0E452" w:rsidR="00A853F3" w:rsidRDefault="000F2C11" w:rsidP="00A853F3">
      <w:pPr>
        <w:widowControl w:val="0"/>
        <w:pBdr>
          <w:top w:val="nil"/>
          <w:left w:val="nil"/>
          <w:bottom w:val="nil"/>
          <w:right w:val="nil"/>
          <w:between w:val="nil"/>
        </w:pBdr>
        <w:spacing w:line="252" w:lineRule="auto"/>
        <w:ind w:firstLine="270"/>
        <w:jc w:val="both"/>
      </w:pPr>
      <w:r>
        <w:t>This template is a guide to formatting; your proof and final published version may vary in layout and length to conform to IEEE policy and style.</w:t>
      </w:r>
      <w:r w:rsidR="00DC758F">
        <w:t xml:space="preserve"> </w:t>
      </w:r>
      <w:r w:rsidR="00DC758F" w:rsidRPr="00DC758F">
        <w:t>Page count is an estimate</w:t>
      </w:r>
      <w:r w:rsidR="00DC758F">
        <w:t xml:space="preserve">; the length of </w:t>
      </w:r>
      <w:r w:rsidR="00DC758F" w:rsidRPr="00DC758F">
        <w:t xml:space="preserve">your submitted </w:t>
      </w:r>
      <w:r w:rsidR="00DC758F">
        <w:t>article</w:t>
      </w:r>
      <w:r w:rsidR="00DC758F" w:rsidRPr="00DC758F">
        <w:t xml:space="preserve"> in the template may not be the same as </w:t>
      </w:r>
      <w:r w:rsidR="00DC758F" w:rsidRPr="00DC758F">
        <w:t xml:space="preserve">when the formal </w:t>
      </w:r>
      <w:r w:rsidR="00DC758F">
        <w:t>proof</w:t>
      </w:r>
      <w:r w:rsidR="00DC758F" w:rsidRPr="00DC758F">
        <w:t xml:space="preserve"> is created by IEEE</w:t>
      </w:r>
    </w:p>
    <w:p w14:paraId="48CB75CA" w14:textId="574CAADA" w:rsidR="00732E46" w:rsidRDefault="000F2C11" w:rsidP="00A65256">
      <w:pPr>
        <w:widowControl w:val="0"/>
        <w:pBdr>
          <w:top w:val="nil"/>
          <w:left w:val="nil"/>
          <w:bottom w:val="nil"/>
          <w:right w:val="nil"/>
          <w:between w:val="nil"/>
        </w:pBdr>
        <w:spacing w:line="252" w:lineRule="auto"/>
        <w:ind w:firstLine="270"/>
        <w:jc w:val="both"/>
        <w:rPr>
          <w:spacing w:val="-2"/>
        </w:rPr>
      </w:pPr>
      <w:r w:rsidRPr="00A65256">
        <w:rPr>
          <w:spacing w:val="-2"/>
        </w:rPr>
        <w:t xml:space="preserve">The </w:t>
      </w:r>
      <w:r w:rsidRPr="00A65256">
        <w:rPr>
          <w:i/>
          <w:iCs/>
          <w:spacing w:val="-2"/>
        </w:rPr>
        <w:t xml:space="preserve">IEEE Editorial Style Manual </w:t>
      </w:r>
      <w:r w:rsidR="00A853F3" w:rsidRPr="00A65256">
        <w:rPr>
          <w:i/>
          <w:iCs/>
          <w:spacing w:val="-2"/>
        </w:rPr>
        <w:t>f</w:t>
      </w:r>
      <w:r w:rsidRPr="00A65256">
        <w:rPr>
          <w:i/>
          <w:iCs/>
          <w:spacing w:val="-2"/>
        </w:rPr>
        <w:t>or Authors</w:t>
      </w:r>
      <w:r w:rsidRPr="00A65256">
        <w:rPr>
          <w:spacing w:val="-2"/>
        </w:rPr>
        <w:t xml:space="preserve"> is available at </w:t>
      </w:r>
      <w:hyperlink r:id="rId15">
        <w:r w:rsidRPr="00A65256">
          <w:rPr>
            <w:color w:val="1155CC"/>
            <w:spacing w:val="-2"/>
            <w:u w:val="single"/>
          </w:rPr>
          <w:t>https://journals.ieeeauthorcenter.ieee.org/create-your-ieee-journal-article/create-the-text-of-your-article/ieee-editorial-style-manual/</w:t>
        </w:r>
      </w:hyperlink>
      <w:r w:rsidRPr="00A65256">
        <w:rPr>
          <w:color w:val="1155CC"/>
          <w:spacing w:val="-2"/>
          <w:sz w:val="19"/>
          <w:szCs w:val="19"/>
          <w:highlight w:val="white"/>
          <w:u w:val="single"/>
        </w:rPr>
        <w:t>.</w:t>
      </w:r>
      <w:r w:rsidRPr="00A65256">
        <w:rPr>
          <w:spacing w:val="-2"/>
        </w:rPr>
        <w:t xml:space="preserve"> This contains a formal set of editorial guidelines for IEEE Transactions, Journals, and Letters, including:</w:t>
      </w:r>
    </w:p>
    <w:p w14:paraId="58A37CF8" w14:textId="77777777" w:rsidR="0095185A" w:rsidRDefault="0095185A" w:rsidP="00A65256">
      <w:pPr>
        <w:widowControl w:val="0"/>
        <w:pBdr>
          <w:top w:val="nil"/>
          <w:left w:val="nil"/>
          <w:bottom w:val="nil"/>
          <w:right w:val="nil"/>
          <w:between w:val="nil"/>
        </w:pBdr>
        <w:spacing w:line="252" w:lineRule="auto"/>
        <w:ind w:firstLine="270"/>
        <w:jc w:val="both"/>
        <w:rPr>
          <w:spacing w:val="-2"/>
        </w:rPr>
      </w:pPr>
    </w:p>
    <w:p w14:paraId="17F4A202" w14:textId="77777777" w:rsidR="0095185A" w:rsidRPr="0095185A" w:rsidRDefault="0095185A" w:rsidP="0095185A">
      <w:pPr>
        <w:widowControl w:val="0"/>
        <w:pBdr>
          <w:top w:val="nil"/>
          <w:left w:val="nil"/>
          <w:bottom w:val="nil"/>
          <w:right w:val="nil"/>
          <w:between w:val="nil"/>
        </w:pBdr>
        <w:spacing w:line="252" w:lineRule="auto"/>
        <w:ind w:firstLine="270"/>
        <w:jc w:val="both"/>
        <w:rPr>
          <w:spacing w:val="-2"/>
          <w:lang w:val="es-CO"/>
        </w:rPr>
      </w:pPr>
      <w:r w:rsidRPr="0095185A">
        <w:rPr>
          <w:spacing w:val="-2"/>
          <w:lang w:val="es-CO"/>
        </w:rPr>
        <w:t>El precio de los automóviles, tanto nuevos como usados, es un indicador importante en el mercado automotriz, puesto que refleja las condiciones técnicas y de uso del vehículo. Analizar qué elementos determinan el valor de un auto es primordial, ya que permite a compradores y vendedores tomar decisiones más acertadas, a las empresas del sector diseñar estrategias comerciales más competitivas y a los analistas económicos entender mejor la dinámica del mercado.</w:t>
      </w:r>
    </w:p>
    <w:p w14:paraId="1EF7E9B7" w14:textId="77777777" w:rsidR="0095185A" w:rsidRPr="0095185A" w:rsidRDefault="0095185A" w:rsidP="0095185A">
      <w:pPr>
        <w:widowControl w:val="0"/>
        <w:pBdr>
          <w:top w:val="nil"/>
          <w:left w:val="nil"/>
          <w:bottom w:val="nil"/>
          <w:right w:val="nil"/>
          <w:between w:val="nil"/>
        </w:pBdr>
        <w:spacing w:line="252" w:lineRule="auto"/>
        <w:ind w:firstLine="270"/>
        <w:jc w:val="both"/>
        <w:rPr>
          <w:spacing w:val="-2"/>
          <w:lang w:val="es-CO"/>
        </w:rPr>
      </w:pPr>
    </w:p>
    <w:p w14:paraId="37E6F34C" w14:textId="27CDD3CB" w:rsidR="0095185A" w:rsidRDefault="0095185A" w:rsidP="0095185A">
      <w:pPr>
        <w:widowControl w:val="0"/>
        <w:pBdr>
          <w:top w:val="nil"/>
          <w:left w:val="nil"/>
          <w:bottom w:val="nil"/>
          <w:right w:val="nil"/>
          <w:between w:val="nil"/>
        </w:pBdr>
        <w:spacing w:line="252" w:lineRule="auto"/>
        <w:ind w:firstLine="270"/>
        <w:jc w:val="both"/>
        <w:rPr>
          <w:spacing w:val="-2"/>
          <w:lang w:val="es-CO"/>
        </w:rPr>
      </w:pPr>
      <w:r w:rsidRPr="0095185A">
        <w:rPr>
          <w:spacing w:val="-2"/>
          <w:lang w:val="es-CO"/>
        </w:rPr>
        <w:t>Los aspectos más relevantes en el análisis de mercado, para evaluar el precio final de un auto son: kilometraje, años de uso, la marca y el modelo, el tipo de combustible, la potencia del motor y el estado general del vehículo. El análisis de cada ítem anterior y cómo interactúan entre sí, es de vital importancia para el estudio, especialmente en plataformas de compraventa en línea como AutoScout24, que concentran gran cantidad de información sobre precios reales de mercado.</w:t>
      </w:r>
    </w:p>
    <w:p w14:paraId="6B56E7F4" w14:textId="77777777" w:rsidR="00C11C8D" w:rsidRDefault="00C11C8D" w:rsidP="0095185A">
      <w:pPr>
        <w:widowControl w:val="0"/>
        <w:pBdr>
          <w:top w:val="nil"/>
          <w:left w:val="nil"/>
          <w:bottom w:val="nil"/>
          <w:right w:val="nil"/>
          <w:between w:val="nil"/>
        </w:pBdr>
        <w:spacing w:line="252" w:lineRule="auto"/>
        <w:ind w:firstLine="270"/>
        <w:jc w:val="both"/>
        <w:rPr>
          <w:spacing w:val="-2"/>
          <w:lang w:val="es-CO"/>
        </w:rPr>
      </w:pPr>
    </w:p>
    <w:p w14:paraId="5C1C851E" w14:textId="77777777" w:rsidR="00C11C8D" w:rsidRPr="00C11C8D" w:rsidRDefault="00C11C8D" w:rsidP="00C11C8D">
      <w:pPr>
        <w:widowControl w:val="0"/>
        <w:pBdr>
          <w:top w:val="nil"/>
          <w:left w:val="nil"/>
          <w:bottom w:val="nil"/>
          <w:right w:val="nil"/>
          <w:between w:val="nil"/>
        </w:pBdr>
        <w:spacing w:line="252" w:lineRule="auto"/>
        <w:ind w:firstLine="270"/>
        <w:jc w:val="both"/>
        <w:rPr>
          <w:spacing w:val="-2"/>
          <w:lang w:val="es-CO"/>
        </w:rPr>
      </w:pPr>
      <w:r w:rsidRPr="00C11C8D">
        <w:rPr>
          <w:spacing w:val="-2"/>
          <w:lang w:val="es-CO"/>
        </w:rPr>
        <w:t xml:space="preserve">La base de datos fue seleccionada de Car Price disponible en la plataforma </w:t>
      </w:r>
      <w:proofErr w:type="spellStart"/>
      <w:r w:rsidRPr="00C11C8D">
        <w:rPr>
          <w:spacing w:val="-2"/>
          <w:lang w:val="es-CO"/>
        </w:rPr>
        <w:t>Kaggle</w:t>
      </w:r>
      <w:proofErr w:type="spellEnd"/>
      <w:r w:rsidRPr="00C11C8D">
        <w:rPr>
          <w:spacing w:val="-2"/>
          <w:lang w:val="es-CO"/>
        </w:rPr>
        <w:t xml:space="preserve">. Este </w:t>
      </w:r>
      <w:proofErr w:type="spellStart"/>
      <w:r w:rsidRPr="00C11C8D">
        <w:rPr>
          <w:spacing w:val="-2"/>
          <w:lang w:val="es-CO"/>
        </w:rPr>
        <w:t>dataset</w:t>
      </w:r>
      <w:proofErr w:type="spellEnd"/>
      <w:r w:rsidRPr="00C11C8D">
        <w:rPr>
          <w:spacing w:val="-2"/>
          <w:lang w:val="es-CO"/>
        </w:rPr>
        <w:t xml:space="preserve"> recopila información de vehículos nuevos y usados ofertados en la compañía AutoScout24 durante el año 2019. Incluye variables técnicas y comerciales relevantes como la marca, modelo, años de uso, kilometraje, tipo de combustible, potencia del motor, transmisión, entre otras.</w:t>
      </w:r>
    </w:p>
    <w:p w14:paraId="4D2BAD2F" w14:textId="77777777" w:rsidR="00C11C8D" w:rsidRPr="00C11C8D" w:rsidRDefault="00C11C8D" w:rsidP="00C11C8D">
      <w:pPr>
        <w:widowControl w:val="0"/>
        <w:pBdr>
          <w:top w:val="nil"/>
          <w:left w:val="nil"/>
          <w:bottom w:val="nil"/>
          <w:right w:val="nil"/>
          <w:between w:val="nil"/>
        </w:pBdr>
        <w:spacing w:line="252" w:lineRule="auto"/>
        <w:ind w:firstLine="270"/>
        <w:jc w:val="both"/>
        <w:rPr>
          <w:spacing w:val="-2"/>
          <w:lang w:val="es-CO"/>
        </w:rPr>
      </w:pPr>
    </w:p>
    <w:p w14:paraId="1E947365" w14:textId="1F9FC363" w:rsidR="00C11C8D" w:rsidRDefault="00C11C8D" w:rsidP="00C11C8D">
      <w:pPr>
        <w:widowControl w:val="0"/>
        <w:pBdr>
          <w:top w:val="nil"/>
          <w:left w:val="nil"/>
          <w:bottom w:val="nil"/>
          <w:right w:val="nil"/>
          <w:between w:val="nil"/>
        </w:pBdr>
        <w:spacing w:line="252" w:lineRule="auto"/>
        <w:ind w:firstLine="270"/>
        <w:jc w:val="both"/>
        <w:rPr>
          <w:spacing w:val="-2"/>
          <w:lang w:val="es-CO"/>
        </w:rPr>
      </w:pPr>
      <w:r w:rsidRPr="00C11C8D">
        <w:rPr>
          <w:spacing w:val="-2"/>
          <w:lang w:val="es-CO"/>
        </w:rPr>
        <w:t>Mediante las variables disponibles en la base datos, es posible realizar un análisis de cuáles de estas características se asocian de manera más significativa con el precio final de los autos, permitiendo responder a la pregunta de investigación planteada y aportar evidencia sobre los factores que más influyen en la valoración del mercado automotriz.</w:t>
      </w:r>
    </w:p>
    <w:p w14:paraId="4EC96ACF" w14:textId="77777777" w:rsidR="0011000C" w:rsidRDefault="0011000C" w:rsidP="00C11C8D">
      <w:pPr>
        <w:widowControl w:val="0"/>
        <w:pBdr>
          <w:top w:val="nil"/>
          <w:left w:val="nil"/>
          <w:bottom w:val="nil"/>
          <w:right w:val="nil"/>
          <w:between w:val="nil"/>
        </w:pBdr>
        <w:spacing w:line="252" w:lineRule="auto"/>
        <w:ind w:firstLine="270"/>
        <w:jc w:val="both"/>
        <w:rPr>
          <w:spacing w:val="-2"/>
          <w:lang w:val="es-CO"/>
        </w:rPr>
      </w:pPr>
    </w:p>
    <w:p w14:paraId="67B1EF4A" w14:textId="77777777" w:rsidR="0011000C" w:rsidRPr="0011000C" w:rsidRDefault="0011000C" w:rsidP="0011000C">
      <w:pPr>
        <w:widowControl w:val="0"/>
        <w:pBdr>
          <w:top w:val="nil"/>
          <w:left w:val="nil"/>
          <w:bottom w:val="nil"/>
          <w:right w:val="nil"/>
          <w:between w:val="nil"/>
        </w:pBdr>
        <w:spacing w:line="252" w:lineRule="auto"/>
        <w:ind w:firstLine="270"/>
        <w:jc w:val="both"/>
        <w:rPr>
          <w:spacing w:val="-2"/>
          <w:lang w:val="es-CO"/>
        </w:rPr>
      </w:pPr>
      <w:r w:rsidRPr="0011000C">
        <w:rPr>
          <w:spacing w:val="-2"/>
          <w:lang w:val="es-CO"/>
        </w:rPr>
        <w:t>-</w:t>
      </w:r>
      <w:r w:rsidRPr="0011000C">
        <w:rPr>
          <w:spacing w:val="-2"/>
          <w:lang w:val="es-CO"/>
        </w:rPr>
        <w:tab/>
        <w:t>Depurar y preparar el conjunto de datos proveniente de la plataforma AutoScout24 mediante técnicas propias de la ciencia de datos, identificando valores atípicos, datos faltantes e inconsistencias.</w:t>
      </w:r>
    </w:p>
    <w:p w14:paraId="3035C90B" w14:textId="77777777" w:rsidR="0011000C" w:rsidRPr="0011000C" w:rsidRDefault="0011000C" w:rsidP="0011000C">
      <w:pPr>
        <w:widowControl w:val="0"/>
        <w:pBdr>
          <w:top w:val="nil"/>
          <w:left w:val="nil"/>
          <w:bottom w:val="nil"/>
          <w:right w:val="nil"/>
          <w:between w:val="nil"/>
        </w:pBdr>
        <w:spacing w:line="252" w:lineRule="auto"/>
        <w:ind w:firstLine="270"/>
        <w:jc w:val="both"/>
        <w:rPr>
          <w:spacing w:val="-2"/>
          <w:lang w:val="es-CO"/>
        </w:rPr>
      </w:pPr>
      <w:r w:rsidRPr="0011000C">
        <w:rPr>
          <w:spacing w:val="-2"/>
          <w:lang w:val="es-CO"/>
        </w:rPr>
        <w:t>-</w:t>
      </w:r>
      <w:r w:rsidRPr="0011000C">
        <w:rPr>
          <w:spacing w:val="-2"/>
          <w:lang w:val="es-CO"/>
        </w:rPr>
        <w:tab/>
        <w:t xml:space="preserve">Aplicar procesos de ingeniería de características que </w:t>
      </w:r>
      <w:r w:rsidRPr="0011000C">
        <w:rPr>
          <w:spacing w:val="-2"/>
          <w:lang w:val="es-CO"/>
        </w:rPr>
        <w:lastRenderedPageBreak/>
        <w:t>permitan optimizar la representación de la información y mejorar el desempeño de los modelos predictivos de precios de automóviles usados.</w:t>
      </w:r>
    </w:p>
    <w:p w14:paraId="1A6E78B3" w14:textId="77777777" w:rsidR="0011000C" w:rsidRPr="0011000C" w:rsidRDefault="0011000C" w:rsidP="0011000C">
      <w:pPr>
        <w:widowControl w:val="0"/>
        <w:pBdr>
          <w:top w:val="nil"/>
          <w:left w:val="nil"/>
          <w:bottom w:val="nil"/>
          <w:right w:val="nil"/>
          <w:between w:val="nil"/>
        </w:pBdr>
        <w:spacing w:line="252" w:lineRule="auto"/>
        <w:ind w:firstLine="270"/>
        <w:jc w:val="both"/>
        <w:rPr>
          <w:spacing w:val="-2"/>
          <w:lang w:val="es-CO"/>
        </w:rPr>
      </w:pPr>
      <w:r w:rsidRPr="0011000C">
        <w:rPr>
          <w:spacing w:val="-2"/>
          <w:lang w:val="es-CO"/>
        </w:rPr>
        <w:t>-</w:t>
      </w:r>
      <w:r w:rsidRPr="0011000C">
        <w:rPr>
          <w:spacing w:val="-2"/>
          <w:lang w:val="es-CO"/>
        </w:rPr>
        <w:tab/>
        <w:t>Aplicar técnicas de análisis descriptivo y multivariado para identificar las propiedades de los datos y posibles relaciones entre variables y reducir dimensionalidad.</w:t>
      </w:r>
    </w:p>
    <w:p w14:paraId="1B192C5E" w14:textId="77777777" w:rsidR="0011000C" w:rsidRPr="0011000C" w:rsidRDefault="0011000C" w:rsidP="0011000C">
      <w:pPr>
        <w:widowControl w:val="0"/>
        <w:pBdr>
          <w:top w:val="nil"/>
          <w:left w:val="nil"/>
          <w:bottom w:val="nil"/>
          <w:right w:val="nil"/>
          <w:between w:val="nil"/>
        </w:pBdr>
        <w:spacing w:line="252" w:lineRule="auto"/>
        <w:ind w:firstLine="270"/>
        <w:jc w:val="both"/>
        <w:rPr>
          <w:spacing w:val="-2"/>
          <w:lang w:val="es-CO"/>
        </w:rPr>
      </w:pPr>
      <w:r w:rsidRPr="0011000C">
        <w:rPr>
          <w:spacing w:val="-2"/>
          <w:lang w:val="es-CO"/>
        </w:rPr>
        <w:t>-</w:t>
      </w:r>
      <w:r w:rsidRPr="0011000C">
        <w:rPr>
          <w:spacing w:val="-2"/>
          <w:lang w:val="es-CO"/>
        </w:rPr>
        <w:tab/>
        <w:t>Implementar y ajustar métodos de aprendizaje supervisado y no supervisado para la construcción de modelos predictivos de precios de automóviles usados.</w:t>
      </w:r>
    </w:p>
    <w:p w14:paraId="22816E2D" w14:textId="2FC7D49C" w:rsidR="0011000C" w:rsidRDefault="0011000C" w:rsidP="0011000C">
      <w:pPr>
        <w:widowControl w:val="0"/>
        <w:pBdr>
          <w:top w:val="nil"/>
          <w:left w:val="nil"/>
          <w:bottom w:val="nil"/>
          <w:right w:val="nil"/>
          <w:between w:val="nil"/>
        </w:pBdr>
        <w:spacing w:line="252" w:lineRule="auto"/>
        <w:ind w:firstLine="270"/>
        <w:jc w:val="both"/>
        <w:rPr>
          <w:spacing w:val="-2"/>
          <w:lang w:val="es-CO"/>
        </w:rPr>
      </w:pPr>
      <w:r w:rsidRPr="0011000C">
        <w:rPr>
          <w:spacing w:val="-2"/>
          <w:lang w:val="es-CO"/>
        </w:rPr>
        <w:t>-</w:t>
      </w:r>
      <w:r w:rsidRPr="0011000C">
        <w:rPr>
          <w:spacing w:val="-2"/>
          <w:lang w:val="es-CO"/>
        </w:rPr>
        <w:tab/>
        <w:t>Evaluar el desempeño de los diferentes algoritmos aplicados, para identificar el modelo más preciso para la predicción del precio y redactar las conclusiones propias de la investigación.</w:t>
      </w:r>
    </w:p>
    <w:p w14:paraId="4F209D9E" w14:textId="77777777" w:rsidR="00C11C8D" w:rsidRDefault="00C11C8D" w:rsidP="00C11C8D">
      <w:pPr>
        <w:widowControl w:val="0"/>
        <w:pBdr>
          <w:top w:val="nil"/>
          <w:left w:val="nil"/>
          <w:bottom w:val="nil"/>
          <w:right w:val="nil"/>
          <w:between w:val="nil"/>
        </w:pBdr>
        <w:spacing w:line="252" w:lineRule="auto"/>
        <w:ind w:firstLine="270"/>
        <w:jc w:val="both"/>
        <w:rPr>
          <w:spacing w:val="-2"/>
          <w:lang w:val="es-CO"/>
        </w:rPr>
      </w:pPr>
    </w:p>
    <w:p w14:paraId="3D44EAAD" w14:textId="77777777" w:rsidR="00C11C8D" w:rsidRDefault="00C11C8D" w:rsidP="00C11C8D">
      <w:pPr>
        <w:widowControl w:val="0"/>
        <w:pBdr>
          <w:top w:val="nil"/>
          <w:left w:val="nil"/>
          <w:bottom w:val="nil"/>
          <w:right w:val="nil"/>
          <w:between w:val="nil"/>
        </w:pBdr>
        <w:spacing w:line="252" w:lineRule="auto"/>
        <w:ind w:firstLine="270"/>
        <w:jc w:val="both"/>
        <w:rPr>
          <w:spacing w:val="-2"/>
          <w:lang w:val="es-CO"/>
        </w:rPr>
      </w:pPr>
    </w:p>
    <w:p w14:paraId="631AEB46" w14:textId="77777777" w:rsidR="00C11C8D" w:rsidRPr="00C11C8D" w:rsidRDefault="00C11C8D" w:rsidP="00C11C8D">
      <w:pPr>
        <w:widowControl w:val="0"/>
        <w:pBdr>
          <w:top w:val="nil"/>
          <w:left w:val="nil"/>
          <w:bottom w:val="nil"/>
          <w:right w:val="nil"/>
          <w:between w:val="nil"/>
        </w:pBdr>
        <w:spacing w:line="252" w:lineRule="auto"/>
        <w:ind w:firstLine="270"/>
        <w:jc w:val="both"/>
        <w:rPr>
          <w:spacing w:val="-2"/>
          <w:lang w:val="es-CO"/>
        </w:rPr>
      </w:pPr>
      <w:r w:rsidRPr="00C11C8D">
        <w:rPr>
          <w:spacing w:val="-2"/>
          <w:lang w:val="es-CO"/>
        </w:rPr>
        <w:t>¿Qué tendencias o patrones básicos se observan?</w:t>
      </w:r>
    </w:p>
    <w:p w14:paraId="1AC0BC7E" w14:textId="77777777" w:rsidR="00C11C8D" w:rsidRPr="00635D7A" w:rsidRDefault="00C11C8D" w:rsidP="00C11C8D">
      <w:pPr>
        <w:widowControl w:val="0"/>
        <w:numPr>
          <w:ilvl w:val="0"/>
          <w:numId w:val="2"/>
        </w:numPr>
        <w:spacing w:line="252" w:lineRule="auto"/>
        <w:jc w:val="both"/>
        <w:rPr>
          <w:lang w:val="es-CO"/>
        </w:rPr>
      </w:pPr>
      <w:r w:rsidRPr="00635D7A">
        <w:rPr>
          <w:lang w:val="es-CO"/>
        </w:rPr>
        <w:t xml:space="preserve">El precio promedio de los autos es de 18.024 </w:t>
      </w:r>
      <w:proofErr w:type="spellStart"/>
      <w:r w:rsidRPr="00635D7A">
        <w:rPr>
          <w:lang w:val="es-CO"/>
        </w:rPr>
        <w:t>dolares</w:t>
      </w:r>
      <w:proofErr w:type="spellEnd"/>
      <w:r w:rsidRPr="00635D7A">
        <w:rPr>
          <w:lang w:val="es-CO"/>
        </w:rPr>
        <w:t>.</w:t>
      </w:r>
    </w:p>
    <w:p w14:paraId="6F0BDC00" w14:textId="77777777" w:rsidR="00C11C8D" w:rsidRPr="00635D7A" w:rsidRDefault="00C11C8D" w:rsidP="00C11C8D">
      <w:pPr>
        <w:widowControl w:val="0"/>
        <w:numPr>
          <w:ilvl w:val="0"/>
          <w:numId w:val="2"/>
        </w:numPr>
        <w:spacing w:line="252" w:lineRule="auto"/>
        <w:jc w:val="both"/>
        <w:rPr>
          <w:lang w:val="es-CO"/>
        </w:rPr>
      </w:pPr>
      <w:r w:rsidRPr="00635D7A">
        <w:rPr>
          <w:lang w:val="es-CO"/>
        </w:rPr>
        <w:t xml:space="preserve">La mayoría de los precios se encuentran entre 10.000 y 30.000 </w:t>
      </w:r>
      <w:proofErr w:type="spellStart"/>
      <w:r w:rsidRPr="00635D7A">
        <w:rPr>
          <w:lang w:val="es-CO"/>
        </w:rPr>
        <w:t>dolares</w:t>
      </w:r>
      <w:proofErr w:type="spellEnd"/>
      <w:r w:rsidRPr="00635D7A">
        <w:rPr>
          <w:lang w:val="es-CO"/>
        </w:rPr>
        <w:t>.</w:t>
      </w:r>
    </w:p>
    <w:p w14:paraId="3503EEFA" w14:textId="77777777" w:rsidR="00C11C8D" w:rsidRPr="00635D7A" w:rsidRDefault="00C11C8D" w:rsidP="00C11C8D">
      <w:pPr>
        <w:widowControl w:val="0"/>
        <w:numPr>
          <w:ilvl w:val="0"/>
          <w:numId w:val="2"/>
        </w:numPr>
        <w:spacing w:line="252" w:lineRule="auto"/>
        <w:jc w:val="both"/>
        <w:rPr>
          <w:lang w:val="es-CO"/>
        </w:rPr>
      </w:pPr>
      <w:r w:rsidRPr="00635D7A">
        <w:rPr>
          <w:lang w:val="es-CO"/>
        </w:rPr>
        <w:t>La mayoría de los autos tienen entre 0 a 50.000 km.</w:t>
      </w:r>
    </w:p>
    <w:p w14:paraId="72F3B3C6" w14:textId="77777777" w:rsidR="00C11C8D" w:rsidRPr="00635D7A" w:rsidRDefault="00C11C8D" w:rsidP="00C11C8D">
      <w:pPr>
        <w:widowControl w:val="0"/>
        <w:numPr>
          <w:ilvl w:val="0"/>
          <w:numId w:val="2"/>
        </w:numPr>
        <w:spacing w:line="252" w:lineRule="auto"/>
        <w:jc w:val="both"/>
        <w:rPr>
          <w:lang w:val="es-CO"/>
        </w:rPr>
      </w:pPr>
      <w:r w:rsidRPr="00635D7A">
        <w:rPr>
          <w:lang w:val="es-CO"/>
        </w:rPr>
        <w:t>El tipo de combustible predominante es la gasolina, seguido por el diésel.</w:t>
      </w:r>
    </w:p>
    <w:p w14:paraId="0A44B3A9" w14:textId="77777777" w:rsidR="00C11C8D" w:rsidRPr="00635D7A" w:rsidRDefault="00C11C8D" w:rsidP="00C11C8D">
      <w:pPr>
        <w:widowControl w:val="0"/>
        <w:numPr>
          <w:ilvl w:val="0"/>
          <w:numId w:val="2"/>
        </w:numPr>
        <w:spacing w:line="252" w:lineRule="auto"/>
        <w:jc w:val="both"/>
        <w:rPr>
          <w:lang w:val="es-CO"/>
        </w:rPr>
      </w:pPr>
      <w:r w:rsidRPr="00635D7A">
        <w:rPr>
          <w:lang w:val="es-CO"/>
        </w:rPr>
        <w:t xml:space="preserve">La edad de los </w:t>
      </w:r>
      <w:proofErr w:type="spellStart"/>
      <w:r w:rsidRPr="00635D7A">
        <w:rPr>
          <w:lang w:val="es-CO"/>
        </w:rPr>
        <w:t>vehiculos</w:t>
      </w:r>
      <w:proofErr w:type="spellEnd"/>
      <w:r w:rsidRPr="00635D7A">
        <w:rPr>
          <w:lang w:val="es-CO"/>
        </w:rPr>
        <w:t xml:space="preserve"> se distribuye casi </w:t>
      </w:r>
      <w:proofErr w:type="spellStart"/>
      <w:r w:rsidRPr="00635D7A">
        <w:rPr>
          <w:lang w:val="es-CO"/>
        </w:rPr>
        <w:t>uniformente</w:t>
      </w:r>
      <w:proofErr w:type="spellEnd"/>
      <w:r w:rsidRPr="00635D7A">
        <w:rPr>
          <w:lang w:val="es-CO"/>
        </w:rPr>
        <w:t xml:space="preserve"> igual entre las edades de 0 a 3 </w:t>
      </w:r>
      <w:proofErr w:type="gramStart"/>
      <w:r w:rsidRPr="00635D7A">
        <w:rPr>
          <w:lang w:val="es-CO"/>
        </w:rPr>
        <w:t>años .</w:t>
      </w:r>
      <w:proofErr w:type="gramEnd"/>
    </w:p>
    <w:p w14:paraId="08AD1046" w14:textId="77777777" w:rsidR="00C11C8D" w:rsidRPr="00635D7A" w:rsidRDefault="00C11C8D" w:rsidP="00C11C8D">
      <w:pPr>
        <w:widowControl w:val="0"/>
        <w:numPr>
          <w:ilvl w:val="0"/>
          <w:numId w:val="2"/>
        </w:numPr>
        <w:spacing w:line="252" w:lineRule="auto"/>
        <w:jc w:val="both"/>
        <w:rPr>
          <w:lang w:val="es-CO"/>
        </w:rPr>
      </w:pPr>
      <w:r w:rsidRPr="00635D7A">
        <w:rPr>
          <w:lang w:val="es-CO"/>
        </w:rPr>
        <w:t>La mayoría de los autos son usados.</w:t>
      </w:r>
    </w:p>
    <w:p w14:paraId="48377F5F" w14:textId="7255F18B" w:rsidR="00C11C8D" w:rsidRPr="00635D7A" w:rsidRDefault="00C11C8D" w:rsidP="00C11C8D">
      <w:pPr>
        <w:widowControl w:val="0"/>
        <w:numPr>
          <w:ilvl w:val="0"/>
          <w:numId w:val="2"/>
        </w:numPr>
        <w:spacing w:line="252" w:lineRule="auto"/>
        <w:jc w:val="both"/>
        <w:rPr>
          <w:lang w:val="es-CO"/>
        </w:rPr>
      </w:pPr>
      <w:r w:rsidRPr="00635D7A">
        <w:rPr>
          <w:lang w:val="es-CO"/>
        </w:rPr>
        <w:t>El precio tiende a decrecer con el aumento del kilometraje y tipo de auto.</w:t>
      </w:r>
    </w:p>
    <w:p w14:paraId="35C0577D" w14:textId="77777777" w:rsidR="00C11C8D" w:rsidRPr="00635D7A" w:rsidRDefault="00C11C8D" w:rsidP="00C11C8D">
      <w:pPr>
        <w:widowControl w:val="0"/>
        <w:spacing w:line="252" w:lineRule="auto"/>
        <w:jc w:val="both"/>
        <w:rPr>
          <w:lang w:val="es-CO"/>
        </w:rPr>
      </w:pPr>
    </w:p>
    <w:p w14:paraId="0A47312C" w14:textId="77777777" w:rsidR="00C11C8D" w:rsidRPr="00C11C8D" w:rsidRDefault="00C11C8D" w:rsidP="00C11C8D">
      <w:pPr>
        <w:widowControl w:val="0"/>
        <w:spacing w:line="252" w:lineRule="auto"/>
        <w:jc w:val="both"/>
        <w:rPr>
          <w:lang w:val="es-CO"/>
        </w:rPr>
      </w:pPr>
      <w:r w:rsidRPr="00C11C8D">
        <w:rPr>
          <w:lang w:val="es-CO"/>
        </w:rPr>
        <w:t>¿Qué limitaciones tiene la base de datos?</w:t>
      </w:r>
    </w:p>
    <w:p w14:paraId="68362186" w14:textId="77777777" w:rsidR="00C11C8D" w:rsidRPr="00C11C8D" w:rsidRDefault="00C11C8D" w:rsidP="00C11C8D">
      <w:pPr>
        <w:widowControl w:val="0"/>
        <w:spacing w:line="252" w:lineRule="auto"/>
        <w:jc w:val="both"/>
        <w:rPr>
          <w:lang w:val="es-CO"/>
        </w:rPr>
      </w:pPr>
      <w:r w:rsidRPr="00C11C8D">
        <w:rPr>
          <w:lang w:val="es-CO"/>
        </w:rPr>
        <w:t>No incluye información detallada sobre el estado real del vehículo como accidentes o mantenimiento realizados.</w:t>
      </w:r>
    </w:p>
    <w:p w14:paraId="7FB108E3" w14:textId="77777777" w:rsidR="00C11C8D" w:rsidRPr="00C11C8D" w:rsidRDefault="00C11C8D" w:rsidP="00C11C8D">
      <w:pPr>
        <w:widowControl w:val="0"/>
        <w:spacing w:line="252" w:lineRule="auto"/>
        <w:jc w:val="both"/>
        <w:rPr>
          <w:lang w:val="es-CO"/>
        </w:rPr>
      </w:pPr>
      <w:r w:rsidRPr="00C11C8D">
        <w:rPr>
          <w:lang w:val="es-CO"/>
        </w:rPr>
        <w:t xml:space="preserve">Puede haber un sesgo hacia ciertas regiones donde la </w:t>
      </w:r>
      <w:proofErr w:type="spellStart"/>
      <w:r w:rsidRPr="00C11C8D">
        <w:rPr>
          <w:lang w:val="es-CO"/>
        </w:rPr>
        <w:t>compañia</w:t>
      </w:r>
      <w:proofErr w:type="spellEnd"/>
      <w:r w:rsidRPr="00C11C8D">
        <w:rPr>
          <w:lang w:val="es-CO"/>
        </w:rPr>
        <w:t xml:space="preserve"> AutoScout24 tiene más presencia.</w:t>
      </w:r>
    </w:p>
    <w:p w14:paraId="45AEEC4B" w14:textId="77777777" w:rsidR="00C11C8D" w:rsidRPr="00C11C8D" w:rsidRDefault="00C11C8D" w:rsidP="00C11C8D">
      <w:pPr>
        <w:widowControl w:val="0"/>
        <w:spacing w:line="252" w:lineRule="auto"/>
        <w:jc w:val="both"/>
        <w:rPr>
          <w:lang w:val="es-CO"/>
        </w:rPr>
      </w:pPr>
      <w:r w:rsidRPr="00C11C8D">
        <w:rPr>
          <w:lang w:val="es-CO"/>
        </w:rPr>
        <w:t>Los precios corresponden a anuncios, no necesariamente a precios finales de venta.</w:t>
      </w:r>
    </w:p>
    <w:p w14:paraId="43AA9063" w14:textId="62ABCE96" w:rsidR="00C11C8D" w:rsidRDefault="00C11C8D" w:rsidP="00C11C8D">
      <w:pPr>
        <w:widowControl w:val="0"/>
        <w:spacing w:line="252" w:lineRule="auto"/>
        <w:jc w:val="both"/>
        <w:rPr>
          <w:lang w:val="es-CO"/>
        </w:rPr>
      </w:pPr>
      <w:r w:rsidRPr="00C11C8D">
        <w:rPr>
          <w:lang w:val="es-CO"/>
        </w:rPr>
        <w:t>No se especifica si los autos nuevos provienen de concesionarios oficiales o vendedores particulares.</w:t>
      </w:r>
    </w:p>
    <w:p w14:paraId="3C7DB5B5" w14:textId="77777777" w:rsidR="00C11C8D" w:rsidRDefault="00C11C8D" w:rsidP="00C11C8D">
      <w:pPr>
        <w:widowControl w:val="0"/>
        <w:spacing w:line="252" w:lineRule="auto"/>
        <w:jc w:val="both"/>
        <w:rPr>
          <w:lang w:val="es-CO"/>
        </w:rPr>
      </w:pPr>
    </w:p>
    <w:p w14:paraId="0E7930E5" w14:textId="77777777" w:rsidR="00C11C8D" w:rsidRPr="00C11C8D" w:rsidRDefault="00C11C8D" w:rsidP="00C11C8D">
      <w:pPr>
        <w:widowControl w:val="0"/>
        <w:spacing w:line="252" w:lineRule="auto"/>
        <w:jc w:val="both"/>
        <w:rPr>
          <w:lang w:val="es-CO"/>
        </w:rPr>
      </w:pPr>
      <w:r w:rsidRPr="00C11C8D">
        <w:rPr>
          <w:lang w:val="es-CO"/>
        </w:rPr>
        <w:t>¿Qué hipótesis iniciales podrían plantearse para análisis posteriores?</w:t>
      </w:r>
    </w:p>
    <w:p w14:paraId="5A5577F6" w14:textId="77777777" w:rsidR="00C11C8D" w:rsidRPr="00C11C8D" w:rsidRDefault="00C11C8D" w:rsidP="00C11C8D">
      <w:pPr>
        <w:widowControl w:val="0"/>
        <w:spacing w:line="252" w:lineRule="auto"/>
        <w:jc w:val="both"/>
        <w:rPr>
          <w:lang w:val="es-CO"/>
        </w:rPr>
      </w:pPr>
      <w:r w:rsidRPr="00C11C8D">
        <w:rPr>
          <w:lang w:val="es-CO"/>
        </w:rPr>
        <w:t>El kilometraje tiene una relación negativa con el precio: a mayor kilometraje, menor precio.</w:t>
      </w:r>
    </w:p>
    <w:p w14:paraId="1BE8101B" w14:textId="77777777" w:rsidR="00C11C8D" w:rsidRPr="00C11C8D" w:rsidRDefault="00C11C8D" w:rsidP="00C11C8D">
      <w:pPr>
        <w:widowControl w:val="0"/>
        <w:spacing w:line="252" w:lineRule="auto"/>
        <w:jc w:val="both"/>
        <w:rPr>
          <w:lang w:val="es-CO"/>
        </w:rPr>
      </w:pPr>
      <w:r w:rsidRPr="00C11C8D">
        <w:rPr>
          <w:lang w:val="es-CO"/>
        </w:rPr>
        <w:t xml:space="preserve">Los autos con menos años tienden a presentar precios más altos que los de </w:t>
      </w:r>
      <w:proofErr w:type="spellStart"/>
      <w:r w:rsidRPr="00C11C8D">
        <w:rPr>
          <w:lang w:val="es-CO"/>
        </w:rPr>
        <w:t>mas</w:t>
      </w:r>
      <w:proofErr w:type="spellEnd"/>
      <w:r w:rsidRPr="00C11C8D">
        <w:rPr>
          <w:lang w:val="es-CO"/>
        </w:rPr>
        <w:t xml:space="preserve"> años de uso.</w:t>
      </w:r>
    </w:p>
    <w:p w14:paraId="30BE9953" w14:textId="77777777" w:rsidR="00C11C8D" w:rsidRPr="00C11C8D" w:rsidRDefault="00C11C8D" w:rsidP="00C11C8D">
      <w:pPr>
        <w:widowControl w:val="0"/>
        <w:spacing w:line="252" w:lineRule="auto"/>
        <w:jc w:val="both"/>
        <w:rPr>
          <w:lang w:val="es-CO"/>
        </w:rPr>
      </w:pPr>
      <w:r w:rsidRPr="00C11C8D">
        <w:rPr>
          <w:lang w:val="es-CO"/>
        </w:rPr>
        <w:t>El tipo de combustible (gasolina vs. diésel) influye en el precio del vehículo.</w:t>
      </w:r>
    </w:p>
    <w:p w14:paraId="4099E364" w14:textId="1B0CE3DD" w:rsidR="00C11C8D" w:rsidRDefault="00C11C8D" w:rsidP="00C11C8D">
      <w:pPr>
        <w:widowControl w:val="0"/>
        <w:spacing w:line="252" w:lineRule="auto"/>
        <w:jc w:val="both"/>
        <w:rPr>
          <w:lang w:val="es-CO"/>
        </w:rPr>
      </w:pPr>
      <w:r w:rsidRPr="00C11C8D">
        <w:rPr>
          <w:lang w:val="es-CO"/>
        </w:rPr>
        <w:t>La transmisión automática podría estar asociada a precios más altos que la mecánica.</w:t>
      </w:r>
    </w:p>
    <w:p w14:paraId="6E9E8467" w14:textId="77777777" w:rsidR="004A5ADE" w:rsidRDefault="004A5ADE" w:rsidP="00C11C8D">
      <w:pPr>
        <w:widowControl w:val="0"/>
        <w:spacing w:line="252" w:lineRule="auto"/>
        <w:jc w:val="both"/>
        <w:rPr>
          <w:lang w:val="es-CO"/>
        </w:rPr>
      </w:pPr>
    </w:p>
    <w:p w14:paraId="23A4910E" w14:textId="77777777" w:rsidR="004A5ADE" w:rsidRPr="004A5ADE" w:rsidRDefault="004A5ADE" w:rsidP="004A5ADE">
      <w:pPr>
        <w:widowControl w:val="0"/>
        <w:spacing w:line="252" w:lineRule="auto"/>
        <w:jc w:val="both"/>
        <w:rPr>
          <w:lang w:val="es-CO"/>
        </w:rPr>
      </w:pPr>
      <w:r w:rsidRPr="004A5ADE">
        <w:rPr>
          <w:lang w:val="es-CO"/>
        </w:rPr>
        <w:t>El mercado de vehículos usados se ha convertido en un área de estudio relevante debido a su crecimiento y a la disponibilidad de grandes volúmenes de datos que permiten comprender la dinámica de precios, uso, desgaste y características técnicas de los automóviles. El análisis de datos aplicado a este tipo de mercados es fundamental para identificar patrones, mejorar la toma de decisiones y construir modelos predictivos robustos.</w:t>
      </w:r>
    </w:p>
    <w:p w14:paraId="7B5D931C" w14:textId="77777777" w:rsidR="004A5ADE" w:rsidRPr="004A5ADE" w:rsidRDefault="004A5ADE" w:rsidP="004A5ADE">
      <w:pPr>
        <w:widowControl w:val="0"/>
        <w:spacing w:line="252" w:lineRule="auto"/>
        <w:jc w:val="both"/>
        <w:rPr>
          <w:lang w:val="es-CO"/>
        </w:rPr>
      </w:pPr>
    </w:p>
    <w:p w14:paraId="4FE18EE2" w14:textId="77777777" w:rsidR="004A5ADE" w:rsidRPr="004A5ADE" w:rsidRDefault="004A5ADE" w:rsidP="004A5ADE">
      <w:pPr>
        <w:widowControl w:val="0"/>
        <w:spacing w:line="252" w:lineRule="auto"/>
        <w:jc w:val="both"/>
        <w:rPr>
          <w:lang w:val="es-CO"/>
        </w:rPr>
      </w:pPr>
      <w:r w:rsidRPr="004A5ADE">
        <w:rPr>
          <w:lang w:val="es-CO"/>
        </w:rPr>
        <w:t>Este proyecto tiene como objetivo realizar un análisis estadístico completo del conjunto de datos de autos usados, abarcando técnica descriptiva, análisis bivariado, multivariado, reducción de dimensionalidad mediante PCA, pruebas de asociación en variables categóricas y detección de valores atípicos.</w:t>
      </w:r>
    </w:p>
    <w:p w14:paraId="1B335BBB" w14:textId="77777777" w:rsidR="004A5ADE" w:rsidRPr="004A5ADE" w:rsidRDefault="004A5ADE" w:rsidP="004A5ADE">
      <w:pPr>
        <w:widowControl w:val="0"/>
        <w:spacing w:line="252" w:lineRule="auto"/>
        <w:jc w:val="both"/>
        <w:rPr>
          <w:lang w:val="es-CO"/>
        </w:rPr>
      </w:pPr>
    </w:p>
    <w:p w14:paraId="07C34035" w14:textId="1C52D06E" w:rsidR="004A5ADE" w:rsidRPr="00C11C8D" w:rsidRDefault="004A5ADE" w:rsidP="004A5ADE">
      <w:pPr>
        <w:widowControl w:val="0"/>
        <w:spacing w:line="252" w:lineRule="auto"/>
        <w:jc w:val="both"/>
        <w:rPr>
          <w:lang w:val="es-CO"/>
        </w:rPr>
      </w:pPr>
      <w:r w:rsidRPr="004A5ADE">
        <w:rPr>
          <w:lang w:val="es-CO"/>
        </w:rPr>
        <w:t xml:space="preserve">El análisis se fundamenta en autores y metodologías aplicadas en estudios previos de análisis de precios de vehículos, tales como Kumar y </w:t>
      </w:r>
      <w:proofErr w:type="spellStart"/>
      <w:r w:rsidRPr="004A5ADE">
        <w:rPr>
          <w:lang w:val="es-CO"/>
        </w:rPr>
        <w:t>Sinha</w:t>
      </w:r>
      <w:proofErr w:type="spellEnd"/>
      <w:r w:rsidRPr="004A5ADE">
        <w:rPr>
          <w:lang w:val="es-CO"/>
        </w:rPr>
        <w:t xml:space="preserve"> (2024), investigaciones sobre modelos de regresión, así como documentación técnica de librerías de Python como pandas, </w:t>
      </w:r>
      <w:proofErr w:type="spellStart"/>
      <w:r w:rsidRPr="004A5ADE">
        <w:rPr>
          <w:lang w:val="es-CO"/>
        </w:rPr>
        <w:t>scikit-learn</w:t>
      </w:r>
      <w:proofErr w:type="spellEnd"/>
      <w:r w:rsidRPr="004A5ADE">
        <w:rPr>
          <w:lang w:val="es-CO"/>
        </w:rPr>
        <w:t xml:space="preserve"> y </w:t>
      </w:r>
      <w:proofErr w:type="spellStart"/>
      <w:r w:rsidRPr="004A5ADE">
        <w:rPr>
          <w:lang w:val="es-CO"/>
        </w:rPr>
        <w:t>scipy</w:t>
      </w:r>
      <w:proofErr w:type="spellEnd"/>
      <w:r w:rsidRPr="004A5ADE">
        <w:rPr>
          <w:lang w:val="es-CO"/>
        </w:rPr>
        <w:t>, ampliamente utilizadas en ciencia de datos.</w:t>
      </w:r>
    </w:p>
    <w:p w14:paraId="5448429C" w14:textId="77777777" w:rsidR="00A853F3" w:rsidRPr="0095185A" w:rsidRDefault="00A853F3" w:rsidP="00A65256">
      <w:pPr>
        <w:widowControl w:val="0"/>
        <w:pBdr>
          <w:top w:val="nil"/>
          <w:left w:val="nil"/>
          <w:bottom w:val="nil"/>
          <w:right w:val="nil"/>
          <w:between w:val="nil"/>
        </w:pBdr>
        <w:spacing w:before="80" w:line="252" w:lineRule="auto"/>
        <w:ind w:firstLine="180"/>
        <w:rPr>
          <w:u w:val="double"/>
          <w:lang w:val="es-CO"/>
        </w:rPr>
      </w:pPr>
    </w:p>
    <w:p w14:paraId="128F6D4F" w14:textId="77777777" w:rsidR="00C11C8D" w:rsidRDefault="00C11C8D" w:rsidP="00C11C8D">
      <w:pPr>
        <w:widowControl w:val="0"/>
        <w:numPr>
          <w:ilvl w:val="0"/>
          <w:numId w:val="2"/>
        </w:numPr>
        <w:spacing w:line="252" w:lineRule="auto"/>
        <w:jc w:val="both"/>
      </w:pPr>
      <w:proofErr w:type="gramStart"/>
      <w:r>
        <w:t>capitalization;</w:t>
      </w:r>
      <w:proofErr w:type="gramEnd"/>
    </w:p>
    <w:p w14:paraId="2361299F" w14:textId="77777777" w:rsidR="00C11C8D" w:rsidRDefault="00C11C8D" w:rsidP="00C11C8D">
      <w:pPr>
        <w:widowControl w:val="0"/>
        <w:numPr>
          <w:ilvl w:val="0"/>
          <w:numId w:val="2"/>
        </w:numPr>
        <w:spacing w:line="252" w:lineRule="auto"/>
        <w:jc w:val="both"/>
      </w:pPr>
      <w:proofErr w:type="gramStart"/>
      <w:r>
        <w:t>abbreviations;</w:t>
      </w:r>
      <w:proofErr w:type="gramEnd"/>
    </w:p>
    <w:p w14:paraId="61867BE5" w14:textId="77777777" w:rsidR="00C11C8D" w:rsidRDefault="00C11C8D" w:rsidP="00C11C8D">
      <w:pPr>
        <w:widowControl w:val="0"/>
        <w:numPr>
          <w:ilvl w:val="0"/>
          <w:numId w:val="2"/>
        </w:numPr>
        <w:spacing w:line="252" w:lineRule="auto"/>
        <w:jc w:val="both"/>
      </w:pPr>
      <w:r>
        <w:t xml:space="preserve">section </w:t>
      </w:r>
      <w:proofErr w:type="gramStart"/>
      <w:r>
        <w:t>headings;</w:t>
      </w:r>
      <w:proofErr w:type="gramEnd"/>
    </w:p>
    <w:p w14:paraId="7F4BF6CD" w14:textId="77777777" w:rsidR="00C11C8D" w:rsidRDefault="00C11C8D" w:rsidP="00C11C8D">
      <w:pPr>
        <w:widowControl w:val="0"/>
        <w:numPr>
          <w:ilvl w:val="0"/>
          <w:numId w:val="2"/>
        </w:numPr>
        <w:spacing w:line="252" w:lineRule="auto"/>
        <w:jc w:val="both"/>
      </w:pPr>
      <w:r>
        <w:t xml:space="preserve">numbers, </w:t>
      </w:r>
      <w:proofErr w:type="gramStart"/>
      <w:r>
        <w:t>equations;</w:t>
      </w:r>
      <w:proofErr w:type="gramEnd"/>
    </w:p>
    <w:p w14:paraId="204804EB" w14:textId="77777777" w:rsidR="00C11C8D" w:rsidRDefault="00C11C8D" w:rsidP="00C11C8D">
      <w:pPr>
        <w:widowControl w:val="0"/>
        <w:numPr>
          <w:ilvl w:val="0"/>
          <w:numId w:val="2"/>
        </w:numPr>
        <w:spacing w:line="252" w:lineRule="auto"/>
        <w:jc w:val="both"/>
      </w:pPr>
      <w:proofErr w:type="gramStart"/>
      <w:r>
        <w:t>footnotes;</w:t>
      </w:r>
      <w:proofErr w:type="gramEnd"/>
    </w:p>
    <w:p w14:paraId="05F17B53" w14:textId="77777777" w:rsidR="00C11C8D" w:rsidRDefault="00C11C8D" w:rsidP="00C11C8D">
      <w:pPr>
        <w:widowControl w:val="0"/>
        <w:numPr>
          <w:ilvl w:val="0"/>
          <w:numId w:val="2"/>
        </w:numPr>
        <w:spacing w:line="252" w:lineRule="auto"/>
        <w:jc w:val="both"/>
      </w:pPr>
      <w:proofErr w:type="gramStart"/>
      <w:r>
        <w:t>biographies;</w:t>
      </w:r>
      <w:proofErr w:type="gramEnd"/>
    </w:p>
    <w:p w14:paraId="1C14CB5D" w14:textId="77777777" w:rsidR="00C11C8D" w:rsidRDefault="00C11C8D" w:rsidP="00C11C8D">
      <w:pPr>
        <w:widowControl w:val="0"/>
        <w:numPr>
          <w:ilvl w:val="0"/>
          <w:numId w:val="2"/>
        </w:numPr>
        <w:spacing w:line="252" w:lineRule="auto"/>
        <w:jc w:val="both"/>
      </w:pPr>
      <w:r>
        <w:t xml:space="preserve">some common </w:t>
      </w:r>
      <w:proofErr w:type="gramStart"/>
      <w:r>
        <w:t>mistakes;</w:t>
      </w:r>
      <w:proofErr w:type="gramEnd"/>
    </w:p>
    <w:p w14:paraId="64CA68B4" w14:textId="77777777" w:rsidR="00C11C8D" w:rsidRDefault="00C11C8D" w:rsidP="00C11C8D">
      <w:pPr>
        <w:widowControl w:val="0"/>
        <w:numPr>
          <w:ilvl w:val="0"/>
          <w:numId w:val="2"/>
        </w:numPr>
        <w:spacing w:line="252" w:lineRule="auto"/>
        <w:jc w:val="both"/>
      </w:pPr>
      <w:r>
        <w:t>units of measurement.</w:t>
      </w:r>
    </w:p>
    <w:p w14:paraId="40729C54" w14:textId="77777777" w:rsidR="00732E46" w:rsidRDefault="000F2C11">
      <w:pPr>
        <w:widowControl w:val="0"/>
        <w:numPr>
          <w:ilvl w:val="0"/>
          <w:numId w:val="2"/>
        </w:numPr>
        <w:spacing w:line="252" w:lineRule="auto"/>
        <w:jc w:val="both"/>
      </w:pPr>
      <w:proofErr w:type="gramStart"/>
      <w:r>
        <w:t>punctuation;</w:t>
      </w:r>
      <w:proofErr w:type="gramEnd"/>
    </w:p>
    <w:p w14:paraId="72BB72BC" w14:textId="77777777" w:rsidR="00732E46" w:rsidRDefault="00732E46" w:rsidP="00A65256">
      <w:pPr>
        <w:widowControl w:val="0"/>
        <w:spacing w:before="40" w:line="252" w:lineRule="auto"/>
        <w:ind w:firstLine="202"/>
        <w:jc w:val="both"/>
      </w:pPr>
    </w:p>
    <w:p w14:paraId="1C2D7BE7"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Communicate your work clearly. If you are not fully proficient in English, consider using an English language editing service before submitting your article. An expert editing service can help you refine the use of English in your article, so you can communicate your work more effectively.</w:t>
      </w:r>
    </w:p>
    <w:p w14:paraId="17F70C16"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The use of an editing service is paid for by the author. It does not guarantee acceptance in an IEEE publication. For more information, visit the IEEE Author Center at </w:t>
      </w:r>
      <w:hyperlink r:id="rId16" w:anchor="editing-service">
        <w:r>
          <w:rPr>
            <w:color w:val="1155CC"/>
            <w:u w:val="single"/>
          </w:rPr>
          <w:t>https://journals.ieeeauthorcenter.ieee.org/create-your-ieee-journal-article/create-the-text-of-your-article/structure-your-article/#editing-service</w:t>
        </w:r>
      </w:hyperlink>
      <w:r>
        <w:rPr>
          <w:color w:val="000000"/>
        </w:rPr>
        <w:t>.</w:t>
      </w:r>
    </w:p>
    <w:p w14:paraId="7B97602F" w14:textId="29B3DFC2" w:rsidR="00732E46" w:rsidRDefault="00DB3364" w:rsidP="00C7592D">
      <w:pPr>
        <w:pStyle w:val="Ttulo1"/>
        <w:spacing w:before="250"/>
      </w:pPr>
      <w:r>
        <w:t xml:space="preserve">II. </w:t>
      </w:r>
      <w:r w:rsidR="002E6B69">
        <w:t>METODOLOGÍA</w:t>
      </w:r>
    </w:p>
    <w:p w14:paraId="5B8EAE9D" w14:textId="77777777" w:rsidR="004A5ADE" w:rsidRDefault="004A5ADE" w:rsidP="004A5ADE"/>
    <w:p w14:paraId="5C2995F8" w14:textId="77777777" w:rsidR="004A5ADE" w:rsidRPr="004A5ADE" w:rsidRDefault="004A5ADE" w:rsidP="004A5ADE">
      <w:pPr>
        <w:rPr>
          <w:lang w:val="es-CO"/>
        </w:rPr>
      </w:pPr>
      <w:r w:rsidRPr="004A5ADE">
        <w:rPr>
          <w:lang w:val="es-CO"/>
        </w:rPr>
        <w:t>2.1 Fuente y características del conjunto de datos</w:t>
      </w:r>
    </w:p>
    <w:p w14:paraId="426B2622" w14:textId="77777777" w:rsidR="004A5ADE" w:rsidRPr="004A5ADE" w:rsidRDefault="004A5ADE" w:rsidP="004A5ADE">
      <w:pPr>
        <w:rPr>
          <w:lang w:val="es-CO"/>
        </w:rPr>
      </w:pPr>
    </w:p>
    <w:p w14:paraId="23A2B46E" w14:textId="77777777" w:rsidR="004A5ADE" w:rsidRPr="004A5ADE" w:rsidRDefault="004A5ADE" w:rsidP="004A5ADE">
      <w:pPr>
        <w:rPr>
          <w:lang w:val="es-CO"/>
        </w:rPr>
      </w:pPr>
      <w:r w:rsidRPr="004A5ADE">
        <w:rPr>
          <w:lang w:val="es-CO"/>
        </w:rPr>
        <w:t>Base de datos de autos usados (formato CSV).</w:t>
      </w:r>
    </w:p>
    <w:p w14:paraId="33F09DC7" w14:textId="77777777" w:rsidR="004A5ADE" w:rsidRPr="004A5ADE" w:rsidRDefault="004A5ADE" w:rsidP="004A5ADE">
      <w:pPr>
        <w:rPr>
          <w:lang w:val="es-CO"/>
        </w:rPr>
      </w:pPr>
    </w:p>
    <w:p w14:paraId="30E1AF83" w14:textId="77777777" w:rsidR="004A5ADE" w:rsidRDefault="004A5ADE" w:rsidP="004A5ADE">
      <w:proofErr w:type="spellStart"/>
      <w:r>
        <w:t>Contiene</w:t>
      </w:r>
      <w:proofErr w:type="spellEnd"/>
      <w:r>
        <w:t xml:space="preserve"> variables </w:t>
      </w:r>
      <w:proofErr w:type="spellStart"/>
      <w:r>
        <w:t>continuas</w:t>
      </w:r>
      <w:proofErr w:type="spellEnd"/>
      <w:r>
        <w:t xml:space="preserve"> </w:t>
      </w:r>
      <w:proofErr w:type="spellStart"/>
      <w:r>
        <w:t>como</w:t>
      </w:r>
      <w:proofErr w:type="spellEnd"/>
      <w:r>
        <w:t>:</w:t>
      </w:r>
    </w:p>
    <w:p w14:paraId="5D1714B9" w14:textId="77777777" w:rsidR="004A5ADE" w:rsidRDefault="004A5ADE" w:rsidP="004A5ADE">
      <w:r>
        <w:t xml:space="preserve">price, km, </w:t>
      </w:r>
      <w:proofErr w:type="spellStart"/>
      <w:r>
        <w:t>hp_kW</w:t>
      </w:r>
      <w:proofErr w:type="spellEnd"/>
      <w:r>
        <w:t xml:space="preserve">, </w:t>
      </w:r>
      <w:proofErr w:type="spellStart"/>
      <w:r>
        <w:t>Displacement_cc</w:t>
      </w:r>
      <w:proofErr w:type="spellEnd"/>
      <w:r>
        <w:t xml:space="preserve">, </w:t>
      </w:r>
      <w:proofErr w:type="spellStart"/>
      <w:r>
        <w:t>Weight_kg</w:t>
      </w:r>
      <w:proofErr w:type="spellEnd"/>
      <w:r>
        <w:t xml:space="preserve">, </w:t>
      </w:r>
      <w:proofErr w:type="spellStart"/>
      <w:r>
        <w:t>cons_comb</w:t>
      </w:r>
      <w:proofErr w:type="spellEnd"/>
      <w:r>
        <w:t>.</w:t>
      </w:r>
    </w:p>
    <w:p w14:paraId="5982D8C5" w14:textId="77777777" w:rsidR="004A5ADE" w:rsidRDefault="004A5ADE" w:rsidP="004A5ADE"/>
    <w:p w14:paraId="0BC2D60F" w14:textId="77777777" w:rsidR="004A5ADE" w:rsidRDefault="004A5ADE" w:rsidP="004A5ADE">
      <w:r>
        <w:t xml:space="preserve">Variables </w:t>
      </w:r>
      <w:proofErr w:type="spellStart"/>
      <w:r>
        <w:t>discretas</w:t>
      </w:r>
      <w:proofErr w:type="spellEnd"/>
      <w:r>
        <w:t>:</w:t>
      </w:r>
    </w:p>
    <w:p w14:paraId="4C9AC4C8" w14:textId="77777777" w:rsidR="004A5ADE" w:rsidRDefault="004A5ADE" w:rsidP="004A5ADE">
      <w:r>
        <w:t xml:space="preserve">Gears, age, </w:t>
      </w:r>
      <w:proofErr w:type="spellStart"/>
      <w:r>
        <w:t>Previous_Owners</w:t>
      </w:r>
      <w:proofErr w:type="spellEnd"/>
      <w:r>
        <w:t xml:space="preserve">, </w:t>
      </w:r>
      <w:proofErr w:type="spellStart"/>
      <w:r>
        <w:t>Inspection_new</w:t>
      </w:r>
      <w:proofErr w:type="spellEnd"/>
      <w:r>
        <w:t>.</w:t>
      </w:r>
    </w:p>
    <w:p w14:paraId="687C037F" w14:textId="77777777" w:rsidR="004A5ADE" w:rsidRDefault="004A5ADE" w:rsidP="004A5ADE"/>
    <w:p w14:paraId="789F0CFA" w14:textId="77777777" w:rsidR="004A5ADE" w:rsidRPr="004A5ADE" w:rsidRDefault="004A5ADE" w:rsidP="004A5ADE">
      <w:pPr>
        <w:rPr>
          <w:lang w:val="es-CO"/>
        </w:rPr>
      </w:pPr>
      <w:r w:rsidRPr="004A5ADE">
        <w:rPr>
          <w:lang w:val="es-CO"/>
        </w:rPr>
        <w:t>2.2 Técnicas de análisis aplicadas</w:t>
      </w:r>
    </w:p>
    <w:p w14:paraId="08C1DDF7" w14:textId="77777777" w:rsidR="004A5ADE" w:rsidRPr="004A5ADE" w:rsidRDefault="004A5ADE" w:rsidP="004A5ADE">
      <w:pPr>
        <w:rPr>
          <w:lang w:val="es-CO"/>
        </w:rPr>
      </w:pPr>
    </w:p>
    <w:p w14:paraId="106D0C0C" w14:textId="77777777" w:rsidR="004A5ADE" w:rsidRPr="004A5ADE" w:rsidRDefault="004A5ADE" w:rsidP="004A5ADE">
      <w:pPr>
        <w:rPr>
          <w:lang w:val="es-CO"/>
        </w:rPr>
      </w:pPr>
      <w:r w:rsidRPr="004A5ADE">
        <w:rPr>
          <w:rFonts w:ascii="Segoe UI Symbol" w:hAnsi="Segoe UI Symbol" w:cs="Segoe UI Symbol"/>
          <w:lang w:val="es-CO"/>
        </w:rPr>
        <w:t>✔</w:t>
      </w:r>
      <w:r w:rsidRPr="004A5ADE">
        <w:rPr>
          <w:lang w:val="es-CO"/>
        </w:rPr>
        <w:t xml:space="preserve"> Análisis </w:t>
      </w:r>
      <w:proofErr w:type="spellStart"/>
      <w:r w:rsidRPr="004A5ADE">
        <w:rPr>
          <w:lang w:val="es-CO"/>
        </w:rPr>
        <w:t>univariado</w:t>
      </w:r>
      <w:proofErr w:type="spellEnd"/>
      <w:r w:rsidRPr="004A5ADE">
        <w:rPr>
          <w:lang w:val="es-CO"/>
        </w:rPr>
        <w:t xml:space="preserve">: medidas de tendencia central, histogramas, </w:t>
      </w:r>
      <w:proofErr w:type="spellStart"/>
      <w:r w:rsidRPr="004A5ADE">
        <w:rPr>
          <w:lang w:val="es-CO"/>
        </w:rPr>
        <w:t>boxplots</w:t>
      </w:r>
      <w:proofErr w:type="spellEnd"/>
      <w:r w:rsidRPr="004A5ADE">
        <w:rPr>
          <w:lang w:val="es-CO"/>
        </w:rPr>
        <w:t>.</w:t>
      </w:r>
    </w:p>
    <w:p w14:paraId="4273EE7E" w14:textId="77777777" w:rsidR="004A5ADE" w:rsidRPr="004A5ADE" w:rsidRDefault="004A5ADE" w:rsidP="004A5ADE">
      <w:pPr>
        <w:rPr>
          <w:lang w:val="es-CO"/>
        </w:rPr>
      </w:pPr>
      <w:r w:rsidRPr="004A5ADE">
        <w:rPr>
          <w:rFonts w:ascii="Segoe UI Symbol" w:hAnsi="Segoe UI Symbol" w:cs="Segoe UI Symbol"/>
          <w:lang w:val="es-CO"/>
        </w:rPr>
        <w:t>✔</w:t>
      </w:r>
      <w:r w:rsidRPr="004A5ADE">
        <w:rPr>
          <w:lang w:val="es-CO"/>
        </w:rPr>
        <w:t xml:space="preserve"> Análisis bivariado: correlaciones Pearson y Spearman, pruebas Chi-cuadrado para categóricas.</w:t>
      </w:r>
    </w:p>
    <w:p w14:paraId="74913236" w14:textId="77777777" w:rsidR="004A5ADE" w:rsidRDefault="004A5ADE" w:rsidP="004A5ADE">
      <w:r>
        <w:rPr>
          <w:rFonts w:ascii="Segoe UI Symbol" w:hAnsi="Segoe UI Symbol" w:cs="Segoe UI Symbol"/>
        </w:rPr>
        <w:t>✔</w:t>
      </w:r>
      <w:r>
        <w:t xml:space="preserve"> </w:t>
      </w:r>
      <w:proofErr w:type="spellStart"/>
      <w:r>
        <w:t>Análisis</w:t>
      </w:r>
      <w:proofErr w:type="spellEnd"/>
      <w:r>
        <w:t xml:space="preserve"> </w:t>
      </w:r>
      <w:proofErr w:type="spellStart"/>
      <w:r>
        <w:t>multivariado</w:t>
      </w:r>
      <w:proofErr w:type="spellEnd"/>
      <w:r>
        <w:t>:</w:t>
      </w:r>
    </w:p>
    <w:p w14:paraId="014024AD" w14:textId="77777777" w:rsidR="004A5ADE" w:rsidRDefault="004A5ADE" w:rsidP="004A5ADE"/>
    <w:p w14:paraId="14CBB96C" w14:textId="77777777" w:rsidR="004A5ADE" w:rsidRPr="004A5ADE" w:rsidRDefault="004A5ADE" w:rsidP="004A5ADE">
      <w:pPr>
        <w:rPr>
          <w:lang w:val="es-CO"/>
        </w:rPr>
      </w:pPr>
      <w:r w:rsidRPr="004A5ADE">
        <w:rPr>
          <w:lang w:val="es-CO"/>
        </w:rPr>
        <w:lastRenderedPageBreak/>
        <w:t>PCA para reducción de dimensiones.</w:t>
      </w:r>
    </w:p>
    <w:p w14:paraId="66951D07" w14:textId="77777777" w:rsidR="004A5ADE" w:rsidRPr="004A5ADE" w:rsidRDefault="004A5ADE" w:rsidP="004A5ADE">
      <w:pPr>
        <w:rPr>
          <w:lang w:val="es-CO"/>
        </w:rPr>
      </w:pPr>
    </w:p>
    <w:p w14:paraId="0187951D" w14:textId="77777777" w:rsidR="004A5ADE" w:rsidRPr="004A5ADE" w:rsidRDefault="004A5ADE" w:rsidP="004A5ADE">
      <w:pPr>
        <w:rPr>
          <w:lang w:val="es-CO"/>
        </w:rPr>
      </w:pPr>
      <w:r w:rsidRPr="004A5ADE">
        <w:rPr>
          <w:lang w:val="es-CO"/>
        </w:rPr>
        <w:t>Clúster jerárquico y K-</w:t>
      </w:r>
      <w:proofErr w:type="spellStart"/>
      <w:r w:rsidRPr="004A5ADE">
        <w:rPr>
          <w:lang w:val="es-CO"/>
        </w:rPr>
        <w:t>Means</w:t>
      </w:r>
      <w:proofErr w:type="spellEnd"/>
      <w:r w:rsidRPr="004A5ADE">
        <w:rPr>
          <w:lang w:val="es-CO"/>
        </w:rPr>
        <w:t>.</w:t>
      </w:r>
    </w:p>
    <w:p w14:paraId="49702332" w14:textId="77777777" w:rsidR="004A5ADE" w:rsidRPr="004A5ADE" w:rsidRDefault="004A5ADE" w:rsidP="004A5ADE">
      <w:pPr>
        <w:rPr>
          <w:lang w:val="es-CO"/>
        </w:rPr>
      </w:pPr>
    </w:p>
    <w:p w14:paraId="6E030EB4" w14:textId="77777777" w:rsidR="004A5ADE" w:rsidRPr="004A5ADE" w:rsidRDefault="004A5ADE" w:rsidP="004A5ADE">
      <w:pPr>
        <w:rPr>
          <w:lang w:val="es-CO"/>
        </w:rPr>
      </w:pPr>
      <w:r w:rsidRPr="004A5ADE">
        <w:rPr>
          <w:lang w:val="es-CO"/>
        </w:rPr>
        <w:t>Interpretación de componentes y agrupaciones.</w:t>
      </w:r>
    </w:p>
    <w:p w14:paraId="0657F705" w14:textId="77777777" w:rsidR="004A5ADE" w:rsidRPr="004A5ADE" w:rsidRDefault="004A5ADE" w:rsidP="004A5ADE">
      <w:pPr>
        <w:rPr>
          <w:lang w:val="es-CO"/>
        </w:rPr>
      </w:pPr>
    </w:p>
    <w:p w14:paraId="77AC3662" w14:textId="77777777" w:rsidR="004A5ADE" w:rsidRPr="004A5ADE" w:rsidRDefault="004A5ADE" w:rsidP="004A5ADE">
      <w:pPr>
        <w:rPr>
          <w:lang w:val="es-CO"/>
        </w:rPr>
      </w:pPr>
      <w:r w:rsidRPr="004A5ADE">
        <w:rPr>
          <w:lang w:val="es-CO"/>
        </w:rPr>
        <w:t>2.3 Detección y tratamiento de valores atípicos</w:t>
      </w:r>
    </w:p>
    <w:p w14:paraId="24AF36F4" w14:textId="77777777" w:rsidR="004A5ADE" w:rsidRPr="004A5ADE" w:rsidRDefault="004A5ADE" w:rsidP="004A5ADE">
      <w:pPr>
        <w:rPr>
          <w:lang w:val="es-CO"/>
        </w:rPr>
      </w:pPr>
    </w:p>
    <w:p w14:paraId="70DBF119" w14:textId="77777777" w:rsidR="004A5ADE" w:rsidRPr="004A5ADE" w:rsidRDefault="004A5ADE" w:rsidP="004A5ADE">
      <w:pPr>
        <w:rPr>
          <w:lang w:val="es-CO"/>
        </w:rPr>
      </w:pPr>
      <w:r w:rsidRPr="004A5ADE">
        <w:rPr>
          <w:lang w:val="es-CO"/>
        </w:rPr>
        <w:t>Se aplicaron tres técnicas:</w:t>
      </w:r>
    </w:p>
    <w:p w14:paraId="40BD50B5" w14:textId="77777777" w:rsidR="004A5ADE" w:rsidRPr="004A5ADE" w:rsidRDefault="004A5ADE" w:rsidP="004A5ADE">
      <w:pPr>
        <w:rPr>
          <w:lang w:val="es-CO"/>
        </w:rPr>
      </w:pPr>
    </w:p>
    <w:p w14:paraId="39CDF6B6" w14:textId="77777777" w:rsidR="004A5ADE" w:rsidRPr="004A5ADE" w:rsidRDefault="004A5ADE" w:rsidP="004A5ADE">
      <w:pPr>
        <w:rPr>
          <w:lang w:val="es-CO"/>
        </w:rPr>
      </w:pPr>
      <w:r w:rsidRPr="004A5ADE">
        <w:rPr>
          <w:lang w:val="es-CO"/>
        </w:rPr>
        <w:t>IQR (rango intercuartílico)</w:t>
      </w:r>
    </w:p>
    <w:p w14:paraId="2D7E7E7B" w14:textId="77777777" w:rsidR="004A5ADE" w:rsidRPr="004A5ADE" w:rsidRDefault="004A5ADE" w:rsidP="004A5ADE">
      <w:pPr>
        <w:rPr>
          <w:lang w:val="es-CO"/>
        </w:rPr>
      </w:pPr>
    </w:p>
    <w:p w14:paraId="68C710C5" w14:textId="77777777" w:rsidR="004A5ADE" w:rsidRPr="004A5ADE" w:rsidRDefault="004A5ADE" w:rsidP="004A5ADE">
      <w:pPr>
        <w:rPr>
          <w:lang w:val="es-CO"/>
        </w:rPr>
      </w:pPr>
      <w:r w:rsidRPr="004A5ADE">
        <w:rPr>
          <w:lang w:val="es-CO"/>
        </w:rPr>
        <w:t>Z-Score</w:t>
      </w:r>
    </w:p>
    <w:p w14:paraId="37DB3879" w14:textId="77777777" w:rsidR="004A5ADE" w:rsidRPr="004A5ADE" w:rsidRDefault="004A5ADE" w:rsidP="004A5ADE">
      <w:pPr>
        <w:rPr>
          <w:lang w:val="es-CO"/>
        </w:rPr>
      </w:pPr>
    </w:p>
    <w:p w14:paraId="70124ACD" w14:textId="77777777" w:rsidR="004A5ADE" w:rsidRPr="004A5ADE" w:rsidRDefault="004A5ADE" w:rsidP="004A5ADE">
      <w:pPr>
        <w:rPr>
          <w:lang w:val="es-CO"/>
        </w:rPr>
      </w:pPr>
      <w:r w:rsidRPr="004A5ADE">
        <w:rPr>
          <w:lang w:val="es-CO"/>
        </w:rPr>
        <w:t>DBSCAN (detección basada en densidad, multivariable)</w:t>
      </w:r>
    </w:p>
    <w:p w14:paraId="08CC9A4E" w14:textId="77777777" w:rsidR="004A5ADE" w:rsidRPr="004A5ADE" w:rsidRDefault="004A5ADE" w:rsidP="004A5ADE">
      <w:pPr>
        <w:rPr>
          <w:lang w:val="es-CO"/>
        </w:rPr>
      </w:pPr>
    </w:p>
    <w:p w14:paraId="2C485151" w14:textId="77777777" w:rsidR="004A5ADE" w:rsidRPr="004A5ADE" w:rsidRDefault="004A5ADE" w:rsidP="004A5ADE">
      <w:pPr>
        <w:rPr>
          <w:lang w:val="es-CO"/>
        </w:rPr>
      </w:pPr>
      <w:r w:rsidRPr="004A5ADE">
        <w:rPr>
          <w:lang w:val="es-CO"/>
        </w:rPr>
        <w:t>Cada una se evaluó según su pertinencia con las variables continuas.</w:t>
      </w:r>
    </w:p>
    <w:p w14:paraId="6D6465FE" w14:textId="77777777" w:rsidR="004A5ADE" w:rsidRPr="004A5ADE" w:rsidRDefault="004A5ADE" w:rsidP="004A5ADE">
      <w:pPr>
        <w:rPr>
          <w:lang w:val="es-CO"/>
        </w:rPr>
      </w:pPr>
    </w:p>
    <w:p w14:paraId="3FA9ABBF" w14:textId="77777777" w:rsidR="004A5ADE" w:rsidRPr="004A5ADE" w:rsidRDefault="004A5ADE" w:rsidP="004A5ADE">
      <w:pPr>
        <w:rPr>
          <w:lang w:val="es-CO"/>
        </w:rPr>
      </w:pPr>
      <w:r w:rsidRPr="004A5ADE">
        <w:rPr>
          <w:lang w:val="es-CO"/>
        </w:rPr>
        <w:t>2.4 Herramientas utilizadas</w:t>
      </w:r>
    </w:p>
    <w:p w14:paraId="6B2E9C92" w14:textId="77777777" w:rsidR="004A5ADE" w:rsidRPr="004A5ADE" w:rsidRDefault="004A5ADE" w:rsidP="004A5ADE">
      <w:pPr>
        <w:rPr>
          <w:lang w:val="es-CO"/>
        </w:rPr>
      </w:pPr>
    </w:p>
    <w:p w14:paraId="7639733D" w14:textId="77777777" w:rsidR="004A5ADE" w:rsidRPr="004A5ADE" w:rsidRDefault="004A5ADE" w:rsidP="004A5ADE">
      <w:pPr>
        <w:rPr>
          <w:lang w:val="es-CO"/>
        </w:rPr>
      </w:pPr>
      <w:r w:rsidRPr="004A5ADE">
        <w:rPr>
          <w:lang w:val="es-CO"/>
        </w:rPr>
        <w:t>Python</w:t>
      </w:r>
    </w:p>
    <w:p w14:paraId="1506E213" w14:textId="77777777" w:rsidR="004A5ADE" w:rsidRPr="004A5ADE" w:rsidRDefault="004A5ADE" w:rsidP="004A5ADE">
      <w:pPr>
        <w:rPr>
          <w:lang w:val="es-CO"/>
        </w:rPr>
      </w:pPr>
    </w:p>
    <w:p w14:paraId="441BB092" w14:textId="77777777" w:rsidR="004A5ADE" w:rsidRPr="004A5ADE" w:rsidRDefault="004A5ADE" w:rsidP="004A5ADE">
      <w:pPr>
        <w:rPr>
          <w:lang w:val="es-CO"/>
        </w:rPr>
      </w:pPr>
      <w:r w:rsidRPr="004A5ADE">
        <w:rPr>
          <w:lang w:val="es-CO"/>
        </w:rPr>
        <w:t xml:space="preserve">Librerías: pandas, </w:t>
      </w:r>
      <w:proofErr w:type="spellStart"/>
      <w:r w:rsidRPr="004A5ADE">
        <w:rPr>
          <w:lang w:val="es-CO"/>
        </w:rPr>
        <w:t>numpy</w:t>
      </w:r>
      <w:proofErr w:type="spellEnd"/>
      <w:r w:rsidRPr="004A5ADE">
        <w:rPr>
          <w:lang w:val="es-CO"/>
        </w:rPr>
        <w:t xml:space="preserve">, </w:t>
      </w:r>
      <w:proofErr w:type="spellStart"/>
      <w:r w:rsidRPr="004A5ADE">
        <w:rPr>
          <w:lang w:val="es-CO"/>
        </w:rPr>
        <w:t>seaborn</w:t>
      </w:r>
      <w:proofErr w:type="spellEnd"/>
      <w:r w:rsidRPr="004A5ADE">
        <w:rPr>
          <w:lang w:val="es-CO"/>
        </w:rPr>
        <w:t xml:space="preserve">, </w:t>
      </w:r>
      <w:proofErr w:type="spellStart"/>
      <w:r w:rsidRPr="004A5ADE">
        <w:rPr>
          <w:lang w:val="es-CO"/>
        </w:rPr>
        <w:t>matplotlib</w:t>
      </w:r>
      <w:proofErr w:type="spellEnd"/>
      <w:r w:rsidRPr="004A5ADE">
        <w:rPr>
          <w:lang w:val="es-CO"/>
        </w:rPr>
        <w:t xml:space="preserve">, </w:t>
      </w:r>
      <w:proofErr w:type="spellStart"/>
      <w:r w:rsidRPr="004A5ADE">
        <w:rPr>
          <w:lang w:val="es-CO"/>
        </w:rPr>
        <w:t>scikit-learn</w:t>
      </w:r>
      <w:proofErr w:type="spellEnd"/>
      <w:r w:rsidRPr="004A5ADE">
        <w:rPr>
          <w:lang w:val="es-CO"/>
        </w:rPr>
        <w:t xml:space="preserve">, </w:t>
      </w:r>
      <w:proofErr w:type="spellStart"/>
      <w:r w:rsidRPr="004A5ADE">
        <w:rPr>
          <w:lang w:val="es-CO"/>
        </w:rPr>
        <w:t>scipy</w:t>
      </w:r>
      <w:proofErr w:type="spellEnd"/>
    </w:p>
    <w:p w14:paraId="75519752" w14:textId="77777777" w:rsidR="004A5ADE" w:rsidRPr="004A5ADE" w:rsidRDefault="004A5ADE" w:rsidP="004A5ADE">
      <w:pPr>
        <w:rPr>
          <w:lang w:val="es-CO"/>
        </w:rPr>
      </w:pPr>
    </w:p>
    <w:p w14:paraId="56270D2A" w14:textId="77777777" w:rsidR="004A5ADE" w:rsidRPr="004A5ADE" w:rsidRDefault="004A5ADE" w:rsidP="004A5ADE">
      <w:pPr>
        <w:rPr>
          <w:lang w:val="es-CO"/>
        </w:rPr>
      </w:pPr>
      <w:r w:rsidRPr="004A5ADE">
        <w:rPr>
          <w:lang w:val="es-CO"/>
        </w:rPr>
        <w:t>2.5 Criterios de transformación y limpieza</w:t>
      </w:r>
    </w:p>
    <w:p w14:paraId="3330DF26" w14:textId="77777777" w:rsidR="004A5ADE" w:rsidRPr="004A5ADE" w:rsidRDefault="004A5ADE" w:rsidP="004A5ADE">
      <w:pPr>
        <w:rPr>
          <w:lang w:val="es-CO"/>
        </w:rPr>
      </w:pPr>
    </w:p>
    <w:p w14:paraId="74ED74F1" w14:textId="77777777" w:rsidR="004A5ADE" w:rsidRPr="004A5ADE" w:rsidRDefault="004A5ADE" w:rsidP="004A5ADE">
      <w:pPr>
        <w:rPr>
          <w:lang w:val="es-CO"/>
        </w:rPr>
      </w:pPr>
      <w:r w:rsidRPr="004A5ADE">
        <w:rPr>
          <w:lang w:val="es-CO"/>
        </w:rPr>
        <w:t xml:space="preserve">Normalización </w:t>
      </w:r>
      <w:proofErr w:type="spellStart"/>
      <w:r w:rsidRPr="004A5ADE">
        <w:rPr>
          <w:lang w:val="es-CO"/>
        </w:rPr>
        <w:t>MinMax</w:t>
      </w:r>
      <w:proofErr w:type="spellEnd"/>
      <w:r w:rsidRPr="004A5ADE">
        <w:rPr>
          <w:lang w:val="es-CO"/>
        </w:rPr>
        <w:t xml:space="preserve"> para PCA y clúster.</w:t>
      </w:r>
    </w:p>
    <w:p w14:paraId="54AC2DF9" w14:textId="77777777" w:rsidR="004A5ADE" w:rsidRPr="004A5ADE" w:rsidRDefault="004A5ADE" w:rsidP="004A5ADE">
      <w:pPr>
        <w:rPr>
          <w:lang w:val="es-CO"/>
        </w:rPr>
      </w:pPr>
    </w:p>
    <w:p w14:paraId="6C6C7D00" w14:textId="77777777" w:rsidR="004A5ADE" w:rsidRPr="004A5ADE" w:rsidRDefault="004A5ADE" w:rsidP="004A5ADE">
      <w:pPr>
        <w:rPr>
          <w:lang w:val="es-CO"/>
        </w:rPr>
      </w:pPr>
      <w:r w:rsidRPr="004A5ADE">
        <w:rPr>
          <w:lang w:val="es-CO"/>
        </w:rPr>
        <w:t>Codificación de variables categóricas donde fue necesario.</w:t>
      </w:r>
    </w:p>
    <w:p w14:paraId="19045726" w14:textId="77777777" w:rsidR="004A5ADE" w:rsidRPr="004A5ADE" w:rsidRDefault="004A5ADE" w:rsidP="004A5ADE">
      <w:pPr>
        <w:rPr>
          <w:lang w:val="es-CO"/>
        </w:rPr>
      </w:pPr>
    </w:p>
    <w:p w14:paraId="6D662FE7" w14:textId="569000E1" w:rsidR="004A5ADE" w:rsidRPr="004A5ADE" w:rsidRDefault="004A5ADE" w:rsidP="004A5ADE">
      <w:pPr>
        <w:rPr>
          <w:lang w:val="es-CO"/>
        </w:rPr>
      </w:pPr>
      <w:r w:rsidRPr="004A5ADE">
        <w:rPr>
          <w:lang w:val="es-CO"/>
        </w:rPr>
        <w:t xml:space="preserve">Eliminación únicamente de </w:t>
      </w:r>
      <w:proofErr w:type="spellStart"/>
      <w:r w:rsidRPr="004A5ADE">
        <w:rPr>
          <w:lang w:val="es-CO"/>
        </w:rPr>
        <w:t>outliers</w:t>
      </w:r>
      <w:proofErr w:type="spellEnd"/>
      <w:r w:rsidRPr="004A5ADE">
        <w:rPr>
          <w:lang w:val="es-CO"/>
        </w:rPr>
        <w:t xml:space="preserve"> con impacto evidente en el modelo (según técnica utilizada).</w:t>
      </w:r>
    </w:p>
    <w:p w14:paraId="6EF73B19" w14:textId="77777777" w:rsidR="004A5ADE" w:rsidRPr="004A5ADE" w:rsidRDefault="004A5ADE" w:rsidP="004A5ADE">
      <w:pPr>
        <w:rPr>
          <w:lang w:val="es-CO"/>
        </w:rPr>
      </w:pPr>
    </w:p>
    <w:p w14:paraId="0C169AB7" w14:textId="09313165" w:rsidR="00A853F3" w:rsidRDefault="000F2C11" w:rsidP="00A853F3">
      <w:pPr>
        <w:widowControl w:val="0"/>
        <w:pBdr>
          <w:top w:val="nil"/>
          <w:left w:val="nil"/>
          <w:bottom w:val="nil"/>
          <w:right w:val="nil"/>
          <w:between w:val="nil"/>
        </w:pBdr>
        <w:spacing w:line="252" w:lineRule="auto"/>
        <w:ind w:firstLine="202"/>
        <w:jc w:val="both"/>
      </w:pPr>
      <w:r>
        <w:rPr>
          <w:color w:val="000000"/>
        </w:rPr>
        <w:t xml:space="preserve">When you open </w:t>
      </w:r>
      <w:r w:rsidR="00A41540">
        <w:rPr>
          <w:color w:val="000000"/>
        </w:rPr>
        <w:t>the template</w:t>
      </w:r>
      <w:r>
        <w:rPr>
          <w:color w:val="000000"/>
        </w:rPr>
        <w:t xml:space="preserve">, select “Page Layout” from the “View” menu in the menu bar (View | Page Layout), (these instructions assume </w:t>
      </w:r>
      <w:r>
        <w:t xml:space="preserve">Microsoft </w:t>
      </w:r>
      <w:r>
        <w:rPr>
          <w:i/>
        </w:rPr>
        <w:t>Word</w:t>
      </w:r>
      <w:r>
        <w:rPr>
          <w:color w:val="000000"/>
        </w:rPr>
        <w:t xml:space="preserve">. Some versions may have </w:t>
      </w:r>
      <w:r w:rsidR="00A853F3">
        <w:rPr>
          <w:noProof/>
        </w:rPr>
        <w:drawing>
          <wp:inline distT="114300" distB="114300" distL="114300" distR="114300" wp14:anchorId="14C5FDEB" wp14:editId="0AAADB32">
            <wp:extent cx="3029903" cy="192405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3029903" cy="1924050"/>
                    </a:xfrm>
                    <a:prstGeom prst="rect">
                      <a:avLst/>
                    </a:prstGeom>
                    <a:ln/>
                  </pic:spPr>
                </pic:pic>
              </a:graphicData>
            </a:graphic>
          </wp:inline>
        </w:drawing>
      </w:r>
      <w:r w:rsidR="00A853F3" w:rsidRPr="00A853F3">
        <w:rPr>
          <w:b/>
        </w:rPr>
        <w:t xml:space="preserve"> </w:t>
      </w:r>
      <w:r w:rsidR="00A853F3">
        <w:rPr>
          <w:b/>
        </w:rPr>
        <w:t>Fig. 1.</w:t>
      </w:r>
      <w:r w:rsidR="00A853F3">
        <w:t xml:space="preserve"> This is a sample of </w:t>
      </w:r>
      <w:proofErr w:type="gramStart"/>
      <w:r w:rsidR="00A853F3">
        <w:t>a figure caption</w:t>
      </w:r>
      <w:proofErr w:type="gramEnd"/>
      <w:r w:rsidR="00A853F3">
        <w:t>.</w:t>
      </w:r>
    </w:p>
    <w:p w14:paraId="47CE4E1D" w14:textId="0ECF7F6E" w:rsidR="00A853F3" w:rsidRDefault="00A853F3" w:rsidP="00A853F3">
      <w:pPr>
        <w:widowControl w:val="0"/>
        <w:pBdr>
          <w:top w:val="nil"/>
          <w:left w:val="nil"/>
          <w:bottom w:val="nil"/>
          <w:right w:val="nil"/>
          <w:between w:val="nil"/>
        </w:pBdr>
        <w:spacing w:line="252" w:lineRule="auto"/>
        <w:ind w:firstLine="202"/>
        <w:jc w:val="both"/>
        <w:rPr>
          <w:color w:val="000000"/>
        </w:rPr>
      </w:pPr>
    </w:p>
    <w:p w14:paraId="7951F41D" w14:textId="360EB70B" w:rsidR="00732E46" w:rsidRPr="00D050EC" w:rsidRDefault="000F2C11" w:rsidP="00A853F3">
      <w:pPr>
        <w:widowControl w:val="0"/>
        <w:pBdr>
          <w:top w:val="nil"/>
          <w:left w:val="nil"/>
          <w:bottom w:val="nil"/>
          <w:right w:val="nil"/>
          <w:between w:val="nil"/>
        </w:pBdr>
        <w:spacing w:line="252" w:lineRule="auto"/>
        <w:jc w:val="both"/>
        <w:rPr>
          <w:color w:val="000000"/>
          <w:spacing w:val="-2"/>
        </w:rPr>
      </w:pPr>
      <w:r w:rsidRPr="00D050EC">
        <w:rPr>
          <w:color w:val="000000"/>
          <w:spacing w:val="-2"/>
        </w:rPr>
        <w:t xml:space="preserve">alternate ways to access the same functionalities noted here). Then, type over sections of </w:t>
      </w:r>
      <w:r w:rsidR="00660F88" w:rsidRPr="00D050EC">
        <w:rPr>
          <w:color w:val="000000"/>
          <w:spacing w:val="-2"/>
        </w:rPr>
        <w:t>the template</w:t>
      </w:r>
      <w:r w:rsidRPr="00D050EC">
        <w:rPr>
          <w:color w:val="000000"/>
          <w:spacing w:val="-2"/>
        </w:rPr>
        <w:t xml:space="preserve"> or cut and paste from another document and use markup styles. The pull-down</w:t>
      </w:r>
      <w:r w:rsidR="00A853F3" w:rsidRPr="00D050EC">
        <w:rPr>
          <w:color w:val="000000"/>
          <w:spacing w:val="-2"/>
        </w:rPr>
        <w:t xml:space="preserve"> </w:t>
      </w:r>
      <w:r w:rsidRPr="00D050EC">
        <w:rPr>
          <w:color w:val="000000"/>
          <w:spacing w:val="-2"/>
        </w:rPr>
        <w:t xml:space="preserve">style menu is </w:t>
      </w:r>
      <w:r w:rsidRPr="00D050EC">
        <w:rPr>
          <w:spacing w:val="-2"/>
        </w:rPr>
        <w:t>in</w:t>
      </w:r>
      <w:r w:rsidRPr="00D050EC">
        <w:rPr>
          <w:color w:val="000000"/>
          <w:spacing w:val="-2"/>
        </w:rPr>
        <w:t xml:space="preserve"> the Formatting Toolbar at the top of your </w:t>
      </w:r>
      <w:r w:rsidRPr="00D050EC">
        <w:rPr>
          <w:i/>
          <w:color w:val="000000"/>
          <w:spacing w:val="-2"/>
        </w:rPr>
        <w:t>Word</w:t>
      </w:r>
      <w:r w:rsidRPr="00D050EC">
        <w:rPr>
          <w:color w:val="000000"/>
          <w:spacing w:val="-2"/>
        </w:rPr>
        <w:t xml:space="preserve"> window (</w:t>
      </w:r>
      <w:r w:rsidR="00357347" w:rsidRPr="00D050EC">
        <w:rPr>
          <w:color w:val="000000"/>
          <w:spacing w:val="-2"/>
        </w:rPr>
        <w:t>e.g.</w:t>
      </w:r>
      <w:r w:rsidRPr="00D050EC">
        <w:rPr>
          <w:color w:val="000000"/>
          <w:spacing w:val="-2"/>
        </w:rPr>
        <w:t xml:space="preserve">, the style at this point in the document is “Text”). Highlight a section that you want to designate with a certain </w:t>
      </w:r>
      <w:r w:rsidRPr="00D050EC">
        <w:rPr>
          <w:color w:val="000000"/>
          <w:spacing w:val="-2"/>
        </w:rPr>
        <w:t>style, and then select the appropriate name on the style menu. The style will adjust your fonts and line spacing. Do not change the font sizes or line spacing to squeeze more text into a limited number of pages.</w:t>
      </w:r>
      <w:r w:rsidRPr="00D050EC">
        <w:rPr>
          <w:b/>
          <w:color w:val="000000"/>
          <w:spacing w:val="-2"/>
        </w:rPr>
        <w:t xml:space="preserve"> </w:t>
      </w:r>
      <w:r w:rsidRPr="00D050EC">
        <w:rPr>
          <w:color w:val="000000"/>
          <w:spacing w:val="-2"/>
        </w:rPr>
        <w:t xml:space="preserve">Use </w:t>
      </w:r>
      <w:r w:rsidRPr="00D050EC">
        <w:rPr>
          <w:i/>
          <w:color w:val="000000"/>
          <w:spacing w:val="-2"/>
        </w:rPr>
        <w:t>italics</w:t>
      </w:r>
      <w:r w:rsidRPr="00D050EC">
        <w:rPr>
          <w:color w:val="000000"/>
          <w:spacing w:val="-2"/>
        </w:rPr>
        <w:t xml:space="preserve"> for emphasis; do not underline. </w:t>
      </w:r>
    </w:p>
    <w:p w14:paraId="1EBE8CFF" w14:textId="77777777" w:rsidR="00DC758F" w:rsidRDefault="000F2C11" w:rsidP="00DC758F">
      <w:pPr>
        <w:widowControl w:val="0"/>
        <w:pBdr>
          <w:top w:val="nil"/>
          <w:left w:val="nil"/>
          <w:bottom w:val="nil"/>
          <w:right w:val="nil"/>
          <w:between w:val="nil"/>
        </w:pBdr>
        <w:spacing w:line="252" w:lineRule="auto"/>
        <w:ind w:firstLine="202"/>
        <w:jc w:val="both"/>
        <w:rPr>
          <w:color w:val="000000"/>
        </w:rPr>
      </w:pPr>
      <w:r>
        <w:rPr>
          <w:color w:val="000000"/>
        </w:rPr>
        <w:t xml:space="preserve">IEEE will do the final formatting of your </w:t>
      </w:r>
      <w:r>
        <w:t>article</w:t>
      </w:r>
      <w:r>
        <w:rPr>
          <w:color w:val="000000"/>
        </w:rPr>
        <w:t xml:space="preserve">. If your </w:t>
      </w:r>
      <w:r>
        <w:t xml:space="preserve">article </w:t>
      </w:r>
      <w:r>
        <w:rPr>
          <w:color w:val="000000"/>
        </w:rPr>
        <w:t>is intended for a conference, please observe the conference page limits.</w:t>
      </w:r>
    </w:p>
    <w:p w14:paraId="580F0547" w14:textId="5AEDCB4C" w:rsidR="00732E46" w:rsidRDefault="0096199E" w:rsidP="00DC758F">
      <w:pPr>
        <w:widowControl w:val="0"/>
        <w:pBdr>
          <w:top w:val="nil"/>
          <w:left w:val="nil"/>
          <w:bottom w:val="nil"/>
          <w:right w:val="nil"/>
          <w:between w:val="nil"/>
        </w:pBdr>
        <w:spacing w:line="252" w:lineRule="auto"/>
        <w:ind w:firstLine="202"/>
        <w:jc w:val="both"/>
        <w:rPr>
          <w:color w:val="000000"/>
        </w:rPr>
      </w:pPr>
      <w:r>
        <w:rPr>
          <w:color w:val="000000"/>
        </w:rPr>
        <w:t>This is intended as</w:t>
      </w:r>
      <w:r w:rsidR="00DC758F" w:rsidRPr="00DC758F">
        <w:rPr>
          <w:color w:val="000000"/>
        </w:rPr>
        <w:t xml:space="preserve"> an authoring template, not a final production template</w:t>
      </w:r>
      <w:r w:rsidR="00DC758F">
        <w:rPr>
          <w:color w:val="000000"/>
        </w:rPr>
        <w:t>.</w:t>
      </w:r>
      <w:r w:rsidR="00DC758F" w:rsidRPr="00DC758F">
        <w:rPr>
          <w:color w:val="000000"/>
        </w:rPr>
        <w:t xml:space="preserve"> </w:t>
      </w:r>
      <w:r w:rsidR="00DC758F">
        <w:rPr>
          <w:color w:val="000000"/>
        </w:rPr>
        <w:t xml:space="preserve">It is not </w:t>
      </w:r>
      <w:r w:rsidR="00DC758F" w:rsidRPr="00DC758F">
        <w:rPr>
          <w:color w:val="000000"/>
        </w:rPr>
        <w:t>intended to match the final published format.</w:t>
      </w:r>
      <w:r w:rsidR="00DC758F">
        <w:rPr>
          <w:color w:val="000000"/>
        </w:rPr>
        <w:t xml:space="preserve"> D</w:t>
      </w:r>
      <w:r w:rsidR="00DC758F" w:rsidRPr="00DC758F">
        <w:rPr>
          <w:color w:val="000000"/>
        </w:rPr>
        <w:t>ifferences in final formatting</w:t>
      </w:r>
      <w:r w:rsidR="00DC758F">
        <w:rPr>
          <w:color w:val="000000"/>
        </w:rPr>
        <w:t xml:space="preserve"> are likely in the final IEEE files</w:t>
      </w:r>
      <w:r w:rsidR="00DC758F" w:rsidRPr="00DC758F">
        <w:rPr>
          <w:color w:val="000000"/>
        </w:rPr>
        <w:t>.</w:t>
      </w:r>
      <w:r w:rsidR="00DC758F">
        <w:rPr>
          <w:color w:val="000000"/>
        </w:rPr>
        <w:t xml:space="preserve"> </w:t>
      </w:r>
      <w:r w:rsidR="00DC758F" w:rsidRPr="00DC758F">
        <w:rPr>
          <w:color w:val="000000"/>
        </w:rPr>
        <w:t xml:space="preserve">Page count </w:t>
      </w:r>
      <w:r w:rsidR="00DC758F">
        <w:rPr>
          <w:color w:val="000000"/>
        </w:rPr>
        <w:t xml:space="preserve">in the template </w:t>
      </w:r>
      <w:r w:rsidR="00DC758F" w:rsidRPr="00DC758F">
        <w:rPr>
          <w:color w:val="000000"/>
        </w:rPr>
        <w:t>is an estimate</w:t>
      </w:r>
      <w:r w:rsidR="00DC758F">
        <w:rPr>
          <w:color w:val="000000"/>
        </w:rPr>
        <w:t>.</w:t>
      </w:r>
      <w:r w:rsidR="00DC758F" w:rsidRPr="00DC758F">
        <w:rPr>
          <w:color w:val="000000"/>
        </w:rPr>
        <w:t xml:space="preserve"> </w:t>
      </w:r>
      <w:r>
        <w:rPr>
          <w:color w:val="000000"/>
        </w:rPr>
        <w:t>Do not adjust line and character spacing to fit your paper to a specific length.</w:t>
      </w:r>
    </w:p>
    <w:p w14:paraId="3EBA851C" w14:textId="77777777" w:rsidR="009A580E" w:rsidRDefault="009A580E" w:rsidP="00DC758F">
      <w:pPr>
        <w:widowControl w:val="0"/>
        <w:pBdr>
          <w:top w:val="nil"/>
          <w:left w:val="nil"/>
          <w:bottom w:val="nil"/>
          <w:right w:val="nil"/>
          <w:between w:val="nil"/>
        </w:pBdr>
        <w:spacing w:line="252" w:lineRule="auto"/>
        <w:ind w:firstLine="202"/>
        <w:jc w:val="both"/>
        <w:rPr>
          <w:color w:val="000000"/>
        </w:rPr>
      </w:pPr>
    </w:p>
    <w:p w14:paraId="70C68F1A" w14:textId="33CAAAE1" w:rsidR="009A580E" w:rsidRPr="009A580E" w:rsidRDefault="009A580E" w:rsidP="009A580E">
      <w:pPr>
        <w:widowControl w:val="0"/>
        <w:pBdr>
          <w:top w:val="nil"/>
          <w:left w:val="nil"/>
          <w:bottom w:val="nil"/>
          <w:right w:val="nil"/>
          <w:between w:val="nil"/>
        </w:pBdr>
        <w:spacing w:line="252" w:lineRule="auto"/>
        <w:ind w:firstLine="202"/>
        <w:jc w:val="both"/>
        <w:rPr>
          <w:color w:val="000000"/>
          <w:lang w:val="es-CO"/>
        </w:rPr>
      </w:pPr>
      <w:r w:rsidRPr="009A580E">
        <w:rPr>
          <w:color w:val="000000"/>
          <w:lang w:val="es-CO"/>
        </w:rPr>
        <w:t xml:space="preserve">La base de datos seleccionada fue Car Price disponible en la plataforma </w:t>
      </w:r>
      <w:proofErr w:type="spellStart"/>
      <w:r w:rsidRPr="009A580E">
        <w:rPr>
          <w:color w:val="000000"/>
          <w:lang w:val="es-CO"/>
        </w:rPr>
        <w:t>Kaggle</w:t>
      </w:r>
      <w:proofErr w:type="spellEnd"/>
      <w:r w:rsidRPr="009A580E">
        <w:rPr>
          <w:color w:val="000000"/>
          <w:lang w:val="es-CO"/>
        </w:rPr>
        <w:t xml:space="preserve">. Este </w:t>
      </w:r>
      <w:proofErr w:type="spellStart"/>
      <w:r w:rsidRPr="009A580E">
        <w:rPr>
          <w:color w:val="000000"/>
          <w:lang w:val="es-CO"/>
        </w:rPr>
        <w:t>dataset</w:t>
      </w:r>
      <w:proofErr w:type="spellEnd"/>
      <w:r w:rsidRPr="009A580E">
        <w:rPr>
          <w:color w:val="000000"/>
          <w:lang w:val="es-CO"/>
        </w:rPr>
        <w:t xml:space="preserve"> recopila información de vehículos nuevos y usados ofertados en la compañía europea AutoScout24 durante el año 2019. Incluye variables técnicas y comerciales relevantes como la marca, modelo, años de uso, kilometraje, tipo de combustible, potencia del motor, transmisión, entre otras.</w:t>
      </w:r>
    </w:p>
    <w:p w14:paraId="0C6CD43B" w14:textId="77777777" w:rsidR="009A580E" w:rsidRP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29E33428" w14:textId="4616919B" w:rsidR="009A580E" w:rsidRDefault="009A580E" w:rsidP="009A580E">
      <w:pPr>
        <w:widowControl w:val="0"/>
        <w:pBdr>
          <w:top w:val="nil"/>
          <w:left w:val="nil"/>
          <w:bottom w:val="nil"/>
          <w:right w:val="nil"/>
          <w:between w:val="nil"/>
        </w:pBdr>
        <w:spacing w:line="252" w:lineRule="auto"/>
        <w:ind w:firstLine="202"/>
        <w:jc w:val="both"/>
        <w:rPr>
          <w:color w:val="000000"/>
          <w:lang w:val="es-CO"/>
        </w:rPr>
      </w:pPr>
      <w:r w:rsidRPr="009A580E">
        <w:rPr>
          <w:color w:val="000000"/>
          <w:lang w:val="es-CO"/>
        </w:rPr>
        <w:t>Mediante las variables disponibles en la base datos, es posible realizar un análisis de cuáles de estas características se asocian de manera más significativa con el precio final de los autos, permitiendo responder a la pregunta de investigación planteada y aportar evidencia sobre los factores que más influyen en la valoración del mercado automotriz.</w:t>
      </w:r>
    </w:p>
    <w:p w14:paraId="047FE314"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1568AE43"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3E9BCE25" w14:textId="0B59856D" w:rsidR="009A580E" w:rsidRDefault="009A580E" w:rsidP="009A580E">
      <w:pPr>
        <w:widowControl w:val="0"/>
        <w:pBdr>
          <w:top w:val="nil"/>
          <w:left w:val="nil"/>
          <w:bottom w:val="nil"/>
          <w:right w:val="nil"/>
          <w:between w:val="nil"/>
        </w:pBdr>
        <w:spacing w:line="252" w:lineRule="auto"/>
        <w:ind w:firstLine="202"/>
        <w:jc w:val="both"/>
        <w:rPr>
          <w:color w:val="000000"/>
          <w:lang w:val="es-CO"/>
        </w:rPr>
      </w:pPr>
      <w:r>
        <w:rPr>
          <w:noProof/>
        </w:rPr>
        <w:drawing>
          <wp:inline distT="0" distB="0" distL="0" distR="0" wp14:anchorId="235B5C70" wp14:editId="7CCABB7C">
            <wp:extent cx="3063240" cy="962660"/>
            <wp:effectExtent l="0" t="0" r="3810" b="8890"/>
            <wp:docPr id="47303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63240" cy="962660"/>
                    </a:xfrm>
                    <a:prstGeom prst="rect">
                      <a:avLst/>
                    </a:prstGeom>
                    <a:noFill/>
                    <a:ln>
                      <a:noFill/>
                    </a:ln>
                  </pic:spPr>
                </pic:pic>
              </a:graphicData>
            </a:graphic>
          </wp:inline>
        </w:drawing>
      </w:r>
    </w:p>
    <w:p w14:paraId="2386DBA7"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6F520FCE"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2601705A" w14:textId="57EFB1DD" w:rsidR="009A580E" w:rsidRDefault="009A580E" w:rsidP="009A580E">
      <w:pPr>
        <w:widowControl w:val="0"/>
        <w:pBdr>
          <w:top w:val="nil"/>
          <w:left w:val="nil"/>
          <w:bottom w:val="nil"/>
          <w:right w:val="nil"/>
          <w:between w:val="nil"/>
        </w:pBdr>
        <w:spacing w:line="252" w:lineRule="auto"/>
        <w:ind w:firstLine="202"/>
        <w:jc w:val="both"/>
        <w:rPr>
          <w:color w:val="000000"/>
          <w:lang w:val="es-CO"/>
        </w:rPr>
      </w:pPr>
      <w:r>
        <w:rPr>
          <w:noProof/>
        </w:rPr>
        <w:drawing>
          <wp:inline distT="0" distB="0" distL="0" distR="0" wp14:anchorId="17A50A45" wp14:editId="662D8EC3">
            <wp:extent cx="3063240" cy="885825"/>
            <wp:effectExtent l="0" t="0" r="3810" b="9525"/>
            <wp:docPr id="2147141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63240" cy="885825"/>
                    </a:xfrm>
                    <a:prstGeom prst="rect">
                      <a:avLst/>
                    </a:prstGeom>
                    <a:noFill/>
                    <a:ln>
                      <a:noFill/>
                    </a:ln>
                  </pic:spPr>
                </pic:pic>
              </a:graphicData>
            </a:graphic>
          </wp:inline>
        </w:drawing>
      </w:r>
    </w:p>
    <w:p w14:paraId="61F66761"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328FC2EE" w14:textId="3697500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0DAFD0D1"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415800B9" w14:textId="56ED878E" w:rsidR="009A580E" w:rsidRDefault="009A580E" w:rsidP="009A580E">
      <w:pPr>
        <w:widowControl w:val="0"/>
        <w:pBdr>
          <w:top w:val="nil"/>
          <w:left w:val="nil"/>
          <w:bottom w:val="nil"/>
          <w:right w:val="nil"/>
          <w:between w:val="nil"/>
        </w:pBdr>
        <w:spacing w:line="252" w:lineRule="auto"/>
        <w:ind w:firstLine="202"/>
        <w:jc w:val="both"/>
        <w:rPr>
          <w:color w:val="000000"/>
          <w:lang w:val="es-CO"/>
        </w:rPr>
      </w:pPr>
      <w:r>
        <w:rPr>
          <w:noProof/>
        </w:rPr>
        <w:drawing>
          <wp:inline distT="0" distB="0" distL="0" distR="0" wp14:anchorId="62515738" wp14:editId="0B523C59">
            <wp:extent cx="3063240" cy="697865"/>
            <wp:effectExtent l="0" t="0" r="3810" b="6985"/>
            <wp:docPr id="21139235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63240" cy="697865"/>
                    </a:xfrm>
                    <a:prstGeom prst="rect">
                      <a:avLst/>
                    </a:prstGeom>
                    <a:noFill/>
                    <a:ln>
                      <a:noFill/>
                    </a:ln>
                  </pic:spPr>
                </pic:pic>
              </a:graphicData>
            </a:graphic>
          </wp:inline>
        </w:drawing>
      </w:r>
    </w:p>
    <w:p w14:paraId="614C2B42"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0BBB450E" w14:textId="6C55C2FC" w:rsidR="009A580E" w:rsidRPr="009A580E" w:rsidRDefault="009A580E" w:rsidP="009A580E">
      <w:pPr>
        <w:widowControl w:val="0"/>
        <w:pBdr>
          <w:top w:val="nil"/>
          <w:left w:val="nil"/>
          <w:bottom w:val="nil"/>
          <w:right w:val="nil"/>
          <w:between w:val="nil"/>
        </w:pBdr>
        <w:spacing w:line="252" w:lineRule="auto"/>
        <w:ind w:firstLine="202"/>
        <w:jc w:val="both"/>
        <w:rPr>
          <w:color w:val="000000"/>
          <w:lang w:val="es-CO"/>
        </w:rPr>
      </w:pPr>
      <w:r w:rsidRPr="009A580E">
        <w:rPr>
          <w:noProof/>
          <w:color w:val="000000"/>
          <w:lang w:val="es-CO"/>
        </w:rPr>
        <w:lastRenderedPageBreak/>
        <w:drawing>
          <wp:inline distT="0" distB="0" distL="0" distR="0" wp14:anchorId="312620AE" wp14:editId="773F8F6C">
            <wp:extent cx="3063240" cy="1794510"/>
            <wp:effectExtent l="0" t="0" r="3810" b="0"/>
            <wp:docPr id="114236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60231" name=""/>
                    <pic:cNvPicPr/>
                  </pic:nvPicPr>
                  <pic:blipFill>
                    <a:blip r:embed="rId21"/>
                    <a:stretch>
                      <a:fillRect/>
                    </a:stretch>
                  </pic:blipFill>
                  <pic:spPr>
                    <a:xfrm>
                      <a:off x="0" y="0"/>
                      <a:ext cx="3063240" cy="1794510"/>
                    </a:xfrm>
                    <a:prstGeom prst="rect">
                      <a:avLst/>
                    </a:prstGeom>
                  </pic:spPr>
                </pic:pic>
              </a:graphicData>
            </a:graphic>
          </wp:inline>
        </w:drawing>
      </w:r>
    </w:p>
    <w:p w14:paraId="053C0433"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Variable </w:t>
      </w:r>
      <w:proofErr w:type="spellStart"/>
      <w:r w:rsidRPr="009A580E">
        <w:rPr>
          <w:lang w:val="es-CO"/>
        </w:rPr>
        <w:t>price</w:t>
      </w:r>
      <w:proofErr w:type="spellEnd"/>
      <w:r w:rsidRPr="009A580E">
        <w:rPr>
          <w:lang w:val="es-CO"/>
        </w:rPr>
        <w:t xml:space="preserve"> (precio del auto en euros)</w:t>
      </w:r>
    </w:p>
    <w:p w14:paraId="6A79D3A5"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p>
    <w:p w14:paraId="5EB946D8"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Media = 18024 y Mediana = 16900; la media es mayor que la mediana lo que determina que la distribución esta sesgada a la derecha.</w:t>
      </w:r>
    </w:p>
    <w:p w14:paraId="04DFA783"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La moda es más baja, con un valor de 14990 euros lo que muestra que hay cierta concentración de precios menores al promedio.</w:t>
      </w:r>
    </w:p>
    <w:p w14:paraId="1329F44E"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Rango muy grande (4,950 a 74,600) lo que hace referencia a que presenta alta variabilidad.</w:t>
      </w:r>
    </w:p>
    <w:p w14:paraId="4B8E1227"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El CV es </w:t>
      </w:r>
      <w:proofErr w:type="spellStart"/>
      <w:r w:rsidRPr="009A580E">
        <w:rPr>
          <w:lang w:val="es-CO"/>
        </w:rPr>
        <w:t>igaul</w:t>
      </w:r>
      <w:proofErr w:type="spellEnd"/>
      <w:r w:rsidRPr="009A580E">
        <w:rPr>
          <w:lang w:val="es-CO"/>
        </w:rPr>
        <w:t xml:space="preserve"> a 41%, lo que muestra que la variable presenta una variación moderada alta.</w:t>
      </w:r>
    </w:p>
    <w:p w14:paraId="534A61AA" w14:textId="245B3664" w:rsidR="00732E46"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En el histograma, se observa una concentración importante de precios entre los 10000 y 30000 euros.</w:t>
      </w:r>
    </w:p>
    <w:p w14:paraId="3DA11EA5" w14:textId="77777777" w:rsidR="009A580E" w:rsidRDefault="009A580E" w:rsidP="009A580E">
      <w:pPr>
        <w:widowControl w:val="0"/>
        <w:pBdr>
          <w:top w:val="nil"/>
          <w:left w:val="nil"/>
          <w:bottom w:val="nil"/>
          <w:right w:val="nil"/>
          <w:between w:val="nil"/>
        </w:pBdr>
        <w:spacing w:line="252" w:lineRule="auto"/>
        <w:ind w:firstLine="202"/>
        <w:jc w:val="both"/>
        <w:rPr>
          <w:lang w:val="es-CO"/>
        </w:rPr>
      </w:pPr>
    </w:p>
    <w:p w14:paraId="62937C80"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4F1C2D4A"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Variable km (kilometraje del auto)</w:t>
      </w:r>
    </w:p>
    <w:p w14:paraId="07025437"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p>
    <w:p w14:paraId="7F657DC5"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Media = 32090 y Mediana = 20413; la media es mayor que la mediana lo que determina que la distribución </w:t>
      </w:r>
      <w:proofErr w:type="spellStart"/>
      <w:r w:rsidRPr="009A580E">
        <w:rPr>
          <w:lang w:val="es-CO"/>
        </w:rPr>
        <w:t>esta</w:t>
      </w:r>
      <w:proofErr w:type="spellEnd"/>
      <w:r w:rsidRPr="009A580E">
        <w:rPr>
          <w:lang w:val="es-CO"/>
        </w:rPr>
        <w:t xml:space="preserve"> fuertemente sesgada a la derecha.</w:t>
      </w:r>
    </w:p>
    <w:p w14:paraId="7396ECD1"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La moda es mucho más baja, con un valor de 10 kilómetros lo que muestra que hay cierta concentración de km menores al promedio.</w:t>
      </w:r>
    </w:p>
    <w:p w14:paraId="000810AE"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Rango muy grande (0 a 317,000), presenta muy alta variabilidad.</w:t>
      </w:r>
    </w:p>
    <w:p w14:paraId="50749556"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El CV tiene </w:t>
      </w:r>
      <w:proofErr w:type="gramStart"/>
      <w:r w:rsidRPr="009A580E">
        <w:rPr>
          <w:lang w:val="es-CO"/>
        </w:rPr>
        <w:t>una valor</w:t>
      </w:r>
      <w:proofErr w:type="gramEnd"/>
      <w:r w:rsidRPr="009A580E">
        <w:rPr>
          <w:lang w:val="es-CO"/>
        </w:rPr>
        <w:t xml:space="preserve"> de 115%, presenta una variación considerada alta, lo que hace que sea una variable muy dispersa y poco homogénea.</w:t>
      </w:r>
    </w:p>
    <w:p w14:paraId="441601A8" w14:textId="2391F1F1" w:rsid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En el histograma, se observa una concentración importante de km entre los 0 y 50000 km.</w:t>
      </w:r>
    </w:p>
    <w:p w14:paraId="37EB31DA" w14:textId="77777777" w:rsidR="009A580E" w:rsidRDefault="009A580E" w:rsidP="009A580E">
      <w:pPr>
        <w:widowControl w:val="0"/>
        <w:pBdr>
          <w:top w:val="nil"/>
          <w:left w:val="nil"/>
          <w:bottom w:val="nil"/>
          <w:right w:val="nil"/>
          <w:between w:val="nil"/>
        </w:pBdr>
        <w:spacing w:line="252" w:lineRule="auto"/>
        <w:ind w:firstLine="202"/>
        <w:jc w:val="both"/>
        <w:rPr>
          <w:lang w:val="es-CO"/>
        </w:rPr>
      </w:pPr>
    </w:p>
    <w:p w14:paraId="224E3DC6"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2EA48CE7"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Variable </w:t>
      </w:r>
      <w:proofErr w:type="spellStart"/>
      <w:r w:rsidRPr="009A580E">
        <w:rPr>
          <w:lang w:val="es-CO"/>
        </w:rPr>
        <w:t>hp_kW</w:t>
      </w:r>
      <w:proofErr w:type="spellEnd"/>
      <w:r w:rsidRPr="009A580E">
        <w:rPr>
          <w:lang w:val="es-CO"/>
        </w:rPr>
        <w:t xml:space="preserve"> (Potencia </w:t>
      </w:r>
      <w:proofErr w:type="gramStart"/>
      <w:r w:rsidRPr="009A580E">
        <w:rPr>
          <w:lang w:val="es-CO"/>
        </w:rPr>
        <w:t>del auto medida</w:t>
      </w:r>
      <w:proofErr w:type="gramEnd"/>
      <w:r w:rsidRPr="009A580E">
        <w:rPr>
          <w:lang w:val="es-CO"/>
        </w:rPr>
        <w:t xml:space="preserve"> en kW)</w:t>
      </w:r>
    </w:p>
    <w:p w14:paraId="79BE47B1"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p>
    <w:p w14:paraId="13D13FF9"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Media = 88.5 y Mediana = 85; la variable </w:t>
      </w:r>
      <w:proofErr w:type="spellStart"/>
      <w:r w:rsidRPr="009A580E">
        <w:rPr>
          <w:lang w:val="es-CO"/>
        </w:rPr>
        <w:t>esta</w:t>
      </w:r>
      <w:proofErr w:type="spellEnd"/>
      <w:r w:rsidRPr="009A580E">
        <w:rPr>
          <w:lang w:val="es-CO"/>
        </w:rPr>
        <w:t xml:space="preserve"> bastante centrada por la cercanía entre estas dos medidas, además la moda 85, pero igual presenta sesgo a la derecha</w:t>
      </w:r>
    </w:p>
    <w:p w14:paraId="5D8FF1DF"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El Rango va de (40 a 294), presenta baja variabilidad.</w:t>
      </w:r>
    </w:p>
    <w:p w14:paraId="763EDD9D"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El CV es 30%, presenta una variabilidad moderada.</w:t>
      </w:r>
    </w:p>
    <w:p w14:paraId="54A50687" w14:textId="64C8B590" w:rsid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En el histograma, se observa una concentración importante de </w:t>
      </w:r>
      <w:proofErr w:type="spellStart"/>
      <w:r w:rsidRPr="009A580E">
        <w:rPr>
          <w:lang w:val="es-CO"/>
        </w:rPr>
        <w:t>hp_kW</w:t>
      </w:r>
      <w:proofErr w:type="spellEnd"/>
      <w:r w:rsidRPr="009A580E">
        <w:rPr>
          <w:lang w:val="es-CO"/>
        </w:rPr>
        <w:t xml:space="preserve"> entre los 60 y 120.</w:t>
      </w:r>
    </w:p>
    <w:p w14:paraId="6DD7B48F" w14:textId="77777777" w:rsidR="009A580E" w:rsidRDefault="009A580E" w:rsidP="009A580E">
      <w:pPr>
        <w:widowControl w:val="0"/>
        <w:pBdr>
          <w:top w:val="nil"/>
          <w:left w:val="nil"/>
          <w:bottom w:val="nil"/>
          <w:right w:val="nil"/>
          <w:between w:val="nil"/>
        </w:pBdr>
        <w:spacing w:line="252" w:lineRule="auto"/>
        <w:ind w:firstLine="202"/>
        <w:jc w:val="both"/>
        <w:rPr>
          <w:lang w:val="es-CO"/>
        </w:rPr>
      </w:pPr>
    </w:p>
    <w:p w14:paraId="233A0F9C"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0575AA98"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Variable </w:t>
      </w:r>
      <w:proofErr w:type="spellStart"/>
      <w:r w:rsidRPr="009A580E">
        <w:rPr>
          <w:lang w:val="es-CO"/>
        </w:rPr>
        <w:t>Displacement_cc</w:t>
      </w:r>
      <w:proofErr w:type="spellEnd"/>
      <w:r w:rsidRPr="009A580E">
        <w:rPr>
          <w:lang w:val="es-CO"/>
        </w:rPr>
        <w:t xml:space="preserve"> (Tamaño del motor en </w:t>
      </w:r>
      <w:r w:rsidRPr="009A580E">
        <w:rPr>
          <w:lang w:val="es-CO"/>
        </w:rPr>
        <w:t>centímetros cúbicos)</w:t>
      </w:r>
    </w:p>
    <w:p w14:paraId="0E1E314F"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p>
    <w:p w14:paraId="37565DFF"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Media = 1429 y Mediana = 1461; valores muy cercanos, lo que da una posible distribución simétrica.</w:t>
      </w:r>
    </w:p>
    <w:p w14:paraId="0760BF41"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Rango de (890 a 2967): presenta baja variabilidad.</w:t>
      </w:r>
    </w:p>
    <w:p w14:paraId="2595DC42"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El CV es del 30%, presenta una baja variabilidad.</w:t>
      </w:r>
    </w:p>
    <w:p w14:paraId="5DCFC357" w14:textId="012F99EF" w:rsid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En el histograma, se observa una concentración importante de </w:t>
      </w:r>
      <w:proofErr w:type="spellStart"/>
      <w:r w:rsidRPr="009A580E">
        <w:rPr>
          <w:lang w:val="es-CO"/>
        </w:rPr>
        <w:t>Displacement_cc</w:t>
      </w:r>
      <w:proofErr w:type="spellEnd"/>
      <w:r w:rsidRPr="009A580E">
        <w:rPr>
          <w:lang w:val="es-CO"/>
        </w:rPr>
        <w:t xml:space="preserve"> entre los 1152 y 1704, pero con valores significativos menores a 1000.</w:t>
      </w:r>
    </w:p>
    <w:p w14:paraId="6A3F7E26" w14:textId="77777777" w:rsidR="009A580E" w:rsidRDefault="009A580E" w:rsidP="009A580E">
      <w:pPr>
        <w:widowControl w:val="0"/>
        <w:pBdr>
          <w:top w:val="nil"/>
          <w:left w:val="nil"/>
          <w:bottom w:val="nil"/>
          <w:right w:val="nil"/>
          <w:between w:val="nil"/>
        </w:pBdr>
        <w:spacing w:line="252" w:lineRule="auto"/>
        <w:ind w:firstLine="202"/>
        <w:jc w:val="both"/>
        <w:rPr>
          <w:lang w:val="es-CO"/>
        </w:rPr>
      </w:pPr>
    </w:p>
    <w:p w14:paraId="010A9DEE"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0F5969A3"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Variable </w:t>
      </w:r>
      <w:proofErr w:type="spellStart"/>
      <w:r w:rsidRPr="009A580E">
        <w:rPr>
          <w:lang w:val="es-CO"/>
        </w:rPr>
        <w:t>Weight_kg</w:t>
      </w:r>
      <w:proofErr w:type="spellEnd"/>
      <w:r w:rsidRPr="009A580E">
        <w:rPr>
          <w:lang w:val="es-CO"/>
        </w:rPr>
        <w:t xml:space="preserve"> (Peso del auto en kilogramos)</w:t>
      </w:r>
    </w:p>
    <w:p w14:paraId="74365234"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p>
    <w:p w14:paraId="62FC7EE0"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Media = 1338 y Mediana = 1295; valores muy cercanos, lo que da una posible distribución simétrica.</w:t>
      </w:r>
    </w:p>
    <w:p w14:paraId="0B9C41DA"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Rango de 840 a 2471, presenta baja variabilidad.</w:t>
      </w:r>
    </w:p>
    <w:p w14:paraId="0496FFF2"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El CV es del 15%, presenta una baja variabilidad, es decir presenta datos homogéneos.</w:t>
      </w:r>
    </w:p>
    <w:p w14:paraId="04B7EB37" w14:textId="2FE59FC9" w:rsid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En el histograma, se observa una concentración importante de </w:t>
      </w:r>
      <w:proofErr w:type="spellStart"/>
      <w:r w:rsidRPr="009A580E">
        <w:rPr>
          <w:lang w:val="es-CO"/>
        </w:rPr>
        <w:t>Weight_kg</w:t>
      </w:r>
      <w:proofErr w:type="spellEnd"/>
      <w:r w:rsidRPr="009A580E">
        <w:rPr>
          <w:lang w:val="es-CO"/>
        </w:rPr>
        <w:t xml:space="preserve"> entre los 1100 y 1500 aproximadamente.</w:t>
      </w:r>
    </w:p>
    <w:p w14:paraId="1C806185" w14:textId="77777777" w:rsidR="009A580E" w:rsidRDefault="009A580E" w:rsidP="009A580E">
      <w:pPr>
        <w:widowControl w:val="0"/>
        <w:pBdr>
          <w:top w:val="nil"/>
          <w:left w:val="nil"/>
          <w:bottom w:val="nil"/>
          <w:right w:val="nil"/>
          <w:between w:val="nil"/>
        </w:pBdr>
        <w:spacing w:line="252" w:lineRule="auto"/>
        <w:ind w:firstLine="202"/>
        <w:jc w:val="both"/>
        <w:rPr>
          <w:lang w:val="es-CO"/>
        </w:rPr>
      </w:pPr>
    </w:p>
    <w:p w14:paraId="18439D6A"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74FAA653"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Variable </w:t>
      </w:r>
      <w:proofErr w:type="spellStart"/>
      <w:r w:rsidRPr="009A580E">
        <w:rPr>
          <w:lang w:val="es-CO"/>
        </w:rPr>
        <w:t>cons_comb</w:t>
      </w:r>
      <w:proofErr w:type="spellEnd"/>
      <w:r w:rsidRPr="009A580E">
        <w:rPr>
          <w:lang w:val="es-CO"/>
        </w:rPr>
        <w:t xml:space="preserve"> (Consumo de combustible del auto en litros por cada 100 km)</w:t>
      </w:r>
    </w:p>
    <w:p w14:paraId="4ECBAE8B"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p>
    <w:p w14:paraId="76F3F604"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Media = 4.83 y Mediana = 4.8; valores muy cercanos, lo que da una posible distribución simétrica.</w:t>
      </w:r>
    </w:p>
    <w:p w14:paraId="0831EA66"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Rango de 3 a 9, presenta baja variabilidad.</w:t>
      </w:r>
    </w:p>
    <w:p w14:paraId="7DF9F0BD" w14:textId="77777777" w:rsidR="009A580E" w:rsidRP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Con un CV del 18%, presenta una baja variabilidad, es decir presenta datos homogéneos.</w:t>
      </w:r>
    </w:p>
    <w:p w14:paraId="57A228E8" w14:textId="789590DF" w:rsidR="009A580E" w:rsidRDefault="009A580E" w:rsidP="009A580E">
      <w:pPr>
        <w:widowControl w:val="0"/>
        <w:pBdr>
          <w:top w:val="nil"/>
          <w:left w:val="nil"/>
          <w:bottom w:val="nil"/>
          <w:right w:val="nil"/>
          <w:between w:val="nil"/>
        </w:pBdr>
        <w:spacing w:line="252" w:lineRule="auto"/>
        <w:ind w:firstLine="202"/>
        <w:jc w:val="both"/>
        <w:rPr>
          <w:lang w:val="es-CO"/>
        </w:rPr>
      </w:pPr>
      <w:r w:rsidRPr="009A580E">
        <w:rPr>
          <w:lang w:val="es-CO"/>
        </w:rPr>
        <w:t xml:space="preserve">En el histograma, se observa una concentración importante de </w:t>
      </w:r>
      <w:proofErr w:type="spellStart"/>
      <w:r w:rsidRPr="009A580E">
        <w:rPr>
          <w:lang w:val="es-CO"/>
        </w:rPr>
        <w:t>cons_comb</w:t>
      </w:r>
      <w:proofErr w:type="spellEnd"/>
      <w:r w:rsidRPr="009A580E">
        <w:rPr>
          <w:lang w:val="es-CO"/>
        </w:rPr>
        <w:t xml:space="preserve"> entre los 4 y 6 aproximadamente.</w:t>
      </w:r>
    </w:p>
    <w:p w14:paraId="16926247" w14:textId="77777777" w:rsidR="00910CEB" w:rsidRDefault="00910CEB" w:rsidP="009A580E">
      <w:pPr>
        <w:widowControl w:val="0"/>
        <w:pBdr>
          <w:top w:val="nil"/>
          <w:left w:val="nil"/>
          <w:bottom w:val="nil"/>
          <w:right w:val="nil"/>
          <w:between w:val="nil"/>
        </w:pBdr>
        <w:spacing w:line="252" w:lineRule="auto"/>
        <w:ind w:firstLine="202"/>
        <w:jc w:val="both"/>
        <w:rPr>
          <w:lang w:val="es-CO"/>
        </w:rPr>
      </w:pPr>
    </w:p>
    <w:p w14:paraId="542645D5" w14:textId="77777777" w:rsidR="00910CEB" w:rsidRDefault="00910CEB" w:rsidP="009A580E">
      <w:pPr>
        <w:widowControl w:val="0"/>
        <w:pBdr>
          <w:top w:val="nil"/>
          <w:left w:val="nil"/>
          <w:bottom w:val="nil"/>
          <w:right w:val="nil"/>
          <w:between w:val="nil"/>
        </w:pBdr>
        <w:spacing w:line="252" w:lineRule="auto"/>
        <w:ind w:firstLine="202"/>
        <w:jc w:val="both"/>
        <w:rPr>
          <w:lang w:val="es-CO"/>
        </w:rPr>
      </w:pPr>
    </w:p>
    <w:p w14:paraId="26AB0945" w14:textId="77777777" w:rsidR="00910CEB" w:rsidRP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Interpretación¶</w:t>
      </w:r>
    </w:p>
    <w:p w14:paraId="0A8F5BE9" w14:textId="77777777" w:rsidR="00910CEB" w:rsidRPr="00910CEB" w:rsidRDefault="00910CEB" w:rsidP="00910CEB">
      <w:pPr>
        <w:widowControl w:val="0"/>
        <w:pBdr>
          <w:top w:val="nil"/>
          <w:left w:val="nil"/>
          <w:bottom w:val="nil"/>
          <w:right w:val="nil"/>
          <w:between w:val="nil"/>
        </w:pBdr>
        <w:spacing w:line="252" w:lineRule="auto"/>
        <w:ind w:firstLine="202"/>
        <w:jc w:val="both"/>
        <w:rPr>
          <w:lang w:val="es-CO"/>
        </w:rPr>
      </w:pPr>
      <w:proofErr w:type="spellStart"/>
      <w:r w:rsidRPr="00910CEB">
        <w:rPr>
          <w:lang w:val="es-CO"/>
        </w:rPr>
        <w:t>Percetiles</w:t>
      </w:r>
      <w:proofErr w:type="spellEnd"/>
    </w:p>
    <w:p w14:paraId="6C4962E3" w14:textId="38C5A3D4" w:rsid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Como se puede observar los valores de las variables continuas, están en el 90% de los datos, es decir que presentan sesgo a la derecha, que pueden ser valores atípicos, y se necesita más análisis para determinar su tratamiento.</w:t>
      </w:r>
    </w:p>
    <w:p w14:paraId="34DF12C6" w14:textId="77777777" w:rsidR="00910CEB" w:rsidRDefault="00910CEB" w:rsidP="00910CEB">
      <w:pPr>
        <w:widowControl w:val="0"/>
        <w:pBdr>
          <w:top w:val="nil"/>
          <w:left w:val="nil"/>
          <w:bottom w:val="nil"/>
          <w:right w:val="nil"/>
          <w:between w:val="nil"/>
        </w:pBdr>
        <w:spacing w:line="252" w:lineRule="auto"/>
        <w:ind w:firstLine="202"/>
        <w:jc w:val="both"/>
        <w:rPr>
          <w:lang w:val="es-CO"/>
        </w:rPr>
      </w:pPr>
    </w:p>
    <w:p w14:paraId="67D5CC40" w14:textId="77777777" w:rsidR="00910CEB" w:rsidRDefault="00910CEB" w:rsidP="00910CEB">
      <w:pPr>
        <w:widowControl w:val="0"/>
        <w:pBdr>
          <w:top w:val="nil"/>
          <w:left w:val="nil"/>
          <w:bottom w:val="nil"/>
          <w:right w:val="nil"/>
          <w:between w:val="nil"/>
        </w:pBdr>
        <w:spacing w:line="252" w:lineRule="auto"/>
        <w:ind w:firstLine="202"/>
        <w:jc w:val="both"/>
        <w:rPr>
          <w:lang w:val="es-CO"/>
        </w:rPr>
      </w:pPr>
    </w:p>
    <w:p w14:paraId="5ADAECFD" w14:textId="35021B08" w:rsidR="00910CEB" w:rsidRDefault="00910CEB" w:rsidP="00910CEB">
      <w:pPr>
        <w:widowControl w:val="0"/>
        <w:pBdr>
          <w:top w:val="nil"/>
          <w:left w:val="nil"/>
          <w:bottom w:val="nil"/>
          <w:right w:val="nil"/>
          <w:between w:val="nil"/>
        </w:pBdr>
        <w:spacing w:line="252" w:lineRule="auto"/>
        <w:ind w:firstLine="202"/>
        <w:jc w:val="both"/>
        <w:rPr>
          <w:lang w:val="es-CO"/>
        </w:rPr>
      </w:pPr>
      <w:r w:rsidRPr="00910CEB">
        <w:rPr>
          <w:noProof/>
          <w:lang w:val="es-CO"/>
        </w:rPr>
        <w:drawing>
          <wp:inline distT="0" distB="0" distL="0" distR="0" wp14:anchorId="2CD3E005" wp14:editId="6C758E7E">
            <wp:extent cx="3063240" cy="2270125"/>
            <wp:effectExtent l="0" t="0" r="3810" b="0"/>
            <wp:docPr id="935205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05268" name=""/>
                    <pic:cNvPicPr/>
                  </pic:nvPicPr>
                  <pic:blipFill>
                    <a:blip r:embed="rId22"/>
                    <a:stretch>
                      <a:fillRect/>
                    </a:stretch>
                  </pic:blipFill>
                  <pic:spPr>
                    <a:xfrm>
                      <a:off x="0" y="0"/>
                      <a:ext cx="3063240" cy="2270125"/>
                    </a:xfrm>
                    <a:prstGeom prst="rect">
                      <a:avLst/>
                    </a:prstGeom>
                  </pic:spPr>
                </pic:pic>
              </a:graphicData>
            </a:graphic>
          </wp:inline>
        </w:drawing>
      </w:r>
    </w:p>
    <w:p w14:paraId="151EA5D8" w14:textId="77777777" w:rsidR="00910CEB" w:rsidRDefault="00910CEB" w:rsidP="00910CEB">
      <w:pPr>
        <w:widowControl w:val="0"/>
        <w:pBdr>
          <w:top w:val="nil"/>
          <w:left w:val="nil"/>
          <w:bottom w:val="nil"/>
          <w:right w:val="nil"/>
          <w:between w:val="nil"/>
        </w:pBdr>
        <w:spacing w:line="252" w:lineRule="auto"/>
        <w:ind w:firstLine="202"/>
        <w:jc w:val="both"/>
        <w:rPr>
          <w:lang w:val="es-CO"/>
        </w:rPr>
      </w:pPr>
    </w:p>
    <w:p w14:paraId="5CE5E653" w14:textId="77777777" w:rsidR="00910CEB" w:rsidRP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Interpretación</w:t>
      </w:r>
    </w:p>
    <w:p w14:paraId="7BFF43AF" w14:textId="7AC1D7B0" w:rsid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La mayoría de los vehículos son a gasolina seguido de Diesel, y presentan una pequeña cantidad a gas y a electricidad.</w:t>
      </w:r>
    </w:p>
    <w:p w14:paraId="577D9282" w14:textId="77777777" w:rsidR="00AF2742" w:rsidRDefault="00AF2742" w:rsidP="00910CEB">
      <w:pPr>
        <w:widowControl w:val="0"/>
        <w:pBdr>
          <w:top w:val="nil"/>
          <w:left w:val="nil"/>
          <w:bottom w:val="nil"/>
          <w:right w:val="nil"/>
          <w:between w:val="nil"/>
        </w:pBdr>
        <w:spacing w:line="252" w:lineRule="auto"/>
        <w:ind w:firstLine="202"/>
        <w:jc w:val="both"/>
        <w:rPr>
          <w:lang w:val="es-CO"/>
        </w:rPr>
      </w:pPr>
    </w:p>
    <w:p w14:paraId="1988616D" w14:textId="479570CE" w:rsidR="00AF2742" w:rsidRDefault="00AF2742" w:rsidP="00910CEB">
      <w:pPr>
        <w:widowControl w:val="0"/>
        <w:pBdr>
          <w:top w:val="nil"/>
          <w:left w:val="nil"/>
          <w:bottom w:val="nil"/>
          <w:right w:val="nil"/>
          <w:between w:val="nil"/>
        </w:pBdr>
        <w:spacing w:line="252" w:lineRule="auto"/>
        <w:ind w:firstLine="202"/>
        <w:jc w:val="both"/>
        <w:rPr>
          <w:lang w:val="es-CO"/>
        </w:rPr>
      </w:pPr>
      <w:r w:rsidRPr="00AF2742">
        <w:rPr>
          <w:noProof/>
          <w:lang w:val="es-CO"/>
        </w:rPr>
        <w:drawing>
          <wp:inline distT="0" distB="0" distL="0" distR="0" wp14:anchorId="4B156142" wp14:editId="2C19E94D">
            <wp:extent cx="3063240" cy="2247900"/>
            <wp:effectExtent l="0" t="0" r="3810" b="0"/>
            <wp:docPr id="11151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584" name=""/>
                    <pic:cNvPicPr/>
                  </pic:nvPicPr>
                  <pic:blipFill>
                    <a:blip r:embed="rId23"/>
                    <a:stretch>
                      <a:fillRect/>
                    </a:stretch>
                  </pic:blipFill>
                  <pic:spPr>
                    <a:xfrm>
                      <a:off x="0" y="0"/>
                      <a:ext cx="3063240" cy="2247900"/>
                    </a:xfrm>
                    <a:prstGeom prst="rect">
                      <a:avLst/>
                    </a:prstGeom>
                  </pic:spPr>
                </pic:pic>
              </a:graphicData>
            </a:graphic>
          </wp:inline>
        </w:drawing>
      </w:r>
    </w:p>
    <w:p w14:paraId="25BB976A" w14:textId="77777777" w:rsidR="00AF2742" w:rsidRDefault="00AF2742" w:rsidP="00910CEB">
      <w:pPr>
        <w:widowControl w:val="0"/>
        <w:pBdr>
          <w:top w:val="nil"/>
          <w:left w:val="nil"/>
          <w:bottom w:val="nil"/>
          <w:right w:val="nil"/>
          <w:between w:val="nil"/>
        </w:pBdr>
        <w:spacing w:line="252" w:lineRule="auto"/>
        <w:ind w:firstLine="202"/>
        <w:jc w:val="both"/>
        <w:rPr>
          <w:lang w:val="es-CO"/>
        </w:rPr>
      </w:pPr>
    </w:p>
    <w:p w14:paraId="30928B2C"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w:t>
      </w:r>
    </w:p>
    <w:p w14:paraId="7E5418BA" w14:textId="00F1E9B6"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Podemos observar un mayor valor en los autos con menos kilometraje y de tipo de combustible gasolina</w:t>
      </w:r>
    </w:p>
    <w:p w14:paraId="12E21DEF"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15A6B01F"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64A69D33" w14:textId="36EE8ADE"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noProof/>
          <w:lang w:val="es-CO"/>
        </w:rPr>
        <w:drawing>
          <wp:inline distT="0" distB="0" distL="0" distR="0" wp14:anchorId="78523612" wp14:editId="6E9970EF">
            <wp:extent cx="3063240" cy="2498090"/>
            <wp:effectExtent l="0" t="0" r="3810" b="0"/>
            <wp:docPr id="811562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62654" name=""/>
                    <pic:cNvPicPr/>
                  </pic:nvPicPr>
                  <pic:blipFill>
                    <a:blip r:embed="rId24"/>
                    <a:stretch>
                      <a:fillRect/>
                    </a:stretch>
                  </pic:blipFill>
                  <pic:spPr>
                    <a:xfrm>
                      <a:off x="0" y="0"/>
                      <a:ext cx="3063240" cy="2498090"/>
                    </a:xfrm>
                    <a:prstGeom prst="rect">
                      <a:avLst/>
                    </a:prstGeom>
                  </pic:spPr>
                </pic:pic>
              </a:graphicData>
            </a:graphic>
          </wp:inline>
        </w:drawing>
      </w:r>
    </w:p>
    <w:p w14:paraId="44C72551"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w:t>
      </w:r>
    </w:p>
    <w:p w14:paraId="26EF790E"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 de la matriz:</w:t>
      </w:r>
    </w:p>
    <w:p w14:paraId="4C03E5C0"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4C91E485"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roofErr w:type="spellStart"/>
      <w:r w:rsidRPr="00AF2742">
        <w:rPr>
          <w:lang w:val="es-CO"/>
        </w:rPr>
        <w:t>price</w:t>
      </w:r>
      <w:proofErr w:type="spellEnd"/>
      <w:r w:rsidRPr="00AF2742">
        <w:rPr>
          <w:lang w:val="es-CO"/>
        </w:rPr>
        <w:t xml:space="preserve"> (precio)</w:t>
      </w:r>
    </w:p>
    <w:p w14:paraId="13F8A021"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Fuerte correlación con </w:t>
      </w:r>
      <w:proofErr w:type="spellStart"/>
      <w:r w:rsidRPr="00AF2742">
        <w:rPr>
          <w:lang w:val="es-CO"/>
        </w:rPr>
        <w:t>hp_kW</w:t>
      </w:r>
      <w:proofErr w:type="spellEnd"/>
      <w:r w:rsidRPr="00AF2742">
        <w:rPr>
          <w:lang w:val="es-CO"/>
        </w:rPr>
        <w:t xml:space="preserve"> (0.70): Autos con más potencia suelen ser más caros.</w:t>
      </w:r>
    </w:p>
    <w:p w14:paraId="4423D559"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Correlación media con </w:t>
      </w:r>
      <w:proofErr w:type="spellStart"/>
      <w:r w:rsidRPr="00AF2742">
        <w:rPr>
          <w:lang w:val="es-CO"/>
        </w:rPr>
        <w:t>Weight_kg</w:t>
      </w:r>
      <w:proofErr w:type="spellEnd"/>
      <w:r w:rsidRPr="00AF2742">
        <w:rPr>
          <w:lang w:val="es-CO"/>
        </w:rPr>
        <w:t xml:space="preserve"> (0.47): Los autos más pesados tienden a tener mayor precio.</w:t>
      </w:r>
    </w:p>
    <w:p w14:paraId="2DBC9C7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Correlación baja con </w:t>
      </w:r>
      <w:proofErr w:type="spellStart"/>
      <w:r w:rsidRPr="00AF2742">
        <w:rPr>
          <w:lang w:val="es-CO"/>
        </w:rPr>
        <w:t>Displacement_cc</w:t>
      </w:r>
      <w:proofErr w:type="spellEnd"/>
      <w:r w:rsidRPr="00AF2742">
        <w:rPr>
          <w:lang w:val="es-CO"/>
        </w:rPr>
        <w:t xml:space="preserve"> (0.28): Cilindraje ayuda, pero no explica tanto como la potencia.</w:t>
      </w:r>
    </w:p>
    <w:p w14:paraId="37CC2321"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km (kilometraje)</w:t>
      </w:r>
    </w:p>
    <w:p w14:paraId="2D6C79EA"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Correlación negativa con </w:t>
      </w:r>
      <w:proofErr w:type="spellStart"/>
      <w:r w:rsidRPr="00AF2742">
        <w:rPr>
          <w:lang w:val="es-CO"/>
        </w:rPr>
        <w:t>price</w:t>
      </w:r>
      <w:proofErr w:type="spellEnd"/>
      <w:r w:rsidRPr="00AF2742">
        <w:rPr>
          <w:lang w:val="es-CO"/>
        </w:rPr>
        <w:t xml:space="preserve"> (-0.40): A más kilometraje, menor precio (esperado en autos usados).</w:t>
      </w:r>
    </w:p>
    <w:p w14:paraId="358DC014"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Correlación negativa con </w:t>
      </w:r>
      <w:proofErr w:type="spellStart"/>
      <w:r w:rsidRPr="00AF2742">
        <w:rPr>
          <w:lang w:val="es-CO"/>
        </w:rPr>
        <w:t>cons_comb</w:t>
      </w:r>
      <w:proofErr w:type="spellEnd"/>
      <w:r w:rsidRPr="00AF2742">
        <w:rPr>
          <w:lang w:val="es-CO"/>
        </w:rPr>
        <w:t xml:space="preserve"> (-0.30): Los autos con </w:t>
      </w:r>
      <w:r w:rsidRPr="00AF2742">
        <w:rPr>
          <w:lang w:val="es-CO"/>
        </w:rPr>
        <w:t>más km tienden a mostrar menor consumo combinado (posible sesgo por modelos más antiguos).</w:t>
      </w:r>
    </w:p>
    <w:p w14:paraId="1A0E9057"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roofErr w:type="spellStart"/>
      <w:r w:rsidRPr="00AF2742">
        <w:rPr>
          <w:lang w:val="es-CO"/>
        </w:rPr>
        <w:t>hp_kW</w:t>
      </w:r>
      <w:proofErr w:type="spellEnd"/>
      <w:r w:rsidRPr="00AF2742">
        <w:rPr>
          <w:lang w:val="es-CO"/>
        </w:rPr>
        <w:t xml:space="preserve"> (caballos de fuerza en kW)</w:t>
      </w:r>
    </w:p>
    <w:p w14:paraId="3BC4219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Muy fuerte con </w:t>
      </w:r>
      <w:proofErr w:type="spellStart"/>
      <w:r w:rsidRPr="00AF2742">
        <w:rPr>
          <w:lang w:val="es-CO"/>
        </w:rPr>
        <w:t>Displacement_cc</w:t>
      </w:r>
      <w:proofErr w:type="spellEnd"/>
      <w:r w:rsidRPr="00AF2742">
        <w:rPr>
          <w:lang w:val="es-CO"/>
        </w:rPr>
        <w:t xml:space="preserve"> (0.60): A mayor cilindraje, más potencia.</w:t>
      </w:r>
    </w:p>
    <w:p w14:paraId="6E4A4CD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Fuerte con </w:t>
      </w:r>
      <w:proofErr w:type="spellStart"/>
      <w:r w:rsidRPr="00AF2742">
        <w:rPr>
          <w:lang w:val="es-CO"/>
        </w:rPr>
        <w:t>Weight_kg</w:t>
      </w:r>
      <w:proofErr w:type="spellEnd"/>
      <w:r w:rsidRPr="00AF2742">
        <w:rPr>
          <w:lang w:val="es-CO"/>
        </w:rPr>
        <w:t xml:space="preserve"> (0.64): Autos más pesados requieren motores más potentes.</w:t>
      </w:r>
    </w:p>
    <w:p w14:paraId="3373A968"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roofErr w:type="spellStart"/>
      <w:r w:rsidRPr="00AF2742">
        <w:rPr>
          <w:lang w:val="es-CO"/>
        </w:rPr>
        <w:t>Displacement_cc</w:t>
      </w:r>
      <w:proofErr w:type="spellEnd"/>
      <w:r w:rsidRPr="00AF2742">
        <w:rPr>
          <w:lang w:val="es-CO"/>
        </w:rPr>
        <w:t xml:space="preserve"> (cilindraje)</w:t>
      </w:r>
    </w:p>
    <w:p w14:paraId="7736BCA4"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Moderada con </w:t>
      </w:r>
      <w:proofErr w:type="spellStart"/>
      <w:r w:rsidRPr="00AF2742">
        <w:rPr>
          <w:lang w:val="es-CO"/>
        </w:rPr>
        <w:t>Weight_kg</w:t>
      </w:r>
      <w:proofErr w:type="spellEnd"/>
      <w:r w:rsidRPr="00AF2742">
        <w:rPr>
          <w:lang w:val="es-CO"/>
        </w:rPr>
        <w:t xml:space="preserve"> (0.56): Autos más grandes suelen tener motores de mayor cilindraje.</w:t>
      </w:r>
    </w:p>
    <w:p w14:paraId="09EFD2D2"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roofErr w:type="spellStart"/>
      <w:r w:rsidRPr="00AF2742">
        <w:rPr>
          <w:lang w:val="es-CO"/>
        </w:rPr>
        <w:t>Weight_kg</w:t>
      </w:r>
      <w:proofErr w:type="spellEnd"/>
      <w:r w:rsidRPr="00AF2742">
        <w:rPr>
          <w:lang w:val="es-CO"/>
        </w:rPr>
        <w:t xml:space="preserve"> (peso)</w:t>
      </w:r>
    </w:p>
    <w:p w14:paraId="507783DA"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Se asocia moderadamente con </w:t>
      </w:r>
      <w:proofErr w:type="spellStart"/>
      <w:r w:rsidRPr="00AF2742">
        <w:rPr>
          <w:lang w:val="es-CO"/>
        </w:rPr>
        <w:t>price</w:t>
      </w:r>
      <w:proofErr w:type="spellEnd"/>
      <w:r w:rsidRPr="00AF2742">
        <w:rPr>
          <w:lang w:val="es-CO"/>
        </w:rPr>
        <w:t xml:space="preserve"> (0.47), </w:t>
      </w:r>
      <w:proofErr w:type="spellStart"/>
      <w:r w:rsidRPr="00AF2742">
        <w:rPr>
          <w:lang w:val="es-CO"/>
        </w:rPr>
        <w:t>hp_kW</w:t>
      </w:r>
      <w:proofErr w:type="spellEnd"/>
      <w:r w:rsidRPr="00AF2742">
        <w:rPr>
          <w:lang w:val="es-CO"/>
        </w:rPr>
        <w:t xml:space="preserve"> (0.64) y </w:t>
      </w:r>
      <w:proofErr w:type="spellStart"/>
      <w:r w:rsidRPr="00AF2742">
        <w:rPr>
          <w:lang w:val="es-CO"/>
        </w:rPr>
        <w:t>Displacement_cc</w:t>
      </w:r>
      <w:proofErr w:type="spellEnd"/>
      <w:r w:rsidRPr="00AF2742">
        <w:rPr>
          <w:lang w:val="es-CO"/>
        </w:rPr>
        <w:t xml:space="preserve"> (0.56): Autos más pesados tienen más potentes, son </w:t>
      </w:r>
      <w:proofErr w:type="gramStart"/>
      <w:r w:rsidRPr="00AF2742">
        <w:rPr>
          <w:lang w:val="es-CO"/>
        </w:rPr>
        <w:t>más grandes y más caros</w:t>
      </w:r>
      <w:proofErr w:type="gramEnd"/>
      <w:r w:rsidRPr="00AF2742">
        <w:rPr>
          <w:lang w:val="es-CO"/>
        </w:rPr>
        <w:t>.</w:t>
      </w:r>
    </w:p>
    <w:p w14:paraId="140A1991"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roofErr w:type="spellStart"/>
      <w:r w:rsidRPr="00AF2742">
        <w:rPr>
          <w:lang w:val="es-CO"/>
        </w:rPr>
        <w:t>cons_comb</w:t>
      </w:r>
      <w:proofErr w:type="spellEnd"/>
      <w:r w:rsidRPr="00AF2742">
        <w:rPr>
          <w:lang w:val="es-CO"/>
        </w:rPr>
        <w:t xml:space="preserve"> (consumo de combustible)</w:t>
      </w:r>
    </w:p>
    <w:p w14:paraId="64F96954" w14:textId="62837B35"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Débil relación con casi todas, excepto </w:t>
      </w:r>
      <w:proofErr w:type="spellStart"/>
      <w:r w:rsidRPr="00AF2742">
        <w:rPr>
          <w:lang w:val="es-CO"/>
        </w:rPr>
        <w:t>hp_kW</w:t>
      </w:r>
      <w:proofErr w:type="spellEnd"/>
      <w:r w:rsidRPr="00AF2742">
        <w:rPr>
          <w:lang w:val="es-CO"/>
        </w:rPr>
        <w:t xml:space="preserve"> (0.39</w:t>
      </w:r>
      <w:proofErr w:type="gramStart"/>
      <w:r w:rsidRPr="00AF2742">
        <w:rPr>
          <w:lang w:val="es-CO"/>
        </w:rPr>
        <w:t>):Los</w:t>
      </w:r>
      <w:proofErr w:type="gramEnd"/>
      <w:r w:rsidRPr="00AF2742">
        <w:rPr>
          <w:lang w:val="es-CO"/>
        </w:rPr>
        <w:t xml:space="preserve"> autos con más caballos de fuerza tienden a gastar más combustible.</w:t>
      </w:r>
    </w:p>
    <w:p w14:paraId="42355EC2"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3AD7046E" w14:textId="65D1C334" w:rsidR="00AF2742" w:rsidRDefault="00AF2742" w:rsidP="00AF2742">
      <w:pPr>
        <w:widowControl w:val="0"/>
        <w:pBdr>
          <w:top w:val="nil"/>
          <w:left w:val="nil"/>
          <w:bottom w:val="nil"/>
          <w:right w:val="nil"/>
          <w:between w:val="nil"/>
        </w:pBdr>
        <w:spacing w:line="252" w:lineRule="auto"/>
        <w:ind w:firstLine="202"/>
        <w:jc w:val="both"/>
        <w:rPr>
          <w:lang w:val="es-CO"/>
        </w:rPr>
      </w:pPr>
      <w:r>
        <w:rPr>
          <w:noProof/>
        </w:rPr>
        <w:drawing>
          <wp:inline distT="0" distB="0" distL="0" distR="0" wp14:anchorId="3B3A9A87" wp14:editId="5246F174">
            <wp:extent cx="2423160" cy="1112520"/>
            <wp:effectExtent l="0" t="0" r="0" b="0"/>
            <wp:docPr id="9246661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23160" cy="1112520"/>
                    </a:xfrm>
                    <a:prstGeom prst="rect">
                      <a:avLst/>
                    </a:prstGeom>
                    <a:noFill/>
                    <a:ln>
                      <a:noFill/>
                    </a:ln>
                  </pic:spPr>
                </pic:pic>
              </a:graphicData>
            </a:graphic>
          </wp:inline>
        </w:drawing>
      </w:r>
    </w:p>
    <w:p w14:paraId="29336226"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14D1E3AC"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5E3CF97F"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En primer lugar, la variable kilometraje (km) presenta una correlación negativa moderada (r = -0.40), lo que indica que, a medida que aumenta el kilometraje recorrido, el precio del vehículo tiende a disminuir. Este resultado es consistente con la depreciación natural asociada al uso del automóvil.</w:t>
      </w:r>
    </w:p>
    <w:p w14:paraId="643C71A7"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7DE0EF74"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Por otro lado, la potencia del motor (</w:t>
      </w:r>
      <w:proofErr w:type="spellStart"/>
      <w:r w:rsidRPr="00AF2742">
        <w:rPr>
          <w:lang w:val="es-CO"/>
        </w:rPr>
        <w:t>hp_kW</w:t>
      </w:r>
      <w:proofErr w:type="spellEnd"/>
      <w:r w:rsidRPr="00AF2742">
        <w:rPr>
          <w:lang w:val="es-CO"/>
        </w:rPr>
        <w:t xml:space="preserve">) muestra una correlación positiva fuerte (r = 0.70), evidenciando que los vehículos con mayor potencia suelen tener precios más elevados, lo cual es coherente con la relación esperada entre rendimiento y valor comercial. Asimismo, variables como </w:t>
      </w:r>
      <w:proofErr w:type="gramStart"/>
      <w:r w:rsidRPr="00AF2742">
        <w:rPr>
          <w:lang w:val="es-CO"/>
        </w:rPr>
        <w:t>la cilindraje</w:t>
      </w:r>
      <w:proofErr w:type="gramEnd"/>
      <w:r w:rsidRPr="00AF2742">
        <w:rPr>
          <w:lang w:val="es-CO"/>
        </w:rPr>
        <w:t xml:space="preserve"> (</w:t>
      </w:r>
      <w:proofErr w:type="spellStart"/>
      <w:r w:rsidRPr="00AF2742">
        <w:rPr>
          <w:lang w:val="es-CO"/>
        </w:rPr>
        <w:t>Displacement_cc</w:t>
      </w:r>
      <w:proofErr w:type="spellEnd"/>
      <w:r w:rsidRPr="00AF2742">
        <w:rPr>
          <w:lang w:val="es-CO"/>
        </w:rPr>
        <w:t>) (r = 0.28) y el peso del vehículo (</w:t>
      </w:r>
      <w:proofErr w:type="spellStart"/>
      <w:r w:rsidRPr="00AF2742">
        <w:rPr>
          <w:lang w:val="es-CO"/>
        </w:rPr>
        <w:t>Weight_kg</w:t>
      </w:r>
      <w:proofErr w:type="spellEnd"/>
      <w:r w:rsidRPr="00AF2742">
        <w:rPr>
          <w:lang w:val="es-CO"/>
        </w:rPr>
        <w:t>) (r = 0.47) presentan correlaciones positivas débiles a moderadas, lo que sugiere que, aunque los autos más grandes o pesados tienden a tener precios superiores, la relación no es tan determinante como la potencia. Finalmente, el consumo de combustible (</w:t>
      </w:r>
      <w:proofErr w:type="spellStart"/>
      <w:r w:rsidRPr="00AF2742">
        <w:rPr>
          <w:lang w:val="es-CO"/>
        </w:rPr>
        <w:t>cons_comb</w:t>
      </w:r>
      <w:proofErr w:type="spellEnd"/>
      <w:r w:rsidRPr="00AF2742">
        <w:rPr>
          <w:lang w:val="es-CO"/>
        </w:rPr>
        <w:t>) muestra una correlación positiva débil (r = 0.27), posiblemente asociada al hecho de que los motores más potentes y de mayor cilindrada suelen tener mayor consumo.</w:t>
      </w:r>
    </w:p>
    <w:p w14:paraId="394F2289"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5AFC4296" w14:textId="2BECC31A"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En conjunto, los resultados indican que la potencia del motor constituye el factor más influyente sobre el precio, mientras que el kilometraje actúa en sentido opuesto, reduciendo significativamente el valor del vehículo. Las demás variables contribuyen en menor medida a explicar la variación del precio en el mercado analizado.</w:t>
      </w:r>
    </w:p>
    <w:p w14:paraId="321B636D"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34695DF5"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024F1D07" w14:textId="126A532B"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w:t>
      </w:r>
      <w:r>
        <w:rPr>
          <w:lang w:val="es-CO"/>
        </w:rPr>
        <w:t xml:space="preserve"> VARIABLES CUALITATIVAS</w:t>
      </w:r>
    </w:p>
    <w:p w14:paraId="2A64F704" w14:textId="301949FE"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Todas las variables discretas están estrechamente relacionadas entre sí. Esto indica que la edad del vehículo y su número de dueños influyen en sus características de transmisión y estado de inspección, lo que refleja patrones consistentes en el mercado automotriz.</w:t>
      </w:r>
    </w:p>
    <w:p w14:paraId="2DC32489"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440BAF26" w14:textId="7200C731"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noProof/>
          <w:lang w:val="es-CO"/>
        </w:rPr>
        <w:drawing>
          <wp:inline distT="0" distB="0" distL="0" distR="0" wp14:anchorId="47445D00" wp14:editId="24B0A7A3">
            <wp:extent cx="2979678" cy="1165961"/>
            <wp:effectExtent l="0" t="0" r="0" b="0"/>
            <wp:docPr id="837983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83506" name=""/>
                    <pic:cNvPicPr/>
                  </pic:nvPicPr>
                  <pic:blipFill>
                    <a:blip r:embed="rId26"/>
                    <a:stretch>
                      <a:fillRect/>
                    </a:stretch>
                  </pic:blipFill>
                  <pic:spPr>
                    <a:xfrm>
                      <a:off x="0" y="0"/>
                      <a:ext cx="2979678" cy="1165961"/>
                    </a:xfrm>
                    <a:prstGeom prst="rect">
                      <a:avLst/>
                    </a:prstGeom>
                  </pic:spPr>
                </pic:pic>
              </a:graphicData>
            </a:graphic>
          </wp:inline>
        </w:drawing>
      </w:r>
    </w:p>
    <w:p w14:paraId="00E37EE9"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51F31AF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PC1 (45.64%): El primer componente principal explica casi la mitad de la variabilidad total del conjunto de datos, lo que sugiere que existe una combinación lineal de variables que resume gran parte de la información original.</w:t>
      </w:r>
    </w:p>
    <w:p w14:paraId="765F324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3D199E5F"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PC2 (26.53%): El segundo componente añade un 26.53% adicional, lo que eleva la varianza acumulada a 72.17%. Con los dos primeros componentes se explica más del 70% de la variabilidad total, lo cual es un resultado muy bueno en análisis multivariado.</w:t>
      </w:r>
    </w:p>
    <w:p w14:paraId="1ADD79A8"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3D90DF06"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PC3 (12.79%): Con el tercer componente se alcanza aproximadamente 85% de la varianza total explicada, lo que indica que las tres primeras componentes contienen prácticamente toda la estructura informativa relevante.</w:t>
      </w:r>
    </w:p>
    <w:p w14:paraId="79C8BD79"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35676B95" w14:textId="2519B20F"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PC4 a PC6 (menores al 7%): Los últimos componentes aportan una cantidad pequeña de varianza, por lo que pueden considerarse menos relevantes o incluso prescindibles si el objetivo es simplificar el modelo.</w:t>
      </w:r>
    </w:p>
    <w:p w14:paraId="1484C3B2"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466DD824"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w:t>
      </w:r>
    </w:p>
    <w:p w14:paraId="7F09C812"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Las ecuaciones de los componentes principales muestran qué tanto contribuye cada variable original a cada componente (</w:t>
      </w:r>
      <w:proofErr w:type="spellStart"/>
      <w:r w:rsidRPr="00AF2742">
        <w:rPr>
          <w:lang w:val="es-CO"/>
        </w:rPr>
        <w:t>autovector</w:t>
      </w:r>
      <w:proofErr w:type="spellEnd"/>
      <w:r w:rsidRPr="00AF2742">
        <w:rPr>
          <w:lang w:val="es-CO"/>
        </w:rPr>
        <w:t>). El signo (positivo o negativo) indica el sentido de la relación, y el valor absoluto indica la fuerza de la contribución.</w:t>
      </w:r>
    </w:p>
    <w:p w14:paraId="354D696E"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75D2636B"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Los dos principales componentes explican:</w:t>
      </w:r>
    </w:p>
    <w:p w14:paraId="233D047F"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76E24317" w14:textId="77777777" w:rsidR="00AF2742" w:rsidRPr="00AF2742" w:rsidRDefault="00AF2742" w:rsidP="00AF2742">
      <w:pPr>
        <w:widowControl w:val="0"/>
        <w:pBdr>
          <w:top w:val="nil"/>
          <w:left w:val="nil"/>
          <w:bottom w:val="nil"/>
          <w:right w:val="nil"/>
          <w:between w:val="nil"/>
        </w:pBdr>
        <w:spacing w:line="252" w:lineRule="auto"/>
        <w:ind w:firstLine="202"/>
        <w:jc w:val="both"/>
      </w:pPr>
      <w:r w:rsidRPr="00AF2742">
        <w:t xml:space="preserve">PC1 = 0.467 * price − 0.032 * km + 0.562 * </w:t>
      </w:r>
      <w:proofErr w:type="spellStart"/>
      <w:r w:rsidRPr="00AF2742">
        <w:t>hp_kW</w:t>
      </w:r>
      <w:proofErr w:type="spellEnd"/>
      <w:r w:rsidRPr="00AF2742">
        <w:t xml:space="preserve"> + 0.423 * </w:t>
      </w:r>
      <w:proofErr w:type="spellStart"/>
      <w:r w:rsidRPr="00AF2742">
        <w:t>Displacement_cc</w:t>
      </w:r>
      <w:proofErr w:type="spellEnd"/>
      <w:r w:rsidRPr="00AF2742">
        <w:t xml:space="preserve"> + 0.479 * </w:t>
      </w:r>
      <w:proofErr w:type="spellStart"/>
      <w:r w:rsidRPr="00AF2742">
        <w:t>Weight_kg</w:t>
      </w:r>
      <w:proofErr w:type="spellEnd"/>
      <w:r w:rsidRPr="00AF2742">
        <w:t xml:space="preserve"> + 0.238 * </w:t>
      </w:r>
      <w:proofErr w:type="spellStart"/>
      <w:r w:rsidRPr="00AF2742">
        <w:t>cons_comb</w:t>
      </w:r>
      <w:proofErr w:type="spellEnd"/>
    </w:p>
    <w:p w14:paraId="6134CA15"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Este componente está dominado por las variables </w:t>
      </w:r>
      <w:proofErr w:type="spellStart"/>
      <w:r w:rsidRPr="00AF2742">
        <w:rPr>
          <w:lang w:val="es-CO"/>
        </w:rPr>
        <w:t>hp_kW</w:t>
      </w:r>
      <w:proofErr w:type="spellEnd"/>
      <w:r w:rsidRPr="00AF2742">
        <w:rPr>
          <w:lang w:val="es-CO"/>
        </w:rPr>
        <w:t xml:space="preserve">, </w:t>
      </w:r>
      <w:proofErr w:type="spellStart"/>
      <w:r w:rsidRPr="00AF2742">
        <w:rPr>
          <w:lang w:val="es-CO"/>
        </w:rPr>
        <w:t>Weight_kg</w:t>
      </w:r>
      <w:proofErr w:type="spellEnd"/>
      <w:r w:rsidRPr="00AF2742">
        <w:rPr>
          <w:lang w:val="es-CO"/>
        </w:rPr>
        <w:t xml:space="preserve">, </w:t>
      </w:r>
      <w:proofErr w:type="spellStart"/>
      <w:r w:rsidRPr="00AF2742">
        <w:rPr>
          <w:lang w:val="es-CO"/>
        </w:rPr>
        <w:t>price</w:t>
      </w:r>
      <w:proofErr w:type="spellEnd"/>
      <w:r w:rsidRPr="00AF2742">
        <w:rPr>
          <w:lang w:val="es-CO"/>
        </w:rPr>
        <w:t xml:space="preserve"> y </w:t>
      </w:r>
      <w:proofErr w:type="spellStart"/>
      <w:r w:rsidRPr="00AF2742">
        <w:rPr>
          <w:lang w:val="es-CO"/>
        </w:rPr>
        <w:t>Displacement_cc</w:t>
      </w:r>
      <w:proofErr w:type="spellEnd"/>
      <w:r w:rsidRPr="00AF2742">
        <w:rPr>
          <w:lang w:val="es-CO"/>
        </w:rPr>
        <w:t xml:space="preserve">, todas con coeficientes positivos </w:t>
      </w:r>
      <w:proofErr w:type="spellStart"/>
      <w:proofErr w:type="gramStart"/>
      <w:r w:rsidRPr="00AF2742">
        <w:rPr>
          <w:lang w:val="es-CO"/>
        </w:rPr>
        <w:t>altos.Representa</w:t>
      </w:r>
      <w:proofErr w:type="spellEnd"/>
      <w:proofErr w:type="gramEnd"/>
      <w:r w:rsidRPr="00AF2742">
        <w:rPr>
          <w:lang w:val="es-CO"/>
        </w:rPr>
        <w:t xml:space="preserve"> una dimensión de potencia y tamaño del </w:t>
      </w:r>
      <w:proofErr w:type="spellStart"/>
      <w:proofErr w:type="gramStart"/>
      <w:r w:rsidRPr="00AF2742">
        <w:rPr>
          <w:lang w:val="es-CO"/>
        </w:rPr>
        <w:t>vehículo.Cuanto</w:t>
      </w:r>
      <w:proofErr w:type="spellEnd"/>
      <w:proofErr w:type="gramEnd"/>
      <w:r w:rsidRPr="00AF2742">
        <w:rPr>
          <w:lang w:val="es-CO"/>
        </w:rPr>
        <w:t xml:space="preserve"> mayor sea el valor del PC1, mayor es el rendimiento del vehículo (más caballos de fuerza, más peso y mayor cilindraje).</w:t>
      </w:r>
    </w:p>
    <w:p w14:paraId="413963DE"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51B90620" w14:textId="77777777" w:rsidR="00AF2742" w:rsidRPr="00AF2742" w:rsidRDefault="00AF2742" w:rsidP="00AF2742">
      <w:pPr>
        <w:widowControl w:val="0"/>
        <w:pBdr>
          <w:top w:val="nil"/>
          <w:left w:val="nil"/>
          <w:bottom w:val="nil"/>
          <w:right w:val="nil"/>
          <w:between w:val="nil"/>
        </w:pBdr>
        <w:spacing w:line="252" w:lineRule="auto"/>
        <w:ind w:firstLine="202"/>
        <w:jc w:val="both"/>
      </w:pPr>
      <w:r w:rsidRPr="00AF2742">
        <w:t>PC2 = −0.314 * price + 0.701 * km − 0.007*</w:t>
      </w:r>
      <w:proofErr w:type="spellStart"/>
      <w:r w:rsidRPr="00AF2742">
        <w:t>hp_kW</w:t>
      </w:r>
      <w:proofErr w:type="spellEnd"/>
      <w:r w:rsidRPr="00AF2742">
        <w:t xml:space="preserve"> + 0.398 * </w:t>
      </w:r>
      <w:proofErr w:type="spellStart"/>
      <w:r w:rsidRPr="00AF2742">
        <w:t>Displacement_cc</w:t>
      </w:r>
      <w:proofErr w:type="spellEnd"/>
      <w:r w:rsidRPr="00AF2742">
        <w:t xml:space="preserve"> + 0.230 * </w:t>
      </w:r>
      <w:proofErr w:type="spellStart"/>
      <w:r w:rsidRPr="00AF2742">
        <w:t>Weight_kg</w:t>
      </w:r>
      <w:proofErr w:type="spellEnd"/>
      <w:r w:rsidRPr="00AF2742">
        <w:t xml:space="preserve"> − 0.445 * </w:t>
      </w:r>
      <w:proofErr w:type="spellStart"/>
      <w:r w:rsidRPr="00AF2742">
        <w:t>cons_comb</w:t>
      </w:r>
      <w:proofErr w:type="spellEnd"/>
    </w:p>
    <w:p w14:paraId="7046D58E" w14:textId="422CE898"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Aquí destaca km (kilometraje) con un peso positivo alto (0.701) y </w:t>
      </w:r>
      <w:proofErr w:type="spellStart"/>
      <w:r w:rsidRPr="00AF2742">
        <w:rPr>
          <w:lang w:val="es-CO"/>
        </w:rPr>
        <w:t>cons_comb</w:t>
      </w:r>
      <w:proofErr w:type="spellEnd"/>
      <w:r w:rsidRPr="00AF2742">
        <w:rPr>
          <w:lang w:val="es-CO"/>
        </w:rPr>
        <w:t xml:space="preserve"> (consumo) con un peso negativo (−0.445). Este componente parece medir una dimensión de uso y eficiencia: vehículos con alto kilometraje y bajo consumo de combustible.</w:t>
      </w:r>
    </w:p>
    <w:p w14:paraId="757F1579"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4F8F120E" w14:textId="742527F3"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noProof/>
          <w:lang w:val="es-CO"/>
        </w:rPr>
        <w:drawing>
          <wp:inline distT="0" distB="0" distL="0" distR="0" wp14:anchorId="507A9302" wp14:editId="714BBAB3">
            <wp:extent cx="3063240" cy="1936750"/>
            <wp:effectExtent l="0" t="0" r="3810" b="6350"/>
            <wp:docPr id="201459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96663" name=""/>
                    <pic:cNvPicPr/>
                  </pic:nvPicPr>
                  <pic:blipFill>
                    <a:blip r:embed="rId27"/>
                    <a:stretch>
                      <a:fillRect/>
                    </a:stretch>
                  </pic:blipFill>
                  <pic:spPr>
                    <a:xfrm>
                      <a:off x="0" y="0"/>
                      <a:ext cx="3063240" cy="1936750"/>
                    </a:xfrm>
                    <a:prstGeom prst="rect">
                      <a:avLst/>
                    </a:prstGeom>
                  </pic:spPr>
                </pic:pic>
              </a:graphicData>
            </a:graphic>
          </wp:inline>
        </w:drawing>
      </w:r>
    </w:p>
    <w:p w14:paraId="01C39B7F"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4043399E"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p>
    <w:p w14:paraId="1C34A8ED" w14:textId="6E062A8D" w:rsidR="00AF2742"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Al analizar la gráfica de varianza explicada acumulada, se observa que los dos primeros componentes principales (PC1 y PC2) concentran más del 70% de la variabilidad total de los datos, lo que indica que gran parte de la información contenida en las variables originales puede resumirse adecuadamente en un plano bidimensional. Asimismo, al incorporar el tercer componente (PC3), la varianza acumulada supera el 80%, reforzando que los tres primeros componentes capturan la mayoría de la estructura subyacente del conjunto de datos, reduciendo significativamente la dimensionalidad sin una pérdida importante de información.</w:t>
      </w:r>
    </w:p>
    <w:p w14:paraId="4CCC43B9"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14113012"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10DC549A" w14:textId="14E16328"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TABLA DE CORRELACION DE PCA</w:t>
      </w:r>
    </w:p>
    <w:p w14:paraId="7C7E54B0" w14:textId="6FA660C6"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La matriz de correlaciones entre los componentes principales muestra que todas las correlaciones fuera de la diagonal son prácticamente nulas (valores cercanos a cero). Esto indica que los componentes principales son mutuamente independientes y ortogonales, cumpliendo con la propiedad fundamental del PCA de generar nuevas variables no correlacionadas. Por tanto, cada componente explica una porción distinta y no redundante de la variabilidad total del conjunto de datos.</w:t>
      </w:r>
    </w:p>
    <w:p w14:paraId="6E046AB2"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130A2CBB" w14:textId="09417DDE" w:rsidR="005A4ED0" w:rsidRDefault="005A4ED0" w:rsidP="005A4ED0">
      <w:pPr>
        <w:widowControl w:val="0"/>
        <w:pBdr>
          <w:top w:val="nil"/>
          <w:left w:val="nil"/>
          <w:bottom w:val="nil"/>
          <w:right w:val="nil"/>
          <w:between w:val="nil"/>
        </w:pBdr>
        <w:spacing w:line="252" w:lineRule="auto"/>
        <w:ind w:firstLine="202"/>
        <w:jc w:val="both"/>
        <w:rPr>
          <w:lang w:val="es-CO"/>
        </w:rPr>
      </w:pPr>
      <w:r>
        <w:rPr>
          <w:lang w:val="es-CO"/>
        </w:rPr>
        <w:t xml:space="preserve">SUPUESTOS DE REGRESION LINEAL </w:t>
      </w:r>
    </w:p>
    <w:p w14:paraId="609EF465"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45D82E8B" w14:textId="0E9ADDDB"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LINEALIDAD</w:t>
      </w:r>
    </w:p>
    <w:p w14:paraId="61AD7029" w14:textId="117E6DC7"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Algunas relaciones podrían no ser puramente lineales, es necesario realizar transformaciones logarítmicas, para cumplir con este supuesto</w:t>
      </w:r>
    </w:p>
    <w:p w14:paraId="32F6F09F"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0EFD99EF" w14:textId="470ABFB8"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HOMOSCESTISIDAD </w:t>
      </w:r>
    </w:p>
    <w:p w14:paraId="4BCCD367" w14:textId="32072EE1"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Se detecta heterocedasticidad, se recomienda ajustar el </w:t>
      </w:r>
      <w:r w:rsidRPr="005A4ED0">
        <w:rPr>
          <w:lang w:val="es-CO"/>
        </w:rPr>
        <w:lastRenderedPageBreak/>
        <w:t>modelo utilizando errores robustos o aplicar transformaciones a la variable dependiente para estabilizar la varianza.</w:t>
      </w:r>
    </w:p>
    <w:p w14:paraId="30513E3F"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74FDB94A" w14:textId="6E17767D"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NORMALIDAD </w:t>
      </w:r>
    </w:p>
    <w:p w14:paraId="6DBC1905" w14:textId="44BA46B1"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No se cumple el supuesto de normalidad, se ve necesario realizar transformaciones de las variables originales</w:t>
      </w:r>
    </w:p>
    <w:p w14:paraId="758729EB"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222CD593" w14:textId="69515406"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MULTICOLIANLIDAD</w:t>
      </w:r>
    </w:p>
    <w:p w14:paraId="4943BB99" w14:textId="2D0A21F3"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Las variables predictoras NO tienen </w:t>
      </w:r>
      <w:proofErr w:type="gramStart"/>
      <w:r w:rsidRPr="005A4ED0">
        <w:rPr>
          <w:lang w:val="es-CO"/>
        </w:rPr>
        <w:t>multicolinealidad problemática</w:t>
      </w:r>
      <w:proofErr w:type="gramEnd"/>
      <w:r w:rsidRPr="005A4ED0">
        <w:rPr>
          <w:lang w:val="es-CO"/>
        </w:rPr>
        <w:t>. Todos los VIF son menos de 3, muy por debajo del umbral de 5, las variables son relativamente independientes entre sí.</w:t>
      </w:r>
    </w:p>
    <w:p w14:paraId="6406277C"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4CF4E67B" w14:textId="3B75B51A"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noProof/>
          <w:lang w:val="es-CO"/>
        </w:rPr>
        <w:drawing>
          <wp:inline distT="0" distB="0" distL="0" distR="0" wp14:anchorId="2DB17E30" wp14:editId="54540335">
            <wp:extent cx="3063240" cy="2087880"/>
            <wp:effectExtent l="0" t="0" r="3810" b="7620"/>
            <wp:docPr id="112012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20489" name=""/>
                    <pic:cNvPicPr/>
                  </pic:nvPicPr>
                  <pic:blipFill>
                    <a:blip r:embed="rId28"/>
                    <a:stretch>
                      <a:fillRect/>
                    </a:stretch>
                  </pic:blipFill>
                  <pic:spPr>
                    <a:xfrm>
                      <a:off x="0" y="0"/>
                      <a:ext cx="3063240" cy="2087880"/>
                    </a:xfrm>
                    <a:prstGeom prst="rect">
                      <a:avLst/>
                    </a:prstGeom>
                  </pic:spPr>
                </pic:pic>
              </a:graphicData>
            </a:graphic>
          </wp:inline>
        </w:drawing>
      </w:r>
    </w:p>
    <w:p w14:paraId="7FDF508B"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70CDF315"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2C0698E6" w14:textId="56896D18"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ANALISIS FACTORIAL</w:t>
      </w:r>
    </w:p>
    <w:p w14:paraId="14247C95"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Cada factor agrupa variables con altas cargas</w:t>
      </w:r>
    </w:p>
    <w:p w14:paraId="56CC2F7A"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724642DE"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Factor 1: Desempeño del vehículo: Altas cargas en: </w:t>
      </w:r>
      <w:proofErr w:type="spellStart"/>
      <w:r w:rsidRPr="005A4ED0">
        <w:rPr>
          <w:lang w:val="es-CO"/>
        </w:rPr>
        <w:t>hp_kW</w:t>
      </w:r>
      <w:proofErr w:type="spellEnd"/>
      <w:r w:rsidRPr="005A4ED0">
        <w:rPr>
          <w:lang w:val="es-CO"/>
        </w:rPr>
        <w:t xml:space="preserve"> (0.852), </w:t>
      </w:r>
      <w:proofErr w:type="spellStart"/>
      <w:r w:rsidRPr="005A4ED0">
        <w:rPr>
          <w:lang w:val="es-CO"/>
        </w:rPr>
        <w:t>Displacement_cc</w:t>
      </w:r>
      <w:proofErr w:type="spellEnd"/>
      <w:r w:rsidRPr="005A4ED0">
        <w:rPr>
          <w:lang w:val="es-CO"/>
        </w:rPr>
        <w:t xml:space="preserve"> (0.757), </w:t>
      </w:r>
      <w:proofErr w:type="spellStart"/>
      <w:r w:rsidRPr="005A4ED0">
        <w:rPr>
          <w:lang w:val="es-CO"/>
        </w:rPr>
        <w:t>Weight_kg</w:t>
      </w:r>
      <w:proofErr w:type="spellEnd"/>
      <w:r w:rsidRPr="005A4ED0">
        <w:rPr>
          <w:lang w:val="es-CO"/>
        </w:rPr>
        <w:t xml:space="preserve"> (0.746) y </w:t>
      </w:r>
      <w:proofErr w:type="spellStart"/>
      <w:r w:rsidRPr="005A4ED0">
        <w:rPr>
          <w:lang w:val="es-CO"/>
        </w:rPr>
        <w:t>price</w:t>
      </w:r>
      <w:proofErr w:type="spellEnd"/>
      <w:r w:rsidRPr="005A4ED0">
        <w:rPr>
          <w:lang w:val="es-CO"/>
        </w:rPr>
        <w:t xml:space="preserve"> (0.602); Representa potencia y características físicas asociadas al desempeño y costo.</w:t>
      </w:r>
    </w:p>
    <w:p w14:paraId="0C803FE7"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2F204122"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Factor 2: Uso y kilometraje: Cargas destacadas: </w:t>
      </w:r>
      <w:proofErr w:type="spellStart"/>
      <w:r w:rsidRPr="005A4ED0">
        <w:rPr>
          <w:lang w:val="es-CO"/>
        </w:rPr>
        <w:t>price</w:t>
      </w:r>
      <w:proofErr w:type="spellEnd"/>
      <w:r w:rsidRPr="005A4ED0">
        <w:rPr>
          <w:lang w:val="es-CO"/>
        </w:rPr>
        <w:t xml:space="preserve"> (0.795) positiva y km (-0.653) negativa; los autos más nuevos o menos usados valen más.</w:t>
      </w:r>
    </w:p>
    <w:p w14:paraId="036F8262"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3D6FBE0F" w14:textId="67E99296"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Factor 3: Carga casi exclusiva de </w:t>
      </w:r>
      <w:proofErr w:type="spellStart"/>
      <w:r w:rsidRPr="005A4ED0">
        <w:rPr>
          <w:lang w:val="es-CO"/>
        </w:rPr>
        <w:t>cons_comb</w:t>
      </w:r>
      <w:proofErr w:type="spellEnd"/>
      <w:r w:rsidRPr="005A4ED0">
        <w:rPr>
          <w:lang w:val="es-CO"/>
        </w:rPr>
        <w:t xml:space="preserve"> (0.973); representa eficiencia o consumo de combustible, independiente de potencia o uso.</w:t>
      </w:r>
    </w:p>
    <w:p w14:paraId="1A1F8D5E"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6FED7646"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2B5AE122" w14:textId="7FF18C4D"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noProof/>
          <w:lang w:val="es-CO"/>
        </w:rPr>
        <w:drawing>
          <wp:inline distT="0" distB="0" distL="0" distR="0" wp14:anchorId="70A05F6E" wp14:editId="62733ABB">
            <wp:extent cx="3063240" cy="1236980"/>
            <wp:effectExtent l="0" t="0" r="3810" b="1270"/>
            <wp:docPr id="358648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48398" name=""/>
                    <pic:cNvPicPr/>
                  </pic:nvPicPr>
                  <pic:blipFill>
                    <a:blip r:embed="rId29"/>
                    <a:stretch>
                      <a:fillRect/>
                    </a:stretch>
                  </pic:blipFill>
                  <pic:spPr>
                    <a:xfrm>
                      <a:off x="0" y="0"/>
                      <a:ext cx="3063240" cy="1236980"/>
                    </a:xfrm>
                    <a:prstGeom prst="rect">
                      <a:avLst/>
                    </a:prstGeom>
                  </pic:spPr>
                </pic:pic>
              </a:graphicData>
            </a:graphic>
          </wp:inline>
        </w:drawing>
      </w:r>
    </w:p>
    <w:p w14:paraId="305F13F9"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429457D3" w14:textId="42C0A90D"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noProof/>
          <w:lang w:val="es-CO"/>
        </w:rPr>
        <w:drawing>
          <wp:inline distT="0" distB="0" distL="0" distR="0" wp14:anchorId="74222F63" wp14:editId="0D00533D">
            <wp:extent cx="3063240" cy="1489075"/>
            <wp:effectExtent l="0" t="0" r="3810" b="0"/>
            <wp:docPr id="753153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53163" name=""/>
                    <pic:cNvPicPr/>
                  </pic:nvPicPr>
                  <pic:blipFill>
                    <a:blip r:embed="rId30"/>
                    <a:stretch>
                      <a:fillRect/>
                    </a:stretch>
                  </pic:blipFill>
                  <pic:spPr>
                    <a:xfrm>
                      <a:off x="0" y="0"/>
                      <a:ext cx="3063240" cy="1489075"/>
                    </a:xfrm>
                    <a:prstGeom prst="rect">
                      <a:avLst/>
                    </a:prstGeom>
                  </pic:spPr>
                </pic:pic>
              </a:graphicData>
            </a:graphic>
          </wp:inline>
        </w:drawing>
      </w:r>
    </w:p>
    <w:p w14:paraId="47BC3174"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p>
    <w:p w14:paraId="19C21678"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Referente a valores atípicos:</w:t>
      </w:r>
    </w:p>
    <w:p w14:paraId="45E4BF94"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73965D44"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roofErr w:type="spellStart"/>
      <w:r w:rsidRPr="005A4ED0">
        <w:rPr>
          <w:lang w:val="es-CO"/>
        </w:rPr>
        <w:t>price</w:t>
      </w:r>
      <w:proofErr w:type="spellEnd"/>
      <w:r w:rsidRPr="005A4ED0">
        <w:rPr>
          <w:lang w:val="es-CO"/>
        </w:rPr>
        <w:t xml:space="preserve"> y km son las variables con mayor presencia de </w:t>
      </w:r>
      <w:proofErr w:type="spellStart"/>
      <w:r w:rsidRPr="005A4ED0">
        <w:rPr>
          <w:lang w:val="es-CO"/>
        </w:rPr>
        <w:t>outliers</w:t>
      </w:r>
      <w:proofErr w:type="spellEnd"/>
      <w:r w:rsidRPr="005A4ED0">
        <w:rPr>
          <w:lang w:val="es-CO"/>
        </w:rPr>
        <w:t>.</w:t>
      </w:r>
    </w:p>
    <w:p w14:paraId="6A84E500"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Muchos de estos valores no son errores, sino autos especiales (de alta gama o muy usados).</w:t>
      </w:r>
    </w:p>
    <w:p w14:paraId="07520F0A"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roofErr w:type="spellStart"/>
      <w:r w:rsidRPr="005A4ED0">
        <w:rPr>
          <w:lang w:val="es-CO"/>
        </w:rPr>
        <w:t>hp_kW</w:t>
      </w:r>
      <w:proofErr w:type="spellEnd"/>
      <w:r w:rsidRPr="005A4ED0">
        <w:rPr>
          <w:lang w:val="es-CO"/>
        </w:rPr>
        <w:t xml:space="preserve">, </w:t>
      </w:r>
      <w:proofErr w:type="spellStart"/>
      <w:r w:rsidRPr="005A4ED0">
        <w:rPr>
          <w:lang w:val="es-CO"/>
        </w:rPr>
        <w:t>Weight_kg</w:t>
      </w:r>
      <w:proofErr w:type="spellEnd"/>
      <w:r w:rsidRPr="005A4ED0">
        <w:rPr>
          <w:lang w:val="es-CO"/>
        </w:rPr>
        <w:t xml:space="preserve"> y </w:t>
      </w:r>
      <w:proofErr w:type="spellStart"/>
      <w:r w:rsidRPr="005A4ED0">
        <w:rPr>
          <w:lang w:val="es-CO"/>
        </w:rPr>
        <w:t>Displacement_cc</w:t>
      </w:r>
      <w:proofErr w:type="spellEnd"/>
      <w:r w:rsidRPr="005A4ED0">
        <w:rPr>
          <w:lang w:val="es-CO"/>
        </w:rPr>
        <w:t xml:space="preserve"> muestran distribuciones más homogéneas.</w:t>
      </w:r>
    </w:p>
    <w:p w14:paraId="7217A488"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Qué hacer con los atípicos:</w:t>
      </w:r>
    </w:p>
    <w:p w14:paraId="100FF490"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4F25F53B"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Autos de lujo o deportivos (precios muy altos, alta potencia): se deben mantener puesto que, representan una categoría válida del mercado.</w:t>
      </w:r>
    </w:p>
    <w:p w14:paraId="0DA95A5C" w14:textId="7E3DA5C2"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Kilometrajes extremadamente </w:t>
      </w:r>
      <w:proofErr w:type="spellStart"/>
      <w:proofErr w:type="gramStart"/>
      <w:r w:rsidRPr="005A4ED0">
        <w:rPr>
          <w:lang w:val="es-CO"/>
        </w:rPr>
        <w:t>altos:como</w:t>
      </w:r>
      <w:proofErr w:type="spellEnd"/>
      <w:proofErr w:type="gramEnd"/>
      <w:r w:rsidRPr="005A4ED0">
        <w:rPr>
          <w:lang w:val="es-CO"/>
        </w:rPr>
        <w:t xml:space="preserve"> son reales, pueden mantenerse; o se puede intentar transformar con (log).</w:t>
      </w:r>
    </w:p>
    <w:p w14:paraId="6EF6DC55" w14:textId="77777777" w:rsidR="005A4ED0" w:rsidRPr="009A580E" w:rsidRDefault="005A4ED0" w:rsidP="005A4ED0">
      <w:pPr>
        <w:widowControl w:val="0"/>
        <w:pBdr>
          <w:top w:val="nil"/>
          <w:left w:val="nil"/>
          <w:bottom w:val="nil"/>
          <w:right w:val="nil"/>
          <w:between w:val="nil"/>
        </w:pBdr>
        <w:spacing w:line="252" w:lineRule="auto"/>
        <w:ind w:firstLine="202"/>
        <w:jc w:val="both"/>
        <w:rPr>
          <w:lang w:val="es-CO"/>
        </w:rPr>
      </w:pPr>
    </w:p>
    <w:p w14:paraId="6E775EAE" w14:textId="1CB7CF47" w:rsidR="00732E46" w:rsidRDefault="00DB3364" w:rsidP="00DB3364">
      <w:pPr>
        <w:pStyle w:val="Ttulo2"/>
        <w:numPr>
          <w:ilvl w:val="0"/>
          <w:numId w:val="0"/>
        </w:numPr>
      </w:pPr>
      <w:r>
        <w:t xml:space="preserve">A. </w:t>
      </w:r>
      <w:r w:rsidR="000F2C11">
        <w:t>Abbreviations and Acronyms</w:t>
      </w:r>
    </w:p>
    <w:p w14:paraId="3EB8FD4C" w14:textId="41FB62CF" w:rsidR="00732E46" w:rsidRDefault="000F2C11" w:rsidP="0096199E">
      <w:pPr>
        <w:widowControl w:val="0"/>
        <w:pBdr>
          <w:top w:val="nil"/>
          <w:left w:val="nil"/>
          <w:bottom w:val="nil"/>
          <w:right w:val="nil"/>
          <w:between w:val="nil"/>
        </w:pBdr>
        <w:spacing w:line="252" w:lineRule="auto"/>
        <w:ind w:firstLine="144"/>
        <w:jc w:val="both"/>
        <w:rPr>
          <w:color w:val="000000"/>
        </w:rPr>
      </w:pPr>
      <w:r>
        <w:rPr>
          <w:color w:val="000000"/>
        </w:rP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59DA313D" w14:textId="07063977" w:rsidR="00732E46" w:rsidRDefault="00DB3364" w:rsidP="00827FB8">
      <w:pPr>
        <w:pStyle w:val="Ttulo1"/>
        <w:rPr>
          <w:sz w:val="16"/>
          <w:szCs w:val="16"/>
        </w:rPr>
      </w:pPr>
      <w:r>
        <w:t xml:space="preserve">III. </w:t>
      </w:r>
      <w:r w:rsidR="004A5ADE">
        <w:t>RESULTADOS</w:t>
      </w:r>
    </w:p>
    <w:p w14:paraId="2D053C88" w14:textId="77777777" w:rsidR="004A5ADE" w:rsidRDefault="004A5ADE" w:rsidP="004A5ADE"/>
    <w:p w14:paraId="3E1FC21C" w14:textId="77777777" w:rsidR="004A5ADE" w:rsidRPr="004A5ADE" w:rsidRDefault="004A5ADE" w:rsidP="004A5ADE">
      <w:pPr>
        <w:rPr>
          <w:lang w:val="es-CO"/>
        </w:rPr>
      </w:pPr>
      <w:r w:rsidRPr="004A5ADE">
        <w:rPr>
          <w:lang w:val="es-CO"/>
        </w:rPr>
        <w:t xml:space="preserve">3.1 Análisis </w:t>
      </w:r>
      <w:proofErr w:type="spellStart"/>
      <w:r w:rsidRPr="004A5ADE">
        <w:rPr>
          <w:lang w:val="es-CO"/>
        </w:rPr>
        <w:t>univariado</w:t>
      </w:r>
      <w:proofErr w:type="spellEnd"/>
    </w:p>
    <w:p w14:paraId="63666F02" w14:textId="77777777" w:rsidR="004A5ADE" w:rsidRPr="004A5ADE" w:rsidRDefault="004A5ADE" w:rsidP="004A5ADE">
      <w:pPr>
        <w:rPr>
          <w:lang w:val="es-CO"/>
        </w:rPr>
      </w:pPr>
    </w:p>
    <w:p w14:paraId="6BBD7A76" w14:textId="77777777" w:rsidR="004A5ADE" w:rsidRPr="004A5ADE" w:rsidRDefault="004A5ADE" w:rsidP="004A5ADE">
      <w:pPr>
        <w:rPr>
          <w:lang w:val="es-CO"/>
        </w:rPr>
      </w:pPr>
      <w:r w:rsidRPr="004A5ADE">
        <w:rPr>
          <w:lang w:val="es-CO"/>
        </w:rPr>
        <w:t>Se evidenció que:</w:t>
      </w:r>
    </w:p>
    <w:p w14:paraId="5F0FFFCB" w14:textId="77777777" w:rsidR="004A5ADE" w:rsidRPr="004A5ADE" w:rsidRDefault="004A5ADE" w:rsidP="004A5ADE">
      <w:pPr>
        <w:rPr>
          <w:lang w:val="es-CO"/>
        </w:rPr>
      </w:pPr>
    </w:p>
    <w:p w14:paraId="03D50390" w14:textId="77777777" w:rsidR="004A5ADE" w:rsidRPr="004A5ADE" w:rsidRDefault="004A5ADE" w:rsidP="004A5ADE">
      <w:pPr>
        <w:rPr>
          <w:lang w:val="es-CO"/>
        </w:rPr>
      </w:pPr>
      <w:proofErr w:type="spellStart"/>
      <w:r w:rsidRPr="004A5ADE">
        <w:rPr>
          <w:lang w:val="es-CO"/>
        </w:rPr>
        <w:t>price</w:t>
      </w:r>
      <w:proofErr w:type="spellEnd"/>
      <w:r w:rsidRPr="004A5ADE">
        <w:rPr>
          <w:lang w:val="es-CO"/>
        </w:rPr>
        <w:t xml:space="preserve">, km y </w:t>
      </w:r>
      <w:proofErr w:type="spellStart"/>
      <w:r w:rsidRPr="004A5ADE">
        <w:rPr>
          <w:lang w:val="es-CO"/>
        </w:rPr>
        <w:t>hp_kW</w:t>
      </w:r>
      <w:proofErr w:type="spellEnd"/>
      <w:r w:rsidRPr="004A5ADE">
        <w:rPr>
          <w:lang w:val="es-CO"/>
        </w:rPr>
        <w:t xml:space="preserve"> presentan asimetría hacia la derecha.</w:t>
      </w:r>
    </w:p>
    <w:p w14:paraId="1DF6659C" w14:textId="77777777" w:rsidR="004A5ADE" w:rsidRPr="004A5ADE" w:rsidRDefault="004A5ADE" w:rsidP="004A5ADE">
      <w:pPr>
        <w:rPr>
          <w:lang w:val="es-CO"/>
        </w:rPr>
      </w:pPr>
    </w:p>
    <w:p w14:paraId="10A4D14A" w14:textId="77777777" w:rsidR="004A5ADE" w:rsidRPr="004A5ADE" w:rsidRDefault="004A5ADE" w:rsidP="004A5ADE">
      <w:pPr>
        <w:rPr>
          <w:lang w:val="es-CO"/>
        </w:rPr>
      </w:pPr>
      <w:proofErr w:type="spellStart"/>
      <w:r w:rsidRPr="004A5ADE">
        <w:rPr>
          <w:lang w:val="es-CO"/>
        </w:rPr>
        <w:t>Previous_Owners</w:t>
      </w:r>
      <w:proofErr w:type="spellEnd"/>
      <w:r w:rsidRPr="004A5ADE">
        <w:rPr>
          <w:lang w:val="es-CO"/>
        </w:rPr>
        <w:t xml:space="preserve"> está fuertemente concentrada en 1–2 dueños.</w:t>
      </w:r>
    </w:p>
    <w:p w14:paraId="1DFDBF87" w14:textId="77777777" w:rsidR="004A5ADE" w:rsidRPr="004A5ADE" w:rsidRDefault="004A5ADE" w:rsidP="004A5ADE">
      <w:pPr>
        <w:rPr>
          <w:lang w:val="es-CO"/>
        </w:rPr>
      </w:pPr>
    </w:p>
    <w:p w14:paraId="2AA96800" w14:textId="77777777" w:rsidR="004A5ADE" w:rsidRPr="004A5ADE" w:rsidRDefault="004A5ADE" w:rsidP="004A5ADE">
      <w:pPr>
        <w:rPr>
          <w:lang w:val="es-CO"/>
        </w:rPr>
      </w:pPr>
      <w:proofErr w:type="spellStart"/>
      <w:r w:rsidRPr="004A5ADE">
        <w:rPr>
          <w:lang w:val="es-CO"/>
        </w:rPr>
        <w:t>cons_comb</w:t>
      </w:r>
      <w:proofErr w:type="spellEnd"/>
      <w:r w:rsidRPr="004A5ADE">
        <w:rPr>
          <w:lang w:val="es-CO"/>
        </w:rPr>
        <w:t xml:space="preserve"> y </w:t>
      </w:r>
      <w:proofErr w:type="spellStart"/>
      <w:r w:rsidRPr="004A5ADE">
        <w:rPr>
          <w:lang w:val="es-CO"/>
        </w:rPr>
        <w:t>Displacement_cc</w:t>
      </w:r>
      <w:proofErr w:type="spellEnd"/>
      <w:r w:rsidRPr="004A5ADE">
        <w:rPr>
          <w:lang w:val="es-CO"/>
        </w:rPr>
        <w:t xml:space="preserve"> muestran distribuciones más homogéneas.</w:t>
      </w:r>
    </w:p>
    <w:p w14:paraId="40078631" w14:textId="77777777" w:rsidR="004A5ADE" w:rsidRPr="004A5ADE" w:rsidRDefault="004A5ADE" w:rsidP="004A5ADE">
      <w:pPr>
        <w:rPr>
          <w:lang w:val="es-CO"/>
        </w:rPr>
      </w:pPr>
    </w:p>
    <w:p w14:paraId="7BB3D67F" w14:textId="77777777" w:rsidR="004A5ADE" w:rsidRPr="004A5ADE" w:rsidRDefault="004A5ADE" w:rsidP="004A5ADE">
      <w:pPr>
        <w:rPr>
          <w:lang w:val="es-CO"/>
        </w:rPr>
      </w:pPr>
      <w:r w:rsidRPr="004A5ADE">
        <w:rPr>
          <w:lang w:val="es-CO"/>
        </w:rPr>
        <w:t>3.2 Análisis bivariado</w:t>
      </w:r>
    </w:p>
    <w:p w14:paraId="3D38B807" w14:textId="77777777" w:rsidR="004A5ADE" w:rsidRPr="004A5ADE" w:rsidRDefault="004A5ADE" w:rsidP="004A5ADE">
      <w:pPr>
        <w:rPr>
          <w:lang w:val="es-CO"/>
        </w:rPr>
      </w:pPr>
    </w:p>
    <w:p w14:paraId="43F8C1FB" w14:textId="77777777" w:rsidR="004A5ADE" w:rsidRPr="004A5ADE" w:rsidRDefault="004A5ADE" w:rsidP="004A5ADE">
      <w:pPr>
        <w:rPr>
          <w:lang w:val="es-CO"/>
        </w:rPr>
      </w:pPr>
      <w:r w:rsidRPr="004A5ADE">
        <w:rPr>
          <w:lang w:val="es-CO"/>
        </w:rPr>
        <w:t>Relaciones fuertes:</w:t>
      </w:r>
    </w:p>
    <w:p w14:paraId="39368111" w14:textId="77777777" w:rsidR="004A5ADE" w:rsidRPr="004A5ADE" w:rsidRDefault="004A5ADE" w:rsidP="004A5ADE">
      <w:pPr>
        <w:rPr>
          <w:lang w:val="es-CO"/>
        </w:rPr>
      </w:pPr>
    </w:p>
    <w:p w14:paraId="7B023C91" w14:textId="77777777" w:rsidR="004A5ADE" w:rsidRPr="004A5ADE" w:rsidRDefault="004A5ADE" w:rsidP="004A5ADE">
      <w:pPr>
        <w:rPr>
          <w:lang w:val="es-CO"/>
        </w:rPr>
      </w:pPr>
      <w:proofErr w:type="spellStart"/>
      <w:r w:rsidRPr="004A5ADE">
        <w:rPr>
          <w:lang w:val="es-CO"/>
        </w:rPr>
        <w:t>hp_kW</w:t>
      </w:r>
      <w:proofErr w:type="spellEnd"/>
      <w:r w:rsidRPr="004A5ADE">
        <w:rPr>
          <w:lang w:val="es-CO"/>
        </w:rPr>
        <w:t xml:space="preserve"> → correlación positiva con precio (0.70).</w:t>
      </w:r>
    </w:p>
    <w:p w14:paraId="1FDA8D40" w14:textId="77777777" w:rsidR="004A5ADE" w:rsidRPr="004A5ADE" w:rsidRDefault="004A5ADE" w:rsidP="004A5ADE">
      <w:pPr>
        <w:rPr>
          <w:lang w:val="es-CO"/>
        </w:rPr>
      </w:pPr>
    </w:p>
    <w:p w14:paraId="1E698C6B" w14:textId="77777777" w:rsidR="004A5ADE" w:rsidRPr="004A5ADE" w:rsidRDefault="004A5ADE" w:rsidP="004A5ADE">
      <w:pPr>
        <w:rPr>
          <w:lang w:val="es-CO"/>
        </w:rPr>
      </w:pPr>
      <w:r w:rsidRPr="004A5ADE">
        <w:rPr>
          <w:lang w:val="es-CO"/>
        </w:rPr>
        <w:t>km → correlación negativa moderada (–0.40).</w:t>
      </w:r>
    </w:p>
    <w:p w14:paraId="523CB93D" w14:textId="77777777" w:rsidR="004A5ADE" w:rsidRPr="004A5ADE" w:rsidRDefault="004A5ADE" w:rsidP="004A5ADE">
      <w:pPr>
        <w:rPr>
          <w:lang w:val="es-CO"/>
        </w:rPr>
      </w:pPr>
    </w:p>
    <w:p w14:paraId="7E9B473A" w14:textId="77777777" w:rsidR="004A5ADE" w:rsidRPr="004A5ADE" w:rsidRDefault="004A5ADE" w:rsidP="004A5ADE">
      <w:pPr>
        <w:rPr>
          <w:lang w:val="es-CO"/>
        </w:rPr>
      </w:pPr>
      <w:r w:rsidRPr="004A5ADE">
        <w:rPr>
          <w:lang w:val="es-CO"/>
        </w:rPr>
        <w:t>Variables discretas:</w:t>
      </w:r>
    </w:p>
    <w:p w14:paraId="260875C1" w14:textId="77777777" w:rsidR="004A5ADE" w:rsidRPr="004A5ADE" w:rsidRDefault="004A5ADE" w:rsidP="004A5ADE">
      <w:pPr>
        <w:rPr>
          <w:lang w:val="es-CO"/>
        </w:rPr>
      </w:pPr>
      <w:r w:rsidRPr="004A5ADE">
        <w:rPr>
          <w:lang w:val="es-CO"/>
        </w:rPr>
        <w:t>Todas las combinaciones (</w:t>
      </w:r>
      <w:proofErr w:type="spellStart"/>
      <w:r w:rsidRPr="004A5ADE">
        <w:rPr>
          <w:lang w:val="es-CO"/>
        </w:rPr>
        <w:t>Gears</w:t>
      </w:r>
      <w:proofErr w:type="spellEnd"/>
      <w:r w:rsidRPr="004A5ADE">
        <w:rPr>
          <w:lang w:val="es-CO"/>
        </w:rPr>
        <w:t>–Age, Age–</w:t>
      </w:r>
      <w:proofErr w:type="spellStart"/>
      <w:r w:rsidRPr="004A5ADE">
        <w:rPr>
          <w:lang w:val="es-CO"/>
        </w:rPr>
        <w:t>Owners</w:t>
      </w:r>
      <w:proofErr w:type="spellEnd"/>
      <w:r w:rsidRPr="004A5ADE">
        <w:rPr>
          <w:lang w:val="es-CO"/>
        </w:rPr>
        <w:t xml:space="preserve">, </w:t>
      </w:r>
      <w:proofErr w:type="spellStart"/>
      <w:r w:rsidRPr="004A5ADE">
        <w:rPr>
          <w:lang w:val="es-CO"/>
        </w:rPr>
        <w:t>Owners</w:t>
      </w:r>
      <w:proofErr w:type="spellEnd"/>
      <w:r w:rsidRPr="004A5ADE">
        <w:rPr>
          <w:lang w:val="es-CO"/>
        </w:rPr>
        <w:t>–</w:t>
      </w:r>
      <w:proofErr w:type="spellStart"/>
      <w:r w:rsidRPr="004A5ADE">
        <w:rPr>
          <w:lang w:val="es-CO"/>
        </w:rPr>
        <w:t>Inspection</w:t>
      </w:r>
      <w:proofErr w:type="spellEnd"/>
      <w:r w:rsidRPr="004A5ADE">
        <w:rPr>
          <w:lang w:val="es-CO"/>
        </w:rPr>
        <w:t>) mostraron asociación significativa (</w:t>
      </w:r>
      <w:r>
        <w:t>χ</w:t>
      </w:r>
      <w:r w:rsidRPr="004A5ADE">
        <w:rPr>
          <w:lang w:val="es-CO"/>
        </w:rPr>
        <w:t>² con p &lt; 0.05).</w:t>
      </w:r>
    </w:p>
    <w:p w14:paraId="2D9A465B" w14:textId="77777777" w:rsidR="004A5ADE" w:rsidRPr="004A5ADE" w:rsidRDefault="004A5ADE" w:rsidP="004A5ADE">
      <w:pPr>
        <w:rPr>
          <w:lang w:val="es-CO"/>
        </w:rPr>
      </w:pPr>
    </w:p>
    <w:p w14:paraId="1289D15A" w14:textId="77777777" w:rsidR="004A5ADE" w:rsidRPr="004A5ADE" w:rsidRDefault="004A5ADE" w:rsidP="004A5ADE">
      <w:pPr>
        <w:rPr>
          <w:lang w:val="es-CO"/>
        </w:rPr>
      </w:pPr>
      <w:r w:rsidRPr="004A5ADE">
        <w:rPr>
          <w:lang w:val="es-CO"/>
        </w:rPr>
        <w:t>3.3 PCA</w:t>
      </w:r>
    </w:p>
    <w:p w14:paraId="4C311754" w14:textId="77777777" w:rsidR="004A5ADE" w:rsidRPr="004A5ADE" w:rsidRDefault="004A5ADE" w:rsidP="004A5ADE">
      <w:pPr>
        <w:rPr>
          <w:lang w:val="es-CO"/>
        </w:rPr>
      </w:pPr>
    </w:p>
    <w:p w14:paraId="1258BCBF" w14:textId="77777777" w:rsidR="004A5ADE" w:rsidRPr="004A5ADE" w:rsidRDefault="004A5ADE" w:rsidP="004A5ADE">
      <w:pPr>
        <w:rPr>
          <w:lang w:val="es-CO"/>
        </w:rPr>
      </w:pPr>
      <w:r w:rsidRPr="004A5ADE">
        <w:rPr>
          <w:lang w:val="es-CO"/>
        </w:rPr>
        <w:t>PC1 explica 45.64%</w:t>
      </w:r>
    </w:p>
    <w:p w14:paraId="714DACF2" w14:textId="77777777" w:rsidR="004A5ADE" w:rsidRPr="004A5ADE" w:rsidRDefault="004A5ADE" w:rsidP="004A5ADE">
      <w:pPr>
        <w:rPr>
          <w:lang w:val="es-CO"/>
        </w:rPr>
      </w:pPr>
    </w:p>
    <w:p w14:paraId="4BF0BDA5" w14:textId="77777777" w:rsidR="004A5ADE" w:rsidRPr="004A5ADE" w:rsidRDefault="004A5ADE" w:rsidP="004A5ADE">
      <w:pPr>
        <w:rPr>
          <w:lang w:val="es-CO"/>
        </w:rPr>
      </w:pPr>
      <w:r w:rsidRPr="004A5ADE">
        <w:rPr>
          <w:lang w:val="es-CO"/>
        </w:rPr>
        <w:t>PC2 explica 26.53%</w:t>
      </w:r>
    </w:p>
    <w:p w14:paraId="6DA834FC" w14:textId="77777777" w:rsidR="004A5ADE" w:rsidRPr="004A5ADE" w:rsidRDefault="004A5ADE" w:rsidP="004A5ADE">
      <w:pPr>
        <w:rPr>
          <w:lang w:val="es-CO"/>
        </w:rPr>
      </w:pPr>
    </w:p>
    <w:p w14:paraId="6905A3C7" w14:textId="77777777" w:rsidR="004A5ADE" w:rsidRPr="004A5ADE" w:rsidRDefault="004A5ADE" w:rsidP="004A5ADE">
      <w:pPr>
        <w:rPr>
          <w:lang w:val="es-CO"/>
        </w:rPr>
      </w:pPr>
      <w:r w:rsidRPr="004A5ADE">
        <w:rPr>
          <w:lang w:val="es-CO"/>
        </w:rPr>
        <w:t>PC3 explica 12.79%</w:t>
      </w:r>
    </w:p>
    <w:p w14:paraId="1868E96E" w14:textId="77777777" w:rsidR="004A5ADE" w:rsidRPr="004A5ADE" w:rsidRDefault="004A5ADE" w:rsidP="004A5ADE">
      <w:pPr>
        <w:rPr>
          <w:lang w:val="es-CO"/>
        </w:rPr>
      </w:pPr>
      <w:r>
        <w:rPr>
          <w:rFonts w:ascii="Segoe UI Emoji" w:hAnsi="Segoe UI Emoji" w:cs="Segoe UI Emoji"/>
        </w:rPr>
        <w:t>📌</w:t>
      </w:r>
      <w:r w:rsidRPr="004A5ADE">
        <w:rPr>
          <w:lang w:val="es-CO"/>
        </w:rPr>
        <w:t xml:space="preserve"> </w:t>
      </w:r>
      <w:proofErr w:type="gramStart"/>
      <w:r w:rsidRPr="004A5ADE">
        <w:rPr>
          <w:lang w:val="es-CO"/>
        </w:rPr>
        <w:t>Los</w:t>
      </w:r>
      <w:proofErr w:type="gramEnd"/>
      <w:r w:rsidRPr="004A5ADE">
        <w:rPr>
          <w:lang w:val="es-CO"/>
        </w:rPr>
        <w:t xml:space="preserve"> dos primeros componentes explican más del 70% de la variabilidad total del sistema.</w:t>
      </w:r>
    </w:p>
    <w:p w14:paraId="0BCFD62A" w14:textId="77777777" w:rsidR="004A5ADE" w:rsidRPr="004A5ADE" w:rsidRDefault="004A5ADE" w:rsidP="004A5ADE">
      <w:pPr>
        <w:rPr>
          <w:lang w:val="es-CO"/>
        </w:rPr>
      </w:pPr>
      <w:r w:rsidRPr="004A5ADE">
        <w:rPr>
          <w:lang w:val="es-CO"/>
        </w:rPr>
        <w:t>Esto indica que existe estructura interna y redundancia en algunas variables.</w:t>
      </w:r>
    </w:p>
    <w:p w14:paraId="3F57BB63" w14:textId="77777777" w:rsidR="004A5ADE" w:rsidRPr="004A5ADE" w:rsidRDefault="004A5ADE" w:rsidP="004A5ADE">
      <w:pPr>
        <w:rPr>
          <w:lang w:val="es-CO"/>
        </w:rPr>
      </w:pPr>
    </w:p>
    <w:p w14:paraId="23BC8C4C" w14:textId="77777777" w:rsidR="004A5ADE" w:rsidRPr="004A5ADE" w:rsidRDefault="004A5ADE" w:rsidP="004A5ADE">
      <w:pPr>
        <w:rPr>
          <w:lang w:val="es-CO"/>
        </w:rPr>
      </w:pPr>
      <w:r w:rsidRPr="004A5ADE">
        <w:rPr>
          <w:lang w:val="es-CO"/>
        </w:rPr>
        <w:t>3.4 Clúster</w:t>
      </w:r>
    </w:p>
    <w:p w14:paraId="135F1674" w14:textId="77777777" w:rsidR="004A5ADE" w:rsidRPr="004A5ADE" w:rsidRDefault="004A5ADE" w:rsidP="004A5ADE">
      <w:pPr>
        <w:rPr>
          <w:lang w:val="es-CO"/>
        </w:rPr>
      </w:pPr>
    </w:p>
    <w:p w14:paraId="41ED279F" w14:textId="77777777" w:rsidR="004A5ADE" w:rsidRPr="004A5ADE" w:rsidRDefault="004A5ADE" w:rsidP="004A5ADE">
      <w:pPr>
        <w:rPr>
          <w:lang w:val="es-CO"/>
        </w:rPr>
      </w:pPr>
      <w:r w:rsidRPr="004A5ADE">
        <w:rPr>
          <w:lang w:val="es-CO"/>
        </w:rPr>
        <w:t>Tanto el clúster jerárquico como K-</w:t>
      </w:r>
      <w:proofErr w:type="spellStart"/>
      <w:r w:rsidRPr="004A5ADE">
        <w:rPr>
          <w:lang w:val="es-CO"/>
        </w:rPr>
        <w:t>Means</w:t>
      </w:r>
      <w:proofErr w:type="spellEnd"/>
      <w:r w:rsidRPr="004A5ADE">
        <w:rPr>
          <w:lang w:val="es-CO"/>
        </w:rPr>
        <w:t xml:space="preserve"> formaron 3 grupos claros.</w:t>
      </w:r>
    </w:p>
    <w:p w14:paraId="4215E38A" w14:textId="77777777" w:rsidR="004A5ADE" w:rsidRPr="004A5ADE" w:rsidRDefault="004A5ADE" w:rsidP="004A5ADE">
      <w:pPr>
        <w:rPr>
          <w:lang w:val="es-CO"/>
        </w:rPr>
      </w:pPr>
    </w:p>
    <w:p w14:paraId="5CC70ABC" w14:textId="77777777" w:rsidR="004A5ADE" w:rsidRPr="004A5ADE" w:rsidRDefault="004A5ADE" w:rsidP="004A5ADE">
      <w:pPr>
        <w:rPr>
          <w:lang w:val="es-CO"/>
        </w:rPr>
      </w:pPr>
      <w:r w:rsidRPr="004A5ADE">
        <w:rPr>
          <w:lang w:val="es-CO"/>
        </w:rPr>
        <w:t>Los grupos se diferencian principalmente por:</w:t>
      </w:r>
    </w:p>
    <w:p w14:paraId="5AF3B3D3" w14:textId="77777777" w:rsidR="004A5ADE" w:rsidRPr="004A5ADE" w:rsidRDefault="004A5ADE" w:rsidP="004A5ADE">
      <w:pPr>
        <w:rPr>
          <w:lang w:val="es-CO"/>
        </w:rPr>
      </w:pPr>
    </w:p>
    <w:p w14:paraId="52468436" w14:textId="77777777" w:rsidR="004A5ADE" w:rsidRPr="004A5ADE" w:rsidRDefault="004A5ADE" w:rsidP="004A5ADE">
      <w:pPr>
        <w:rPr>
          <w:lang w:val="es-CO"/>
        </w:rPr>
      </w:pPr>
      <w:r w:rsidRPr="004A5ADE">
        <w:rPr>
          <w:lang w:val="es-CO"/>
        </w:rPr>
        <w:t>potencia (</w:t>
      </w:r>
      <w:proofErr w:type="spellStart"/>
      <w:r w:rsidRPr="004A5ADE">
        <w:rPr>
          <w:lang w:val="es-CO"/>
        </w:rPr>
        <w:t>hp_kW</w:t>
      </w:r>
      <w:proofErr w:type="spellEnd"/>
      <w:r w:rsidRPr="004A5ADE">
        <w:rPr>
          <w:lang w:val="es-CO"/>
        </w:rPr>
        <w:t>),</w:t>
      </w:r>
    </w:p>
    <w:p w14:paraId="764AEE4B" w14:textId="77777777" w:rsidR="004A5ADE" w:rsidRPr="004A5ADE" w:rsidRDefault="004A5ADE" w:rsidP="004A5ADE">
      <w:pPr>
        <w:rPr>
          <w:lang w:val="es-CO"/>
        </w:rPr>
      </w:pPr>
    </w:p>
    <w:p w14:paraId="33A4BBEB" w14:textId="77777777" w:rsidR="004A5ADE" w:rsidRPr="004A5ADE" w:rsidRDefault="004A5ADE" w:rsidP="004A5ADE">
      <w:pPr>
        <w:rPr>
          <w:lang w:val="es-CO"/>
        </w:rPr>
      </w:pPr>
      <w:r w:rsidRPr="004A5ADE">
        <w:rPr>
          <w:lang w:val="es-CO"/>
        </w:rPr>
        <w:t>kilometraje (km),</w:t>
      </w:r>
    </w:p>
    <w:p w14:paraId="51C9E5D6" w14:textId="77777777" w:rsidR="004A5ADE" w:rsidRPr="004A5ADE" w:rsidRDefault="004A5ADE" w:rsidP="004A5ADE">
      <w:pPr>
        <w:rPr>
          <w:lang w:val="es-CO"/>
        </w:rPr>
      </w:pPr>
    </w:p>
    <w:p w14:paraId="498316D0" w14:textId="77777777" w:rsidR="004A5ADE" w:rsidRPr="004A5ADE" w:rsidRDefault="004A5ADE" w:rsidP="004A5ADE">
      <w:pPr>
        <w:rPr>
          <w:lang w:val="es-CO"/>
        </w:rPr>
      </w:pPr>
      <w:r w:rsidRPr="004A5ADE">
        <w:rPr>
          <w:lang w:val="es-CO"/>
        </w:rPr>
        <w:t>peso del vehículo (</w:t>
      </w:r>
      <w:proofErr w:type="spellStart"/>
      <w:r w:rsidRPr="004A5ADE">
        <w:rPr>
          <w:lang w:val="es-CO"/>
        </w:rPr>
        <w:t>Weight_kg</w:t>
      </w:r>
      <w:proofErr w:type="spellEnd"/>
      <w:r w:rsidRPr="004A5ADE">
        <w:rPr>
          <w:lang w:val="es-CO"/>
        </w:rPr>
        <w:t>),</w:t>
      </w:r>
    </w:p>
    <w:p w14:paraId="450EFBC2" w14:textId="77777777" w:rsidR="004A5ADE" w:rsidRPr="004A5ADE" w:rsidRDefault="004A5ADE" w:rsidP="004A5ADE">
      <w:pPr>
        <w:rPr>
          <w:lang w:val="es-CO"/>
        </w:rPr>
      </w:pPr>
    </w:p>
    <w:p w14:paraId="6ADD2547" w14:textId="77777777" w:rsidR="004A5ADE" w:rsidRPr="004A5ADE" w:rsidRDefault="004A5ADE" w:rsidP="004A5ADE">
      <w:pPr>
        <w:rPr>
          <w:lang w:val="es-CO"/>
        </w:rPr>
      </w:pPr>
      <w:r w:rsidRPr="004A5ADE">
        <w:rPr>
          <w:lang w:val="es-CO"/>
        </w:rPr>
        <w:t>y precio.</w:t>
      </w:r>
    </w:p>
    <w:p w14:paraId="40EC12E6" w14:textId="77777777" w:rsidR="004A5ADE" w:rsidRPr="004A5ADE" w:rsidRDefault="004A5ADE" w:rsidP="004A5ADE">
      <w:pPr>
        <w:rPr>
          <w:lang w:val="es-CO"/>
        </w:rPr>
      </w:pPr>
    </w:p>
    <w:p w14:paraId="3B9DD001" w14:textId="77777777" w:rsidR="004A5ADE" w:rsidRPr="004A5ADE" w:rsidRDefault="004A5ADE" w:rsidP="004A5ADE">
      <w:pPr>
        <w:rPr>
          <w:lang w:val="es-CO"/>
        </w:rPr>
      </w:pPr>
      <w:r w:rsidRPr="004A5ADE">
        <w:rPr>
          <w:lang w:val="es-CO"/>
        </w:rPr>
        <w:t xml:space="preserve">3.5 Detección de </w:t>
      </w:r>
      <w:proofErr w:type="spellStart"/>
      <w:r w:rsidRPr="004A5ADE">
        <w:rPr>
          <w:lang w:val="es-CO"/>
        </w:rPr>
        <w:t>outliers</w:t>
      </w:r>
      <w:proofErr w:type="spellEnd"/>
    </w:p>
    <w:p w14:paraId="30419706" w14:textId="77777777" w:rsidR="004A5ADE" w:rsidRPr="004A5ADE" w:rsidRDefault="004A5ADE" w:rsidP="004A5ADE">
      <w:pPr>
        <w:rPr>
          <w:lang w:val="es-CO"/>
        </w:rPr>
      </w:pPr>
    </w:p>
    <w:p w14:paraId="5F4B80CB" w14:textId="77777777" w:rsidR="004A5ADE" w:rsidRPr="004A5ADE" w:rsidRDefault="004A5ADE" w:rsidP="004A5ADE">
      <w:pPr>
        <w:rPr>
          <w:lang w:val="es-CO"/>
        </w:rPr>
      </w:pPr>
      <w:r w:rsidRPr="004A5ADE">
        <w:rPr>
          <w:lang w:val="es-CO"/>
        </w:rPr>
        <w:t>Z-Score detectó pocos atípicos extremos (valores muy altos de precio o kilometraje).</w:t>
      </w:r>
    </w:p>
    <w:p w14:paraId="6E98CDC0" w14:textId="77777777" w:rsidR="004A5ADE" w:rsidRPr="004A5ADE" w:rsidRDefault="004A5ADE" w:rsidP="004A5ADE">
      <w:pPr>
        <w:rPr>
          <w:lang w:val="es-CO"/>
        </w:rPr>
      </w:pPr>
    </w:p>
    <w:p w14:paraId="771A2F11" w14:textId="77777777" w:rsidR="004A5ADE" w:rsidRPr="004A5ADE" w:rsidRDefault="004A5ADE" w:rsidP="004A5ADE">
      <w:pPr>
        <w:rPr>
          <w:lang w:val="es-CO"/>
        </w:rPr>
      </w:pPr>
      <w:r w:rsidRPr="004A5ADE">
        <w:rPr>
          <w:lang w:val="es-CO"/>
        </w:rPr>
        <w:t>IQR mostró más observaciones atípicas, especialmente en km.</w:t>
      </w:r>
    </w:p>
    <w:p w14:paraId="428C83CE" w14:textId="77777777" w:rsidR="004A5ADE" w:rsidRPr="004A5ADE" w:rsidRDefault="004A5ADE" w:rsidP="004A5ADE">
      <w:pPr>
        <w:rPr>
          <w:lang w:val="es-CO"/>
        </w:rPr>
      </w:pPr>
    </w:p>
    <w:p w14:paraId="23A94D94" w14:textId="77777777" w:rsidR="004A5ADE" w:rsidRPr="004A5ADE" w:rsidRDefault="004A5ADE" w:rsidP="004A5ADE">
      <w:pPr>
        <w:rPr>
          <w:lang w:val="es-CO"/>
        </w:rPr>
      </w:pPr>
      <w:r w:rsidRPr="004A5ADE">
        <w:rPr>
          <w:lang w:val="es-CO"/>
        </w:rPr>
        <w:t>DBSCAN identificó puntos de baja densidad como autos “extremos”, posiblemente de lujo o muy deteriorados.</w:t>
      </w:r>
    </w:p>
    <w:p w14:paraId="3111F524" w14:textId="77777777" w:rsidR="004A5ADE" w:rsidRPr="004A5ADE" w:rsidRDefault="004A5ADE" w:rsidP="004A5ADE">
      <w:pPr>
        <w:rPr>
          <w:lang w:val="es-CO"/>
        </w:rPr>
      </w:pPr>
    </w:p>
    <w:p w14:paraId="18F63FC5" w14:textId="77777777" w:rsidR="004A5ADE" w:rsidRPr="004A5ADE" w:rsidRDefault="004A5ADE" w:rsidP="004A5ADE">
      <w:pPr>
        <w:rPr>
          <w:lang w:val="es-CO"/>
        </w:rPr>
      </w:pPr>
      <w:r w:rsidRPr="004A5ADE">
        <w:rPr>
          <w:lang w:val="es-CO"/>
        </w:rPr>
        <w:t xml:space="preserve">Conclusión del análisis de </w:t>
      </w:r>
      <w:proofErr w:type="spellStart"/>
      <w:r w:rsidRPr="004A5ADE">
        <w:rPr>
          <w:lang w:val="es-CO"/>
        </w:rPr>
        <w:t>outliers</w:t>
      </w:r>
      <w:proofErr w:type="spellEnd"/>
      <w:r w:rsidRPr="004A5ADE">
        <w:rPr>
          <w:lang w:val="es-CO"/>
        </w:rPr>
        <w:t>:</w:t>
      </w:r>
    </w:p>
    <w:p w14:paraId="5E0B1C4D" w14:textId="39F92C4D" w:rsidR="004A5ADE" w:rsidRDefault="004A5ADE" w:rsidP="004A5ADE">
      <w:r w:rsidRPr="004A5ADE">
        <w:rPr>
          <w:lang w:val="es-CO"/>
        </w:rPr>
        <w:t xml:space="preserve">No deben eliminarse automáticamente; algunos representan segmentos reales del mercado (lujo o deterioro severo). </w:t>
      </w:r>
      <w:r>
        <w:t xml:space="preserve">Solo se </w:t>
      </w:r>
      <w:proofErr w:type="spellStart"/>
      <w:r>
        <w:t>eliminan</w:t>
      </w:r>
      <w:proofErr w:type="spellEnd"/>
      <w:r>
        <w:t xml:space="preserve"> </w:t>
      </w:r>
      <w:proofErr w:type="spellStart"/>
      <w:r>
        <w:t>si</w:t>
      </w:r>
      <w:proofErr w:type="spellEnd"/>
      <w:r>
        <w:t xml:space="preserve"> </w:t>
      </w:r>
      <w:proofErr w:type="spellStart"/>
      <w:r>
        <w:t>interfieren</w:t>
      </w:r>
      <w:proofErr w:type="spellEnd"/>
      <w:r>
        <w:t xml:space="preserve"> con un </w:t>
      </w:r>
      <w:proofErr w:type="spellStart"/>
      <w:r>
        <w:t>modelo</w:t>
      </w:r>
      <w:proofErr w:type="spellEnd"/>
      <w:r>
        <w:t xml:space="preserve"> </w:t>
      </w:r>
      <w:proofErr w:type="spellStart"/>
      <w:r>
        <w:t>predictivo</w:t>
      </w:r>
      <w:proofErr w:type="spellEnd"/>
      <w:r>
        <w:t>.</w:t>
      </w:r>
    </w:p>
    <w:p w14:paraId="0177E0B8" w14:textId="77777777" w:rsidR="004A5ADE" w:rsidRPr="004A5ADE" w:rsidRDefault="004A5ADE" w:rsidP="004A5ADE"/>
    <w:p w14:paraId="229FC8D4" w14:textId="0A570A5A" w:rsidR="00732E46" w:rsidRDefault="006514FE" w:rsidP="0096199E">
      <w:pPr>
        <w:widowControl w:val="0"/>
        <w:pBdr>
          <w:top w:val="nil"/>
          <w:left w:val="nil"/>
          <w:bottom w:val="nil"/>
          <w:right w:val="nil"/>
          <w:between w:val="nil"/>
        </w:pBdr>
        <w:spacing w:line="252" w:lineRule="auto"/>
        <w:ind w:firstLine="202"/>
        <w:jc w:val="both"/>
        <w:rPr>
          <w:color w:val="000000"/>
        </w:rPr>
      </w:pPr>
      <w:r>
        <w:rPr>
          <w:color w:val="000000"/>
          <w:spacing w:val="-4"/>
        </w:rPr>
        <w:t>U</w:t>
      </w:r>
      <w:r w:rsidR="000F2C11" w:rsidRPr="00E57D3D">
        <w:rPr>
          <w:color w:val="000000"/>
          <w:spacing w:val="-4"/>
        </w:rPr>
        <w:t>se either the Microsoft Equation Editor</w:t>
      </w:r>
      <w:r w:rsidR="000F2C11" w:rsidRPr="00E57D3D">
        <w:rPr>
          <w:spacing w:val="-4"/>
        </w:rPr>
        <w:t xml:space="preserve"> </w:t>
      </w:r>
      <w:r w:rsidR="000F2C11" w:rsidRPr="00E57D3D">
        <w:rPr>
          <w:color w:val="000000"/>
          <w:spacing w:val="-4"/>
        </w:rPr>
        <w:t xml:space="preserve">or </w:t>
      </w:r>
      <w:r w:rsidR="00660F88">
        <w:rPr>
          <w:color w:val="000000"/>
          <w:spacing w:val="-4"/>
        </w:rPr>
        <w:t xml:space="preserve">the </w:t>
      </w:r>
      <w:proofErr w:type="spellStart"/>
      <w:r w:rsidR="00660F88">
        <w:rPr>
          <w:color w:val="000000"/>
          <w:spacing w:val="-4"/>
        </w:rPr>
        <w:t>MathType</w:t>
      </w:r>
      <w:proofErr w:type="spellEnd"/>
      <w:r w:rsidR="00660F88">
        <w:rPr>
          <w:color w:val="000000"/>
          <w:spacing w:val="-4"/>
        </w:rPr>
        <w:t xml:space="preserve"> plugin, </w:t>
      </w:r>
      <w:r>
        <w:rPr>
          <w:color w:val="000000"/>
          <w:spacing w:val="-4"/>
        </w:rPr>
        <w:t>which can be obtained</w:t>
      </w:r>
      <w:r w:rsidR="00660F88">
        <w:rPr>
          <w:color w:val="000000"/>
          <w:spacing w:val="-4"/>
        </w:rPr>
        <w:t xml:space="preserve"> from </w:t>
      </w:r>
      <w:hyperlink r:id="rId31">
        <w:r w:rsidR="000F2C11" w:rsidRPr="005E2D10">
          <w:rPr>
            <w:color w:val="4472C4" w:themeColor="accent5"/>
            <w:spacing w:val="-4"/>
            <w:u w:val="single"/>
          </w:rPr>
          <w:t>https://store.wiris.com/en/products/mathtype/download</w:t>
        </w:r>
      </w:hyperlink>
      <w:r w:rsidR="000F2C11">
        <w:rPr>
          <w:color w:val="000000"/>
        </w:rPr>
        <w:t xml:space="preserve">. </w:t>
      </w:r>
      <w:r w:rsidR="005E2D10">
        <w:rPr>
          <w:color w:val="000000"/>
        </w:rPr>
        <w:t>For help with formatting and placing equations, r</w:t>
      </w:r>
      <w:r w:rsidR="00114406">
        <w:rPr>
          <w:color w:val="000000"/>
        </w:rPr>
        <w:t xml:space="preserve">efer to </w:t>
      </w:r>
      <w:r w:rsidR="00114406" w:rsidRPr="005E2D10">
        <w:rPr>
          <w:color w:val="000000"/>
        </w:rPr>
        <w:t>the</w:t>
      </w:r>
      <w:r w:rsidR="00114406" w:rsidRPr="005E2D10">
        <w:rPr>
          <w:i/>
          <w:iCs/>
          <w:color w:val="000000"/>
        </w:rPr>
        <w:t xml:space="preserve"> IEEE Editing Math Guide</w:t>
      </w:r>
      <w:r w:rsidR="00114406">
        <w:rPr>
          <w:color w:val="000000"/>
        </w:rPr>
        <w:t xml:space="preserve"> at </w:t>
      </w:r>
      <w:hyperlink r:id="rId32" w:history="1">
        <w:r w:rsidR="00114406" w:rsidRPr="002B7422">
          <w:rPr>
            <w:rStyle w:val="Hipervnculo"/>
          </w:rPr>
          <w:t>http://journals.ieeeauthorcenter.ieee.org/wp-content/uploads/sites/7/Editing-Mathematics.pdf</w:t>
        </w:r>
      </w:hyperlink>
      <w:r w:rsidR="00114406">
        <w:rPr>
          <w:color w:val="000000"/>
        </w:rPr>
        <w:t xml:space="preserve"> and </w:t>
      </w:r>
      <w:r w:rsidR="005E2D10">
        <w:rPr>
          <w:color w:val="000000"/>
        </w:rPr>
        <w:t xml:space="preserve">the </w:t>
      </w:r>
      <w:r w:rsidR="0096199E" w:rsidRPr="0096199E">
        <w:rPr>
          <w:i/>
          <w:iCs/>
          <w:color w:val="000000"/>
        </w:rPr>
        <w:t xml:space="preserve">IEEE </w:t>
      </w:r>
      <w:proofErr w:type="spellStart"/>
      <w:r w:rsidR="0096199E" w:rsidRPr="0096199E">
        <w:rPr>
          <w:i/>
          <w:iCs/>
          <w:color w:val="000000"/>
        </w:rPr>
        <w:t>MathType</w:t>
      </w:r>
      <w:proofErr w:type="spellEnd"/>
      <w:r w:rsidR="0096199E" w:rsidRPr="0096199E">
        <w:rPr>
          <w:i/>
          <w:iCs/>
          <w:color w:val="000000"/>
        </w:rPr>
        <w:t xml:space="preserve"> Tutorial</w:t>
      </w:r>
      <w:r w:rsidR="0096199E">
        <w:rPr>
          <w:i/>
          <w:iCs/>
          <w:color w:val="000000"/>
        </w:rPr>
        <w:t xml:space="preserve"> </w:t>
      </w:r>
      <w:r w:rsidR="0096199E" w:rsidRPr="0096199E">
        <w:rPr>
          <w:i/>
          <w:iCs/>
          <w:color w:val="000000"/>
        </w:rPr>
        <w:t>for Microsoft Word Users</w:t>
      </w:r>
      <w:r w:rsidR="005E2D10">
        <w:rPr>
          <w:color w:val="000000"/>
        </w:rPr>
        <w:t xml:space="preserve"> at</w:t>
      </w:r>
      <w:r w:rsidR="001743EC">
        <w:rPr>
          <w:color w:val="000000"/>
        </w:rPr>
        <w:t xml:space="preserve"> </w:t>
      </w:r>
      <w:hyperlink r:id="rId33" w:history="1">
        <w:r w:rsidR="001743EC" w:rsidRPr="00046ECC">
          <w:rPr>
            <w:rStyle w:val="Hipervnculo"/>
          </w:rPr>
          <w:t>http://journals.ieeeauthorcenter.ieee.org/wp-content/uploads/sites/7/IEEE-Math-Typesetting-Guide-for-MS-Word-Users.pdf</w:t>
        </w:r>
      </w:hyperlink>
      <w:r>
        <w:rPr>
          <w:color w:val="000000"/>
        </w:rPr>
        <w:t>.</w:t>
      </w:r>
      <w:r w:rsidR="005E2D10">
        <w:rPr>
          <w:color w:val="000000"/>
        </w:rPr>
        <w:t xml:space="preserve">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 xml:space="preserve">This is a Sample of </w:t>
      </w:r>
      <w:proofErr w:type="gramStart"/>
      <w:r w:rsidRPr="00E57D3D">
        <w:rPr>
          <w:smallCaps/>
        </w:rPr>
        <w:t>a Table</w:t>
      </w:r>
      <w:proofErr w:type="gramEnd"/>
      <w:r w:rsidRPr="00E57D3D">
        <w:rPr>
          <w:smallCaps/>
        </w:rPr>
        <w:t xml:space="preserv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4"/>
                    <a:srcRect/>
                    <a:stretch>
                      <a:fillRect/>
                    </a:stretch>
                  </pic:blipFill>
                  <pic:spPr>
                    <a:xfrm>
                      <a:off x="0" y="0"/>
                      <a:ext cx="3067559" cy="942946"/>
                    </a:xfrm>
                    <a:prstGeom prst="rect">
                      <a:avLst/>
                    </a:prstGeom>
                    <a:ln/>
                  </pic:spPr>
                </pic:pic>
              </a:graphicData>
            </a:graphic>
          </wp:inline>
        </w:drawing>
      </w:r>
    </w:p>
    <w:p w14:paraId="0651E7BC" w14:textId="77777777" w:rsidR="00C11C8D" w:rsidRDefault="00C11C8D" w:rsidP="0096199E">
      <w:pPr>
        <w:widowControl w:val="0"/>
        <w:pBdr>
          <w:top w:val="nil"/>
          <w:left w:val="nil"/>
          <w:bottom w:val="nil"/>
          <w:right w:val="nil"/>
          <w:between w:val="nil"/>
        </w:pBdr>
        <w:spacing w:line="252" w:lineRule="auto"/>
        <w:ind w:firstLine="202"/>
        <w:jc w:val="both"/>
        <w:rPr>
          <w:color w:val="000000"/>
        </w:rPr>
      </w:pPr>
    </w:p>
    <w:p w14:paraId="5152DB76" w14:textId="77777777" w:rsidR="00C11C8D" w:rsidRDefault="00C11C8D" w:rsidP="0096199E">
      <w:pPr>
        <w:widowControl w:val="0"/>
        <w:pBdr>
          <w:top w:val="nil"/>
          <w:left w:val="nil"/>
          <w:bottom w:val="nil"/>
          <w:right w:val="nil"/>
          <w:between w:val="nil"/>
        </w:pBdr>
        <w:spacing w:line="252" w:lineRule="auto"/>
        <w:ind w:firstLine="202"/>
        <w:jc w:val="both"/>
        <w:rPr>
          <w:color w:val="000000"/>
        </w:rPr>
      </w:pP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4B3B7B66" w:rsidR="00732E46" w:rsidRDefault="00DB3364" w:rsidP="00DB3364">
      <w:pPr>
        <w:pStyle w:val="Ttulo2"/>
        <w:numPr>
          <w:ilvl w:val="0"/>
          <w:numId w:val="0"/>
        </w:numPr>
      </w:pPr>
      <w:r>
        <w:t xml:space="preserve">A. </w:t>
      </w:r>
      <w:r w:rsidR="000F2C11">
        <w:t>Equations</w:t>
      </w:r>
    </w:p>
    <w:p w14:paraId="752FF10B" w14:textId="712765E8" w:rsidR="00732E46" w:rsidRDefault="000F2C11" w:rsidP="007B62A7">
      <w:pPr>
        <w:widowControl w:val="0"/>
        <w:pBdr>
          <w:top w:val="nil"/>
          <w:left w:val="nil"/>
          <w:bottom w:val="nil"/>
          <w:right w:val="nil"/>
          <w:between w:val="nil"/>
        </w:pBdr>
        <w:spacing w:line="252" w:lineRule="auto"/>
        <w:ind w:firstLine="202"/>
        <w:jc w:val="both"/>
      </w:pPr>
      <w:r w:rsidRPr="007B62A7">
        <w:rPr>
          <w:color w:val="000000"/>
        </w:rPr>
        <w:t>Number</w:t>
      </w:r>
      <w:r>
        <w:t xml:space="preserve"> equations consecutively with equation numbers in parentheses flush with the right margin of the column, as in (1). First use the equation editor to create the equation. Then </w:t>
      </w:r>
      <w:r w:rsidR="005E2D10">
        <w:t xml:space="preserve">select </w:t>
      </w:r>
      <w:r>
        <w:t xml:space="preserve">the “Equation” markup style. Press the tab key and write the equation </w:t>
      </w:r>
      <w:r w:rsidRPr="00A65256">
        <w:rPr>
          <w:color w:val="000000"/>
        </w:rPr>
        <w:t>number</w:t>
      </w:r>
      <w:r>
        <w:t xml:space="preserve"> in parentheses. To make your equations more compact, you may use the solidus </w:t>
      </w:r>
      <w:proofErr w:type="gramStart"/>
      <w:r>
        <w:t>( /</w:t>
      </w:r>
      <w:proofErr w:type="gramEnd"/>
      <w:r>
        <w:t xml:space="preserve"> ), the exp function, or appropriate exponents. Use parentheses to avoid ambiguities in denominators. Punctuate equations when they are part of a sentence, as in</w:t>
      </w:r>
    </w:p>
    <w:p w14:paraId="4B3F1CB8" w14:textId="77777777" w:rsidR="00732E46" w:rsidRDefault="000F2C11">
      <w:pPr>
        <w:widowControl w:val="0"/>
        <w:pBdr>
          <w:top w:val="nil"/>
          <w:left w:val="nil"/>
          <w:bottom w:val="nil"/>
          <w:right w:val="nil"/>
          <w:between w:val="nil"/>
        </w:pBdr>
        <w:tabs>
          <w:tab w:val="center" w:pos="2790"/>
          <w:tab w:val="right" w:pos="5040"/>
        </w:tabs>
        <w:spacing w:line="252" w:lineRule="auto"/>
        <w:jc w:val="center"/>
        <w:rPr>
          <w:color w:val="000000"/>
        </w:rPr>
      </w:pPr>
      <w:r>
        <w:rPr>
          <w:color w:val="000000"/>
        </w:rPr>
        <w:tab/>
      </w:r>
      <w:r>
        <w:rPr>
          <w:i/>
        </w:rPr>
        <w:t>B</w:t>
      </w:r>
      <w:r>
        <w:rPr>
          <w:i/>
          <w:vertAlign w:val="subscript"/>
        </w:rPr>
        <w:t xml:space="preserve">p </w:t>
      </w:r>
      <w:r>
        <w:t xml:space="preserve">+ </w:t>
      </w:r>
      <w:r>
        <w:rPr>
          <w:i/>
        </w:rPr>
        <w:t>H</w:t>
      </w:r>
      <w:r>
        <w:rPr>
          <w:vertAlign w:val="subscript"/>
        </w:rPr>
        <w:t>2</w:t>
      </w:r>
      <w:r>
        <w:t xml:space="preserve"> = 40.</w:t>
      </w:r>
      <w:r>
        <w:tab/>
      </w:r>
      <w:r>
        <w:rPr>
          <w:color w:val="000000"/>
        </w:rPr>
        <w:t>(1)</w:t>
      </w:r>
    </w:p>
    <w:p w14:paraId="394EE51F" w14:textId="77777777" w:rsidR="00A853F3" w:rsidRDefault="00A853F3" w:rsidP="00A65256">
      <w:pPr>
        <w:widowControl w:val="0"/>
        <w:pBdr>
          <w:top w:val="nil"/>
          <w:left w:val="nil"/>
          <w:bottom w:val="nil"/>
          <w:right w:val="nil"/>
          <w:between w:val="nil"/>
        </w:pBdr>
        <w:spacing w:before="20" w:line="252" w:lineRule="auto"/>
        <w:ind w:firstLine="202"/>
        <w:jc w:val="both"/>
        <w:rPr>
          <w:color w:val="000000"/>
        </w:rPr>
      </w:pPr>
    </w:p>
    <w:p w14:paraId="0ACC2F98" w14:textId="19C7688C" w:rsidR="00732E46" w:rsidRDefault="00E57D3D" w:rsidP="00A853F3">
      <w:pPr>
        <w:widowControl w:val="0"/>
        <w:pBdr>
          <w:top w:val="nil"/>
          <w:left w:val="nil"/>
          <w:bottom w:val="nil"/>
          <w:right w:val="nil"/>
          <w:between w:val="nil"/>
        </w:pBdr>
        <w:spacing w:line="252" w:lineRule="auto"/>
        <w:ind w:firstLine="202"/>
        <w:jc w:val="both"/>
        <w:rPr>
          <w:color w:val="000000"/>
        </w:rPr>
      </w:pPr>
      <w:r>
        <w:rPr>
          <w:color w:val="000000"/>
        </w:rPr>
        <w:t xml:space="preserve">Be sure that the symbols in your equation have been defined before the equation appears or immediately </w:t>
      </w:r>
      <w:proofErr w:type="gramStart"/>
      <w:r>
        <w:rPr>
          <w:color w:val="000000"/>
        </w:rPr>
        <w:t>following</w:t>
      </w:r>
      <w:proofErr w:type="gramEnd"/>
      <w:r>
        <w:rPr>
          <w:color w:val="000000"/>
        </w:rPr>
        <w:t>. Italicize</w:t>
      </w:r>
      <w:r w:rsidR="00A853F3">
        <w:rPr>
          <w:color w:val="000000"/>
        </w:rPr>
        <w:t xml:space="preserve"> </w:t>
      </w:r>
      <w:r w:rsidR="000F2C11">
        <w:rPr>
          <w:color w:val="000000"/>
        </w:rPr>
        <w:t>symbols (</w:t>
      </w:r>
      <w:r w:rsidR="000F2C11">
        <w:rPr>
          <w:i/>
          <w:color w:val="000000"/>
        </w:rPr>
        <w:t>T</w:t>
      </w:r>
      <w:r w:rsidR="000F2C11">
        <w:rPr>
          <w:color w:val="000000"/>
        </w:rPr>
        <w:t xml:space="preserve"> might refer to temperature, but T is the unit tesla). </w:t>
      </w:r>
      <w:r w:rsidR="000F2C11">
        <w:t xml:space="preserve">When referring to an equation or formula, use simply </w:t>
      </w:r>
      <w:r w:rsidR="000F2C11">
        <w:rPr>
          <w:color w:val="000000"/>
        </w:rPr>
        <w:t xml:space="preserve">“(1),” not “Eq. (1)” or “equation (1),” except at the beginning of a sentence: “Equation (1) is </w:t>
      </w:r>
      <w:proofErr w:type="gramStart"/>
      <w:r w:rsidR="000F2C11">
        <w:rPr>
          <w:color w:val="000000"/>
        </w:rPr>
        <w:t>... .</w:t>
      </w:r>
      <w:proofErr w:type="gramEnd"/>
      <w:r w:rsidR="000F2C11">
        <w:rPr>
          <w:color w:val="000000"/>
        </w:rPr>
        <w:t>”</w:t>
      </w:r>
    </w:p>
    <w:p w14:paraId="233DFA19" w14:textId="77777777" w:rsidR="00031B79" w:rsidRDefault="00031B79" w:rsidP="00A65256">
      <w:pPr>
        <w:widowControl w:val="0"/>
        <w:pBdr>
          <w:top w:val="nil"/>
          <w:left w:val="nil"/>
          <w:bottom w:val="nil"/>
          <w:right w:val="nil"/>
          <w:between w:val="nil"/>
        </w:pBdr>
        <w:spacing w:before="20" w:line="252" w:lineRule="auto"/>
        <w:ind w:firstLine="202"/>
        <w:jc w:val="both"/>
        <w:rPr>
          <w:color w:val="000000"/>
        </w:rPr>
      </w:pPr>
    </w:p>
    <w:p w14:paraId="120293A3" w14:textId="6A5811A3" w:rsidR="002947C5" w:rsidRPr="00D050EC" w:rsidRDefault="002947C5" w:rsidP="00D050EC">
      <w:pPr>
        <w:pStyle w:val="Ttulo2"/>
        <w:numPr>
          <w:ilvl w:val="0"/>
          <w:numId w:val="0"/>
        </w:numPr>
      </w:pPr>
      <w:r w:rsidRPr="00D050EC">
        <w:t>B. Algorithms</w:t>
      </w:r>
    </w:p>
    <w:p w14:paraId="4FA98CB4" w14:textId="19008C93" w:rsidR="002947C5" w:rsidRDefault="002947C5" w:rsidP="00D050EC">
      <w:pPr>
        <w:pStyle w:val="Text"/>
        <w:rPr>
          <w:color w:val="000000"/>
        </w:rPr>
      </w:pPr>
      <w:r>
        <w:t>Algorithms should be numbered and include a short title.</w:t>
      </w:r>
      <w:r w:rsidR="007A2DEB">
        <w:t xml:space="preserve"> </w:t>
      </w:r>
      <w:r>
        <w:t>They are set off from the text with rules above and below the</w:t>
      </w:r>
      <w:r w:rsidR="00B05CCE">
        <w:t xml:space="preserve"> </w:t>
      </w:r>
      <w:r>
        <w:t>title and after the last line.</w:t>
      </w:r>
    </w:p>
    <w:p w14:paraId="43B7010B" w14:textId="6C3D3145" w:rsidR="00621141" w:rsidRDefault="00621141" w:rsidP="00621141">
      <w:pPr>
        <w:pStyle w:val="PARAIndent"/>
        <w:spacing w:before="240"/>
        <w:rPr>
          <w:rFonts w:eastAsia="NimbusRomNo9L-Regu"/>
          <w:lang w:eastAsia="en-IN"/>
        </w:rPr>
      </w:pPr>
      <w:r>
        <w:rPr>
          <w:noProof/>
        </w:rPr>
        <w:drawing>
          <wp:inline distT="0" distB="0" distL="0" distR="0" wp14:anchorId="02982399" wp14:editId="2DD2CEBF">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Ttulo1"/>
      </w:pPr>
      <w:r w:rsidRPr="00621141">
        <w:lastRenderedPageBreak/>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Ttulo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Prrafodelista"/>
        <w:numPr>
          <w:ilvl w:val="1"/>
          <w:numId w:val="10"/>
        </w:numPr>
        <w:rPr>
          <w:rFonts w:ascii="Times" w:eastAsia="Times" w:hAnsi="Times" w:cs="Times"/>
          <w:color w:val="000000"/>
        </w:rPr>
      </w:pPr>
      <w:r w:rsidRPr="00DB3364">
        <w:rPr>
          <w:b/>
        </w:rPr>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Prrafodelista"/>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Prrafodelista"/>
        <w:numPr>
          <w:ilvl w:val="1"/>
          <w:numId w:val="10"/>
        </w:numPr>
        <w:rPr>
          <w:rFonts w:ascii="Times" w:eastAsia="Times" w:hAnsi="Times" w:cs="Times"/>
          <w:i/>
          <w:color w:val="000000"/>
        </w:rPr>
      </w:pPr>
      <w:r w:rsidRPr="00DB3364">
        <w:rPr>
          <w:b/>
        </w:rPr>
        <w:t>Tables</w:t>
      </w:r>
      <w:r>
        <w:rPr>
          <w:rFonts w:ascii="Times" w:eastAsia="Times" w:hAnsi="Times" w:cs="Times"/>
          <w:color w:val="000000"/>
        </w:rPr>
        <w:br/>
        <w:t xml:space="preserve">Data charts which are typically black and </w:t>
      </w:r>
      <w:proofErr w:type="gramStart"/>
      <w:r>
        <w:rPr>
          <w:rFonts w:ascii="Times" w:eastAsia="Times" w:hAnsi="Times" w:cs="Times"/>
          <w:color w:val="000000"/>
        </w:rPr>
        <w:t>white, but</w:t>
      </w:r>
      <w:proofErr w:type="gramEnd"/>
      <w:r>
        <w:rPr>
          <w:rFonts w:ascii="Times" w:eastAsia="Times" w:hAnsi="Times" w:cs="Times"/>
          <w:color w:val="000000"/>
        </w:rPr>
        <w:t xml:space="preserve"> sometimes include color.</w:t>
      </w:r>
    </w:p>
    <w:p w14:paraId="7C6970AE" w14:textId="77777777" w:rsidR="001F512A" w:rsidRDefault="001F512A" w:rsidP="001F512A">
      <w:pPr>
        <w:pStyle w:val="Prrafodelista"/>
        <w:ind w:left="450"/>
        <w:rPr>
          <w:rFonts w:ascii="Times" w:eastAsia="Times" w:hAnsi="Times" w:cs="Times"/>
          <w:i/>
          <w:color w:val="000000"/>
        </w:rPr>
      </w:pPr>
    </w:p>
    <w:p w14:paraId="30945116" w14:textId="5B220BB5" w:rsidR="00732E46" w:rsidRPr="00DB3364" w:rsidRDefault="00DB3364" w:rsidP="00DB3364">
      <w:pPr>
        <w:pStyle w:val="Ttulo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 xml:space="preserve">art, and another is grayscale or color), the figure should meet </w:t>
      </w:r>
      <w:proofErr w:type="gramStart"/>
      <w:r w:rsidR="000F2C11" w:rsidRPr="00D050EC">
        <w:rPr>
          <w:rFonts w:ascii="Times" w:eastAsia="Times" w:hAnsi="Times" w:cs="Times"/>
          <w:color w:val="000000"/>
          <w:spacing w:val="-3"/>
        </w:rPr>
        <w:t>the stricter</w:t>
      </w:r>
      <w:proofErr w:type="gramEnd"/>
      <w:r w:rsidR="000F2C11" w:rsidRPr="00D050EC">
        <w:rPr>
          <w:rFonts w:ascii="Times" w:eastAsia="Times" w:hAnsi="Times" w:cs="Times"/>
          <w:color w:val="000000"/>
          <w:spacing w:val="-3"/>
        </w:rPr>
        <w:t xml:space="preserve"> guidelines.</w:t>
      </w:r>
    </w:p>
    <w:p w14:paraId="4D21B673" w14:textId="77777777" w:rsidR="00031B79" w:rsidRDefault="00031B79" w:rsidP="00D050EC">
      <w:pPr>
        <w:rPr>
          <w:rFonts w:eastAsia="Times"/>
        </w:rPr>
      </w:pPr>
    </w:p>
    <w:p w14:paraId="6827CE4A" w14:textId="17DB14C9" w:rsidR="00732E46" w:rsidRDefault="00DB3364" w:rsidP="00DB3364">
      <w:pPr>
        <w:pStyle w:val="Ttulo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 xml:space="preserve">Format and save your graphics using a suitable graphics processing program that will allow you to create the images as PostScript (PS), Encapsulated </w:t>
      </w:r>
      <w:proofErr w:type="gramStart"/>
      <w:r w:rsidRPr="00D050EC">
        <w:rPr>
          <w:spacing w:val="-3"/>
        </w:rPr>
        <w:t>PostScript (.</w:t>
      </w:r>
      <w:proofErr w:type="gramEnd"/>
      <w:r w:rsidRPr="00D050EC">
        <w:rPr>
          <w:spacing w:val="-3"/>
        </w:rPr>
        <w:t xml:space="preserve">EPS), Tagged Image File </w:t>
      </w:r>
      <w:proofErr w:type="gramStart"/>
      <w:r w:rsidRPr="00D050EC">
        <w:rPr>
          <w:spacing w:val="-3"/>
        </w:rPr>
        <w:t>Format (.</w:t>
      </w:r>
      <w:proofErr w:type="gramEnd"/>
      <w:r w:rsidRPr="00D050EC">
        <w:rPr>
          <w:spacing w:val="-3"/>
        </w:rPr>
        <w:t xml:space="preserve">TIFF), Portable Document </w:t>
      </w:r>
      <w:proofErr w:type="gramStart"/>
      <w:r w:rsidRPr="00D050EC">
        <w:rPr>
          <w:spacing w:val="-3"/>
        </w:rPr>
        <w:t>Format (.</w:t>
      </w:r>
      <w:proofErr w:type="gramEnd"/>
      <w:r w:rsidRPr="00D050EC">
        <w:rPr>
          <w:spacing w:val="-3"/>
        </w:rPr>
        <w:t xml:space="preserve">PDF), JPEG, or Portable Network </w:t>
      </w:r>
      <w:proofErr w:type="gramStart"/>
      <w:r w:rsidRPr="00D050EC">
        <w:rPr>
          <w:spacing w:val="-3"/>
        </w:rPr>
        <w:t>Graphics (.</w:t>
      </w:r>
      <w:proofErr w:type="gramEnd"/>
      <w:r w:rsidRPr="00D050EC">
        <w:rPr>
          <w:spacing w:val="-3"/>
        </w:rPr>
        <w:t>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 xml:space="preserve">size them and adjust the resolution settings. If you created your source files in one of the following programs you will be able to submit the graphics without </w:t>
      </w:r>
      <w:proofErr w:type="gramStart"/>
      <w:r w:rsidRPr="00D050EC">
        <w:rPr>
          <w:spacing w:val="-3"/>
        </w:rPr>
        <w:t>converting</w:t>
      </w:r>
      <w:proofErr w:type="gramEnd"/>
      <w:r w:rsidRPr="00D050EC">
        <w:rPr>
          <w:spacing w:val="-3"/>
        </w:rPr>
        <w:t xml:space="preserve">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Ttulo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w:t>
      </w:r>
      <w:proofErr w:type="gramStart"/>
      <w:r>
        <w:rPr>
          <w:rFonts w:ascii="Times" w:eastAsia="Times" w:hAnsi="Times" w:cs="Times"/>
          <w:color w:val="000000"/>
        </w:rPr>
        <w:t>be is</w:t>
      </w:r>
      <w:proofErr w:type="gramEnd"/>
      <w:r>
        <w:rPr>
          <w:rFonts w:ascii="Times" w:eastAsia="Times" w:hAnsi="Times" w:cs="Times"/>
          <w:color w:val="000000"/>
        </w:rPr>
        <w:t xml:space="preserve">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w:t>
      </w:r>
      <w:proofErr w:type="gramStart"/>
      <w:r>
        <w:rPr>
          <w:rFonts w:ascii="Times" w:eastAsia="Times" w:hAnsi="Times" w:cs="Times"/>
          <w:color w:val="000000"/>
        </w:rPr>
        <w:t>unless when</w:t>
      </w:r>
      <w:proofErr w:type="gramEnd"/>
      <w:r>
        <w:rPr>
          <w:rFonts w:ascii="Times" w:eastAsia="Times" w:hAnsi="Times" w:cs="Times"/>
          <w:color w:val="000000"/>
        </w:rPr>
        <w:t xml:space="preserve">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w:t>
      </w:r>
      <w:proofErr w:type="gramStart"/>
      <w:r>
        <w:rPr>
          <w:rFonts w:ascii="Times" w:eastAsia="Times" w:hAnsi="Times" w:cs="Times"/>
          <w:color w:val="000000"/>
        </w:rPr>
        <w:t xml:space="preserve">1.59 </w:t>
      </w:r>
      <w:r>
        <w:rPr>
          <w:rFonts w:ascii="Times" w:eastAsia="Times" w:hAnsi="Times" w:cs="Times"/>
        </w:rPr>
        <w:t>in</w:t>
      </w:r>
      <w:proofErr w:type="gramEnd"/>
      <w:r>
        <w:rPr>
          <w:rFonts w:ascii="Times" w:eastAsia="Times" w:hAnsi="Times" w:cs="Times"/>
        </w:rPr>
        <w:t xml:space="preserve">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Ttulo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 xml:space="preserve">The proper resolution of your figures will depend on the type of figure it is as defined in the “Types of Figures” section. Author photographs, color, and grayscale figures should be at least 300dpi. Line art, including </w:t>
      </w:r>
      <w:proofErr w:type="gramStart"/>
      <w:r>
        <w:rPr>
          <w:rFonts w:ascii="Times" w:eastAsia="Times" w:hAnsi="Times" w:cs="Times"/>
          <w:color w:val="000000"/>
        </w:rPr>
        <w:t>tables</w:t>
      </w:r>
      <w:proofErr w:type="gramEnd"/>
      <w:r>
        <w:rPr>
          <w:rFonts w:ascii="Times" w:eastAsia="Times" w:hAnsi="Times" w:cs="Times"/>
          <w:color w:val="000000"/>
        </w:rPr>
        <w:t xml:space="preserve"> should be a minimum of 600dpi.</w:t>
      </w:r>
    </w:p>
    <w:p w14:paraId="345C8FB4" w14:textId="53E98DC7" w:rsidR="00732E46" w:rsidRPr="00EF6430" w:rsidRDefault="00DB3364" w:rsidP="00DB3364">
      <w:pPr>
        <w:pStyle w:val="Ttulo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proofErr w:type="gramStart"/>
      <w:r>
        <w:rPr>
          <w:rFonts w:ascii="Times" w:eastAsia="Times" w:hAnsi="Times" w:cs="Times"/>
          <w:color w:val="000000"/>
        </w:rPr>
        <w:t>In order to</w:t>
      </w:r>
      <w:proofErr w:type="gramEnd"/>
      <w:r>
        <w:rPr>
          <w:rFonts w:ascii="Times" w:eastAsia="Times" w:hAnsi="Times" w:cs="Times"/>
          <w:color w:val="000000"/>
        </w:rPr>
        <w:t xml:space="preserve"> preserve the figures’ integrity across multiple computer platforms, we accept files in the following formats: .EPS/.PDF/.PS. All fonts must be embedded or text converted to outlines </w:t>
      </w:r>
      <w:proofErr w:type="gramStart"/>
      <w:r>
        <w:rPr>
          <w:rFonts w:ascii="Times" w:eastAsia="Times" w:hAnsi="Times" w:cs="Times"/>
          <w:color w:val="000000"/>
        </w:rPr>
        <w:t>in order to</w:t>
      </w:r>
      <w:proofErr w:type="gramEnd"/>
      <w:r>
        <w:rPr>
          <w:rFonts w:ascii="Times" w:eastAsia="Times" w:hAnsi="Times" w:cs="Times"/>
          <w:color w:val="000000"/>
        </w:rPr>
        <w:t xml:space="preserve">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Ttulo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and “bitmap file format” are not the same thing. When bitmap color space is selected, .</w:t>
      </w:r>
      <w:proofErr w:type="gramStart"/>
      <w:r w:rsidRPr="00D050EC">
        <w:rPr>
          <w:rFonts w:ascii="Times" w:eastAsia="Times" w:hAnsi="Times" w:cs="Times"/>
          <w:color w:val="000000"/>
          <w:spacing w:val="-2"/>
        </w:rPr>
        <w:t>TIF/.</w:t>
      </w:r>
      <w:proofErr w:type="gramEnd"/>
      <w:r w:rsidRPr="00D050EC">
        <w:rPr>
          <w:rFonts w:ascii="Times" w:eastAsia="Times" w:hAnsi="Times" w:cs="Times"/>
          <w:color w:val="000000"/>
          <w:spacing w:val="-2"/>
        </w:rPr>
        <w:t>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Ttulo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Ttulo2"/>
        <w:numPr>
          <w:ilvl w:val="0"/>
          <w:numId w:val="0"/>
        </w:numPr>
      </w:pPr>
      <w:r>
        <w:t xml:space="preserve">I. </w:t>
      </w:r>
      <w:r w:rsidR="000F2C11">
        <w:t>Using Labels Within Figures</w:t>
      </w:r>
    </w:p>
    <w:p w14:paraId="57E960B8" w14:textId="77777777" w:rsidR="00E653B5" w:rsidRDefault="000F2C11" w:rsidP="00DB3364">
      <w:pPr>
        <w:pStyle w:val="Prrafodelista"/>
        <w:numPr>
          <w:ilvl w:val="0"/>
          <w:numId w:val="11"/>
        </w:numPr>
        <w:ind w:left="540"/>
      </w:pPr>
      <w:r w:rsidRPr="00EF6430">
        <w:rPr>
          <w:b/>
        </w:rPr>
        <w:t>Figure Axis Labels</w:t>
      </w:r>
    </w:p>
    <w:p w14:paraId="301C6715" w14:textId="77777777" w:rsidR="007054D1" w:rsidRPr="00F33F99" w:rsidRDefault="000F2C11" w:rsidP="007054D1">
      <w:pPr>
        <w:pStyle w:val="Prrafodelista"/>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E625A7" w:rsidRPr="00D050EC">
        <w:rPr>
          <w:noProof/>
          <w:color w:val="000000"/>
        </w:rPr>
        <w:object w:dxaOrig="100" w:dyaOrig="130"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6pt;height:6.6pt;mso-width-percent:0;mso-height-percent:0;mso-width-percent:0;mso-height-percent:0" o:ole="" fillcolor="window">
            <v:imagedata r:id="rId36" o:title=""/>
          </v:shape>
          <o:OLEObject Type="Embed" ProgID="Equation.3" ShapeID="_x0000_i1025" DrawAspect="Content" ObjectID="_1825541239" r:id="rId37"/>
        </w:obje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Prrafodelista"/>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Prrafodelista"/>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Prrafodelista"/>
        <w:numPr>
          <w:ilvl w:val="0"/>
          <w:numId w:val="11"/>
        </w:numPr>
        <w:ind w:left="540"/>
      </w:pPr>
      <w:r w:rsidRPr="00EF6430">
        <w:rPr>
          <w:b/>
        </w:rPr>
        <w:t>Subfigure Labels in Multipart Figures and Tables</w:t>
      </w:r>
    </w:p>
    <w:p w14:paraId="20C20803" w14:textId="666703C8" w:rsidR="00732E46" w:rsidRDefault="000F2C11" w:rsidP="00E653B5">
      <w:pPr>
        <w:pStyle w:val="Prrafodelista"/>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Ttulo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Ttulo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w:t>
      </w:r>
      <w:proofErr w:type="gramStart"/>
      <w:r w:rsidRPr="00D050EC">
        <w:rPr>
          <w:spacing w:val="-2"/>
        </w:rPr>
        <w:t>figures, or</w:t>
      </w:r>
      <w:proofErr w:type="gramEnd"/>
      <w:r w:rsidRPr="00D050EC">
        <w:rPr>
          <w:spacing w:val="-2"/>
        </w:rPr>
        <w:t xml:space="preserve">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Ttulo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w:t>
      </w:r>
      <w:proofErr w:type="gramStart"/>
      <w:r>
        <w:t>charge, and</w:t>
      </w:r>
      <w:proofErr w:type="gramEnd"/>
      <w:r>
        <w:t xml:space="preserve">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712E202B" w14:textId="77777777" w:rsidR="005A4ED0" w:rsidRDefault="005A4ED0" w:rsidP="007B62A7">
      <w:pPr>
        <w:ind w:firstLine="144"/>
        <w:jc w:val="both"/>
      </w:pPr>
    </w:p>
    <w:p w14:paraId="30670380" w14:textId="77777777" w:rsidR="009A580E" w:rsidRDefault="009A580E" w:rsidP="007B62A7">
      <w:pPr>
        <w:ind w:firstLine="144"/>
        <w:jc w:val="both"/>
      </w:pPr>
    </w:p>
    <w:p w14:paraId="37BB58B5" w14:textId="77777777" w:rsidR="009A580E" w:rsidRPr="00635D7A" w:rsidRDefault="009A580E" w:rsidP="009A580E">
      <w:pPr>
        <w:ind w:firstLine="144"/>
        <w:jc w:val="both"/>
        <w:rPr>
          <w:lang w:val="es-CO"/>
        </w:rPr>
      </w:pPr>
      <w:r w:rsidRPr="00635D7A">
        <w:rPr>
          <w:lang w:val="es-CO"/>
        </w:rPr>
        <w:t>Resumen de los principales hallazgos iniciales.</w:t>
      </w:r>
    </w:p>
    <w:p w14:paraId="2946F903" w14:textId="77777777" w:rsidR="009A580E" w:rsidRPr="00635D7A" w:rsidRDefault="009A580E" w:rsidP="009A580E">
      <w:pPr>
        <w:ind w:firstLine="144"/>
        <w:jc w:val="both"/>
        <w:rPr>
          <w:lang w:val="es-CO"/>
        </w:rPr>
      </w:pPr>
      <w:r w:rsidRPr="00635D7A">
        <w:rPr>
          <w:lang w:val="es-CO"/>
        </w:rPr>
        <w:t>- Reflexión sobre cómo este entregable contribuye al desarrollo del proyecto completo.</w:t>
      </w:r>
    </w:p>
    <w:p w14:paraId="22CBB917" w14:textId="77777777" w:rsidR="009A580E" w:rsidRPr="00635D7A" w:rsidRDefault="009A580E" w:rsidP="009A580E">
      <w:pPr>
        <w:ind w:firstLine="144"/>
        <w:jc w:val="both"/>
        <w:rPr>
          <w:lang w:val="es-CO"/>
        </w:rPr>
      </w:pPr>
      <w:r w:rsidRPr="00635D7A">
        <w:rPr>
          <w:lang w:val="es-CO"/>
        </w:rPr>
        <w:t>Se identificó una relación negativa entre el kilometraje y el precio de los vehículos, lo que confirma que el desgaste por uso reduce el valor de mercado.</w:t>
      </w:r>
    </w:p>
    <w:p w14:paraId="7C886864" w14:textId="77777777" w:rsidR="009A580E" w:rsidRPr="00635D7A" w:rsidRDefault="009A580E" w:rsidP="009A580E">
      <w:pPr>
        <w:ind w:firstLine="144"/>
        <w:jc w:val="both"/>
        <w:rPr>
          <w:lang w:val="es-CO"/>
        </w:rPr>
      </w:pPr>
      <w:r w:rsidRPr="00635D7A">
        <w:rPr>
          <w:lang w:val="es-CO"/>
        </w:rPr>
        <w:t>Las observaciones exploratorias permitieron detectar patrones relevantes:</w:t>
      </w:r>
    </w:p>
    <w:p w14:paraId="1819B7A5" w14:textId="77777777" w:rsidR="009A580E" w:rsidRPr="00635D7A" w:rsidRDefault="009A580E" w:rsidP="009A580E">
      <w:pPr>
        <w:ind w:firstLine="144"/>
        <w:jc w:val="both"/>
        <w:rPr>
          <w:lang w:val="es-CO"/>
        </w:rPr>
      </w:pPr>
      <w:r w:rsidRPr="00635D7A">
        <w:rPr>
          <w:lang w:val="es-CO"/>
        </w:rPr>
        <w:t>Los autos más nuevos presentan precios considerablemente más altos.</w:t>
      </w:r>
    </w:p>
    <w:p w14:paraId="2DA6FD66" w14:textId="77777777" w:rsidR="009A580E" w:rsidRPr="00635D7A" w:rsidRDefault="009A580E" w:rsidP="009A580E">
      <w:pPr>
        <w:ind w:firstLine="144"/>
        <w:jc w:val="both"/>
        <w:rPr>
          <w:lang w:val="es-CO"/>
        </w:rPr>
      </w:pPr>
      <w:r w:rsidRPr="00635D7A">
        <w:rPr>
          <w:lang w:val="es-CO"/>
        </w:rPr>
        <w:t xml:space="preserve">Los vehículos utilizan primordialmente gasolina y </w:t>
      </w:r>
      <w:proofErr w:type="spellStart"/>
      <w:r w:rsidRPr="00635D7A">
        <w:rPr>
          <w:lang w:val="es-CO"/>
        </w:rPr>
        <w:t>diesel</w:t>
      </w:r>
      <w:proofErr w:type="spellEnd"/>
      <w:r w:rsidRPr="00635D7A">
        <w:rPr>
          <w:lang w:val="es-CO"/>
        </w:rPr>
        <w:t>; una proporción muy pequeña gas y electricidad.</w:t>
      </w:r>
    </w:p>
    <w:p w14:paraId="7A53FE54" w14:textId="77777777" w:rsidR="009A580E" w:rsidRPr="00635D7A" w:rsidRDefault="009A580E" w:rsidP="009A580E">
      <w:pPr>
        <w:ind w:firstLine="144"/>
        <w:jc w:val="both"/>
        <w:rPr>
          <w:lang w:val="es-CO"/>
        </w:rPr>
      </w:pPr>
      <w:r w:rsidRPr="00635D7A">
        <w:rPr>
          <w:lang w:val="es-CO"/>
        </w:rPr>
        <w:t>A mayor edad del auto, menor es el precio de venta, lo que se observa con la relación negativa entre el precio y la edad del vehículo.</w:t>
      </w:r>
    </w:p>
    <w:p w14:paraId="7EA3E533" w14:textId="0350D946" w:rsidR="009A580E" w:rsidRPr="00635D7A" w:rsidRDefault="009A580E" w:rsidP="009A580E">
      <w:pPr>
        <w:ind w:firstLine="144"/>
        <w:jc w:val="both"/>
        <w:rPr>
          <w:lang w:val="es-CO"/>
        </w:rPr>
      </w:pPr>
      <w:r w:rsidRPr="00635D7A">
        <w:rPr>
          <w:lang w:val="es-CO"/>
        </w:rPr>
        <w:t>Este entregable aporta un primer diagnóstico del mercado automotriz en AutoScout24 durante 2019 y sienta las bases para un análisis más profundo.</w:t>
      </w:r>
    </w:p>
    <w:p w14:paraId="4D9D6336" w14:textId="77777777" w:rsidR="009A580E" w:rsidRDefault="009A580E" w:rsidP="007B62A7">
      <w:pPr>
        <w:ind w:firstLine="144"/>
        <w:jc w:val="both"/>
        <w:rPr>
          <w:lang w:val="es-CO"/>
        </w:rPr>
      </w:pPr>
    </w:p>
    <w:p w14:paraId="25187514" w14:textId="77777777" w:rsidR="005A4ED0" w:rsidRPr="005A4ED0" w:rsidRDefault="005A4ED0" w:rsidP="005A4ED0">
      <w:pPr>
        <w:ind w:firstLine="144"/>
        <w:jc w:val="both"/>
        <w:rPr>
          <w:lang w:val="es-CO"/>
        </w:rPr>
      </w:pPr>
      <w:r w:rsidRPr="005A4ED0">
        <w:rPr>
          <w:lang w:val="es-CO"/>
        </w:rPr>
        <w:t>El análisis exploratorio inicial permitió comprender la estructura y comportamiento general del conjunto de datos.</w:t>
      </w:r>
    </w:p>
    <w:p w14:paraId="36504786" w14:textId="77777777" w:rsidR="005A4ED0" w:rsidRPr="005A4ED0" w:rsidRDefault="005A4ED0" w:rsidP="005A4ED0">
      <w:pPr>
        <w:ind w:firstLine="144"/>
        <w:jc w:val="both"/>
        <w:rPr>
          <w:lang w:val="es-CO"/>
        </w:rPr>
      </w:pPr>
      <w:r w:rsidRPr="005A4ED0">
        <w:rPr>
          <w:lang w:val="es-CO"/>
        </w:rPr>
        <w:t xml:space="preserve">Las variables continuas como </w:t>
      </w:r>
      <w:proofErr w:type="spellStart"/>
      <w:r w:rsidRPr="005A4ED0">
        <w:rPr>
          <w:lang w:val="es-CO"/>
        </w:rPr>
        <w:t>price</w:t>
      </w:r>
      <w:proofErr w:type="spellEnd"/>
      <w:r w:rsidRPr="005A4ED0">
        <w:rPr>
          <w:lang w:val="es-CO"/>
        </w:rPr>
        <w:t xml:space="preserve">, km, </w:t>
      </w:r>
      <w:proofErr w:type="spellStart"/>
      <w:r w:rsidRPr="005A4ED0">
        <w:rPr>
          <w:lang w:val="es-CO"/>
        </w:rPr>
        <w:t>hp_kW</w:t>
      </w:r>
      <w:proofErr w:type="spellEnd"/>
      <w:r w:rsidRPr="005A4ED0">
        <w:rPr>
          <w:lang w:val="es-CO"/>
        </w:rPr>
        <w:t xml:space="preserve">, </w:t>
      </w:r>
      <w:proofErr w:type="spellStart"/>
      <w:r w:rsidRPr="005A4ED0">
        <w:rPr>
          <w:lang w:val="es-CO"/>
        </w:rPr>
        <w:t>Displacement_cc</w:t>
      </w:r>
      <w:proofErr w:type="spellEnd"/>
      <w:r w:rsidRPr="005A4ED0">
        <w:rPr>
          <w:lang w:val="es-CO"/>
        </w:rPr>
        <w:t xml:space="preserve">, </w:t>
      </w:r>
      <w:proofErr w:type="spellStart"/>
      <w:r w:rsidRPr="005A4ED0">
        <w:rPr>
          <w:lang w:val="es-CO"/>
        </w:rPr>
        <w:t>Weight_kg</w:t>
      </w:r>
      <w:proofErr w:type="spellEnd"/>
      <w:r w:rsidRPr="005A4ED0">
        <w:rPr>
          <w:lang w:val="es-CO"/>
        </w:rPr>
        <w:t xml:space="preserve"> y </w:t>
      </w:r>
      <w:proofErr w:type="spellStart"/>
      <w:r w:rsidRPr="005A4ED0">
        <w:rPr>
          <w:lang w:val="es-CO"/>
        </w:rPr>
        <w:t>cons_comb</w:t>
      </w:r>
      <w:proofErr w:type="spellEnd"/>
      <w:r w:rsidRPr="005A4ED0">
        <w:rPr>
          <w:lang w:val="es-CO"/>
        </w:rPr>
        <w:t xml:space="preserve"> mostraron una amplia variabilidad, evidenciando la diversidad de vehículos en el mercado (desde autos económicos hasta de alta gama).</w:t>
      </w:r>
    </w:p>
    <w:p w14:paraId="40D4AF8E" w14:textId="77777777" w:rsidR="005A4ED0" w:rsidRPr="005A4ED0" w:rsidRDefault="005A4ED0" w:rsidP="005A4ED0">
      <w:pPr>
        <w:ind w:firstLine="144"/>
        <w:jc w:val="both"/>
        <w:rPr>
          <w:lang w:val="es-CO"/>
        </w:rPr>
      </w:pPr>
      <w:r w:rsidRPr="005A4ED0">
        <w:rPr>
          <w:lang w:val="es-CO"/>
        </w:rPr>
        <w:t xml:space="preserve">Se identificó una distribución asimétrica positiva en variables como </w:t>
      </w:r>
      <w:proofErr w:type="spellStart"/>
      <w:r w:rsidRPr="005A4ED0">
        <w:rPr>
          <w:lang w:val="es-CO"/>
        </w:rPr>
        <w:t>price</w:t>
      </w:r>
      <w:proofErr w:type="spellEnd"/>
      <w:r w:rsidRPr="005A4ED0">
        <w:rPr>
          <w:lang w:val="es-CO"/>
        </w:rPr>
        <w:t xml:space="preserve"> y km, lo que indica la presencia de vehículos con precios o kilometrajes excepcionalmente altos.</w:t>
      </w:r>
    </w:p>
    <w:p w14:paraId="3A5FA630" w14:textId="77777777" w:rsidR="005A4ED0" w:rsidRPr="005A4ED0" w:rsidRDefault="005A4ED0" w:rsidP="005A4ED0">
      <w:pPr>
        <w:ind w:firstLine="144"/>
        <w:jc w:val="both"/>
        <w:rPr>
          <w:lang w:val="es-CO"/>
        </w:rPr>
      </w:pPr>
      <w:r w:rsidRPr="005A4ED0">
        <w:rPr>
          <w:lang w:val="es-CO"/>
        </w:rPr>
        <w:t>Por su parte, las variables discretas (</w:t>
      </w:r>
      <w:proofErr w:type="spellStart"/>
      <w:r w:rsidRPr="005A4ED0">
        <w:rPr>
          <w:lang w:val="es-CO"/>
        </w:rPr>
        <w:t>Gears</w:t>
      </w:r>
      <w:proofErr w:type="spellEnd"/>
      <w:r w:rsidRPr="005A4ED0">
        <w:rPr>
          <w:lang w:val="es-CO"/>
        </w:rPr>
        <w:t xml:space="preserve">, </w:t>
      </w:r>
      <w:proofErr w:type="spellStart"/>
      <w:r w:rsidRPr="005A4ED0">
        <w:rPr>
          <w:lang w:val="es-CO"/>
        </w:rPr>
        <w:t>age</w:t>
      </w:r>
      <w:proofErr w:type="spellEnd"/>
      <w:r w:rsidRPr="005A4ED0">
        <w:rPr>
          <w:lang w:val="es-CO"/>
        </w:rPr>
        <w:t xml:space="preserve">, </w:t>
      </w:r>
      <w:proofErr w:type="spellStart"/>
      <w:r w:rsidRPr="005A4ED0">
        <w:rPr>
          <w:lang w:val="es-CO"/>
        </w:rPr>
        <w:t>Previous_Owners</w:t>
      </w:r>
      <w:proofErr w:type="spellEnd"/>
      <w:r w:rsidRPr="005A4ED0">
        <w:rPr>
          <w:lang w:val="es-CO"/>
        </w:rPr>
        <w:t xml:space="preserve">, </w:t>
      </w:r>
      <w:proofErr w:type="spellStart"/>
      <w:r w:rsidRPr="005A4ED0">
        <w:rPr>
          <w:lang w:val="es-CO"/>
        </w:rPr>
        <w:t>Inspection_new</w:t>
      </w:r>
      <w:proofErr w:type="spellEnd"/>
      <w:r w:rsidRPr="005A4ED0">
        <w:rPr>
          <w:lang w:val="es-CO"/>
        </w:rPr>
        <w:t>) mostraron concentraciones en pocos valores, lo cual sugiere que la mayoría de los vehículos tienen configuraciones y estados relativamente similares.</w:t>
      </w:r>
    </w:p>
    <w:p w14:paraId="027763D8" w14:textId="77777777" w:rsidR="005A4ED0" w:rsidRPr="005A4ED0" w:rsidRDefault="005A4ED0" w:rsidP="005A4ED0">
      <w:pPr>
        <w:ind w:firstLine="144"/>
        <w:jc w:val="both"/>
        <w:rPr>
          <w:lang w:val="es-CO"/>
        </w:rPr>
      </w:pPr>
      <w:r w:rsidRPr="005A4ED0">
        <w:rPr>
          <w:lang w:val="es-CO"/>
        </w:rPr>
        <w:t>El Análisis de Componentes Principales (PCA) permitió reducir la dimensionalidad del conjunto de variables continuas.</w:t>
      </w:r>
    </w:p>
    <w:p w14:paraId="393E183B" w14:textId="77777777" w:rsidR="005A4ED0" w:rsidRPr="005A4ED0" w:rsidRDefault="005A4ED0" w:rsidP="005A4ED0">
      <w:pPr>
        <w:ind w:firstLine="144"/>
        <w:jc w:val="both"/>
        <w:rPr>
          <w:lang w:val="es-CO"/>
        </w:rPr>
      </w:pPr>
      <w:r w:rsidRPr="005A4ED0">
        <w:rPr>
          <w:lang w:val="es-CO"/>
        </w:rPr>
        <w:t>Los dos primeros componentes principales explicaron más del 70% de la varianza total, lo cual indica que gran parte de la información puede resumirse en pocas dimensiones.</w:t>
      </w:r>
    </w:p>
    <w:p w14:paraId="1E346335" w14:textId="77777777" w:rsidR="005A4ED0" w:rsidRPr="005A4ED0" w:rsidRDefault="005A4ED0" w:rsidP="005A4ED0">
      <w:pPr>
        <w:ind w:firstLine="144"/>
        <w:jc w:val="both"/>
        <w:rPr>
          <w:lang w:val="es-CO"/>
        </w:rPr>
      </w:pPr>
      <w:r w:rsidRPr="005A4ED0">
        <w:rPr>
          <w:lang w:val="es-CO"/>
        </w:rPr>
        <w:t>El primer componente (PC1) estuvo asociado con la potencia (</w:t>
      </w:r>
      <w:proofErr w:type="spellStart"/>
      <w:r w:rsidRPr="005A4ED0">
        <w:rPr>
          <w:lang w:val="es-CO"/>
        </w:rPr>
        <w:t>hp_kW</w:t>
      </w:r>
      <w:proofErr w:type="spellEnd"/>
      <w:r w:rsidRPr="005A4ED0">
        <w:rPr>
          <w:lang w:val="es-CO"/>
        </w:rPr>
        <w:t>), cilindraje (</w:t>
      </w:r>
      <w:proofErr w:type="spellStart"/>
      <w:r w:rsidRPr="005A4ED0">
        <w:rPr>
          <w:lang w:val="es-CO"/>
        </w:rPr>
        <w:t>Displacement_cc</w:t>
      </w:r>
      <w:proofErr w:type="spellEnd"/>
      <w:r w:rsidRPr="005A4ED0">
        <w:rPr>
          <w:lang w:val="es-CO"/>
        </w:rPr>
        <w:t>) y peso (</w:t>
      </w:r>
      <w:proofErr w:type="spellStart"/>
      <w:r w:rsidRPr="005A4ED0">
        <w:rPr>
          <w:lang w:val="es-CO"/>
        </w:rPr>
        <w:t>Weight_kg</w:t>
      </w:r>
      <w:proofErr w:type="spellEnd"/>
      <w:r w:rsidRPr="005A4ED0">
        <w:rPr>
          <w:lang w:val="es-CO"/>
        </w:rPr>
        <w:t>), mientras que el segundo componente (PC2) se relacionó principalmente con el kilometraje (km) y el precio (</w:t>
      </w:r>
      <w:proofErr w:type="spellStart"/>
      <w:r w:rsidRPr="005A4ED0">
        <w:rPr>
          <w:lang w:val="es-CO"/>
        </w:rPr>
        <w:t>price</w:t>
      </w:r>
      <w:proofErr w:type="spellEnd"/>
      <w:r w:rsidRPr="005A4ED0">
        <w:rPr>
          <w:lang w:val="es-CO"/>
        </w:rPr>
        <w:t>).</w:t>
      </w:r>
    </w:p>
    <w:p w14:paraId="5ACEB594" w14:textId="77777777" w:rsidR="005A4ED0" w:rsidRPr="005A4ED0" w:rsidRDefault="005A4ED0" w:rsidP="005A4ED0">
      <w:pPr>
        <w:ind w:firstLine="144"/>
        <w:jc w:val="both"/>
        <w:rPr>
          <w:lang w:val="es-CO"/>
        </w:rPr>
      </w:pPr>
      <w:r w:rsidRPr="005A4ED0">
        <w:rPr>
          <w:lang w:val="es-CO"/>
        </w:rPr>
        <w:t>Esto demuestra que las características técnicas y el nivel de uso del vehículo son los factores que más diferencian a los autos en el conjunto de datos.</w:t>
      </w:r>
    </w:p>
    <w:p w14:paraId="4718D9FD" w14:textId="77777777" w:rsidR="005A4ED0" w:rsidRPr="005A4ED0" w:rsidRDefault="005A4ED0" w:rsidP="005A4ED0">
      <w:pPr>
        <w:ind w:firstLine="144"/>
        <w:jc w:val="both"/>
        <w:rPr>
          <w:lang w:val="es-CO"/>
        </w:rPr>
      </w:pPr>
      <w:r w:rsidRPr="005A4ED0">
        <w:rPr>
          <w:lang w:val="es-CO"/>
        </w:rPr>
        <w:t>Se aplicaron los métodos IQR (rango intercuartílico) y Z-Score, además de DBSCAN para identificar observaciones atípicas multivariadas.</w:t>
      </w:r>
    </w:p>
    <w:p w14:paraId="1A86EF44" w14:textId="1F6F95FB" w:rsidR="005A4ED0" w:rsidRDefault="005A4ED0" w:rsidP="005A4ED0">
      <w:pPr>
        <w:ind w:firstLine="144"/>
        <w:jc w:val="both"/>
        <w:rPr>
          <w:lang w:val="es-CO"/>
        </w:rPr>
      </w:pPr>
      <w:r w:rsidRPr="005A4ED0">
        <w:rPr>
          <w:lang w:val="es-CO"/>
        </w:rPr>
        <w:t xml:space="preserve">Los resultados mostraron </w:t>
      </w:r>
      <w:proofErr w:type="spellStart"/>
      <w:r w:rsidRPr="005A4ED0">
        <w:rPr>
          <w:lang w:val="es-CO"/>
        </w:rPr>
        <w:t>outliers</w:t>
      </w:r>
      <w:proofErr w:type="spellEnd"/>
      <w:r w:rsidRPr="005A4ED0">
        <w:rPr>
          <w:lang w:val="es-CO"/>
        </w:rPr>
        <w:t xml:space="preserve"> principalmente en las variables </w:t>
      </w:r>
      <w:proofErr w:type="spellStart"/>
      <w:r w:rsidRPr="005A4ED0">
        <w:rPr>
          <w:lang w:val="es-CO"/>
        </w:rPr>
        <w:t>price</w:t>
      </w:r>
      <w:proofErr w:type="spellEnd"/>
      <w:r w:rsidRPr="005A4ED0">
        <w:rPr>
          <w:lang w:val="es-CO"/>
        </w:rPr>
        <w:t xml:space="preserve"> y km, correspondientes a vehículos de lujo o con kilometraje extremo.</w:t>
      </w:r>
    </w:p>
    <w:p w14:paraId="74196B60" w14:textId="77777777" w:rsidR="00597CAA" w:rsidRDefault="00597CAA" w:rsidP="005A4ED0">
      <w:pPr>
        <w:ind w:firstLine="144"/>
        <w:jc w:val="both"/>
        <w:rPr>
          <w:lang w:val="es-CO"/>
        </w:rPr>
      </w:pPr>
    </w:p>
    <w:p w14:paraId="42479204" w14:textId="1263EEE6" w:rsidR="00597CAA" w:rsidRDefault="00597CAA" w:rsidP="005A4ED0">
      <w:pPr>
        <w:ind w:firstLine="144"/>
        <w:jc w:val="both"/>
        <w:rPr>
          <w:lang w:val="es-CO"/>
        </w:rPr>
      </w:pPr>
      <w:r>
        <w:rPr>
          <w:lang w:val="es-CO"/>
        </w:rPr>
        <w:t xml:space="preserve">ESTRATEGIAS de imputación </w:t>
      </w:r>
    </w:p>
    <w:p w14:paraId="435A119D" w14:textId="77777777" w:rsidR="00597CAA" w:rsidRDefault="00597CAA" w:rsidP="005A4ED0">
      <w:pPr>
        <w:ind w:firstLine="144"/>
        <w:jc w:val="both"/>
        <w:rPr>
          <w:lang w:val="es-CO"/>
        </w:rPr>
      </w:pPr>
    </w:p>
    <w:p w14:paraId="6EAFC79C" w14:textId="7FD0DFB1" w:rsidR="00597CAA" w:rsidRDefault="00597CAA" w:rsidP="005A4ED0">
      <w:pPr>
        <w:ind w:firstLine="144"/>
        <w:jc w:val="both"/>
        <w:rPr>
          <w:lang w:val="es-CO"/>
        </w:rPr>
      </w:pPr>
      <w:r>
        <w:rPr>
          <w:lang w:val="es-CO"/>
        </w:rPr>
        <w:t>No hay que realizar nada porque no hay ausencia de datos en la base de datos estudiada.</w:t>
      </w:r>
    </w:p>
    <w:p w14:paraId="197CDA60" w14:textId="77777777" w:rsidR="00823768" w:rsidRDefault="00823768" w:rsidP="005A4ED0">
      <w:pPr>
        <w:ind w:firstLine="144"/>
        <w:jc w:val="both"/>
        <w:rPr>
          <w:lang w:val="es-CO"/>
        </w:rPr>
      </w:pPr>
    </w:p>
    <w:p w14:paraId="4E4E5775" w14:textId="77777777" w:rsidR="00823768" w:rsidRDefault="00823768" w:rsidP="005A4ED0">
      <w:pPr>
        <w:ind w:firstLine="144"/>
        <w:jc w:val="both"/>
        <w:rPr>
          <w:lang w:val="es-CO"/>
        </w:rPr>
      </w:pPr>
    </w:p>
    <w:p w14:paraId="332D81FA" w14:textId="4E3C744B" w:rsidR="00823768" w:rsidRDefault="00823768" w:rsidP="005A4ED0">
      <w:pPr>
        <w:ind w:firstLine="144"/>
        <w:jc w:val="both"/>
        <w:rPr>
          <w:lang w:val="es-CO"/>
        </w:rPr>
      </w:pPr>
      <w:r w:rsidRPr="00823768">
        <w:rPr>
          <w:noProof/>
          <w:lang w:val="es-CO"/>
        </w:rPr>
        <w:drawing>
          <wp:inline distT="0" distB="0" distL="0" distR="0" wp14:anchorId="00463E9C" wp14:editId="704E83FB">
            <wp:extent cx="3063240" cy="1270635"/>
            <wp:effectExtent l="0" t="0" r="3810" b="5715"/>
            <wp:docPr id="43402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2834" name=""/>
                    <pic:cNvPicPr/>
                  </pic:nvPicPr>
                  <pic:blipFill>
                    <a:blip r:embed="rId38"/>
                    <a:stretch>
                      <a:fillRect/>
                    </a:stretch>
                  </pic:blipFill>
                  <pic:spPr>
                    <a:xfrm>
                      <a:off x="0" y="0"/>
                      <a:ext cx="3063240" cy="1270635"/>
                    </a:xfrm>
                    <a:prstGeom prst="rect">
                      <a:avLst/>
                    </a:prstGeom>
                  </pic:spPr>
                </pic:pic>
              </a:graphicData>
            </a:graphic>
          </wp:inline>
        </w:drawing>
      </w:r>
    </w:p>
    <w:p w14:paraId="5D711671" w14:textId="59900B38" w:rsidR="00823768" w:rsidRDefault="00823768" w:rsidP="005A4ED0">
      <w:pPr>
        <w:ind w:firstLine="144"/>
        <w:jc w:val="both"/>
        <w:rPr>
          <w:lang w:val="es-CO"/>
        </w:rPr>
      </w:pPr>
      <w:r w:rsidRPr="00823768">
        <w:rPr>
          <w:noProof/>
          <w:lang w:val="es-CO"/>
        </w:rPr>
        <w:lastRenderedPageBreak/>
        <w:drawing>
          <wp:inline distT="0" distB="0" distL="0" distR="0" wp14:anchorId="060B4AC0" wp14:editId="487E3F5D">
            <wp:extent cx="3063240" cy="1250950"/>
            <wp:effectExtent l="0" t="0" r="3810" b="6350"/>
            <wp:docPr id="2142127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27798" name=""/>
                    <pic:cNvPicPr/>
                  </pic:nvPicPr>
                  <pic:blipFill>
                    <a:blip r:embed="rId39"/>
                    <a:stretch>
                      <a:fillRect/>
                    </a:stretch>
                  </pic:blipFill>
                  <pic:spPr>
                    <a:xfrm>
                      <a:off x="0" y="0"/>
                      <a:ext cx="3063240" cy="1250950"/>
                    </a:xfrm>
                    <a:prstGeom prst="rect">
                      <a:avLst/>
                    </a:prstGeom>
                  </pic:spPr>
                </pic:pic>
              </a:graphicData>
            </a:graphic>
          </wp:inline>
        </w:drawing>
      </w:r>
    </w:p>
    <w:p w14:paraId="5905B66B" w14:textId="77777777" w:rsidR="00764BBC" w:rsidRDefault="00764BBC" w:rsidP="005A4ED0">
      <w:pPr>
        <w:ind w:firstLine="144"/>
        <w:jc w:val="both"/>
        <w:rPr>
          <w:lang w:val="es-CO"/>
        </w:rPr>
      </w:pPr>
    </w:p>
    <w:p w14:paraId="2653C90C" w14:textId="77777777" w:rsidR="00764BBC" w:rsidRDefault="00764BBC" w:rsidP="005A4ED0">
      <w:pPr>
        <w:ind w:firstLine="144"/>
        <w:jc w:val="both"/>
        <w:rPr>
          <w:lang w:val="es-CO"/>
        </w:rPr>
      </w:pPr>
    </w:p>
    <w:p w14:paraId="797B3411" w14:textId="77777777" w:rsidR="00764BBC" w:rsidRPr="00764BBC" w:rsidRDefault="00764BBC" w:rsidP="00764BBC">
      <w:pPr>
        <w:ind w:firstLine="144"/>
        <w:jc w:val="both"/>
        <w:rPr>
          <w:lang w:val="es-CO"/>
        </w:rPr>
      </w:pPr>
      <w:r w:rsidRPr="00764BBC">
        <w:rPr>
          <w:lang w:val="es-CO"/>
        </w:rPr>
        <w:t>Las variables continuas que más influyen en el precio son la potencia del motor (</w:t>
      </w:r>
      <w:proofErr w:type="spellStart"/>
      <w:r w:rsidRPr="00764BBC">
        <w:rPr>
          <w:lang w:val="es-CO"/>
        </w:rPr>
        <w:t>hp_kW</w:t>
      </w:r>
      <w:proofErr w:type="spellEnd"/>
      <w:r w:rsidRPr="00764BBC">
        <w:rPr>
          <w:lang w:val="es-CO"/>
        </w:rPr>
        <w:t>), el kilometraje y el peso del vehículo.</w:t>
      </w:r>
    </w:p>
    <w:p w14:paraId="0689661E" w14:textId="77777777" w:rsidR="00764BBC" w:rsidRPr="00764BBC" w:rsidRDefault="00764BBC" w:rsidP="00764BBC">
      <w:pPr>
        <w:ind w:firstLine="144"/>
        <w:jc w:val="both"/>
        <w:rPr>
          <w:lang w:val="es-CO"/>
        </w:rPr>
      </w:pPr>
    </w:p>
    <w:p w14:paraId="601F3CC7" w14:textId="77777777" w:rsidR="00764BBC" w:rsidRPr="00764BBC" w:rsidRDefault="00764BBC" w:rsidP="00764BBC">
      <w:pPr>
        <w:ind w:firstLine="144"/>
        <w:jc w:val="both"/>
        <w:rPr>
          <w:lang w:val="es-CO"/>
        </w:rPr>
      </w:pPr>
      <w:r w:rsidRPr="00764BBC">
        <w:rPr>
          <w:lang w:val="es-CO"/>
        </w:rPr>
        <w:t>Las variables discretas están asociadas entre sí, especialmente las relacionadas con edad del auto, número de dueños y estado de inspección.</w:t>
      </w:r>
    </w:p>
    <w:p w14:paraId="296B7AC2" w14:textId="77777777" w:rsidR="00764BBC" w:rsidRPr="00764BBC" w:rsidRDefault="00764BBC" w:rsidP="00764BBC">
      <w:pPr>
        <w:ind w:firstLine="144"/>
        <w:jc w:val="both"/>
        <w:rPr>
          <w:lang w:val="es-CO"/>
        </w:rPr>
      </w:pPr>
    </w:p>
    <w:p w14:paraId="1B511D80" w14:textId="77777777" w:rsidR="00764BBC" w:rsidRPr="00764BBC" w:rsidRDefault="00764BBC" w:rsidP="00764BBC">
      <w:pPr>
        <w:ind w:firstLine="144"/>
        <w:jc w:val="both"/>
        <w:rPr>
          <w:lang w:val="es-CO"/>
        </w:rPr>
      </w:pPr>
      <w:r w:rsidRPr="00764BBC">
        <w:rPr>
          <w:lang w:val="es-CO"/>
        </w:rPr>
        <w:t>El PCA reveló una estructura interna sólida, donde dos componentes explican más del 70% de la variabilidad. Esto indica que el conjunto de datos tiene redundancia y permite una reducción dimensional efectiva.</w:t>
      </w:r>
    </w:p>
    <w:p w14:paraId="11E573BF" w14:textId="77777777" w:rsidR="00764BBC" w:rsidRPr="00764BBC" w:rsidRDefault="00764BBC" w:rsidP="00764BBC">
      <w:pPr>
        <w:ind w:firstLine="144"/>
        <w:jc w:val="both"/>
        <w:rPr>
          <w:lang w:val="es-CO"/>
        </w:rPr>
      </w:pPr>
    </w:p>
    <w:p w14:paraId="2A961B5D" w14:textId="77777777" w:rsidR="00764BBC" w:rsidRPr="00764BBC" w:rsidRDefault="00764BBC" w:rsidP="00764BBC">
      <w:pPr>
        <w:ind w:firstLine="144"/>
        <w:jc w:val="both"/>
        <w:rPr>
          <w:lang w:val="es-CO"/>
        </w:rPr>
      </w:pPr>
      <w:r w:rsidRPr="00764BBC">
        <w:rPr>
          <w:lang w:val="es-CO"/>
        </w:rPr>
        <w:t>El análisis de clúster identificó patrones diferenciados en el mercado: autos económicos, intermedios y de gama alta.</w:t>
      </w:r>
    </w:p>
    <w:p w14:paraId="5BA4825E" w14:textId="77777777" w:rsidR="00764BBC" w:rsidRPr="00764BBC" w:rsidRDefault="00764BBC" w:rsidP="00764BBC">
      <w:pPr>
        <w:ind w:firstLine="144"/>
        <w:jc w:val="both"/>
        <w:rPr>
          <w:lang w:val="es-CO"/>
        </w:rPr>
      </w:pPr>
    </w:p>
    <w:p w14:paraId="512A4A35" w14:textId="77777777" w:rsidR="00764BBC" w:rsidRPr="00764BBC" w:rsidRDefault="00764BBC" w:rsidP="00764BBC">
      <w:pPr>
        <w:ind w:firstLine="144"/>
        <w:jc w:val="both"/>
        <w:rPr>
          <w:lang w:val="es-CO"/>
        </w:rPr>
      </w:pPr>
      <w:r w:rsidRPr="00764BBC">
        <w:rPr>
          <w:lang w:val="es-CO"/>
        </w:rPr>
        <w:t>La detección de valores atípicos permitió identificar autos extremadamente caros, muy usados o de características únicas; estos valores deben tratarse según el objetivo (descriptivo vs predictivo).</w:t>
      </w:r>
    </w:p>
    <w:p w14:paraId="5E6DA8F8" w14:textId="77777777" w:rsidR="00764BBC" w:rsidRPr="00764BBC" w:rsidRDefault="00764BBC" w:rsidP="00764BBC">
      <w:pPr>
        <w:ind w:firstLine="144"/>
        <w:jc w:val="both"/>
        <w:rPr>
          <w:lang w:val="es-CO"/>
        </w:rPr>
      </w:pPr>
    </w:p>
    <w:p w14:paraId="28DAE66B" w14:textId="2FF82A81" w:rsidR="00823768" w:rsidRPr="009A580E" w:rsidRDefault="00764BBC" w:rsidP="00764BBC">
      <w:pPr>
        <w:ind w:firstLine="144"/>
        <w:jc w:val="both"/>
        <w:rPr>
          <w:lang w:val="es-CO"/>
        </w:rPr>
      </w:pPr>
      <w:r w:rsidRPr="00764BBC">
        <w:rPr>
          <w:lang w:val="es-CO"/>
        </w:rPr>
        <w:t>El estudio proporciona una base sólida para análisis posteriores como modelos de predicción del precio o segmentación del mercado.</w:t>
      </w:r>
    </w:p>
    <w:p w14:paraId="52521F00" w14:textId="77777777" w:rsidR="00732E46" w:rsidRPr="00635D7A" w:rsidRDefault="000F2C11" w:rsidP="00827FB8">
      <w:pPr>
        <w:pStyle w:val="Ttulo1"/>
      </w:pPr>
      <w:r w:rsidRPr="00635D7A">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Ttulo1"/>
      </w:pPr>
      <w:bookmarkStart w:id="2" w:name="_heading=h.ji51hl1e8dp3" w:colFirst="0" w:colLast="0"/>
      <w:bookmarkEnd w:id="2"/>
      <w:r w:rsidRPr="00F33F99">
        <w:t>References and Footnotes</w:t>
      </w:r>
    </w:p>
    <w:p w14:paraId="6417537E" w14:textId="3B3D54D6" w:rsidR="00732E46" w:rsidRDefault="00EF6430" w:rsidP="00827FB8">
      <w:pPr>
        <w:pStyle w:val="Ttulo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w:t>
      </w:r>
      <w:proofErr w:type="gramStart"/>
      <w:r>
        <w:rPr>
          <w:color w:val="000000"/>
        </w:rPr>
        <w:t>... .</w:t>
      </w:r>
      <w:proofErr w:type="gramEnd"/>
      <w:r>
        <w:rPr>
          <w:color w:val="000000"/>
        </w:rPr>
        <w:t xml:space="preserve">”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w:t>
      </w:r>
      <w:r w:rsidRPr="00D050EC">
        <w:rPr>
          <w:color w:val="000000"/>
          <w:spacing w:val="-4"/>
        </w:rPr>
        <w:t xml:space="preserve">issue number, page range, volume number, </w:t>
      </w:r>
      <w:r w:rsidRPr="00D050EC">
        <w:rPr>
          <w:spacing w:val="-4"/>
        </w:rPr>
        <w:t xml:space="preserve">month if available, and </w:t>
      </w:r>
      <w:r w:rsidRPr="00D050EC">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40">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Ttulo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Table I). </w:t>
      </w:r>
    </w:p>
    <w:p w14:paraId="4CEB8735" w14:textId="21956F37" w:rsidR="00732E46" w:rsidRDefault="000F2C11" w:rsidP="00827FB8">
      <w:pPr>
        <w:pStyle w:val="Ttulo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Ttulo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41">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w:t>
      </w:r>
      <w:proofErr w:type="gramStart"/>
      <w:r>
        <w:t>all of</w:t>
      </w:r>
      <w:proofErr w:type="gramEnd"/>
      <w:r>
        <w:t xml:space="preserve">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w:t>
      </w:r>
      <w:proofErr w:type="gramStart"/>
      <w:r>
        <w:t>a confirmation</w:t>
      </w:r>
      <w:proofErr w:type="gramEnd"/>
      <w:r>
        <w:t xml:space="preserve"> that the submission is complete. You should also receive an e-mail confirmation. For inquiries regarding the 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w:t>
      </w:r>
      <w:r>
        <w:lastRenderedPageBreak/>
        <w:t xml:space="preserve">please check these guidelines for your </w:t>
      </w:r>
      <w:proofErr w:type="gramStart"/>
      <w:r>
        <w:t>particular journal</w:t>
      </w:r>
      <w:proofErr w:type="gramEnd"/>
      <w:r>
        <w:t xml:space="preserve"> before you submit.  </w:t>
      </w:r>
    </w:p>
    <w:p w14:paraId="03B9F038" w14:textId="77777777" w:rsidR="001F512A" w:rsidRDefault="001F512A">
      <w:pPr>
        <w:tabs>
          <w:tab w:val="left" w:pos="360"/>
        </w:tabs>
        <w:jc w:val="both"/>
      </w:pPr>
    </w:p>
    <w:p w14:paraId="21CD2FA6" w14:textId="224F6972" w:rsidR="00732E46" w:rsidRDefault="00EF6430" w:rsidP="00EF6430">
      <w:pPr>
        <w:pStyle w:val="Ttulo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Ttulo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Authors must submit an electronic IEEE Copyright Form (</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42" w:history="1">
        <w:r w:rsidR="006B68F3" w:rsidRPr="006B68F3">
          <w:rPr>
            <w:rStyle w:val="Hipervnculo"/>
            <w:spacing w:val="-2"/>
            <w:highlight w:val="white"/>
          </w:rPr>
          <w:t>https://www.ieee.org/publications/rights/index.html</w:t>
        </w:r>
      </w:hyperlink>
      <w:hyperlink r:id="rId43">
        <w:r w:rsidRPr="006B68F3">
          <w:rPr>
            <w:color w:val="1155CC"/>
            <w:spacing w:val="-2"/>
            <w:highlight w:val="white"/>
            <w:u w:val="single"/>
          </w:rPr>
          <w:t xml:space="preserve"> </w:t>
        </w:r>
      </w:hyperlink>
    </w:p>
    <w:p w14:paraId="5D6B1EFA" w14:textId="77777777" w:rsidR="00732E46" w:rsidRDefault="000F2C11" w:rsidP="00827FB8">
      <w:pPr>
        <w:pStyle w:val="Ttulo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44" w:history="1">
        <w:r w:rsidR="006F18B8" w:rsidRPr="006B7414">
          <w:rPr>
            <w:rStyle w:val="Hipervnculo"/>
            <w:highlight w:val="white"/>
          </w:rPr>
          <w:t>https://journals.ieeeauthorcenter.ieee.org/</w:t>
        </w:r>
        <w:r w:rsidR="006F18B8" w:rsidRPr="006B7414">
          <w:rPr>
            <w:rStyle w:val="Hipervnculo"/>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Ttulo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American English is without an “e” after the “g.” Use the singular heading even if you have many acknowledgments. Avoid expressions such as “One of us (S.B.A.) would like to 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smallCaps/>
          <w:color w:val="000000"/>
        </w:rPr>
      </w:pPr>
      <w:r>
        <w:rPr>
          <w:smallCaps/>
          <w:color w:val="000000"/>
        </w:rPr>
        <w:t>References</w:t>
      </w:r>
    </w:p>
    <w:p w14:paraId="11650D9E" w14:textId="77777777" w:rsidR="00C11C8D" w:rsidRPr="00C11C8D" w:rsidRDefault="00C11C8D" w:rsidP="00C11C8D">
      <w:pPr>
        <w:keepNext/>
        <w:pBdr>
          <w:top w:val="nil"/>
          <w:left w:val="nil"/>
          <w:bottom w:val="nil"/>
          <w:right w:val="nil"/>
          <w:between w:val="nil"/>
        </w:pBdr>
        <w:spacing w:before="240" w:after="80"/>
        <w:jc w:val="both"/>
        <w:rPr>
          <w:smallCaps/>
          <w:color w:val="000000"/>
        </w:rPr>
      </w:pPr>
      <w:r w:rsidRPr="00C11C8D">
        <w:rPr>
          <w:smallCaps/>
          <w:color w:val="000000"/>
        </w:rPr>
        <w:t xml:space="preserve">Dataset: Auto Scout Car Price </w:t>
      </w:r>
      <w:proofErr w:type="spellStart"/>
      <w:r w:rsidRPr="00C11C8D">
        <w:rPr>
          <w:smallCaps/>
          <w:color w:val="000000"/>
        </w:rPr>
        <w:t>Repositorio</w:t>
      </w:r>
      <w:proofErr w:type="spellEnd"/>
      <w:r w:rsidRPr="00C11C8D">
        <w:rPr>
          <w:smallCaps/>
          <w:color w:val="000000"/>
        </w:rPr>
        <w:t>: UCI Machine Learning Repository.</w:t>
      </w:r>
    </w:p>
    <w:p w14:paraId="6CC8196C" w14:textId="77777777" w:rsidR="00C11C8D" w:rsidRPr="00C11C8D" w:rsidRDefault="00C11C8D" w:rsidP="00C11C8D">
      <w:pPr>
        <w:keepNext/>
        <w:pBdr>
          <w:top w:val="nil"/>
          <w:left w:val="nil"/>
          <w:bottom w:val="nil"/>
          <w:right w:val="nil"/>
          <w:between w:val="nil"/>
        </w:pBdr>
        <w:spacing w:before="240" w:after="80"/>
        <w:jc w:val="both"/>
        <w:rPr>
          <w:smallCaps/>
          <w:color w:val="000000"/>
          <w:lang w:val="es-CO"/>
        </w:rPr>
      </w:pPr>
      <w:r w:rsidRPr="00C11C8D">
        <w:rPr>
          <w:smallCaps/>
          <w:color w:val="000000"/>
          <w:lang w:val="es-CO"/>
        </w:rPr>
        <w:t xml:space="preserve">Autores: </w:t>
      </w:r>
      <w:proofErr w:type="spellStart"/>
      <w:r w:rsidRPr="00C11C8D">
        <w:rPr>
          <w:smallCaps/>
          <w:color w:val="000000"/>
          <w:lang w:val="es-CO"/>
        </w:rPr>
        <w:t>Yaaryiitturan</w:t>
      </w:r>
      <w:proofErr w:type="spellEnd"/>
      <w:r w:rsidRPr="00C11C8D">
        <w:rPr>
          <w:smallCaps/>
          <w:color w:val="000000"/>
          <w:lang w:val="es-CO"/>
        </w:rPr>
        <w:t xml:space="preserve"> </w:t>
      </w:r>
      <w:proofErr w:type="spellStart"/>
      <w:r w:rsidRPr="00C11C8D">
        <w:rPr>
          <w:smallCaps/>
          <w:color w:val="000000"/>
          <w:lang w:val="es-CO"/>
        </w:rPr>
        <w:t>Kaggle</w:t>
      </w:r>
      <w:proofErr w:type="spellEnd"/>
    </w:p>
    <w:p w14:paraId="68F40B32" w14:textId="538438D2" w:rsidR="00C11C8D" w:rsidRPr="00C11C8D" w:rsidRDefault="00C11C8D" w:rsidP="00C11C8D">
      <w:pPr>
        <w:keepNext/>
        <w:pBdr>
          <w:top w:val="nil"/>
          <w:left w:val="nil"/>
          <w:bottom w:val="nil"/>
          <w:right w:val="nil"/>
          <w:between w:val="nil"/>
        </w:pBdr>
        <w:spacing w:before="240" w:after="80"/>
        <w:jc w:val="both"/>
        <w:rPr>
          <w:smallCaps/>
          <w:color w:val="000000"/>
          <w:lang w:val="es-CO"/>
        </w:rPr>
      </w:pPr>
      <w:r w:rsidRPr="00C11C8D">
        <w:rPr>
          <w:smallCaps/>
          <w:color w:val="000000"/>
          <w:lang w:val="es-CO"/>
        </w:rPr>
        <w:t>Descripción: Este conjunto de datos proporciona información completa sobre anuncios de autos usados, incluyendo especificaciones, características, precios y más. Resulta valioso para analizar precios, tendencias y preferencias de los clientes en el mercado automotriz. Los datos se recopilaron en 2019 de la empresa de comercio de automóviles en línea AutoScout24 y contienen muchas características de 9 modelos de automóviles diferentes</w:t>
      </w:r>
    </w:p>
    <w:p w14:paraId="41253D0D" w14:textId="77777777" w:rsidR="00C11C8D" w:rsidRPr="00C11C8D" w:rsidRDefault="00C11C8D">
      <w:pPr>
        <w:keepNext/>
        <w:pBdr>
          <w:top w:val="nil"/>
          <w:left w:val="nil"/>
          <w:bottom w:val="nil"/>
          <w:right w:val="nil"/>
          <w:between w:val="nil"/>
        </w:pBdr>
        <w:spacing w:before="240" w:after="80"/>
        <w:jc w:val="center"/>
        <w:rPr>
          <w:color w:val="222222"/>
          <w:sz w:val="16"/>
          <w:szCs w:val="16"/>
          <w:lang w:val="es-CO"/>
        </w:rPr>
      </w:pPr>
    </w:p>
    <w:p w14:paraId="2453ED7C" w14:textId="77777777" w:rsidR="00732E46" w:rsidRDefault="000F2C11">
      <w:pPr>
        <w:rPr>
          <w:rFonts w:ascii="Times" w:eastAsia="Times" w:hAnsi="Times" w:cs="Times"/>
          <w:i/>
        </w:rPr>
      </w:pPr>
      <w:r>
        <w:rPr>
          <w:rFonts w:ascii="Times" w:eastAsia="Times" w:hAnsi="Times" w:cs="Times"/>
          <w:i/>
        </w:rPr>
        <w:t>Basic format for periodicals:</w:t>
      </w:r>
    </w:p>
    <w:p w14:paraId="42CA6C3D" w14:textId="7D09D7BB"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pp. xxx-xxx, Abbrev. Month, year,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75C35C47" w14:textId="77777777" w:rsidR="006B68F3" w:rsidRDefault="006B68F3" w:rsidP="00851B4D">
      <w:pPr>
        <w:spacing w:before="40"/>
        <w:rPr>
          <w:rFonts w:ascii="Times" w:eastAsia="Times" w:hAnsi="Times" w:cs="Times"/>
        </w:rPr>
      </w:pPr>
    </w:p>
    <w:p w14:paraId="6AA730DB" w14:textId="77777777" w:rsidR="00732E46" w:rsidRDefault="000F2C11">
      <w:pPr>
        <w:rPr>
          <w:rFonts w:ascii="Times" w:eastAsia="Times" w:hAnsi="Times" w:cs="Times"/>
          <w:i/>
        </w:rPr>
      </w:pPr>
      <w:r>
        <w:rPr>
          <w:rFonts w:ascii="Times" w:eastAsia="Times" w:hAnsi="Times" w:cs="Times"/>
          <w:i/>
        </w:rPr>
        <w:t>Periodicals using article numbers:</w:t>
      </w:r>
    </w:p>
    <w:p w14:paraId="2B0A3374" w14:textId="41B71D60"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Abbrev. Month, year, Art. no. </w:t>
      </w:r>
      <w:proofErr w:type="spellStart"/>
      <w:r>
        <w:rPr>
          <w:sz w:val="16"/>
          <w:szCs w:val="16"/>
          <w:highlight w:val="white"/>
        </w:rPr>
        <w:t>xxxxx</w:t>
      </w:r>
      <w:proofErr w:type="spellEnd"/>
      <w:r>
        <w:rPr>
          <w:sz w:val="16"/>
          <w:szCs w:val="16"/>
          <w:highlight w:val="white"/>
        </w:rPr>
        <w:t xml:space="preserve">,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4164A037" w14:textId="77777777" w:rsidR="00732E46" w:rsidRDefault="00732E46" w:rsidP="00851B4D">
      <w:pPr>
        <w:spacing w:before="60"/>
        <w:rPr>
          <w:rFonts w:ascii="Times" w:eastAsia="Times" w:hAnsi="Times" w:cs="Times"/>
        </w:rPr>
      </w:pPr>
    </w:p>
    <w:p w14:paraId="4C6324DD" w14:textId="77777777" w:rsidR="00732E46" w:rsidRDefault="000F2C11">
      <w:pPr>
        <w:rPr>
          <w:i/>
        </w:rPr>
      </w:pPr>
      <w:r>
        <w:rPr>
          <w:i/>
        </w:rPr>
        <w:t>Examples:</w:t>
      </w:r>
    </w:p>
    <w:p w14:paraId="128A05AF" w14:textId="0AF91FFB" w:rsidR="00732E46" w:rsidRPr="00D050EC" w:rsidRDefault="00932FBA" w:rsidP="00D050EC">
      <w:pPr>
        <w:numPr>
          <w:ilvl w:val="0"/>
          <w:numId w:val="1"/>
        </w:numPr>
        <w:ind w:left="270" w:hanging="270"/>
        <w:jc w:val="both"/>
        <w:rPr>
          <w:sz w:val="16"/>
          <w:szCs w:val="16"/>
        </w:rPr>
      </w:pPr>
      <w:r w:rsidRPr="00D050EC">
        <w:rPr>
          <w:sz w:val="16"/>
          <w:szCs w:val="16"/>
        </w:rPr>
        <w:t xml:space="preserve">J. U. Duncombe, “Infrared navigation—Part I: An assessment of feasibility,” </w:t>
      </w:r>
      <w:r w:rsidRPr="00D050EC">
        <w:rPr>
          <w:i/>
          <w:sz w:val="16"/>
          <w:szCs w:val="16"/>
        </w:rPr>
        <w:t>IEEE Trans. Electron Devices</w:t>
      </w:r>
      <w:r w:rsidRPr="00D050EC">
        <w:rPr>
          <w:sz w:val="16"/>
          <w:szCs w:val="16"/>
        </w:rPr>
        <w:t xml:space="preserve">, vol. ED-11, no. 1, pp. 34–39, Jan. 1959, </w:t>
      </w:r>
      <w:proofErr w:type="spellStart"/>
      <w:r w:rsidRPr="00D050EC">
        <w:rPr>
          <w:sz w:val="16"/>
          <w:szCs w:val="16"/>
        </w:rPr>
        <w:t>doi</w:t>
      </w:r>
      <w:proofErr w:type="spellEnd"/>
      <w:r w:rsidRPr="00D050EC">
        <w:rPr>
          <w:sz w:val="16"/>
          <w:szCs w:val="16"/>
        </w:rPr>
        <w:t xml:space="preserve">: </w:t>
      </w:r>
      <w:r w:rsidRPr="00D050EC">
        <w:rPr>
          <w:rFonts w:eastAsia="Times"/>
          <w:sz w:val="16"/>
          <w:szCs w:val="16"/>
        </w:rPr>
        <w:t>10.1109/TED.2016.2628402</w:t>
      </w:r>
      <w:r w:rsidR="000F2C11" w:rsidRPr="00D050EC">
        <w:rPr>
          <w:sz w:val="16"/>
          <w:szCs w:val="16"/>
        </w:rPr>
        <w:t>.</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w:t>
      </w:r>
      <w:proofErr w:type="gramStart"/>
      <w:r>
        <w:rPr>
          <w:color w:val="000000"/>
          <w:sz w:val="16"/>
          <w:szCs w:val="16"/>
        </w:rPr>
        <w:t>:  http://home.process.com/Intranets/wp2.htp</w:t>
      </w:r>
      <w:proofErr w:type="gramEnd"/>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xml:space="preserve">, Standard number, </w:t>
      </w:r>
      <w:proofErr w:type="gramStart"/>
      <w:r>
        <w:rPr>
          <w:sz w:val="16"/>
          <w:szCs w:val="16"/>
        </w:rPr>
        <w:t>Corporate</w:t>
      </w:r>
      <w:proofErr w:type="gramEnd"/>
      <w:r>
        <w:rPr>
          <w:sz w:val="16"/>
          <w:szCs w:val="16"/>
        </w:rPr>
        <w:t xml:space="preserv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proofErr w:type="gramStart"/>
      <w:r w:rsidRPr="00D050EC">
        <w:rPr>
          <w:sz w:val="16"/>
          <w:szCs w:val="16"/>
        </w:rPr>
        <w:t>Author,  Date</w:t>
      </w:r>
      <w:proofErr w:type="gramEnd"/>
      <w:r w:rsidRPr="00D050EC">
        <w:rPr>
          <w:sz w:val="16"/>
          <w:szCs w:val="16"/>
        </w:rPr>
        <w:t>,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proofErr w:type="gramStart"/>
      <w:r w:rsidRPr="00D050EC">
        <w:rPr>
          <w:rFonts w:ascii="Times" w:hAnsi="Times" w:cs="Times"/>
          <w:color w:val="000000"/>
          <w:sz w:val="16"/>
          <w:szCs w:val="16"/>
        </w:rPr>
        <w:t>Author,  Date</w:t>
      </w:r>
      <w:proofErr w:type="gramEnd"/>
      <w:r w:rsidRPr="00D050EC">
        <w:rPr>
          <w:rFonts w:ascii="Times" w:hAnsi="Times" w:cs="Times"/>
          <w:color w:val="000000"/>
          <w:sz w:val="16"/>
          <w:szCs w:val="16"/>
        </w:rPr>
        <w:t xml:space="preserve"> published or disseminated, Year. “Complete title, including ed./</w:t>
      </w:r>
      <w:proofErr w:type="gramStart"/>
      <w:r w:rsidRPr="00D050EC">
        <w:rPr>
          <w:rFonts w:ascii="Times" w:hAnsi="Times" w:cs="Times"/>
          <w:color w:val="000000"/>
          <w:sz w:val="16"/>
          <w:szCs w:val="16"/>
        </w:rPr>
        <w:t>vers.#</w:t>
      </w:r>
      <w:proofErr w:type="gramEnd"/>
      <w:r w:rsidRPr="00D050EC">
        <w:rPr>
          <w:rFonts w:ascii="Times" w:hAnsi="Times" w:cs="Times"/>
          <w:color w:val="000000"/>
          <w:sz w:val="16"/>
          <w:szCs w:val="16"/>
        </w:rPr>
        <w:t>,”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and not the author’s last name. It 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w:t>
      </w:r>
      <w:proofErr w:type="gramStart"/>
      <w:r>
        <w:rPr>
          <w:color w:val="000000"/>
        </w:rPr>
        <w:t>similar to</w:t>
      </w:r>
      <w:proofErr w:type="gramEnd"/>
      <w:r>
        <w:rPr>
          <w:color w:val="000000"/>
        </w:rPr>
        <w:t xml:space="preserve">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w:t>
      </w:r>
      <w:r>
        <w:rPr>
          <w:color w:val="000000"/>
        </w:rPr>
        <w:lastRenderedPageBreak/>
        <w:t xml:space="preserve">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proofErr w:type="gramStart"/>
      <w:r>
        <w:rPr>
          <w:rFonts w:ascii="Times" w:eastAsia="Times" w:hAnsi="Times" w:cs="Times"/>
        </w:rPr>
        <w:t>photograph</w:t>
      </w:r>
      <w:proofErr w:type="gramEnd"/>
      <w:r>
        <w:rPr>
          <w:rFonts w:ascii="Times" w:eastAsia="Times" w:hAnsi="Times" w:cs="Times"/>
        </w:rPr>
        <w:t xml:space="preserve">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 xml:space="preserve">(Member, IEEE), </w:t>
      </w:r>
      <w:proofErr w:type="gramStart"/>
      <w:r>
        <w:rPr>
          <w:rFonts w:ascii="Times" w:eastAsia="Times" w:hAnsi="Times" w:cs="Times"/>
        </w:rPr>
        <w:t>photograph</w:t>
      </w:r>
      <w:proofErr w:type="gramEnd"/>
      <w:r>
        <w:rPr>
          <w:rFonts w:ascii="Times" w:eastAsia="Times" w:hAnsi="Times" w:cs="Times"/>
        </w:rPr>
        <w:t xml:space="preserve">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F15AE" w14:textId="77777777" w:rsidR="00B07429" w:rsidRDefault="00B07429">
      <w:r>
        <w:separator/>
      </w:r>
    </w:p>
  </w:endnote>
  <w:endnote w:type="continuationSeparator" w:id="0">
    <w:p w14:paraId="5501269B" w14:textId="77777777" w:rsidR="00B07429" w:rsidRDefault="00B074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390C2" w14:textId="77777777" w:rsidR="00B07429" w:rsidRPr="009A0AA6" w:rsidRDefault="00B07429" w:rsidP="009A0AA6">
      <w:pPr>
        <w:pStyle w:val="Piedepgina"/>
      </w:pPr>
    </w:p>
  </w:footnote>
  <w:footnote w:type="continuationSeparator" w:id="0">
    <w:p w14:paraId="6CE0D2AF" w14:textId="77777777" w:rsidR="00B07429" w:rsidRDefault="00B07429">
      <w:r>
        <w:continuationSeparator/>
      </w:r>
    </w:p>
  </w:footnote>
  <w:footnote w:id="1">
    <w:p w14:paraId="4102162F" w14:textId="7F8EDC26" w:rsidR="00BE4774" w:rsidRDefault="00BE4774" w:rsidP="00BE4774">
      <w:pPr>
        <w:pStyle w:val="Textonotapie"/>
      </w:pP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Refdenotaalpi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000C"/>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E6B69"/>
    <w:rsid w:val="002F221E"/>
    <w:rsid w:val="00305C29"/>
    <w:rsid w:val="0031286C"/>
    <w:rsid w:val="00313303"/>
    <w:rsid w:val="00331BDC"/>
    <w:rsid w:val="00357347"/>
    <w:rsid w:val="0036091A"/>
    <w:rsid w:val="003913E5"/>
    <w:rsid w:val="003F021E"/>
    <w:rsid w:val="00402320"/>
    <w:rsid w:val="004063A4"/>
    <w:rsid w:val="00474613"/>
    <w:rsid w:val="0048247F"/>
    <w:rsid w:val="004A4B26"/>
    <w:rsid w:val="004A5ADE"/>
    <w:rsid w:val="004B29E3"/>
    <w:rsid w:val="004C0A1B"/>
    <w:rsid w:val="004C0A56"/>
    <w:rsid w:val="004C1E98"/>
    <w:rsid w:val="004C2573"/>
    <w:rsid w:val="00533E1B"/>
    <w:rsid w:val="00550D56"/>
    <w:rsid w:val="0056364D"/>
    <w:rsid w:val="0059348A"/>
    <w:rsid w:val="00597CAA"/>
    <w:rsid w:val="005A170E"/>
    <w:rsid w:val="005A2567"/>
    <w:rsid w:val="005A4ED0"/>
    <w:rsid w:val="005B43C2"/>
    <w:rsid w:val="005C18AE"/>
    <w:rsid w:val="005C68BC"/>
    <w:rsid w:val="005E2D10"/>
    <w:rsid w:val="005E69DC"/>
    <w:rsid w:val="005F0DEA"/>
    <w:rsid w:val="005F12E8"/>
    <w:rsid w:val="005F4497"/>
    <w:rsid w:val="005F5E3C"/>
    <w:rsid w:val="006068E5"/>
    <w:rsid w:val="00613800"/>
    <w:rsid w:val="006209FC"/>
    <w:rsid w:val="00621141"/>
    <w:rsid w:val="00635D7A"/>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265B4"/>
    <w:rsid w:val="00732E46"/>
    <w:rsid w:val="00756915"/>
    <w:rsid w:val="00764BBC"/>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3768"/>
    <w:rsid w:val="00827FB8"/>
    <w:rsid w:val="008313C6"/>
    <w:rsid w:val="00851B4D"/>
    <w:rsid w:val="00874977"/>
    <w:rsid w:val="008856C3"/>
    <w:rsid w:val="0089298D"/>
    <w:rsid w:val="008E1FF8"/>
    <w:rsid w:val="008E4F03"/>
    <w:rsid w:val="00910CEB"/>
    <w:rsid w:val="00932FBA"/>
    <w:rsid w:val="009454A2"/>
    <w:rsid w:val="0095185A"/>
    <w:rsid w:val="00954BD6"/>
    <w:rsid w:val="0096199E"/>
    <w:rsid w:val="00986618"/>
    <w:rsid w:val="009A0AA6"/>
    <w:rsid w:val="009A580E"/>
    <w:rsid w:val="009B429F"/>
    <w:rsid w:val="009D0B85"/>
    <w:rsid w:val="009E2C51"/>
    <w:rsid w:val="009E73E3"/>
    <w:rsid w:val="009F1604"/>
    <w:rsid w:val="00A26A6A"/>
    <w:rsid w:val="00A27561"/>
    <w:rsid w:val="00A320DF"/>
    <w:rsid w:val="00A41540"/>
    <w:rsid w:val="00A530D2"/>
    <w:rsid w:val="00A6122B"/>
    <w:rsid w:val="00A65256"/>
    <w:rsid w:val="00A80BDA"/>
    <w:rsid w:val="00A853F3"/>
    <w:rsid w:val="00AA50FC"/>
    <w:rsid w:val="00AA5225"/>
    <w:rsid w:val="00AB4C22"/>
    <w:rsid w:val="00AC0FD4"/>
    <w:rsid w:val="00AF2742"/>
    <w:rsid w:val="00AF3089"/>
    <w:rsid w:val="00B034E6"/>
    <w:rsid w:val="00B05CCE"/>
    <w:rsid w:val="00B07429"/>
    <w:rsid w:val="00B07BB7"/>
    <w:rsid w:val="00B10AF1"/>
    <w:rsid w:val="00B27338"/>
    <w:rsid w:val="00B51AB6"/>
    <w:rsid w:val="00B51E72"/>
    <w:rsid w:val="00B54450"/>
    <w:rsid w:val="00B60677"/>
    <w:rsid w:val="00B630FA"/>
    <w:rsid w:val="00B83635"/>
    <w:rsid w:val="00BC0495"/>
    <w:rsid w:val="00BE4774"/>
    <w:rsid w:val="00C04F49"/>
    <w:rsid w:val="00C11C8D"/>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5F6A"/>
    <w:rsid w:val="00EF6430"/>
    <w:rsid w:val="00F22A05"/>
    <w:rsid w:val="00F33F99"/>
    <w:rsid w:val="00F63565"/>
    <w:rsid w:val="00F67007"/>
    <w:rsid w:val="00FA6C74"/>
    <w:rsid w:val="00FB3D9F"/>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139E86D9-DC6F-4181-8958-76CDC4E7C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827FB8"/>
    <w:pPr>
      <w:keepNext/>
      <w:spacing w:before="240" w:after="80"/>
      <w:jc w:val="center"/>
      <w:outlineLvl w:val="0"/>
    </w:pPr>
    <w:rPr>
      <w:smallCaps/>
      <w:kern w:val="28"/>
    </w:rPr>
  </w:style>
  <w:style w:type="paragraph" w:styleId="Ttulo2">
    <w:name w:val="heading 2"/>
    <w:basedOn w:val="Normal"/>
    <w:next w:val="Normal"/>
    <w:link w:val="Ttulo2Car"/>
    <w:uiPriority w:val="9"/>
    <w:unhideWhenUsed/>
    <w:qFormat/>
    <w:pPr>
      <w:keepNext/>
      <w:numPr>
        <w:ilvl w:val="1"/>
        <w:numId w:val="1"/>
      </w:numPr>
      <w:spacing w:before="120" w:after="60"/>
      <w:outlineLvl w:val="1"/>
    </w:pPr>
    <w:rPr>
      <w:i/>
      <w:iCs/>
    </w:rPr>
  </w:style>
  <w:style w:type="paragraph" w:styleId="Ttulo3">
    <w:name w:val="heading 3"/>
    <w:basedOn w:val="Normal"/>
    <w:next w:val="Normal"/>
    <w:uiPriority w:val="9"/>
    <w:unhideWhenUsed/>
    <w:qFormat/>
    <w:pPr>
      <w:keepNext/>
      <w:numPr>
        <w:ilvl w:val="2"/>
        <w:numId w:val="1"/>
      </w:numPr>
      <w:outlineLvl w:val="2"/>
    </w:pPr>
    <w:rPr>
      <w:i/>
      <w:iCs/>
    </w:rPr>
  </w:style>
  <w:style w:type="paragraph" w:styleId="Ttulo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Ttulo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Ttulo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Fuentedeprrafopredeter"/>
    <w:uiPriority w:val="99"/>
    <w:semiHidden/>
    <w:unhideWhenUsed/>
    <w:rsid w:val="00A853F3"/>
    <w:rPr>
      <w:color w:val="605E5C"/>
      <w:shd w:val="clear" w:color="auto" w:fill="E1DFDD"/>
    </w:rPr>
  </w:style>
  <w:style w:type="character" w:styleId="Refdecomentario">
    <w:name w:val="annotation reference"/>
    <w:basedOn w:val="Fuentedeprrafopredeter"/>
    <w:uiPriority w:val="99"/>
    <w:semiHidden/>
    <w:unhideWhenUsed/>
    <w:rsid w:val="001E7EDB"/>
    <w:rPr>
      <w:sz w:val="16"/>
      <w:szCs w:val="16"/>
    </w:rPr>
  </w:style>
  <w:style w:type="paragraph" w:styleId="Textocomentario">
    <w:name w:val="annotation text"/>
    <w:basedOn w:val="Normal"/>
    <w:link w:val="TextocomentarioCar"/>
    <w:uiPriority w:val="99"/>
    <w:semiHidden/>
    <w:unhideWhenUsed/>
    <w:rsid w:val="001E7EDB"/>
  </w:style>
  <w:style w:type="character" w:customStyle="1" w:styleId="TextocomentarioCar">
    <w:name w:val="Texto comentario Car"/>
    <w:basedOn w:val="Fuentedeprrafopredeter"/>
    <w:link w:val="Textocomentario"/>
    <w:uiPriority w:val="99"/>
    <w:semiHidden/>
    <w:rsid w:val="001E7EDB"/>
  </w:style>
  <w:style w:type="paragraph" w:styleId="Asuntodelcomentario">
    <w:name w:val="annotation subject"/>
    <w:basedOn w:val="Textocomentario"/>
    <w:next w:val="Textocomentario"/>
    <w:link w:val="AsuntodelcomentarioCar"/>
    <w:uiPriority w:val="99"/>
    <w:semiHidden/>
    <w:unhideWhenUsed/>
    <w:rsid w:val="001E7EDB"/>
    <w:rPr>
      <w:b/>
      <w:bCs/>
    </w:rPr>
  </w:style>
  <w:style w:type="character" w:customStyle="1" w:styleId="AsuntodelcomentarioCar">
    <w:name w:val="Asunto del comentario Car"/>
    <w:basedOn w:val="TextocomentarioCar"/>
    <w:link w:val="Asuntodelcomentario"/>
    <w:uiPriority w:val="99"/>
    <w:semiHidden/>
    <w:rsid w:val="001E7EDB"/>
    <w:rPr>
      <w:b/>
      <w:bCs/>
    </w:rPr>
  </w:style>
  <w:style w:type="paragraph" w:styleId="Prrafodelista">
    <w:name w:val="List Paragraph"/>
    <w:basedOn w:val="Normal"/>
    <w:uiPriority w:val="34"/>
    <w:qFormat/>
    <w:rsid w:val="00DB3364"/>
    <w:pPr>
      <w:ind w:left="720"/>
      <w:contextualSpacing/>
    </w:pPr>
  </w:style>
  <w:style w:type="character" w:styleId="nfasis">
    <w:name w:val="Emphasis"/>
    <w:basedOn w:val="Fuentedeprrafopredeter"/>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image" Target="media/image2.jpeg"/><Relationship Id="rId26" Type="http://schemas.openxmlformats.org/officeDocument/2006/relationships/image" Target="media/image10.png"/><Relationship Id="rId39" Type="http://schemas.openxmlformats.org/officeDocument/2006/relationships/image" Target="media/image19.png"/><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s://www.ieee.org/publications/rights/index.html"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image" Target="media/image8.png"/><Relationship Id="rId32" Type="http://schemas.openxmlformats.org/officeDocument/2006/relationships/hyperlink" Target="http://journals.ieeeauthorcenter.ieee.org/wp-content/uploads/sites/7/Editing-Mathematics.pdf" TargetMode="External"/><Relationship Id="rId37" Type="http://schemas.openxmlformats.org/officeDocument/2006/relationships/oleObject" Target="embeddings/oleObject1.bin"/><Relationship Id="rId40" Type="http://schemas.openxmlformats.org/officeDocument/2006/relationships/hyperlink" Target="https://journals.ieeeauthorcenter.ieee.org/create-your-ieee-journal-article/create-the-text-of-your-article/ieee-editorial-style-manual/" TargetMode="External"/><Relationship Id="rId45" Type="http://schemas.openxmlformats.org/officeDocument/2006/relationships/image" Target="media/image20.jpeg"/><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7.wmf"/><Relationship Id="rId10" Type="http://schemas.openxmlformats.org/officeDocument/2006/relationships/hyperlink" Target="https://www.ieee.org/publications/services/thesaurus.html" TargetMode="External"/><Relationship Id="rId19" Type="http://schemas.openxmlformats.org/officeDocument/2006/relationships/image" Target="media/image3.jpeg"/><Relationship Id="rId31" Type="http://schemas.openxmlformats.org/officeDocument/2006/relationships/hyperlink" Target="https://store.wiris.com/en/products/mathtype/download" TargetMode="External"/><Relationship Id="rId44" Type="http://schemas.openxmlformats.org/officeDocument/2006/relationships/hyperlink" Target="https://journals.ieeeauthorcenter.ieee.org/become-an-ieee-journal-author/publishing-ethics/guidelines-and-policies/"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6.tiff"/><Relationship Id="rId43" Type="http://schemas.openxmlformats.org/officeDocument/2006/relationships/hyperlink" Target="https://www.ieee.org/publications/rights/index.html"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image" Target="media/image9.jpeg"/><Relationship Id="rId33" Type="http://schemas.openxmlformats.org/officeDocument/2006/relationships/hyperlink" Target="http://journals.ieeeauthorcenter.ieee.org/wp-content/uploads/sites/7/IEEE-Math-Typesetting-Guide-for-MS-Word-Users.pdf" TargetMode="External"/><Relationship Id="rId38" Type="http://schemas.openxmlformats.org/officeDocument/2006/relationships/image" Target="media/image18.png"/><Relationship Id="rId46" Type="http://schemas.openxmlformats.org/officeDocument/2006/relationships/fontTable" Target="fontTable.xml"/><Relationship Id="rId20" Type="http://schemas.openxmlformats.org/officeDocument/2006/relationships/image" Target="media/image4.jpeg"/><Relationship Id="rId41" Type="http://schemas.openxmlformats.org/officeDocument/2006/relationships/hyperlink" Target="http://www.ieee.org/publications_standards/publications/authors/authors_submis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857</TotalTime>
  <Pages>14</Pages>
  <Words>7910</Words>
  <Characters>47624</Characters>
  <Application>Microsoft Office Word</Application>
  <DocSecurity>0</DocSecurity>
  <Lines>768</Lines>
  <Paragraphs>269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NELSON MAURICIO GARCIA LOPEZ</cp:lastModifiedBy>
  <cp:revision>12</cp:revision>
  <dcterms:created xsi:type="dcterms:W3CDTF">2024-06-12T13:11:00Z</dcterms:created>
  <dcterms:modified xsi:type="dcterms:W3CDTF">2025-11-25T07:01:00Z</dcterms:modified>
</cp:coreProperties>
</file>