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00"/>
        <w:jc w:val="center"/>
      </w:pPr>
      <w:r>
        <w:rPr>
          <w:b/>
          <w:bCs/>
          <w:color w:val="1F4E79"/>
          <w:sz w:val="56"/>
          <w:szCs w:val="56"/>
        </w:rPr>
        <w:t xml:space="preserve">OpenGYM</w:t>
      </w:r>
    </w:p>
    <w:p>
      <w:pPr>
        <w:spacing w:after="60"/>
        <w:jc w:val="center"/>
      </w:pPr>
      <w:r>
        <w:rPr>
          <w:color w:val="595959"/>
          <w:sz w:val="32"/>
          <w:szCs w:val="32"/>
        </w:rPr>
        <w:t xml:space="preserve">Pruebas realizadas a la API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Evidencia de pruebas funcionales en Thunder Client</w:t>
      </w:r>
    </w:p>
    <w:p>
      <w:pPr>
        <w:pStyle w:val="Heading1"/>
        <w:spacing w:after="180" w:before="360"/>
      </w:pPr>
      <w:r>
        <w:t xml:space="preserve">1. Contexto</w:t>
      </w:r>
    </w:p>
    <w:p>
      <w:pPr>
        <w:spacing w:after="140"/>
      </w:pPr>
      <w:r>
        <w:t xml:space="preserve">Este documento registra las pruebas funcionales realizadas sobre el backend de OpenGYM (Node.js + Express + Prisma + MySQL), usando Thunder Client como cliente de pruebas. El objetivo fue verificar que los endpoints de usuarios, videos, análisis, métricas y feedbacks funcionan correctamente, respetan las relaciones entre tablas y devuelven los códigos de estado esperados.</w:t>
      </w:r>
    </w:p>
    <w:p>
      <w:pPr>
        <w:spacing w:after="140"/>
      </w:pPr>
      <w:r>
        <w:t xml:space="preserve">Todas las pruebas se realizaron sobre el servidor corriendo en http://localhost:3000, con el backend ya reorganizado en la estructura routes/controllers/middlewares/utils.</w:t>
      </w:r>
    </w:p>
    <w:p>
      <w:pPr>
        <w:pStyle w:val="Heading1"/>
        <w:spacing w:after="180" w:before="360"/>
      </w:pPr>
      <w:r>
        <w:t xml:space="preserve">2. Pruebas realizadas</w:t>
      </w:r>
    </w:p>
    <w:p>
      <w:pPr>
        <w:spacing w:after="100" w:before="260"/>
      </w:pPr>
      <w:r>
        <w:rPr>
          <w:b/>
          <w:bCs/>
          <w:color w:val="1F4E79"/>
          <w:sz w:val="24"/>
          <w:szCs w:val="24"/>
        </w:rPr>
        <w:t xml:space="preserve">Prueba 1:  </w:t>
      </w:r>
      <w:r>
        <w:rPr>
          <w:rFonts w:ascii="Consolas" w:cs="Consolas" w:eastAsia="Consolas" w:hAnsi="Consolas"/>
          <w:b/>
          <w:bCs/>
          <w:sz w:val="24"/>
          <w:szCs w:val="24"/>
        </w:rPr>
        <w:t xml:space="preserve">GET </w:t>
      </w:r>
      <w:r>
        <w:rPr>
          <w:rFonts w:ascii="Consolas" w:cs="Consolas" w:eastAsia="Consolas" w:hAnsi="Consolas"/>
          <w:b/>
          <w:bCs/>
          <w:sz w:val="24"/>
          <w:szCs w:val="24"/>
        </w:rPr>
        <w:t xml:space="preserve">/usuarios/1</w:t>
      </w:r>
      <w:r>
        <w:rPr>
          <w:b/>
          <w:bCs/>
          <w:color w:val="2E7D32"/>
          <w:sz w:val="24"/>
          <w:szCs w:val="24"/>
        </w:rPr>
        <w:t xml:space="preserve">   →   200 OK</w:t>
      </w:r>
    </w:p>
    <w:p>
      <w:pPr>
        <w:spacing w:after="140"/>
      </w:pPr>
      <w:r>
        <w:t xml:space="preserve">Se consultó el usuario con id 1 de forma pública (sin token), para confirmar que los datos sensibles no se exponen.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GET /usuarios/1 → 200 OK. La respuesta incluye nombre, email, fecha_registro, peso, altura y género, sin el campo password_hash.</w:t>
      </w:r>
    </w:p>
    <w:p>
      <w:pPr>
        <w:pBdr>
          <w:left w:val="single" w:color="1F4E79" w:sz="12" w:space="8"/>
        </w:pBdr>
        <w:spacing w:after="160"/>
        <w:ind w:left="360"/>
      </w:pPr>
      <w:r>
        <w:rPr>
          <w:i/>
          <w:iCs/>
          <w:color w:val="595959"/>
          <w:sz w:val="20"/>
          <w:szCs w:val="20"/>
        </w:rPr>
        <w:t xml:space="preserve">Resultado: correcto. El endpoint no expone la contraseña encriptada del usuario.</w:t>
      </w:r>
    </w:p>
    <w:p>
      <w:pPr>
        <w:spacing w:after="100" w:before="260"/>
      </w:pPr>
      <w:r>
        <w:rPr>
          <w:b/>
          <w:bCs/>
          <w:color w:val="1F4E79"/>
          <w:sz w:val="24"/>
          <w:szCs w:val="24"/>
        </w:rPr>
        <w:t xml:space="preserve">Prueba 2:  </w:t>
      </w:r>
      <w:r>
        <w:rPr>
          <w:rFonts w:ascii="Consolas" w:cs="Consolas" w:eastAsia="Consolas" w:hAnsi="Consolas"/>
          <w:b/>
          <w:bCs/>
          <w:sz w:val="24"/>
          <w:szCs w:val="24"/>
        </w:rPr>
        <w:t xml:space="preserve">PUT </w:t>
      </w:r>
      <w:r>
        <w:rPr>
          <w:rFonts w:ascii="Consolas" w:cs="Consolas" w:eastAsia="Consolas" w:hAnsi="Consolas"/>
          <w:b/>
          <w:bCs/>
          <w:sz w:val="24"/>
          <w:szCs w:val="24"/>
        </w:rPr>
        <w:t xml:space="preserve">/usuarios/1</w:t>
      </w:r>
      <w:r>
        <w:rPr>
          <w:b/>
          <w:bCs/>
          <w:color w:val="2E7D32"/>
          <w:sz w:val="24"/>
          <w:szCs w:val="24"/>
        </w:rPr>
        <w:t xml:space="preserve">   →   200 OK</w:t>
      </w:r>
    </w:p>
    <w:p>
      <w:pPr>
        <w:spacing w:after="140"/>
      </w:pPr>
      <w:r>
        <w:t xml:space="preserve">Se actualizaron los campos peso (72) y altura (178) del usuario autenticado, usando el token obtenido en el login.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PUT /usuarios/1 con body { "peso": 72, "altura": 178 } → 200 OK, con los valores ya actualizados en la respuesta.</w:t>
      </w:r>
    </w:p>
    <w:p>
      <w:pPr>
        <w:pBdr>
          <w:left w:val="single" w:color="1F4E79" w:sz="12" w:space="8"/>
        </w:pBdr>
        <w:spacing w:after="160"/>
        <w:ind w:left="360"/>
      </w:pPr>
      <w:r>
        <w:rPr>
          <w:i/>
          <w:iCs/>
          <w:color w:val="595959"/>
          <w:sz w:val="20"/>
          <w:szCs w:val="20"/>
        </w:rPr>
        <w:t xml:space="preserve">Resultado: correcto. La actualización solo fue posible porque el id del token coincide con el :id de la URL (protección de dueño del recurso).</w:t>
      </w:r>
    </w:p>
    <w:p>
      <w:pPr>
        <w:spacing w:after="100" w:before="260"/>
      </w:pPr>
      <w:r>
        <w:rPr>
          <w:b/>
          <w:bCs/>
          <w:color w:val="1F4E79"/>
          <w:sz w:val="24"/>
          <w:szCs w:val="24"/>
        </w:rPr>
        <w:t xml:space="preserve">Prueba 3:  </w:t>
      </w:r>
      <w:r>
        <w:rPr>
          <w:rFonts w:ascii="Consolas" w:cs="Consolas" w:eastAsia="Consolas" w:hAnsi="Consolas"/>
          <w:b/>
          <w:bCs/>
          <w:sz w:val="24"/>
          <w:szCs w:val="24"/>
        </w:rPr>
        <w:t xml:space="preserve">POST </w:t>
      </w:r>
      <w:r>
        <w:rPr>
          <w:rFonts w:ascii="Consolas" w:cs="Consolas" w:eastAsia="Consolas" w:hAnsi="Consolas"/>
          <w:b/>
          <w:bCs/>
          <w:sz w:val="24"/>
          <w:szCs w:val="24"/>
        </w:rPr>
        <w:t xml:space="preserve">/videos</w:t>
      </w:r>
      <w:r>
        <w:rPr>
          <w:b/>
          <w:bCs/>
          <w:color w:val="2E7D32"/>
          <w:sz w:val="24"/>
          <w:szCs w:val="24"/>
        </w:rPr>
        <w:t xml:space="preserve">   →   201 Created</w:t>
      </w:r>
    </w:p>
    <w:p>
      <w:pPr>
        <w:spacing w:after="140"/>
      </w:pPr>
      <w:r>
        <w:t xml:space="preserve">Se registró un video de prueba, ligado a un usuario y a un ejercicio ya existentes en la base de datos.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POST /videos con usuario_id: 1 y ejercicio_id: 1 → 201 Created. Se generó el video con id 1 y fecha_carga automática.</w:t>
      </w:r>
    </w:p>
    <w:p>
      <w:pPr>
        <w:pBdr>
          <w:left w:val="single" w:color="1F4E79" w:sz="12" w:space="8"/>
        </w:pBdr>
        <w:spacing w:after="160"/>
        <w:ind w:left="360"/>
      </w:pPr>
      <w:r>
        <w:rPr>
          <w:i/>
          <w:iCs/>
          <w:color w:val="595959"/>
          <w:sz w:val="20"/>
          <w:szCs w:val="20"/>
        </w:rPr>
        <w:t xml:space="preserve">Resultado: correcto. El video quedó creado y vinculado correctamente a sus llaves foráneas.</w:t>
      </w:r>
    </w:p>
    <w:p>
      <w:pPr>
        <w:spacing w:after="100" w:before="260"/>
      </w:pPr>
      <w:r>
        <w:rPr>
          <w:b/>
          <w:bCs/>
          <w:color w:val="1F4E79"/>
          <w:sz w:val="24"/>
          <w:szCs w:val="24"/>
        </w:rPr>
        <w:t xml:space="preserve">Prueba 4:  </w:t>
      </w:r>
      <w:r>
        <w:rPr>
          <w:rFonts w:ascii="Consolas" w:cs="Consolas" w:eastAsia="Consolas" w:hAnsi="Consolas"/>
          <w:b/>
          <w:bCs/>
          <w:sz w:val="24"/>
          <w:szCs w:val="24"/>
        </w:rPr>
        <w:t xml:space="preserve">GET </w:t>
      </w:r>
      <w:r>
        <w:rPr>
          <w:rFonts w:ascii="Consolas" w:cs="Consolas" w:eastAsia="Consolas" w:hAnsi="Consolas"/>
          <w:b/>
          <w:bCs/>
          <w:sz w:val="24"/>
          <w:szCs w:val="24"/>
        </w:rPr>
        <w:t xml:space="preserve">/videos</w:t>
      </w:r>
      <w:r>
        <w:rPr>
          <w:b/>
          <w:bCs/>
          <w:color w:val="2E7D32"/>
          <w:sz w:val="24"/>
          <w:szCs w:val="24"/>
        </w:rPr>
        <w:t xml:space="preserve">   →   200 OK</w:t>
      </w:r>
    </w:p>
    <w:p>
      <w:pPr>
        <w:spacing w:after="140"/>
      </w:pPr>
      <w:r>
        <w:t xml:space="preserve">Se listaron los videos registrados, confirmando que la relación con la tabla de ejercicios se trae embebida en la respuesta.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GET /videos → 200 OK. Cada video incluye el objeto "ejercicio" anidado con sus datos (Sentadilla, piernas, fuerza).</w:t>
      </w:r>
    </w:p>
    <w:p>
      <w:pPr>
        <w:pBdr>
          <w:left w:val="single" w:color="1F4E79" w:sz="12" w:space="8"/>
        </w:pBdr>
        <w:spacing w:after="160"/>
        <w:ind w:left="360"/>
      </w:pPr>
      <w:r>
        <w:rPr>
          <w:i/>
          <w:iCs/>
          <w:color w:val="595959"/>
          <w:sz w:val="20"/>
          <w:szCs w:val="20"/>
        </w:rPr>
        <w:t xml:space="preserve">Resultado: correcto. La relación video → ejercicio se resuelve automáticamente gracias a Prisma (include).</w:t>
      </w:r>
    </w:p>
    <w:p>
      <w:pPr>
        <w:spacing w:after="100" w:before="260"/>
      </w:pPr>
      <w:r>
        <w:rPr>
          <w:b/>
          <w:bCs/>
          <w:color w:val="1F4E79"/>
          <w:sz w:val="24"/>
          <w:szCs w:val="24"/>
        </w:rPr>
        <w:t xml:space="preserve">Prueba 5:  </w:t>
      </w:r>
      <w:r>
        <w:rPr>
          <w:rFonts w:ascii="Consolas" w:cs="Consolas" w:eastAsia="Consolas" w:hAnsi="Consolas"/>
          <w:b/>
          <w:bCs/>
          <w:sz w:val="24"/>
          <w:szCs w:val="24"/>
        </w:rPr>
        <w:t xml:space="preserve">POST </w:t>
      </w:r>
      <w:r>
        <w:rPr>
          <w:rFonts w:ascii="Consolas" w:cs="Consolas" w:eastAsia="Consolas" w:hAnsi="Consolas"/>
          <w:b/>
          <w:bCs/>
          <w:sz w:val="24"/>
          <w:szCs w:val="24"/>
        </w:rPr>
        <w:t xml:space="preserve">/analisis</w:t>
      </w:r>
      <w:r>
        <w:rPr>
          <w:b/>
          <w:bCs/>
          <w:color w:val="2E7D32"/>
          <w:sz w:val="24"/>
          <w:szCs w:val="24"/>
        </w:rPr>
        <w:t xml:space="preserve">   →   201 Created</w:t>
      </w:r>
    </w:p>
    <w:p>
      <w:pPr>
        <w:spacing w:after="140"/>
      </w:pPr>
      <w:r>
        <w:t xml:space="preserve">Se registró un análisis biomecánico asociado al video creado en la prueba 3.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POST /analisis con video_id: 1, puntuacion: 85 y estado: "completado" → 201 Created.</w:t>
      </w:r>
    </w:p>
    <w:p>
      <w:pPr>
        <w:pBdr>
          <w:left w:val="single" w:color="1F4E79" w:sz="12" w:space="8"/>
        </w:pBdr>
        <w:spacing w:after="160"/>
        <w:ind w:left="360"/>
      </w:pPr>
      <w:r>
        <w:rPr>
          <w:i/>
          <w:iCs/>
          <w:color w:val="595959"/>
          <w:sz w:val="20"/>
          <w:szCs w:val="20"/>
        </w:rPr>
        <w:t xml:space="preserve">Resultado: correcto. Quedó registrada la fecha_analisis automáticamente.</w:t>
      </w:r>
    </w:p>
    <w:p>
      <w:pPr>
        <w:spacing w:after="100" w:before="260"/>
      </w:pPr>
      <w:r>
        <w:rPr>
          <w:b/>
          <w:bCs/>
          <w:color w:val="1F4E79"/>
          <w:sz w:val="24"/>
          <w:szCs w:val="24"/>
        </w:rPr>
        <w:t xml:space="preserve">Prueba 6:  </w:t>
      </w:r>
      <w:r>
        <w:rPr>
          <w:rFonts w:ascii="Consolas" w:cs="Consolas" w:eastAsia="Consolas" w:hAnsi="Consolas"/>
          <w:b/>
          <w:bCs/>
          <w:sz w:val="24"/>
          <w:szCs w:val="24"/>
        </w:rPr>
        <w:t xml:space="preserve">POST </w:t>
      </w:r>
      <w:r>
        <w:rPr>
          <w:rFonts w:ascii="Consolas" w:cs="Consolas" w:eastAsia="Consolas" w:hAnsi="Consolas"/>
          <w:b/>
          <w:bCs/>
          <w:sz w:val="24"/>
          <w:szCs w:val="24"/>
        </w:rPr>
        <w:t xml:space="preserve">/metricas</w:t>
      </w:r>
      <w:r>
        <w:rPr>
          <w:b/>
          <w:bCs/>
          <w:color w:val="2E7D32"/>
          <w:sz w:val="24"/>
          <w:szCs w:val="24"/>
        </w:rPr>
        <w:t xml:space="preserve">   →   201 Created</w:t>
      </w:r>
    </w:p>
    <w:p>
      <w:pPr>
        <w:spacing w:after="140"/>
      </w:pPr>
      <w:r>
        <w:t xml:space="preserve">Se registró una métrica asociada al análisis creado en la prueba 5.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POST /metricas con analisis_id: 1, tipo_metrica: "angulo_rodilla" y valor: 92.5 → 201 Created.</w:t>
      </w:r>
    </w:p>
    <w:p>
      <w:pPr>
        <w:pBdr>
          <w:left w:val="single" w:color="1F4E79" w:sz="12" w:space="8"/>
        </w:pBdr>
        <w:spacing w:after="160"/>
        <w:ind w:left="360"/>
      </w:pPr>
      <w:r>
        <w:rPr>
          <w:i/>
          <w:iCs/>
          <w:color w:val="595959"/>
          <w:sz w:val="20"/>
          <w:szCs w:val="20"/>
        </w:rPr>
        <w:t xml:space="preserve">Resultado: correcto.</w:t>
      </w:r>
    </w:p>
    <w:p>
      <w:pPr>
        <w:spacing w:after="100" w:before="260"/>
      </w:pPr>
      <w:r>
        <w:rPr>
          <w:b/>
          <w:bCs/>
          <w:color w:val="1F4E79"/>
          <w:sz w:val="24"/>
          <w:szCs w:val="24"/>
        </w:rPr>
        <w:t xml:space="preserve">Prueba 7:  </w:t>
      </w:r>
      <w:r>
        <w:rPr>
          <w:rFonts w:ascii="Consolas" w:cs="Consolas" w:eastAsia="Consolas" w:hAnsi="Consolas"/>
          <w:b/>
          <w:bCs/>
          <w:sz w:val="24"/>
          <w:szCs w:val="24"/>
        </w:rPr>
        <w:t xml:space="preserve">POST </w:t>
      </w:r>
      <w:r>
        <w:rPr>
          <w:rFonts w:ascii="Consolas" w:cs="Consolas" w:eastAsia="Consolas" w:hAnsi="Consolas"/>
          <w:b/>
          <w:bCs/>
          <w:sz w:val="24"/>
          <w:szCs w:val="24"/>
        </w:rPr>
        <w:t xml:space="preserve">/feedbacks</w:t>
      </w:r>
      <w:r>
        <w:rPr>
          <w:b/>
          <w:bCs/>
          <w:color w:val="2E7D32"/>
          <w:sz w:val="24"/>
          <w:szCs w:val="24"/>
        </w:rPr>
        <w:t xml:space="preserve">   →   201 Created</w:t>
      </w:r>
    </w:p>
    <w:p>
      <w:pPr>
        <w:spacing w:after="140"/>
      </w:pPr>
      <w:r>
        <w:t xml:space="preserve">Se registró una recomendación asociada al mismo análisis.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POST /feedbacks con analisis_id: 1, observación y recomendación → 201 Created.</w:t>
      </w:r>
    </w:p>
    <w:p>
      <w:pPr>
        <w:pBdr>
          <w:left w:val="single" w:color="1F4E79" w:sz="12" w:space="8"/>
        </w:pBdr>
        <w:spacing w:after="160"/>
        <w:ind w:left="360"/>
      </w:pPr>
      <w:r>
        <w:rPr>
          <w:i/>
          <w:iCs/>
          <w:color w:val="595959"/>
          <w:sz w:val="20"/>
          <w:szCs w:val="20"/>
        </w:rPr>
        <w:t xml:space="preserve">Resultado: correcto.</w:t>
      </w:r>
    </w:p>
    <w:p>
      <w:pPr>
        <w:spacing w:after="100" w:before="260"/>
      </w:pPr>
      <w:r>
        <w:rPr>
          <w:b/>
          <w:bCs/>
          <w:color w:val="1F4E79"/>
          <w:sz w:val="24"/>
          <w:szCs w:val="24"/>
        </w:rPr>
        <w:t xml:space="preserve">Prueba 8:  </w:t>
      </w:r>
      <w:r>
        <w:rPr>
          <w:rFonts w:ascii="Consolas" w:cs="Consolas" w:eastAsia="Consolas" w:hAnsi="Consolas"/>
          <w:b/>
          <w:bCs/>
          <w:sz w:val="24"/>
          <w:szCs w:val="24"/>
        </w:rPr>
        <w:t xml:space="preserve">POST </w:t>
      </w:r>
      <w:r>
        <w:rPr>
          <w:rFonts w:ascii="Consolas" w:cs="Consolas" w:eastAsia="Consolas" w:hAnsi="Consolas"/>
          <w:b/>
          <w:bCs/>
          <w:sz w:val="24"/>
          <w:szCs w:val="24"/>
        </w:rPr>
        <w:t xml:space="preserve">/videos</w:t>
      </w:r>
      <w:r>
        <w:rPr>
          <w:b/>
          <w:bCs/>
          <w:color w:val="C00000"/>
          <w:sz w:val="24"/>
          <w:szCs w:val="24"/>
        </w:rPr>
        <w:t xml:space="preserve">   →   400 Bad Request</w:t>
      </w:r>
    </w:p>
    <w:p>
      <w:pPr>
        <w:spacing w:after="140"/>
      </w:pPr>
      <w:r>
        <w:t xml:space="preserve">Se intentó registrar un video con un usuario_id inexistente (9999), para comprobar que la API valida las llaves foráneas antes de guardar en la base de datos.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POST /videos con usuario_id: 9999 (no existe) → 400 Bad Request, con el mensaje "Referencia inválida: el registro relacionado no existe".</w:t>
      </w:r>
    </w:p>
    <w:p>
      <w:pPr>
        <w:pBdr>
          <w:left w:val="single" w:color="1F4E79" w:sz="12" w:space="8"/>
        </w:pBdr>
        <w:spacing w:after="160"/>
        <w:ind w:left="360"/>
      </w:pPr>
      <w:r>
        <w:rPr>
          <w:i/>
          <w:iCs/>
          <w:color w:val="595959"/>
          <w:sz w:val="20"/>
          <w:szCs w:val="20"/>
        </w:rPr>
        <w:t xml:space="preserve">Resultado: correcto. La API rechaza la creación en vez de guardar un dato inconsistente, y el mensaje de error es claro.</w:t>
      </w:r>
    </w:p>
    <w:p>
      <w:pPr>
        <w:pStyle w:val="Heading1"/>
        <w:spacing w:after="180" w:before="360"/>
      </w:pPr>
      <w:r>
        <w:t xml:space="preserve">3. Resumen de resultados</w:t>
      </w:r>
    </w:p>
    <w:tbl>
      <w:tblPr>
        <w:tblW w:type="dxa" w:w="9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200"/>
        <w:gridCol w:w="2440"/>
      </w:tblGrid>
      <w:tr>
        <w:trPr>
          <w:tblHeader/>
        </w:trPr>
        <w:tc>
          <w:tcPr>
            <w:tcW w:type="dxa" w:w="7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244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obtenido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/usuarios/:id</w:t>
            </w:r>
          </w:p>
        </w:tc>
        <w:tc>
          <w:tcPr>
            <w:tcW w:type="dxa" w:w="3200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200 sin password_hash</w:t>
            </w:r>
          </w:p>
        </w:tc>
        <w:tc>
          <w:tcPr>
            <w:tcW w:type="dxa" w:w="2440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✅ 200 OK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 /usuarios/:id</w:t>
            </w:r>
          </w:p>
        </w:tc>
        <w:tc>
          <w:tcPr>
            <w:tcW w:type="dxa" w:w="3200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200, solo el dueño puede editar</w:t>
            </w:r>
          </w:p>
        </w:tc>
        <w:tc>
          <w:tcPr>
            <w:tcW w:type="dxa" w:w="2440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✅ 200 OK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/videos</w:t>
            </w:r>
          </w:p>
        </w:tc>
        <w:tc>
          <w:tcPr>
            <w:tcW w:type="dxa" w:w="3200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2440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✅ 201 Created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/videos</w:t>
            </w:r>
          </w:p>
        </w:tc>
        <w:tc>
          <w:tcPr>
            <w:tcW w:type="dxa" w:w="3200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200, con ejercicio embebido</w:t>
            </w:r>
          </w:p>
        </w:tc>
        <w:tc>
          <w:tcPr>
            <w:tcW w:type="dxa" w:w="2440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✅ 200 OK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/analisis</w:t>
            </w:r>
          </w:p>
        </w:tc>
        <w:tc>
          <w:tcPr>
            <w:tcW w:type="dxa" w:w="3200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2440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✅ 201 Created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/metricas</w:t>
            </w:r>
          </w:p>
        </w:tc>
        <w:tc>
          <w:tcPr>
            <w:tcW w:type="dxa" w:w="3200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2440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✅ 201 Created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/feedbacks</w:t>
            </w:r>
          </w:p>
        </w:tc>
        <w:tc>
          <w:tcPr>
            <w:tcW w:type="dxa" w:w="3200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2440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✅ 201 Created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/videos (fk inválida)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2440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✅ 400 Bad Request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rPr>
          <w:b/>
          <w:bCs/>
        </w:rPr>
        <w:t xml:space="preserve">Las 8 pruebas realizadas obtuvieron el resultado esperado, sin discrepancias.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25065d4f373813475d498fba2236e012bef2bfa.png"/><Relationship Id="rId8" Type="http://schemas.openxmlformats.org/officeDocument/2006/relationships/image" Target="media/9a712636c8223d5dff040e8092f68ed08606194a.png"/><Relationship Id="rId9" Type="http://schemas.openxmlformats.org/officeDocument/2006/relationships/image" Target="media/30ca02325df98f39e61fe99b03eb964385e44e10.png"/><Relationship Id="rId10" Type="http://schemas.openxmlformats.org/officeDocument/2006/relationships/image" Target="media/1cea94db17e0b731885c5f3504ca03a0d9ef3bda.png"/><Relationship Id="rId11" Type="http://schemas.openxmlformats.org/officeDocument/2006/relationships/image" Target="media/f29fc8b0f9730d803e63b339b1d74196665d64d8.png"/><Relationship Id="rId12" Type="http://schemas.openxmlformats.org/officeDocument/2006/relationships/image" Target="media/a987185360795b95c2456c4fee2493a3a398cc52.png"/><Relationship Id="rId13" Type="http://schemas.openxmlformats.org/officeDocument/2006/relationships/image" Target="media/900aa90cfc7069b2e2c7e9540ee8cdb3e19c2c44.png"/><Relationship Id="rId14" Type="http://schemas.openxmlformats.org/officeDocument/2006/relationships/image" Target="media/db10c8283dcfbc18acb313dcd288027c911539f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2026-10-01T21:36:20.092Z</dcterms:created>
  <dcterms:modified xsi:type="dcterms:W3CDTF">2026-10-01T21:36:20.092Z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