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21725C9" w14:textId="77777777">
      <w:pPr>
        <w:pBdr/>
        <w:spacing/>
        <w:ind/>
        <w:rPr/>
      </w:pPr>
      <w:r/>
      <w:r/>
    </w:p>
    <w:p w14:paraId="5D1164C3" w14:textId="77777777">
      <w:pPr>
        <w:pBdr/>
        <w:spacing/>
        <w:ind/>
        <w:rPr>
          <w:b/>
        </w:rPr>
      </w:pPr>
      <w:r>
        <w:rPr>
          <w:b/>
          <w:color w:val="595959" w:themeColor="text1" w:themeTint="A6"/>
          <w:lang w:eastAsia="es-C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>
                              <w:pPr>
                                <w:pBdr/>
                                <w:spacing w:after="0" w:line="240" w:lineRule="auto"/>
                                <w:ind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r>
                            </w:p>
                            <w:p w14:paraId="2A8D66F8" w14:textId="7772022A">
                              <w:pPr>
                                <w:pBdr/>
                                <w:spacing w:after="0" w:line="240" w:lineRule="auto"/>
                                <w:ind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Guía2. Desarrollo Proyecto APT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r>
                            </w:p>
                            <w:p w14:paraId="332AEDC3" w14:textId="5DCBCE3D">
                              <w:pPr>
                                <w:pBdr/>
                                <w:spacing w:after="0" w:line="240" w:lineRule="auto"/>
                                <w:ind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Capstone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 bwMode="auto"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" o:spid="_x0000_s0000" style="position:absolute;z-index:251659264;o:allowoverlap:true;o:allowincell:true;mso-position-horizontal-relative:margin;mso-position-horizontal:center;mso-position-vertical-relative:text;margin-top:0.75pt;mso-position-vertical:absolute;width:491.25pt;height:123.00pt;mso-wrap-distance-left:9.00pt;mso-wrap-distance-top:0.00pt;mso-wrap-distance-right:9.00pt;mso-wrap-distance-bottom:0.00pt;" coordorigin="0,0" coordsize="59912,15621">
                <v:shape id="shape 2" o:spid="_x0000_s2" o:spt="202" type="#_x0000_t202" style="position:absolute;left:10246;top:2994;width:49665;height:12626;v-text-anchor:top;visibility:visible;" filled="f" stroked="f" strokeweight="0.75pt">
                  <v:textbox inset="0,0,0,0">
                    <w:txbxContent>
                      <w:p w14:paraId="1585E57B" w14:textId="77777777">
                        <w:pPr>
                          <w:pBdr/>
                          <w:spacing w:after="0" w:line="240" w:lineRule="auto"/>
                          <w:ind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r>
                        <w:r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r>
                        <w:r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r>
                      </w:p>
                      <w:p w14:paraId="2A8D66F8" w14:textId="7772022A">
                        <w:pPr>
                          <w:pBdr/>
                          <w:spacing w:after="0" w:line="240" w:lineRule="auto"/>
                          <w:ind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Guía2. Desarrollo Proyecto APT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r>
                      </w:p>
                      <w:p w14:paraId="332AEDC3" w14:textId="5DCBCE3D">
                        <w:pPr>
                          <w:pBdr/>
                          <w:spacing w:after="0" w:line="240" w:lineRule="auto"/>
                          <w:ind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Capstone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r>
                      </w:p>
                    </w:txbxContent>
                  </v:textbox>
                </v:shape>
                <v:shape id="shape 3" o:spid="_x0000_s3" o:spt="1" type="#_x0000_t1" style="position:absolute;left:0;top:0;width:9931;height:14868;visibility:visible;" fillcolor="#1F3963" stroked="f" strokeweight="1.00pt">
                  <v:stroke dashstyle="solid"/>
                </v:shape>
              </v:group>
            </w:pict>
          </mc:Fallback>
        </mc:AlternateContent>
      </w:r>
      <w:r>
        <w:rPr>
          <w:b/>
        </w:rPr>
      </w:r>
      <w:r>
        <w:rPr>
          <w:b/>
        </w:rPr>
      </w:r>
    </w:p>
    <w:p w14:paraId="7F537762" w14:textId="77777777">
      <w:pPr>
        <w:pBdr/>
        <w:spacing/>
        <w:ind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p w14:paraId="4017F60B" w14:textId="77777777">
      <w:pPr>
        <w:pBdr/>
        <w:spacing/>
        <w:ind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p w14:paraId="7246DF2E" w14:textId="77777777">
      <w:pPr>
        <w:pBdr/>
        <w:spacing/>
        <w:ind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p w14:paraId="23ECEA17" w14:textId="77777777">
      <w:pPr>
        <w:pBdr/>
        <w:spacing/>
        <w:ind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p w14:paraId="52DD29EE" w14:textId="77777777">
      <w:pPr>
        <w:pBdr/>
        <w:spacing/>
        <w:ind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p w14:paraId="099E646F" w14:textId="77777777">
      <w:pPr>
        <w:pBdr/>
        <w:spacing/>
        <w:ind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tbl>
      <w:tblPr>
        <w:tblStyle w:val="962"/>
        <w:tblInd w:w="-572" w:type="dxa"/>
        <w:tblW w:w="9639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639"/>
      </w:tblGrid>
      <w:tr>
        <w:trPr>
          <w:trHeight w:val="440"/>
        </w:trPr>
        <w:tc>
          <w:tcPr>
            <w:tcBorders/>
            <w:tcW w:w="9639" w:type="dxa"/>
            <w:vAlign w:val="center"/>
          </w:tcPr>
          <w:p w14:paraId="1C7FA90E" w14:textId="2183587C">
            <w:pPr>
              <w:pBdr/>
              <w:spacing/>
              <w:ind/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1. Resumen avance Proyecto APT</w:t>
            </w:r>
            <w:r>
              <w:rPr>
                <w:b/>
                <w:color w:val="1f3864" w:themeColor="accent1" w:themeShade="80"/>
                <w:sz w:val="28"/>
                <w:szCs w:val="28"/>
              </w:rPr>
            </w:r>
            <w:r>
              <w:rPr>
                <w:b/>
                <w:color w:val="1f3864" w:themeColor="accent1" w:themeShade="80"/>
                <w:sz w:val="28"/>
                <w:szCs w:val="28"/>
              </w:rPr>
            </w:r>
          </w:p>
        </w:tc>
      </w:tr>
      <w:tr>
        <w:trPr>
          <w:trHeight w:val="800"/>
        </w:trPr>
        <w:tc>
          <w:tcPr>
            <w:shd w:val="clear" w:color="auto" w:fill="d9e2f3" w:themeFill="accent1" w:themeFillTint="33"/>
            <w:tcBorders/>
            <w:tcW w:w="9639" w:type="dxa"/>
            <w:vAlign w:val="center"/>
          </w:tcPr>
          <w:p w14:paraId="58A014EC" w14:textId="77777777">
            <w:pPr>
              <w:pStyle w:val="963"/>
              <w:pBdr/>
              <w:spacing/>
              <w:ind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  <w:r>
              <w:rPr>
                <w:rFonts w:ascii="Calibri" w:hAnsi="Calibri"/>
                <w:color w:val="1f3864" w:themeColor="accent1" w:themeShade="80"/>
              </w:rPr>
            </w:r>
            <w:r>
              <w:rPr>
                <w:rFonts w:ascii="Calibri" w:hAnsi="Calibri"/>
                <w:color w:val="1f3864" w:themeColor="accent1" w:themeShade="80"/>
              </w:rPr>
            </w:r>
          </w:p>
        </w:tc>
      </w:tr>
    </w:tbl>
    <w:p w14:paraId="57B7005F" w14:textId="77777777">
      <w:pPr>
        <w:pBdr/>
        <w:spacing w:after="0" w:line="240" w:lineRule="auto"/>
        <w:ind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p w14:paraId="229616BA" w14:textId="77777777">
      <w:pPr>
        <w:pBdr/>
        <w:spacing w:after="0" w:line="240" w:lineRule="auto"/>
        <w:ind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tbl>
      <w:tblPr>
        <w:tblStyle w:val="962"/>
        <w:tblInd w:w="-572" w:type="dxa"/>
        <w:tblW w:w="9639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>
        <w:trPr/>
        <w:tc>
          <w:tcPr>
            <w:tcBorders/>
            <w:tcW w:w="2528" w:type="dxa"/>
            <w:vAlign w:val="center"/>
          </w:tcPr>
          <w:p w14:paraId="72F2ABB8" w14:textId="77777777">
            <w:pPr>
              <w:pBdr/>
              <w:spacing/>
              <w:ind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Resumen de avance proyecto APT</w:t>
            </w:r>
            <w:r>
              <w:rPr>
                <w:rFonts w:ascii="Calibri" w:hAnsi="Calibri"/>
                <w:color w:val="1f3864" w:themeColor="accent1" w:themeShade="80"/>
              </w:rPr>
            </w:r>
            <w:r>
              <w:rPr>
                <w:rFonts w:ascii="Calibri" w:hAnsi="Calibri"/>
                <w:color w:val="1f3864" w:themeColor="accent1" w:themeShade="80"/>
              </w:rPr>
            </w:r>
          </w:p>
        </w:tc>
        <w:tc>
          <w:tcPr>
            <w:tcBorders/>
            <w:tcW w:w="7111" w:type="dxa"/>
          </w:tcPr>
          <w:p w14:paraId="6C70E0C9" w14:textId="6991A64C">
            <w:pPr>
              <w:pBdr/>
              <w:spacing/>
              <w:ind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la Fase 2 del proyecto Biometra completamos los Sprints 1 y 2 desarrollando las partes clave de la plataforma. Creamos una base de datos segura e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n MySQL y un sistema en Node.js que protege los inicios de sesión. Implementamos un motor de Inteligencia Artificial en Python que detecta 33 puntos del cuerpo en video y evalúa los ángulos de cada movimiento. Además, diseñamos una página web intuitiva en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React con un buscador de gimnasios, un mapa muscular para seleccionar ejercicios y paneles personalizados para clientes y entrenadores. Por último, empaquetamos todo en contenedores Docker para facilitar su instalación y funcionamiento en cualquier equipo.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</w:p>
        </w:tc>
      </w:tr>
      <w:tr>
        <w:trPr>
          <w:trHeight w:val="1247"/>
        </w:trPr>
        <w:tc>
          <w:tcPr>
            <w:tcBorders/>
            <w:tcW w:w="2528" w:type="dxa"/>
            <w:vAlign w:val="center"/>
          </w:tcPr>
          <w:p w14:paraId="7942AC12" w14:textId="77777777">
            <w:pPr>
              <w:pBdr/>
              <w:spacing/>
              <w:ind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Objetivos</w:t>
            </w:r>
            <w:r>
              <w:rPr>
                <w:rFonts w:ascii="Calibri" w:hAnsi="Calibri"/>
                <w:color w:val="1f3864" w:themeColor="accent1" w:themeShade="80"/>
              </w:rPr>
            </w:r>
            <w:r>
              <w:rPr>
                <w:rFonts w:ascii="Calibri" w:hAnsi="Calibri"/>
                <w:color w:val="1f3864" w:themeColor="accent1" w:themeShade="80"/>
              </w:rPr>
            </w:r>
          </w:p>
        </w:tc>
        <w:tc>
          <w:tcPr>
            <w:tcBorders/>
            <w:tcW w:w="7111" w:type="dxa"/>
            <w:vAlign w:val="center"/>
          </w:tcPr>
          <w:p w14:paraId="0DD025FA" w14:textId="6396C0D5">
            <w:pPr>
              <w:pBdr/>
              <w:spacing/>
              <w:ind/>
              <w:jc w:val="both"/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 xml:space="preserve">Ajustamos el obje</w:t>
            </w:r>
            <w:r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 xml:space="preserve">tivo principal para enfocar todo el potencial del proyecto en el análisis postural en tiempo real usando Inteligencia Artificial, sin requerir sensores ni cámaras costosas. Dejamos las funciones de catálogo y mapa de gimnasios como complementos secundarios</w:t>
            </w:r>
            <w:r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</w:r>
            <w:r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</w:r>
          </w:p>
        </w:tc>
      </w:tr>
      <w:tr>
        <w:trPr>
          <w:trHeight w:val="939"/>
        </w:trPr>
        <w:tc>
          <w:tcPr>
            <w:tcBorders/>
            <w:tcW w:w="2528" w:type="dxa"/>
            <w:vAlign w:val="center"/>
          </w:tcPr>
          <w:p w14:paraId="1064E097" w14:textId="77777777">
            <w:pPr>
              <w:pBdr/>
              <w:spacing/>
              <w:ind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Metodología</w:t>
            </w:r>
            <w:r>
              <w:rPr>
                <w:rFonts w:ascii="Calibri" w:hAnsi="Calibri"/>
                <w:color w:val="1f3864" w:themeColor="accent1" w:themeShade="80"/>
              </w:rPr>
            </w:r>
            <w:r>
              <w:rPr>
                <w:rFonts w:ascii="Calibri" w:hAnsi="Calibri"/>
                <w:color w:val="1f3864" w:themeColor="accent1" w:themeShade="80"/>
              </w:rPr>
            </w:r>
          </w:p>
        </w:tc>
        <w:tc>
          <w:tcPr>
            <w:tcBorders/>
            <w:tcW w:w="7111" w:type="dxa"/>
            <w:vAlign w:val="center"/>
          </w:tcPr>
          <w:p w14:paraId="0908C15F" w14:textId="587F8DD8">
            <w:pPr>
              <w:pBdr/>
              <w:spacing/>
              <w:ind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Mantuvimos la metodología de trabajo ágil Scrum organizada en entregas cada dos semanas. Ajustamos algunas tareas para darle máxima prioridad a la velocidad y precisión del sistema de Inteligencia Artificial frente a paneles administrativos secundarios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</w:p>
        </w:tc>
      </w:tr>
      <w:tr>
        <w:trPr>
          <w:trHeight w:val="5651"/>
        </w:trPr>
        <w:tc>
          <w:tcPr>
            <w:tcBorders/>
            <w:tcW w:w="2528" w:type="dxa"/>
            <w:vAlign w:val="center"/>
          </w:tcPr>
          <w:p w14:paraId="0313DD97" w14:textId="77777777">
            <w:pPr>
              <w:pBdr/>
              <w:spacing/>
              <w:ind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Evidencias de avance</w:t>
            </w:r>
            <w:r>
              <w:rPr>
                <w:rFonts w:ascii="Calibri" w:hAnsi="Calibri"/>
                <w:color w:val="1f3864" w:themeColor="accent1" w:themeShade="80"/>
              </w:rPr>
            </w:r>
            <w:r>
              <w:rPr>
                <w:rFonts w:ascii="Calibri" w:hAnsi="Calibri"/>
                <w:color w:val="1f3864" w:themeColor="accent1" w:themeShade="80"/>
              </w:rPr>
            </w:r>
          </w:p>
        </w:tc>
        <w:tc>
          <w:tcPr>
            <w:tcBorders/>
            <w:tcW w:w="711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i/>
                <w:color w:val="548dd4"/>
                <w:sz w:val="20"/>
              </w:rPr>
              <w:t xml:space="preserve">Como evidencia de avance de la Fase 2 presentamos el diseño y la implementación completa d</w:t>
            </w:r>
            <w:r>
              <w:rPr>
                <w:rFonts w:ascii="Calibri" w:hAnsi="Calibri"/>
                <w:i/>
                <w:color w:val="548dd4"/>
                <w:sz w:val="20"/>
              </w:rPr>
              <w:t xml:space="preserve">e la base de datos y el backend de Biometra: el modelo de datos (diagrama Entidad-Relación de las 7 entidades: Usuario, Ejercicio, Video, Analisis, Metrica, Feedback y Gimnasio, con sus atributos y relaciones), los diagramas UML mínimos (casos de uso, clas</w:t>
            </w:r>
            <w:r>
              <w:rPr>
                <w:rFonts w:ascii="Calibri" w:hAnsi="Calibri"/>
                <w:i/>
                <w:color w:val="548dd4"/>
                <w:sz w:val="20"/>
              </w:rPr>
              <w:t xml:space="preserve">es, secuencia de la funcionalidad principal y componentes), y la documentación de la API REST junto con el registro de las pruebas realizadas sobre sus 8 recursos (autenticación JWT, CRUD completo, validación de llaves foráneas y manejo de errores). Estas </w:t>
            </w:r>
            <w:r>
              <w:rPr>
                <w:rFonts w:ascii="Calibri" w:hAnsi="Calibri"/>
                <w:i/>
                <w:color w:val="548dd4"/>
                <w:sz w:val="20"/>
              </w:rPr>
              <w:t xml:space="preserve">evidencias permiten dar cuenta de que la capa de datos y el backend del proyecto están funcionando y fueron verificados de extremo a extremo, sentando la base técnica sobre la cual avanza la integración del frontend y del módulo de Inteligencia Artificial.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alibri" w:hAnsi="Calibri"/>
                <w:i/>
                <w:color w:val="548dd4"/>
                <w:sz w:val="20"/>
              </w:rPr>
              <w:t xml:space="preserve">Para resguardar la calidad de esta parte del proyecto, se diseñó primero el modelo entidad-relación en Oracle SQL Developer Data Modeler antes de escribir código, se organizó el backend siguiendo el patrón routes/controllers/middlewares/utils para </w:t>
            </w:r>
            <w:r>
              <w:rPr>
                <w:rFonts w:ascii="Calibri" w:hAnsi="Calibri"/>
                <w:i/>
                <w:color w:val="548dd4"/>
                <w:sz w:val="20"/>
              </w:rPr>
              <w:t xml:space="preserve">facilitar su mantención, se protegieron todas las rutas de escritura con autenticación JWT y control de dueño del recurso, y se probó cada endpoint de forma manual en Thunder Client, registrando para cada caso el código de respuesta esperado y el obtenido.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alibri" w:hAnsi="Calibri"/>
                <w:i/>
                <w:color w:val="548dd4"/>
                <w:sz w:val="20"/>
              </w:rPr>
              <w:t xml:space="preserve">Se adjuntan como evidencia los siguientes documentos: (1) Modelo de datos (diagrama ER), (2) Diagramas UML mínimos, (3) Documentación de la API y (4) Registro de pruebas realizadas a la API.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alibri" w:hAnsi="Calibri"/>
                <w:i/>
                <w:color w:val="548dd4"/>
                <w:sz w:val="20"/>
              </w:rPr>
              <w:t xml:space="preserve">Además, como evidencia del avance del desarrollo, ya comenzamos el backend y el frontend de la plataforma, la base de datos se encuentra operativa y el sistema ya acepta la carga de videos para su análisis. El backend en Ex</w:t>
            </w:r>
            <w:r>
              <w:rPr>
                <w:rFonts w:ascii="Calibri" w:hAnsi="Calibri"/>
                <w:i/>
                <w:color w:val="548dd4"/>
                <w:sz w:val="20"/>
              </w:rPr>
              <w:t xml:space="preserve">press se conectó con el motor de IA en Python mediante el controlador analizar(), que ejecuta el script con una petición POST, y se vinculó al frontend: al cargar un video se envía la solicitud y se ejecuta el análisis. Se adjunt</w:t>
            </w:r>
            <w:r>
              <w:rPr>
                <w:rFonts w:ascii="Calibri" w:hAnsi="Calibri"/>
                <w:i/>
                <w:color w:val="548dd4"/>
                <w:sz w:val="20"/>
                <w:lang w:val="es-ES"/>
              </w:rPr>
              <w:t xml:space="preserve">aran las siguientes imagenes en la carpeta Evidecias</w:t>
            </w:r>
            <w:r/>
          </w:p>
        </w:tc>
      </w:tr>
    </w:tbl>
    <w:tbl>
      <w:tblPr>
        <w:tblStyle w:val="962"/>
        <w:tblW w:w="9640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pPr w:horzAnchor="margin" w:tblpX="-719" w:vertAnchor="text" w:tblpY="-116" w:leftFromText="141" w:topFromText="0" w:rightFromText="141" w:bottomFromText="0"/>
        <w:tblLook w:val="04A0" w:firstRow="1" w:lastRow="0" w:firstColumn="1" w:lastColumn="0" w:noHBand="0" w:noVBand="1"/>
      </w:tblPr>
      <w:tblGrid>
        <w:gridCol w:w="9640"/>
      </w:tblGrid>
      <w:tr>
        <w:trPr>
          <w:trHeight w:val="440"/>
        </w:trPr>
        <w:tc>
          <w:tcPr>
            <w:tcBorders/>
            <w:tcW w:w="9640" w:type="dxa"/>
            <w:vAlign w:val="center"/>
          </w:tcPr>
          <w:p w14:paraId="26CA16E7" w14:textId="77777777">
            <w:pPr>
              <w:pBdr/>
              <w:spacing/>
              <w:ind/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2. Monitoreo del Plan de Trabajo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</w:r>
            <w:r>
              <w:rPr>
                <w:b/>
                <w:color w:val="1f3864" w:themeColor="accent1" w:themeShade="80"/>
                <w:sz w:val="28"/>
                <w:szCs w:val="28"/>
              </w:rPr>
            </w:r>
          </w:p>
        </w:tc>
      </w:tr>
      <w:tr>
        <w:trPr>
          <w:trHeight w:val="800"/>
        </w:trPr>
        <w:tc>
          <w:tcPr>
            <w:shd w:val="clear" w:color="auto" w:fill="d9e2f3" w:themeFill="accent1" w:themeFillTint="33"/>
            <w:tcBorders/>
            <w:tcW w:w="9640" w:type="dxa"/>
            <w:vAlign w:val="center"/>
          </w:tcPr>
          <w:p w14:paraId="130D7DED" w14:textId="5701F8AA">
            <w:pPr>
              <w:pBdr/>
              <w:spacing/>
              <w:ind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estado de avance y ajustes.</w:t>
            </w:r>
            <w:r>
              <w:rPr>
                <w:rFonts w:ascii="Calibri" w:hAnsi="Calibri"/>
                <w:color w:val="1f3864" w:themeColor="accent1" w:themeShade="80"/>
              </w:rPr>
            </w:r>
            <w:r>
              <w:rPr>
                <w:rFonts w:ascii="Calibri" w:hAnsi="Calibri"/>
                <w:color w:val="1f3864" w:themeColor="accent1" w:themeShade="80"/>
              </w:rPr>
            </w:r>
          </w:p>
        </w:tc>
      </w:tr>
    </w:tbl>
    <w:p w14:paraId="5DABEEF6" w14:textId="59A60B1E">
      <w:pPr>
        <w:pBdr/>
        <w:spacing w:after="0" w:line="240" w:lineRule="auto"/>
        <w:ind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tbl>
      <w:tblPr>
        <w:tblStyle w:val="962"/>
        <w:tblW w:w="9776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pPr w:horzAnchor="margin" w:tblpXSpec="center" w:vertAnchor="page" w:tblpY="3517" w:leftFromText="180" w:topFromText="0" w:rightFromText="180" w:bottomFromText="0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>
        <w:trPr>
          <w:trHeight w:val="415"/>
        </w:trPr>
        <w:tc>
          <w:tcPr>
            <w:gridSpan w:val="8"/>
            <w:tcBorders/>
            <w:tcW w:w="9776" w:type="dxa"/>
            <w:vAlign w:val="center"/>
          </w:tcPr>
          <w:p w14:paraId="0EAB9185" w14:textId="77777777">
            <w:pPr>
              <w:pBdr/>
              <w:spacing/>
              <w:ind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Plan de Trabajo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</w:p>
        </w:tc>
      </w:tr>
      <w:tr>
        <w:trPr>
          <w:trHeight w:val="711"/>
        </w:trPr>
        <w:tc>
          <w:tcPr>
            <w:tcBorders/>
            <w:tcW w:w="1328" w:type="dxa"/>
            <w:vAlign w:val="center"/>
          </w:tcPr>
          <w:p w14:paraId="29F5C735" w14:textId="77777777">
            <w:pPr>
              <w:pBdr/>
              <w:spacing/>
              <w:ind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Competencia o unidades de competencias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</w:p>
        </w:tc>
        <w:tc>
          <w:tcPr>
            <w:tcBorders/>
            <w:tcW w:w="1077" w:type="dxa"/>
            <w:vAlign w:val="center"/>
          </w:tcPr>
          <w:p w14:paraId="54E7FFFD" w14:textId="77777777">
            <w:pPr>
              <w:pBdr/>
              <w:spacing/>
              <w:ind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Actividades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</w:p>
        </w:tc>
        <w:tc>
          <w:tcPr>
            <w:tcBorders/>
            <w:tcW w:w="1276" w:type="dxa"/>
            <w:vAlign w:val="center"/>
          </w:tcPr>
          <w:p w14:paraId="63546E8A" w14:textId="77777777">
            <w:pPr>
              <w:pBdr/>
              <w:spacing/>
              <w:ind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Recursos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</w:p>
        </w:tc>
        <w:tc>
          <w:tcPr>
            <w:tcBorders/>
            <w:tcW w:w="1276" w:type="dxa"/>
            <w:vAlign w:val="center"/>
          </w:tcPr>
          <w:p w14:paraId="392197F9" w14:textId="77777777">
            <w:pPr>
              <w:pBdr/>
              <w:spacing/>
              <w:ind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Duración de la actividad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</w:p>
        </w:tc>
        <w:tc>
          <w:tcPr>
            <w:tcBorders/>
            <w:tcW w:w="1275" w:type="dxa"/>
            <w:vAlign w:val="center"/>
          </w:tcPr>
          <w:p w14:paraId="58CFFE40" w14:textId="77777777">
            <w:pPr>
              <w:pBdr/>
              <w:spacing/>
              <w:ind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Responsable</w:t>
            </w:r>
            <w:r>
              <w:rPr>
                <w:rStyle w:val="967"/>
                <w:rFonts w:ascii="Calibri" w:hAnsi="Calibri"/>
                <w:color w:val="1f3864" w:themeColor="accent1" w:themeShade="80"/>
                <w:sz w:val="18"/>
              </w:rPr>
              <w:footnoteReference w:id="2"/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</w:p>
        </w:tc>
        <w:tc>
          <w:tcPr>
            <w:tcBorders/>
            <w:tcW w:w="1276" w:type="dxa"/>
            <w:vAlign w:val="center"/>
          </w:tcPr>
          <w:p w14:paraId="3E59D270" w14:textId="77777777">
            <w:pPr>
              <w:pBdr/>
              <w:spacing/>
              <w:ind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Observaciones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</w:p>
        </w:tc>
        <w:tc>
          <w:tcPr>
            <w:tcBorders/>
            <w:tcW w:w="1418" w:type="dxa"/>
            <w:vAlign w:val="center"/>
          </w:tcPr>
          <w:p w14:paraId="16EAEFD4" w14:textId="77777777">
            <w:pPr>
              <w:pBdr/>
              <w:spacing/>
              <w:ind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Estado de avance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</w:p>
        </w:tc>
        <w:tc>
          <w:tcPr>
            <w:tcBorders/>
            <w:tcW w:w="850" w:type="dxa"/>
            <w:vAlign w:val="center"/>
          </w:tcPr>
          <w:p w14:paraId="4DFF4306" w14:textId="77777777">
            <w:pPr>
              <w:pBdr/>
              <w:spacing/>
              <w:ind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Ajustes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</w:p>
        </w:tc>
      </w:tr>
      <w:tr>
        <w:trPr>
          <w:cantSplit/>
          <w:trHeight w:val="4106"/>
        </w:trPr>
        <w:tc>
          <w:tcPr>
            <w:tcBorders/>
            <w:tcW w:w="1328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i/>
                <w:color w:val="548dd4"/>
                <w:sz w:val="18"/>
              </w:rPr>
              <w:t xml:space="preserve">Diseño e implementación de base de datos y backend</w:t>
            </w:r>
            <w:r/>
          </w:p>
        </w:tc>
        <w:tc>
          <w:tcPr>
            <w:tcBorders/>
            <w:tcW w:w="1077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i/>
                <w:color w:val="548dd4"/>
                <w:sz w:val="18"/>
              </w:rPr>
              <w:t xml:space="preserve">Modelado ER, creación de la BD en MySQL, desarrollo de la API REST y autenticación JWT.</w:t>
            </w:r>
            <w:r/>
          </w:p>
        </w:tc>
        <w:tc>
          <w:tcPr>
            <w:tcBorders/>
            <w:tcW w:w="127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i/>
                <w:color w:val="548dd4"/>
                <w:sz w:val="18"/>
              </w:rPr>
              <w:t xml:space="preserve">MySQL Workbench, Prisma, Node.js, Thunder Client.</w:t>
            </w:r>
            <w:r/>
          </w:p>
        </w:tc>
        <w:tc>
          <w:tcPr>
            <w:tcBorders/>
            <w:tcW w:w="127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i/>
                <w:color w:val="548dd4"/>
                <w:sz w:val="18"/>
              </w:rPr>
              <w:t xml:space="preserve">Sprints 1 y 2</w:t>
            </w:r>
            <w:r/>
          </w:p>
        </w:tc>
        <w:tc>
          <w:tcPr>
            <w:tcBorders/>
            <w:tcW w:w="127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i/>
                <w:color w:val="548dd4"/>
                <w:sz w:val="18"/>
              </w:rPr>
              <w:t xml:space="preserve">Felipe</w:t>
            </w:r>
            <w:r/>
          </w:p>
        </w:tc>
        <w:tc>
          <w:tcPr>
            <w:tcBorders/>
            <w:tcW w:w="127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i/>
                <w:color w:val="548dd4"/>
                <w:sz w:val="18"/>
              </w:rPr>
              <w:t xml:space="preserve">Inconvenientes iniciales con Prisma y el servicio de MySQL en Windows, ya resueltos.</w:t>
            </w:r>
            <w:r/>
          </w:p>
        </w:tc>
        <w:tc>
          <w:tcPr>
            <w:tcBorders/>
            <w:tcW w:w="1418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i/>
                <w:color w:val="548dd4"/>
                <w:sz w:val="18"/>
              </w:rPr>
              <w:t xml:space="preserve">Completado</w:t>
            </w:r>
            <w:r/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i/>
                <w:color w:val="548dd4"/>
                <w:sz w:val="18"/>
              </w:rPr>
              <w:t xml:space="preserve">Se reorganizó el backend en routes/controllers/middlewares para facilitar su mantención.</w:t>
            </w:r>
            <w:r/>
          </w:p>
        </w:tc>
      </w:tr>
      <w:tr>
        <w:trPr>
          <w:cantSplit/>
          <w:trHeight w:val="2410"/>
        </w:trPr>
        <w:tc>
          <w:tcPr>
            <w:tcBorders/>
            <w:tcW w:w="1328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i/>
                <w:color w:val="548dd4"/>
                <w:sz w:val="18"/>
              </w:rPr>
              <w:t xml:space="preserve">Desarrollo del frontend</w:t>
            </w:r>
            <w:r/>
          </w:p>
        </w:tc>
        <w:tc>
          <w:tcPr>
            <w:tcBorders/>
            <w:tcW w:w="1077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i/>
                <w:color w:val="548dd4"/>
                <w:sz w:val="18"/>
              </w:rPr>
              <w:t xml:space="preserve">Diseño e implementación de la interfaz web: buscador de gimnasios, mapa muscular y paneles para clientes y entrenadores.</w:t>
            </w:r>
            <w:r/>
          </w:p>
        </w:tc>
        <w:tc>
          <w:tcPr>
            <w:tcBorders/>
            <w:tcW w:w="127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i/>
                <w:color w:val="548dd4"/>
                <w:sz w:val="18"/>
              </w:rPr>
              <w:t xml:space="preserve">React, Node.js.</w:t>
            </w:r>
            <w:r/>
          </w:p>
        </w:tc>
        <w:tc>
          <w:tcPr>
            <w:tcBorders/>
            <w:tcW w:w="127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i/>
                <w:color w:val="548dd4"/>
                <w:sz w:val="18"/>
              </w:rPr>
              <w:t xml:space="preserve">Sprints 1 y 2</w:t>
            </w:r>
            <w:r/>
          </w:p>
        </w:tc>
        <w:tc>
          <w:tcPr>
            <w:tcBorders/>
            <w:tcW w:w="127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i/>
                <w:color w:val="548dd4"/>
                <w:sz w:val="18"/>
              </w:rPr>
              <w:t xml:space="preserve">José</w:t>
            </w:r>
            <w:r/>
          </w:p>
        </w:tc>
        <w:tc>
          <w:tcPr>
            <w:tcBorders/>
            <w:tcW w:w="127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i/>
                <w:color w:val="548dd4"/>
                <w:sz w:val="18"/>
              </w:rPr>
              <w:t xml:space="preserve">Sin inconvenientes relevantes reportados.</w:t>
            </w:r>
            <w:r/>
          </w:p>
        </w:tc>
        <w:tc>
          <w:tcPr>
            <w:tcBorders/>
            <w:tcW w:w="1418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i/>
                <w:color w:val="548dd4"/>
                <w:sz w:val="18"/>
              </w:rPr>
              <w:t xml:space="preserve">Completado</w:t>
            </w:r>
            <w:r/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i/>
                <w:color w:val="548dd4"/>
                <w:sz w:val="18"/>
              </w:rPr>
              <w:t xml:space="preserve">Se priorizó la pantalla de carga de videos por sobre los paneles secundarios.</w:t>
            </w:r>
            <w:r/>
          </w:p>
        </w:tc>
      </w:tr>
      <w:tr>
        <w:trPr>
          <w:cantSplit/>
          <w:trHeight w:val="2410"/>
        </w:trPr>
        <w:tc>
          <w:tcPr>
            <w:tcBorders/>
            <w:tcW w:w="1328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i/>
                <w:color w:val="548dd4"/>
                <w:sz w:val="18"/>
              </w:rPr>
              <w:t xml:space="preserve">Conexión backend – motor de IA</w:t>
            </w:r>
            <w:r/>
          </w:p>
        </w:tc>
        <w:tc>
          <w:tcPr>
            <w:tcBorders/>
            <w:tcW w:w="1077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i/>
                <w:color w:val="548dd4"/>
                <w:sz w:val="18"/>
              </w:rPr>
              <w:t xml:space="preserve">Controlador analizar() en Express que ejecuta el script de Python mediante una petición POST, y conexión con el frontend para enviar el video cargado.</w:t>
            </w:r>
            <w:r/>
          </w:p>
        </w:tc>
        <w:tc>
          <w:tcPr>
            <w:tcBorders/>
            <w:tcW w:w="127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i/>
                <w:color w:val="548dd4"/>
                <w:sz w:val="18"/>
              </w:rPr>
              <w:t xml:space="preserve">Express (Node.js), Python, frontend en React.</w:t>
            </w:r>
            <w:r/>
          </w:p>
        </w:tc>
        <w:tc>
          <w:tcPr>
            <w:tcBorders/>
            <w:tcW w:w="127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i/>
                <w:color w:val="548dd4"/>
                <w:sz w:val="18"/>
              </w:rPr>
              <w:t xml:space="preserve">Sprint 2</w:t>
            </w:r>
            <w:r/>
          </w:p>
        </w:tc>
        <w:tc>
          <w:tcPr>
            <w:tcBorders/>
            <w:tcW w:w="1275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i/>
                <w:color w:val="548dd4"/>
                <w:sz w:val="18"/>
              </w:rPr>
              <w:t xml:space="preserve">Mauricio</w:t>
            </w:r>
            <w:r/>
          </w:p>
        </w:tc>
        <w:tc>
          <w:tcPr>
            <w:tcBorders/>
            <w:tcW w:w="127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i/>
                <w:color w:val="548dd4"/>
                <w:sz w:val="18"/>
              </w:rPr>
              <w:t xml:space="preserve">Pendiente afinar el manejo de respuestas y errores del script.</w:t>
            </w:r>
            <w:r/>
          </w:p>
        </w:tc>
        <w:tc>
          <w:tcPr>
            <w:tcBorders/>
            <w:tcW w:w="1418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i/>
                <w:color w:val="548dd4"/>
                <w:sz w:val="18"/>
              </w:rPr>
              <w:t xml:space="preserve">Completado (versión base)</w:t>
            </w:r>
            <w:r/>
          </w:p>
        </w:tc>
        <w:tc>
          <w:tcPr>
            <w:tcBorders/>
            <w:tcW w:w="85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i/>
                <w:color w:val="548dd4"/>
                <w:sz w:val="18"/>
              </w:rPr>
              <w:t xml:space="preserve">Se priorizó esta integración por ser el núcleo del objetivo principal.</w:t>
            </w:r>
            <w:r/>
          </w:p>
        </w:tc>
      </w:tr>
    </w:tbl>
    <w:p w14:paraId="66FF4E8D" w14:textId="77777777">
      <w:pPr>
        <w:pBdr/>
        <w:spacing/>
        <w:ind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tbl>
      <w:tblPr>
        <w:tblStyle w:val="962"/>
        <w:tblInd w:w="-572" w:type="dxa"/>
        <w:tblW w:w="9498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8"/>
      </w:tblGrid>
      <w:tr>
        <w:trPr>
          <w:trHeight w:val="440"/>
        </w:trPr>
        <w:tc>
          <w:tcPr>
            <w:tcBorders/>
            <w:tcW w:w="9498" w:type="dxa"/>
            <w:vAlign w:val="center"/>
          </w:tcPr>
          <w:p w14:paraId="6B756D75" w14:textId="77777777">
            <w:pPr>
              <w:pBdr/>
              <w:spacing/>
              <w:ind/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3. Ajustes a partir del monitoreo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</w:r>
            <w:r>
              <w:rPr>
                <w:b/>
                <w:color w:val="1f3864" w:themeColor="accent1" w:themeShade="80"/>
                <w:sz w:val="28"/>
                <w:szCs w:val="28"/>
              </w:rPr>
            </w:r>
          </w:p>
        </w:tc>
      </w:tr>
      <w:tr>
        <w:trPr>
          <w:trHeight w:val="800"/>
        </w:trPr>
        <w:tc>
          <w:tcPr>
            <w:shd w:val="clear" w:color="auto" w:fill="d9e2f3" w:themeFill="accent1" w:themeFillTint="33"/>
            <w:tcBorders/>
            <w:tcW w:w="9498" w:type="dxa"/>
            <w:vAlign w:val="center"/>
          </w:tcPr>
          <w:p w14:paraId="5EF8C712" w14:textId="6A7F5694">
            <w:pPr>
              <w:pStyle w:val="963"/>
              <w:pBdr/>
              <w:spacing/>
              <w:ind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Profundiza en las observaciones de tu plan de trabajo.</w:t>
            </w:r>
            <w:r>
              <w:rPr>
                <w:rFonts w:ascii="Calibri" w:hAnsi="Calibri"/>
                <w:color w:val="1f3864" w:themeColor="accent1" w:themeShade="80"/>
              </w:rPr>
              <w:t xml:space="preserve">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  <w:r>
              <w:rPr>
                <w:rFonts w:ascii="Calibri" w:hAnsi="Calibri"/>
                <w:color w:val="1f3864" w:themeColor="accent1" w:themeShade="80"/>
              </w:rPr>
            </w:r>
            <w:r>
              <w:rPr>
                <w:rFonts w:ascii="Calibri" w:hAnsi="Calibri"/>
                <w:color w:val="1f3864" w:themeColor="accent1" w:themeShade="80"/>
              </w:rPr>
            </w:r>
          </w:p>
        </w:tc>
      </w:tr>
    </w:tbl>
    <w:p w14:paraId="5C111E8F" w14:textId="77777777">
      <w:pPr>
        <w:pBdr/>
        <w:spacing/>
        <w:ind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tbl>
      <w:tblPr>
        <w:tblStyle w:val="962"/>
        <w:tblW w:w="5000" w:type="pct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6"/>
      </w:tblGrid>
      <w:tr>
        <w:trPr>
          <w:trHeight w:val="1936"/>
        </w:trPr>
        <w:tc>
          <w:tcPr>
            <w:tcBorders/>
            <w:tcW w:w="5000" w:type="pct"/>
            <w:vAlign w:val="center"/>
          </w:tcPr>
          <w:p w14:paraId="17CE44DE" w14:textId="77777777">
            <w:pPr>
              <w:pBdr/>
              <w:spacing/>
              <w:ind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Factores que han facilitado y/o dificultado el desarrollo de mi plan de trabajo</w:t>
            </w: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r>
          </w:p>
          <w:p>
            <w:pPr>
              <w:pBdr/>
              <w:spacing w:after="120"/>
              <w:ind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Factores que facilitaron: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El trabajo ágil con Scrum en entregas cada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dos semanas permitió avanzar de forma ordenada y detectar desviaciones a tiempo. Diseñar primero el modelo entidad-relación (7 entidades) antes de escribir código evitó rehacer la base de datos, y organizar el backend en routes/controllers/middlewares/uti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ls hizo el código más simple de mantener y de probar. Además, las herramientas elegidas (MySQL Workbench, Prisma, Node.js y Thunder Client) cuentan con buena documentación, y el uso de Docker permitió contar con un entorno reproducible en cualquier equipo.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</w:p>
          <w:p>
            <w:pPr>
              <w:pBdr/>
              <w:spacing w:after="120"/>
              <w:ind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Factores que dificultaron: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Al inicio hubo inconvenientes con la configuración de Prisma y con el servicio de MySQL en Windows, que retrasaron la conexión entre el backend y la base de datos. Se resolvi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eron revisando la configuración del servicio y de la conexión, y verificando el esquema antes de continuar con los endpoints; hoy están superados. Una segunda dificultad es que el análisis postural con IA (33 puntos del cuerpo en video) depende de la calid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ad del video, la iluminación y el ángulo de cámara. Para abordarlo, se priorizó la velocidad y precisión del motor de IA por sobre los paneles administrativos secundarios, y se probará con distintos videos y condiciones antes de integrarlo con el frontend.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</w:p>
        </w:tc>
      </w:tr>
    </w:tbl>
    <w:p w14:paraId="7BD7514A" w14:textId="77777777">
      <w:pPr>
        <w:pBdr/>
        <w:spacing/>
        <w:ind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tbl>
      <w:tblPr>
        <w:tblStyle w:val="962"/>
        <w:tblW w:w="5000" w:type="pct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3"/>
      </w:tblGrid>
      <w:tr>
        <w:trPr>
          <w:trHeight w:val="1936"/>
        </w:trPr>
        <w:tc>
          <w:tcPr>
            <w:tcBorders/>
            <w:tcW w:w="5000" w:type="pct"/>
            <w:vAlign w:val="center"/>
          </w:tcPr>
          <w:p w14:paraId="0E567A33" w14:textId="2A8FED79">
            <w:pPr>
              <w:pBdr/>
              <w:spacing/>
              <w:ind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Señalar los ajustes que realizaste a tu plan de trabajo o actividades que eliminaste y, justifica por qué lo hiciste. </w:t>
            </w:r>
            <w: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</w:p>
          <w:p>
            <w:pPr>
              <w:pBdr/>
              <w:spacing w:after="120"/>
              <w:ind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Ajustes realizados: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(1) Se redefinió el objetivo principal del proyecto para enfocarlo en el análisis postural en tiempo real mediante Inteligencia Artificial, sin sensores ni cámaras costosas; el catálogo de ejercicios y el mapa de gimnasios pasaron a ser funciones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complementarias. (2) Se reorganizó el backend bajo el patrón routes/controllers/middlewares/utils para facilitar su mantención. (3) Se reprogramaron algunas tareas para dar máxima prioridad al sistema de IA frente a los paneles administrativos secundarios.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</w:p>
          <w:p>
            <w:pPr>
              <w:pBdr/>
              <w:spacing w:after="120"/>
              <w:ind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Justificación: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Estos cambios concentran el esfue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rzo del equipo en el componente que entrega el mayor valor y diferencia a Biometra, y reducen el riesgo de llegar a la entrega final con un motor de IA poco preciso. No se eliminaron actividades: las funciones secundarias se mantienen, con menor prioridad.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</w:p>
        </w:tc>
      </w:tr>
    </w:tbl>
    <w:p w14:paraId="4B435A76" w14:textId="0F0AF681">
      <w:pPr>
        <w:pBdr/>
        <w:spacing w:after="0" w:line="240" w:lineRule="auto"/>
        <w:ind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  <w:r>
        <w:rPr>
          <w:rFonts w:ascii="Calibri" w:hAnsi="Calibri" w:cs="Arial"/>
          <w:i/>
          <w:color w:val="548dd4"/>
          <w:sz w:val="20"/>
          <w:szCs w:val="20"/>
          <w:lang w:eastAsia="es-CL"/>
        </w:rPr>
      </w:r>
      <w:r>
        <w:rPr>
          <w:rFonts w:ascii="Calibri" w:hAnsi="Calibri" w:cs="Arial"/>
          <w:i/>
          <w:color w:val="548dd4"/>
          <w:sz w:val="20"/>
          <w:szCs w:val="20"/>
          <w:lang w:eastAsia="es-CL"/>
        </w:rPr>
      </w:r>
      <w:r>
        <w:rPr>
          <w:rFonts w:ascii="Calibri" w:hAnsi="Calibri" w:cs="Arial"/>
          <w:i/>
          <w:color w:val="548dd4"/>
          <w:sz w:val="20"/>
          <w:szCs w:val="20"/>
          <w:lang w:eastAsia="es-CL"/>
        </w:rPr>
      </w:r>
    </w:p>
    <w:p w14:paraId="329F7673" w14:textId="77777777">
      <w:pPr>
        <w:pBdr/>
        <w:spacing w:after="0" w:line="240" w:lineRule="auto"/>
        <w:ind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  <w:r>
        <w:rPr>
          <w:rFonts w:ascii="Calibri" w:hAnsi="Calibri" w:cs="Arial"/>
          <w:i/>
          <w:color w:val="548dd4"/>
          <w:sz w:val="20"/>
          <w:szCs w:val="20"/>
          <w:lang w:eastAsia="es-CL"/>
        </w:rPr>
      </w:r>
      <w:r>
        <w:rPr>
          <w:rFonts w:ascii="Calibri" w:hAnsi="Calibri" w:cs="Arial"/>
          <w:i/>
          <w:color w:val="548dd4"/>
          <w:sz w:val="20"/>
          <w:szCs w:val="20"/>
          <w:lang w:eastAsia="es-CL"/>
        </w:rPr>
      </w:r>
      <w:r>
        <w:rPr>
          <w:rFonts w:ascii="Calibri" w:hAnsi="Calibri" w:cs="Arial"/>
          <w:i/>
          <w:color w:val="548dd4"/>
          <w:sz w:val="20"/>
          <w:szCs w:val="20"/>
          <w:lang w:eastAsia="es-CL"/>
        </w:rPr>
      </w:r>
    </w:p>
    <w:tbl>
      <w:tblPr>
        <w:tblStyle w:val="962"/>
        <w:tblInd w:w="-572" w:type="dxa"/>
        <w:tblW w:w="5000" w:type="pct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8"/>
      </w:tblGrid>
      <w:tr>
        <w:trPr>
          <w:trHeight w:val="1966"/>
        </w:trPr>
        <w:tc>
          <w:tcPr>
            <w:tcBorders/>
            <w:tcW w:w="5000" w:type="pct"/>
            <w:vAlign w:val="center"/>
          </w:tcPr>
          <w:p w14:paraId="71F24186" w14:textId="6C9A0274">
            <w:pPr>
              <w:pBdr/>
              <w:spacing/>
              <w:ind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En caso de que 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no hayas iniciado actividades o estén retrasadas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</w:p>
          <w:p>
            <w:pPr>
              <w:pBdr/>
              <w:spacing w:after="120"/>
              <w:ind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Estado: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Las actividades de la Fase 2 (Sprints 1 y 2) se completaron según lo planificado, por lo que no hay actividades retrasadas. Las actividades aún no iniciadas o en curso corresponden a etapas posteriore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 del plan: el refinamiento de la integración del módulo de IA con el backend y el frontend (la conexión base ya funciona mediante analizar()), las pruebas del flujo completo de extremo a extremo y la terminación de los paneles administrativos secundarios.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</w:p>
          <w:p>
            <w:pPr>
              <w:pBdr/>
              <w:spacing w:after="120"/>
              <w:ind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Estrategia: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Se abordarán en los próximos sprints en este orden: primero afinar la conexión IA–backend–frontend (manejo de errores y de resultados del análisis),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luego las pruebas con distintos videos y finalmente las funciones secundarias. En cada entrega se validará el funcionamiento, y si el tiempo se acota se mantendrá el alcance mínimo del objetivo principal (análisis postural) para no afectar el proyecto APT.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</w:p>
        </w:tc>
      </w:tr>
    </w:tbl>
    <w:p w14:paraId="23A72E3B" w14:textId="77777777">
      <w:pPr>
        <w:pBdr/>
        <w:spacing/>
        <w:ind/>
        <w:rPr>
          <w:lang w:val="es-ES"/>
        </w:rPr>
      </w:pPr>
      <w:r>
        <w:rPr>
          <w:lang w:val="es-ES"/>
        </w:rPr>
      </w:r>
      <w:r>
        <w:rPr>
          <w:lang w:val="es-ES"/>
        </w:rPr>
      </w:r>
      <w:r>
        <w:rPr>
          <w:lang w:val="es-ES"/>
        </w:rPr>
      </w:r>
    </w:p>
    <w:sectPr>
      <w:headerReference w:type="default" r:id="rId9"/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54583F8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5D5D3A5F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Calibri Light">
    <w:panose1 w:val="020F0502020204030204"/>
  </w:font>
  <w:font w:name="Century Gothic">
    <w:panose1 w:val="020B0503030403020204"/>
  </w:font>
  <w:font w:name="Segoe UI">
    <w:panose1 w:val="020B0502040404020203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F190913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1373303B" w14:textId="77777777">
      <w:pPr>
        <w:pBdr/>
        <w:spacing w:after="0" w:line="240" w:lineRule="auto"/>
        <w:ind/>
        <w:rPr/>
      </w:pPr>
      <w:r>
        <w:continuationSeparator/>
      </w:r>
      <w:r/>
    </w:p>
  </w:footnote>
  <w:footnote w:id="2">
    <w:p w14:paraId="4451B7D5" w14:textId="77777777">
      <w:pPr>
        <w:pStyle w:val="965"/>
        <w:pBdr/>
        <w:spacing/>
        <w:ind/>
        <w:rPr>
          <w:color w:val="595959" w:themeColor="text1" w:themeTint="A6"/>
        </w:rPr>
      </w:pPr>
      <w:r>
        <w:rPr>
          <w:rStyle w:val="967"/>
          <w:color w:val="595959" w:themeColor="text1" w:themeTint="A6"/>
        </w:rPr>
        <w:footnoteRef/>
      </w:r>
      <w:r>
        <w:rPr>
          <w:color w:val="595959" w:themeColor="text1" w:themeTint="A6"/>
        </w:rPr>
        <w:t xml:space="preserve"> </w:t>
      </w:r>
      <w:r>
        <w:rPr>
          <w:color w:val="595959" w:themeColor="text1" w:themeTint="A6"/>
          <w:lang w:val="es-CL"/>
        </w:rPr>
        <w:t xml:space="preserve"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>
        <w:rPr>
          <w:color w:val="595959" w:themeColor="text1" w:themeTint="A6"/>
          <w:lang w:val="es-CL"/>
        </w:rPr>
        <w:t xml:space="preserve">indicar el nombre de los responsables de cada tarea o actividad. Esto posteriormente permitirá diferenciar la evaluación por cada integrante.</w:t>
      </w:r>
      <w:r>
        <w:rPr>
          <w:color w:val="595959" w:themeColor="text1" w:themeTint="A6"/>
        </w:rPr>
      </w:r>
      <w:r>
        <w:rPr>
          <w:color w:val="595959" w:themeColor="text1" w:themeTint="A6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970"/>
      <w:tblInd w:w="-709" w:type="dxa"/>
      <w:tblW w:w="10170" w:type="dxa"/>
      <w:tblBorders/>
      <w:tblLook w:val="04A0" w:firstRow="1" w:lastRow="0" w:firstColumn="1" w:lastColumn="0" w:noHBand="0" w:noVBand="1"/>
    </w:tblPr>
    <w:tblGrid>
      <w:gridCol w:w="5954"/>
      <w:gridCol w:w="4216"/>
    </w:tblGrid>
    <w:tr>
      <w:trPr>
        <w:trHeight w:val="697"/>
      </w:trPr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5954" w:type="dxa"/>
        </w:tcPr>
        <w:p w14:paraId="530B6B0B" w14:textId="7D543F41">
          <w:pPr>
            <w:pBdr/>
            <w:spacing w:after="0"/>
            <w:ind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Guía Estudiante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 -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Desarrollo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Proyecto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APT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r>
        </w:p>
        <w:p w14:paraId="7816626E" w14:textId="0166C12C">
          <w:pPr>
            <w:pBdr/>
            <w:spacing w:after="0"/>
            <w:ind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2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4216" w:type="dxa"/>
        </w:tcPr>
        <w:p w14:paraId="0DCB0336" w14:textId="77777777">
          <w:pPr>
            <w:pBdr/>
            <w:spacing/>
            <w:ind/>
            <w:jc w:val="center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lang w:eastAsia="es-CL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996440" cy="428625"/>
                    <wp:effectExtent l="0" t="0" r="3810" b="9525"/>
                    <wp:docPr id="1" name="Imagen 3" descr="http://www.duoc.cl/normasgraficas/normasgraficas/marca-duoc/6logo-fondo-transparente/fondo-transparente.png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8" name="Imagen 18" descr="http://www.duoc.cl/normasgraficas/normasgraficas/marca-duoc/6logo-fondo-transparente/fondo-transparente.png"/>
                            <pic:cNvPicPr/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996440" cy="428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157.20pt;height:33.75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</w:p>
      </w:tc>
    </w:tr>
  </w:tbl>
  <w:p w14:paraId="65679D53" w14:textId="77777777">
    <w:pPr>
      <w:pStyle w:val="968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FD4C7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s-CL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6">
    <w:name w:val="Table Grid Light"/>
    <w:basedOn w:val="9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1"/>
    <w:basedOn w:val="9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2"/>
    <w:basedOn w:val="9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1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2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3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4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5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6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1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2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3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4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5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6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1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2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3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4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5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6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1">
    <w:name w:val="Heading 1"/>
    <w:basedOn w:val="956"/>
    <w:next w:val="956"/>
    <w:link w:val="90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02">
    <w:name w:val="Heading 2"/>
    <w:basedOn w:val="956"/>
    <w:next w:val="956"/>
    <w:link w:val="91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03">
    <w:name w:val="Heading 4"/>
    <w:basedOn w:val="956"/>
    <w:next w:val="956"/>
    <w:link w:val="91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04">
    <w:name w:val="Heading 5"/>
    <w:basedOn w:val="956"/>
    <w:next w:val="956"/>
    <w:link w:val="91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05">
    <w:name w:val="Heading 6"/>
    <w:basedOn w:val="956"/>
    <w:next w:val="956"/>
    <w:link w:val="91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06">
    <w:name w:val="Heading 7"/>
    <w:basedOn w:val="956"/>
    <w:next w:val="956"/>
    <w:link w:val="91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7">
    <w:name w:val="Heading 8"/>
    <w:basedOn w:val="956"/>
    <w:next w:val="956"/>
    <w:link w:val="91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8">
    <w:name w:val="Heading 9"/>
    <w:basedOn w:val="956"/>
    <w:next w:val="956"/>
    <w:link w:val="91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9">
    <w:name w:val="Heading 1 Char"/>
    <w:basedOn w:val="958"/>
    <w:link w:val="9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0">
    <w:name w:val="Heading 2 Char"/>
    <w:basedOn w:val="958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1">
    <w:name w:val="Heading 3 Char"/>
    <w:basedOn w:val="958"/>
    <w:link w:val="9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2">
    <w:name w:val="Heading 4 Char"/>
    <w:basedOn w:val="958"/>
    <w:link w:val="90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3">
    <w:name w:val="Heading 5 Char"/>
    <w:basedOn w:val="958"/>
    <w:link w:val="9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4">
    <w:name w:val="Heading 6 Char"/>
    <w:basedOn w:val="958"/>
    <w:link w:val="90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5">
    <w:name w:val="Heading 7 Char"/>
    <w:basedOn w:val="958"/>
    <w:link w:val="90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6">
    <w:name w:val="Heading 8 Char"/>
    <w:basedOn w:val="958"/>
    <w:link w:val="90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7">
    <w:name w:val="Heading 9 Char"/>
    <w:basedOn w:val="958"/>
    <w:link w:val="9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8">
    <w:name w:val="Title"/>
    <w:basedOn w:val="956"/>
    <w:next w:val="956"/>
    <w:link w:val="91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9">
    <w:name w:val="Title Char"/>
    <w:basedOn w:val="958"/>
    <w:link w:val="9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20">
    <w:name w:val="Subtitle"/>
    <w:basedOn w:val="956"/>
    <w:next w:val="956"/>
    <w:link w:val="92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21">
    <w:name w:val="Subtitle Char"/>
    <w:basedOn w:val="958"/>
    <w:link w:val="9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2">
    <w:name w:val="Quote"/>
    <w:basedOn w:val="956"/>
    <w:next w:val="956"/>
    <w:link w:val="92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3">
    <w:name w:val="Quote Char"/>
    <w:basedOn w:val="958"/>
    <w:link w:val="92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4">
    <w:name w:val="List Paragraph"/>
    <w:basedOn w:val="956"/>
    <w:uiPriority w:val="34"/>
    <w:qFormat/>
    <w:pPr>
      <w:pBdr/>
      <w:spacing/>
      <w:ind w:left="720"/>
      <w:contextualSpacing w:val="true"/>
    </w:pPr>
  </w:style>
  <w:style w:type="character" w:styleId="925">
    <w:name w:val="Intense Emphasis"/>
    <w:basedOn w:val="95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6">
    <w:name w:val="Intense Quote"/>
    <w:basedOn w:val="956"/>
    <w:next w:val="956"/>
    <w:link w:val="92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7">
    <w:name w:val="Intense Quote Char"/>
    <w:basedOn w:val="958"/>
    <w:link w:val="92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8">
    <w:name w:val="Intense Reference"/>
    <w:basedOn w:val="95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9">
    <w:name w:val="No Spacing"/>
    <w:basedOn w:val="956"/>
    <w:uiPriority w:val="1"/>
    <w:qFormat/>
    <w:pPr>
      <w:pBdr/>
      <w:spacing w:after="0" w:line="240" w:lineRule="auto"/>
      <w:ind/>
    </w:pPr>
  </w:style>
  <w:style w:type="character" w:styleId="930">
    <w:name w:val="Subtle Emphasis"/>
    <w:basedOn w:val="95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1">
    <w:name w:val="Emphasis"/>
    <w:basedOn w:val="958"/>
    <w:uiPriority w:val="20"/>
    <w:qFormat/>
    <w:pPr>
      <w:pBdr/>
      <w:spacing/>
      <w:ind/>
    </w:pPr>
    <w:rPr>
      <w:i/>
      <w:iCs/>
    </w:rPr>
  </w:style>
  <w:style w:type="character" w:styleId="932">
    <w:name w:val="Strong"/>
    <w:basedOn w:val="958"/>
    <w:uiPriority w:val="22"/>
    <w:qFormat/>
    <w:pPr>
      <w:pBdr/>
      <w:spacing/>
      <w:ind/>
    </w:pPr>
    <w:rPr>
      <w:b/>
      <w:bCs/>
    </w:rPr>
  </w:style>
  <w:style w:type="character" w:styleId="933">
    <w:name w:val="Subtle Reference"/>
    <w:basedOn w:val="95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4">
    <w:name w:val="Book Title"/>
    <w:basedOn w:val="95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35">
    <w:name w:val="Header Char"/>
    <w:basedOn w:val="958"/>
    <w:link w:val="968"/>
    <w:uiPriority w:val="99"/>
    <w:pPr>
      <w:pBdr/>
      <w:spacing/>
      <w:ind/>
    </w:pPr>
  </w:style>
  <w:style w:type="character" w:styleId="936">
    <w:name w:val="Footer Char"/>
    <w:basedOn w:val="958"/>
    <w:link w:val="963"/>
    <w:uiPriority w:val="99"/>
    <w:pPr>
      <w:pBdr/>
      <w:spacing/>
      <w:ind/>
    </w:pPr>
  </w:style>
  <w:style w:type="paragraph" w:styleId="937">
    <w:name w:val="Caption"/>
    <w:basedOn w:val="956"/>
    <w:next w:val="95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38">
    <w:name w:val="Footnote Text Char"/>
    <w:basedOn w:val="958"/>
    <w:link w:val="965"/>
    <w:uiPriority w:val="99"/>
    <w:semiHidden/>
    <w:pPr>
      <w:pBdr/>
      <w:spacing/>
      <w:ind/>
    </w:pPr>
    <w:rPr>
      <w:sz w:val="20"/>
      <w:szCs w:val="20"/>
    </w:rPr>
  </w:style>
  <w:style w:type="paragraph" w:styleId="939">
    <w:name w:val="endnote text"/>
    <w:basedOn w:val="956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>
    <w:name w:val="Endnote Text Char"/>
    <w:basedOn w:val="958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endnote reference"/>
    <w:basedOn w:val="958"/>
    <w:uiPriority w:val="99"/>
    <w:semiHidden/>
    <w:unhideWhenUsed/>
    <w:pPr>
      <w:pBdr/>
      <w:spacing/>
      <w:ind/>
    </w:pPr>
    <w:rPr>
      <w:vertAlign w:val="superscript"/>
    </w:rPr>
  </w:style>
  <w:style w:type="character" w:styleId="942">
    <w:name w:val="Hyperlink"/>
    <w:basedOn w:val="95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3">
    <w:name w:val="FollowedHyperlink"/>
    <w:basedOn w:val="95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4">
    <w:name w:val="toc 1"/>
    <w:basedOn w:val="956"/>
    <w:next w:val="956"/>
    <w:uiPriority w:val="39"/>
    <w:unhideWhenUsed/>
    <w:pPr>
      <w:pBdr/>
      <w:spacing w:after="100"/>
      <w:ind/>
    </w:pPr>
  </w:style>
  <w:style w:type="paragraph" w:styleId="945">
    <w:name w:val="toc 2"/>
    <w:basedOn w:val="956"/>
    <w:next w:val="956"/>
    <w:uiPriority w:val="39"/>
    <w:unhideWhenUsed/>
    <w:pPr>
      <w:pBdr/>
      <w:spacing w:after="100"/>
      <w:ind w:left="220"/>
    </w:pPr>
  </w:style>
  <w:style w:type="paragraph" w:styleId="946">
    <w:name w:val="toc 3"/>
    <w:basedOn w:val="956"/>
    <w:next w:val="956"/>
    <w:uiPriority w:val="39"/>
    <w:unhideWhenUsed/>
    <w:pPr>
      <w:pBdr/>
      <w:spacing w:after="100"/>
      <w:ind w:left="440"/>
    </w:pPr>
  </w:style>
  <w:style w:type="paragraph" w:styleId="947">
    <w:name w:val="toc 4"/>
    <w:basedOn w:val="956"/>
    <w:next w:val="956"/>
    <w:uiPriority w:val="39"/>
    <w:unhideWhenUsed/>
    <w:pPr>
      <w:pBdr/>
      <w:spacing w:after="100"/>
      <w:ind w:left="660"/>
    </w:pPr>
  </w:style>
  <w:style w:type="paragraph" w:styleId="948">
    <w:name w:val="toc 5"/>
    <w:basedOn w:val="956"/>
    <w:next w:val="956"/>
    <w:uiPriority w:val="39"/>
    <w:unhideWhenUsed/>
    <w:pPr>
      <w:pBdr/>
      <w:spacing w:after="100"/>
      <w:ind w:left="880"/>
    </w:pPr>
  </w:style>
  <w:style w:type="paragraph" w:styleId="949">
    <w:name w:val="toc 6"/>
    <w:basedOn w:val="956"/>
    <w:next w:val="956"/>
    <w:uiPriority w:val="39"/>
    <w:unhideWhenUsed/>
    <w:pPr>
      <w:pBdr/>
      <w:spacing w:after="100"/>
      <w:ind w:left="1100"/>
    </w:pPr>
  </w:style>
  <w:style w:type="paragraph" w:styleId="950">
    <w:name w:val="toc 7"/>
    <w:basedOn w:val="956"/>
    <w:next w:val="956"/>
    <w:uiPriority w:val="39"/>
    <w:unhideWhenUsed/>
    <w:pPr>
      <w:pBdr/>
      <w:spacing w:after="100"/>
      <w:ind w:left="1320"/>
    </w:pPr>
  </w:style>
  <w:style w:type="paragraph" w:styleId="951">
    <w:name w:val="toc 8"/>
    <w:basedOn w:val="956"/>
    <w:next w:val="956"/>
    <w:uiPriority w:val="39"/>
    <w:unhideWhenUsed/>
    <w:pPr>
      <w:pBdr/>
      <w:spacing w:after="100"/>
      <w:ind w:left="1540"/>
    </w:pPr>
  </w:style>
  <w:style w:type="paragraph" w:styleId="952">
    <w:name w:val="toc 9"/>
    <w:basedOn w:val="956"/>
    <w:next w:val="956"/>
    <w:uiPriority w:val="39"/>
    <w:unhideWhenUsed/>
    <w:pPr>
      <w:pBdr/>
      <w:spacing w:after="100"/>
      <w:ind w:left="1760"/>
    </w:pPr>
  </w:style>
  <w:style w:type="character" w:styleId="953">
    <w:name w:val="Placeholder Text"/>
    <w:basedOn w:val="958"/>
    <w:uiPriority w:val="99"/>
    <w:semiHidden/>
    <w:pPr>
      <w:pBdr/>
      <w:spacing/>
      <w:ind/>
    </w:pPr>
    <w:rPr>
      <w:color w:val="666666"/>
    </w:rPr>
  </w:style>
  <w:style w:type="paragraph" w:styleId="954">
    <w:name w:val="TOC Heading"/>
    <w:uiPriority w:val="39"/>
    <w:unhideWhenUsed/>
    <w:pPr>
      <w:pBdr/>
      <w:spacing/>
      <w:ind/>
    </w:pPr>
  </w:style>
  <w:style w:type="paragraph" w:styleId="955">
    <w:name w:val="table of figures"/>
    <w:basedOn w:val="956"/>
    <w:next w:val="956"/>
    <w:uiPriority w:val="99"/>
    <w:unhideWhenUsed/>
    <w:pPr>
      <w:pBdr/>
      <w:spacing w:after="0" w:afterAutospacing="0"/>
      <w:ind/>
    </w:pPr>
  </w:style>
  <w:style w:type="paragraph" w:styleId="956" w:default="1">
    <w:name w:val="Normal"/>
    <w:qFormat/>
    <w:pPr>
      <w:pBdr/>
      <w:spacing w:after="160" w:line="259" w:lineRule="auto"/>
      <w:ind/>
    </w:pPr>
    <w:rPr>
      <w:sz w:val="22"/>
      <w:szCs w:val="22"/>
    </w:rPr>
  </w:style>
  <w:style w:type="paragraph" w:styleId="957">
    <w:name w:val="Heading 3"/>
    <w:basedOn w:val="956"/>
    <w:next w:val="956"/>
    <w:link w:val="961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958" w:default="1">
    <w:name w:val="Default Paragraph Font"/>
    <w:uiPriority w:val="1"/>
    <w:unhideWhenUsed/>
    <w:pPr>
      <w:pBdr/>
      <w:spacing/>
      <w:ind/>
    </w:pPr>
  </w:style>
  <w:style w:type="table" w:styleId="95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0" w:default="1">
    <w:name w:val="No List"/>
    <w:uiPriority w:val="99"/>
    <w:semiHidden/>
    <w:unhideWhenUsed/>
    <w:pPr>
      <w:pBdr/>
      <w:spacing/>
      <w:ind/>
    </w:pPr>
  </w:style>
  <w:style w:type="character" w:styleId="961" w:customStyle="1">
    <w:name w:val="Título 3 Car"/>
    <w:basedOn w:val="958"/>
    <w:link w:val="957"/>
    <w:uiPriority w:val="9"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</w:rPr>
  </w:style>
  <w:style w:type="table" w:styleId="962">
    <w:name w:val="Table Grid"/>
    <w:basedOn w:val="959"/>
    <w:uiPriority w:val="39"/>
    <w:pPr>
      <w:pBdr/>
      <w:spacing/>
      <w:ind/>
    </w:pPr>
    <w:rPr>
      <w:sz w:val="22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3">
    <w:name w:val="Footer"/>
    <w:basedOn w:val="956"/>
    <w:link w:val="964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964" w:customStyle="1">
    <w:name w:val="Pie de página Car"/>
    <w:basedOn w:val="958"/>
    <w:link w:val="963"/>
    <w:uiPriority w:val="99"/>
    <w:pPr>
      <w:pBdr/>
      <w:spacing/>
      <w:ind/>
    </w:pPr>
    <w:rPr>
      <w:sz w:val="22"/>
      <w:szCs w:val="22"/>
    </w:rPr>
  </w:style>
  <w:style w:type="paragraph" w:styleId="965">
    <w:name w:val="footnote text"/>
    <w:basedOn w:val="956"/>
    <w:link w:val="966"/>
    <w:uiPriority w:val="99"/>
    <w:semiHidden/>
    <w:unhideWhenUsed/>
    <w:pPr>
      <w:pBdr/>
      <w:spacing w:after="0" w:line="240" w:lineRule="auto"/>
      <w:ind/>
    </w:pPr>
    <w:rPr>
      <w:sz w:val="20"/>
      <w:szCs w:val="20"/>
      <w:lang w:val="es-ES"/>
    </w:rPr>
  </w:style>
  <w:style w:type="character" w:styleId="966" w:customStyle="1">
    <w:name w:val="Texto nota pie Car"/>
    <w:basedOn w:val="958"/>
    <w:link w:val="965"/>
    <w:uiPriority w:val="99"/>
    <w:semiHidden/>
    <w:pPr>
      <w:pBdr/>
      <w:spacing/>
      <w:ind/>
    </w:pPr>
    <w:rPr>
      <w:sz w:val="20"/>
      <w:szCs w:val="20"/>
      <w:lang w:val="es-ES"/>
    </w:rPr>
  </w:style>
  <w:style w:type="character" w:styleId="967">
    <w:name w:val="footnote reference"/>
    <w:basedOn w:val="958"/>
    <w:unhideWhenUsed/>
    <w:pPr>
      <w:pBdr/>
      <w:spacing/>
      <w:ind/>
    </w:pPr>
    <w:rPr>
      <w:vertAlign w:val="superscript"/>
    </w:rPr>
  </w:style>
  <w:style w:type="paragraph" w:styleId="968">
    <w:name w:val="Header"/>
    <w:basedOn w:val="956"/>
    <w:link w:val="969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969" w:customStyle="1">
    <w:name w:val="Encabezado Car"/>
    <w:basedOn w:val="958"/>
    <w:link w:val="968"/>
    <w:uiPriority w:val="99"/>
    <w:pPr>
      <w:pBdr/>
      <w:spacing/>
      <w:ind/>
    </w:pPr>
    <w:rPr>
      <w:sz w:val="22"/>
      <w:szCs w:val="22"/>
    </w:rPr>
  </w:style>
  <w:style w:type="table" w:styleId="970" w:customStyle="1">
    <w:name w:val="Tabla con cuadrícula1"/>
    <w:basedOn w:val="959"/>
    <w:next w:val="962"/>
    <w:uiPriority w:val="39"/>
    <w:pPr>
      <w:pBdr/>
      <w:spacing/>
      <w:ind/>
    </w:pPr>
    <w:rPr>
      <w:sz w:val="22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1">
    <w:name w:val="Balloon Text"/>
    <w:basedOn w:val="956"/>
    <w:link w:val="972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972" w:customStyle="1">
    <w:name w:val="Texto de globo Car"/>
    <w:basedOn w:val="958"/>
    <w:link w:val="971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973">
    <w:name w:val="annotation reference"/>
    <w:basedOn w:val="958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74">
    <w:name w:val="annotation text"/>
    <w:basedOn w:val="956"/>
    <w:link w:val="975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75" w:customStyle="1">
    <w:name w:val="Texto comentario Car"/>
    <w:basedOn w:val="958"/>
    <w:link w:val="974"/>
    <w:uiPriority w:val="99"/>
    <w:semiHidden/>
    <w:pPr>
      <w:pBdr/>
      <w:spacing/>
      <w:ind/>
    </w:pPr>
    <w:rPr>
      <w:sz w:val="20"/>
      <w:szCs w:val="20"/>
    </w:rPr>
  </w:style>
  <w:style w:type="paragraph" w:styleId="976">
    <w:name w:val="annotation subject"/>
    <w:basedOn w:val="974"/>
    <w:next w:val="974"/>
    <w:link w:val="977"/>
    <w:uiPriority w:val="99"/>
    <w:semiHidden/>
    <w:unhideWhenUsed/>
    <w:pPr>
      <w:pBdr/>
      <w:spacing/>
      <w:ind/>
    </w:pPr>
    <w:rPr>
      <w:b/>
      <w:bCs/>
    </w:rPr>
  </w:style>
  <w:style w:type="character" w:styleId="977" w:customStyle="1">
    <w:name w:val="Asunto del comentario Car"/>
    <w:basedOn w:val="975"/>
    <w:link w:val="976"/>
    <w:uiPriority w:val="99"/>
    <w:semiHidden/>
    <w:pPr>
      <w:pBdr/>
      <w:spacing/>
      <w:ind/>
    </w:pPr>
    <w:rPr>
      <w:b/>
      <w:bCs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customXml" Target="../customXml/item2.xml" /><Relationship Id="rId12" Type="http://schemas.openxmlformats.org/officeDocument/2006/relationships/customXml" Target="../customXml/item3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6F3661B0-5934-4FAB-ADC6-33A19B814E8D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46CA5683-AF87-4E40-B841-2E23A3B52406">
  <ds:schemaRefs>
    <ds:schemaRef ds:uri="http://schemas.microsoft.com/office/2006/metadata/properties"/>
    <ds:schemaRef ds:uri="http://schemas.microsoft.com/office/infopath/2007/PartnerControls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D51C61E4-DB75-4684-AD25-71F546404E96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revision>7</cp:revision>
  <dcterms:created xsi:type="dcterms:W3CDTF">2022-08-24T18:14:00Z</dcterms:created>
  <dcterms:modified xsi:type="dcterms:W3CDTF">2026-10-09T14:57:29Z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