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DAC479" w14:textId="60C117BA">
      <w:pPr>
        <w:pBdr/>
        <w:spacing/>
        <w:ind/>
        <w:rPr/>
      </w:pPr>
      <w:r/>
      <w:r/>
    </w:p>
    <w:tbl>
      <w:tblPr>
        <w:tblStyle w:val="981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>
        <w:trPr>
          <w:trHeight w:val="2192"/>
        </w:trPr>
        <w:tc>
          <w:tcPr>
            <w:tcBorders/>
            <w:tcW w:w="0" w:type="auto"/>
          </w:tcPr>
          <w:p w14:paraId="4247804E" w14:textId="77777777">
            <w:pPr>
              <w:pBdr/>
              <w:spacing/>
              <w:ind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color w:val="1d2763"/>
                <w:sz w:val="28"/>
                <w:szCs w:val="28"/>
                <w:lang w:eastAsia="es-C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93640" cy="444500"/>
                      <wp:effectExtent l="0" t="0" r="0" b="0"/>
                      <wp:docPr id="5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>
                                <a:extLst>
                                  <a:ext uri="{96DAC541-7B7A-43D3-8B79-37D633B846F1}">
                                    <asvg:svgBlip xmlns:asvg="http://schemas.microsoft.com/office/drawing/2016/SVG/main" r:embed="rId17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393640" cy="444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31.00pt;height:35.00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9088" w:type="dxa"/>
          </w:tcPr>
          <w:p w14:paraId="73A1BFBF" w14:textId="4E3A7E26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</w:t>
            </w:r>
            <w:r>
              <w:rPr>
                <w:rFonts w:eastAsiaTheme="majorEastAsia"/>
                <w:sz w:val="24"/>
                <w:szCs w:val="24"/>
              </w:rPr>
              <w:t xml:space="preserve">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>
              <w:rPr>
                <w:rFonts w:eastAsiaTheme="majorEastAsia"/>
                <w:sz w:val="24"/>
                <w:szCs w:val="24"/>
              </w:rPr>
              <w:t xml:space="preserve">con tu grupo</w:t>
            </w:r>
            <w:r>
              <w:rPr>
                <w:rFonts w:eastAsiaTheme="majorEastAsia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25C68D4B" w14:textId="3EAF4042">
      <w:pPr>
        <w:pBdr/>
        <w:spacing w:after="0" w:line="240" w:lineRule="auto"/>
        <w:ind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color w:val="767171" w:themeColor="background2" w:themeShade="80"/>
          <w:sz w:val="24"/>
          <w:szCs w:val="24"/>
        </w:rPr>
      </w:r>
      <w:r>
        <w:rPr>
          <w:rFonts w:eastAsiaTheme="majorEastAsia"/>
          <w:color w:val="767171" w:themeColor="background2" w:themeShade="80"/>
          <w:sz w:val="24"/>
          <w:szCs w:val="24"/>
        </w:rPr>
      </w:r>
    </w:p>
    <w:tbl>
      <w:tblPr>
        <w:tblW w:w="10057" w:type="dxa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0057"/>
      </w:tblGrid>
      <w:tr>
        <w:trPr/>
        <w:tc>
          <w:tcPr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tcW w:w="10057" w:type="dxa"/>
            <w:vAlign w:val="center"/>
          </w:tcPr>
          <w:p w14:paraId="4D2748E4" w14:textId="1865057E">
            <w:pPr>
              <w:pBdr/>
              <w:spacing w:after="0" w:line="240" w:lineRule="auto"/>
              <w:ind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>
              <w:rPr>
                <w:rFonts w:eastAsiaTheme="majorEastAsia"/>
                <w:sz w:val="24"/>
                <w:szCs w:val="24"/>
              </w:rPr>
              <w:t xml:space="preserve">2</w:t>
            </w:r>
            <w:r>
              <w:rPr>
                <w:rFonts w:eastAsiaTheme="majorEastAsia"/>
                <w:sz w:val="24"/>
                <w:szCs w:val="24"/>
              </w:rPr>
              <w:t xml:space="preserve">, para retroalimentación de tu docente.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</w:tc>
      </w:tr>
    </w:tbl>
    <w:p w14:paraId="04EDC7B5" w14:textId="6C4A318D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35B46A22" w14:textId="77777777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81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65586F2B" w14:textId="77777777"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1. Mira </w:t>
            </w:r>
            <w:r>
              <w:rPr>
                <w:rFonts w:eastAsiaTheme="majorEastAsia"/>
                <w:sz w:val="24"/>
                <w:szCs w:val="24"/>
              </w:rPr>
              <w:t xml:space="preserve">tu</w:t>
            </w:r>
            <w:r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7F313DAB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¿Has podido cumplir todas las actividades en los tiempos definidos? ¿Qué factores han facilitado o dificultado el desarrollo de las actividades de tu plan de trabajo?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72D74B8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B0663A3" w14:textId="1B80238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Como grupo hemos cumplido el 100% de las actividades de la Fase 2 según la carta Gantt (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Sprints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1 y 2). Entre los factores facilitadores destaca la clara división de roles basada en especialidades (Felipe en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Backend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/Auth, Mauricio en el motor de IA con Python, y José Vásquez en el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Frontend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UI/UX con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React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y la orquestación en Docker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Compose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El principal factor dificultador fue la curva de integración inicial entre el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streaming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video del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frontend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el procesamiento de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MediaPipe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Python, el cual fue resuelto optimizando las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APIs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REST.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4B137E35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1F17CAF9" w14:textId="5F293642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1D20DF82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tbl>
      <w:tblPr>
        <w:tblStyle w:val="981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45BEE2C8" w14:textId="77777777"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2106E7A8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20F1EAAE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7BC4D618" w14:textId="00F46B06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Las dificultades de este proyecto han sido los tiempos para realizar las tareas la incompatibilidad del trabajo y las reuniones han frenado el avance del proyecto, se necesitan nuevos reuniones para organizarnos nuevamente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120C1991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753D9B33" w14:textId="66F064FE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F5F56D7" w14:textId="5CF13EBB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E007FED" w14:textId="3FD847F1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74CCA68" w14:textId="77777777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0FFCCC9" w14:textId="77777777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7DF3A8F" w14:textId="63FC7041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66B6C04" w14:textId="5CB1E017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EEEB842" w14:textId="77777777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81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5777F753" w14:textId="77777777"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3. Hasta el momento: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24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3EAFB452" w14:textId="7207A9F2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evalúas tu</w:t>
            </w:r>
            <w:r>
              <w:rPr>
                <w:rFonts w:eastAsiaTheme="majorEastAsia"/>
                <w:sz w:val="24"/>
                <w:szCs w:val="24"/>
              </w:rPr>
              <w:t xml:space="preserve"> trabajo</w:t>
            </w:r>
            <w:r>
              <w:rPr>
                <w:rFonts w:eastAsiaTheme="majorEastAsia"/>
                <w:sz w:val="24"/>
                <w:szCs w:val="24"/>
              </w:rPr>
              <w:t xml:space="preserve">? ¿Qué destacas y qué podrías hacer para mejorar tu</w:t>
            </w:r>
            <w:r>
              <w:rPr>
                <w:rFonts w:eastAsiaTheme="majorEastAsia"/>
                <w:sz w:val="24"/>
                <w:szCs w:val="24"/>
              </w:rPr>
              <w:t xml:space="preserve"> trabajo</w:t>
            </w:r>
            <w:r>
              <w:rPr>
                <w:rFonts w:eastAsiaTheme="majorEastAsia"/>
                <w:sz w:val="24"/>
                <w:szCs w:val="24"/>
              </w:rPr>
              <w:t xml:space="preserve">?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291A568E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3BE9AC1F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5D99CA8E" w14:textId="2C474C29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trabajo</w:t>
            </w:r>
            <w:r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 de forma positiva mis tareas de unificar los módulos del backend y el frontend ha sido complicados en momentos, pero logre actualizar correctamente los datos por ahora necesito enfocarme en realizar mejoras menores al sistema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75A589DF" w14:textId="2EBB2C28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2C4D5001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639E983F" w14:textId="77777777">
      <w:pPr>
        <w:pBdr/>
        <w:spacing/>
        <w:ind/>
        <w:rPr/>
      </w:pPr>
      <w:r/>
      <w:r/>
    </w:p>
    <w:tbl>
      <w:tblPr>
        <w:tblStyle w:val="981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56439B9A" w14:textId="77777777"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4. Después de reflexionar sobre el avance de tu Proyecto APT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1670D69E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inquietudes te quedan sobre cómo proceder? ¿Qué pregunta te gustaría hacerle a tu docente o a tus pares?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0BB41B1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4D9260D8" w14:textId="363E1665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¿</w:t>
            </w:r>
            <w:r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 xml:space="preserve">que me recomiendas para el proceso de python, me recomiendas Usar Fast API para el manejo del el script de python o esta bien usando asyc para manejar el proyecto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4BAC59AD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5BB3B444" w14:textId="77777777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  <w:p w14:paraId="01E61CA1" w14:textId="26E28922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352DC208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377986E5" w14:textId="77777777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81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4C38DECD" w14:textId="77777777"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5. A partir de esta instancia de monitoreo de su Proyecto APT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4B25577F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¿Consideran que las actividades deben ser redistribuidas entre los miembros del grupo? ¿Hay nuevas actividades que deban ser asignadas a algún miembro del grupo?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29C5EEFE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C5F9ED3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C35FF15" w14:textId="377558DF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distribución actual ha sido equitativa (98 hora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s-hombre ejecutadas). Para la Fase 3, mantendremos la estructura asignando tareas finales específicas: Felipe liderará pruebas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historial REST, Mauricio consolidará la exportación de métricas en Docker, y José Vásquez asumirá el refinamiento visual del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Dashboard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avance postural y el soporte gráfico para la defensa.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66D7B5BC" w14:textId="030A4642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1D707DA5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7F90E134" w14:textId="77777777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981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>
        <w:trPr>
          <w:trHeight w:val="440"/>
        </w:trPr>
        <w:tc>
          <w:tcPr>
            <w:tcBorders/>
            <w:tcW w:w="10076" w:type="dxa"/>
            <w:vAlign w:val="center"/>
          </w:tcPr>
          <w:p w14:paraId="741C85EB" w14:textId="5C8D2DC3">
            <w:pPr>
              <w:pBdr/>
              <w:spacing/>
              <w:ind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6</w:t>
            </w:r>
            <w:r>
              <w:rPr>
                <w:rFonts w:eastAsiaTheme="majorEastAsia"/>
                <w:sz w:val="24"/>
                <w:szCs w:val="24"/>
              </w:rPr>
              <w:t xml:space="preserve">. </w:t>
            </w:r>
            <w:r>
              <w:rPr>
                <w:rFonts w:eastAsiaTheme="majorEastAsia"/>
                <w:sz w:val="24"/>
                <w:szCs w:val="24"/>
              </w:rPr>
              <w:t xml:space="preserve">APT  grupal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r>
          </w:p>
        </w:tc>
      </w:tr>
      <w:tr>
        <w:trPr>
          <w:trHeight w:val="1639"/>
        </w:trPr>
        <w:tc>
          <w:tcPr>
            <w:shd w:val="clear" w:color="auto" w:fill="deeaf6" w:themeFill="accent1" w:themeFillTint="33"/>
            <w:tcBorders/>
            <w:tcW w:w="10076" w:type="dxa"/>
            <w:vAlign w:val="center"/>
          </w:tcPr>
          <w:p w14:paraId="4F1699EE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¿Cómo evalúan el trabajo en grupo? ¿Qué aspectos positivos destacan? ¿Qué aspectos podrían mejorar?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D4356BF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0B6599EC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5CFD58DE" w14:textId="7C05D1B6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Evaluamos el trabajo en equipo de manera sobresalient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e. Destacamos la comunicación fluida entre Felipe, Mauricio y José, la complementariedad técnica y el compromiso con los plazos. Como aspecto a mejorar, identificamos la formalización y registro más riguroso de las minutas de reunión en el repositorio Git.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739A6F94" w14:textId="77777777">
            <w:pPr>
              <w:pBdr/>
              <w:spacing/>
              <w:ind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14A8E0B5" w14:textId="3575646D">
            <w:pPr>
              <w:pBdr/>
              <w:spacing/>
              <w:ind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</w:r>
          </w:p>
        </w:tc>
      </w:tr>
    </w:tbl>
    <w:p w14:paraId="6A07B6E2" w14:textId="77777777">
      <w:pPr>
        <w:pBdr/>
        <w:spacing w:after="0" w:line="360" w:lineRule="auto"/>
        <w:ind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  <w:r>
        <w:rPr>
          <w:color w:val="595959" w:themeColor="text1" w:themeTint="A6"/>
          <w:sz w:val="24"/>
          <w:szCs w:val="24"/>
          <w:lang w:eastAsia="ja-JP"/>
        </w:rPr>
      </w:r>
    </w:p>
    <w:p w14:paraId="514D172B" w14:textId="1FB3D3F4">
      <w:pPr>
        <w:pBdr/>
        <w:spacing w:after="0" w:line="360" w:lineRule="auto"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66174E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28B652B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3030403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alibri">
    <w:panose1 w:val="020F0502020204030204"/>
  </w:font>
  <w:font w:name="Times New Roman">
    <w:panose1 w:val="02020603050405020304"/>
  </w:font>
  <w:font w:name="Segoe UI">
    <w:panose1 w:val="020B0502040404020203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37982979"/>
      <w:docPartObj>
        <w:docPartGallery w:val="Page Numbers (Bottom of Page)"/>
        <w:docPartUnique w:val="true"/>
      </w:docPartObj>
      <w:rPr/>
    </w:sdtPr>
    <w:sdtContent>
      <w:p w14:paraId="2EA7557A" w14:textId="18653C8B">
        <w:pPr>
          <w:pStyle w:val="984"/>
          <w:pBdr/>
          <w:spacing/>
          <w:ind/>
          <w:rPr/>
        </w:pPr>
        <w:r>
          <w:rPr>
            <w:lang w:eastAsia="es-C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 w14:textId="3C42C499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 xml:space="preserve"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SpPr/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AutoShape 28"/>
                            <wps:cNvSpPr/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0000" style="position:absolute;z-index:251659264;o:allowoverlap:true;o:allowincell:true;mso-position-horizontal-relative:page;mso-position-horizontal:center;mso-position-vertical-relative:bottom-margin-area;mso-position-vertical:center;width:610.50pt;height:15.00pt;mso-wrap-distance-left:9.00pt;mso-wrap-distance-top:0.00pt;mso-wrap-distance-right:9.00pt;mso-wrap-distance-bottom:0.00pt;" coordorigin="0,149" coordsize="122,3">
                  <v:shape id="shape 4" o:spid="_x0000_s4" o:spt="202" type="#_x0000_t202" style="position:absolute;left:108;top:149;width:6;height:2;v-text-anchor:top;visibility:visible;" filled="f" stroked="f">
                    <v:textbox inset="0,0,0,0">
                      <w:txbxContent>
                        <w:p w14:paraId="33ABF99C" w14:textId="3C42C499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 xml:space="preserve"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  <v:group id="group 5" o:spid="_x0000_s0000" style="position:absolute;left:0;top:149;width:122;height:2;flip:x;" coordorigin="0,149" coordsize="122,2">
                    <v:shape id="shape 6" o:spid="_x0000_s6" o:spt="34" type="#_x0000_t34" style="position:absolute;left:0;top:149;width:12;height:2;flip:y;visibility:visible;" filled="f" strokecolor="#A5A5A5" strokeweight="0.75pt"/>
                    <v:shape id="shape 7" o:spid="_x0000_s7" o:spt="34" type="#_x0000_t34" style="position:absolute;left:12;top:149;width:109;height:2;rotation:180;visibility:visible;" filled="f" strokecolor="#A5A5A5" strokeweight="0.75pt"/>
                  </v:group>
                </v:group>
              </w:pict>
            </mc:Fallback>
          </mc:AlternateConten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C70B89B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56A4BE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81"/>
      <w:tblW w:w="9923" w:type="dxa"/>
      <w:tblBorders/>
      <w:tblLook w:val="04A0" w:firstRow="1" w:lastRow="0" w:firstColumn="1" w:lastColumn="0" w:noHBand="0" w:noVBand="1"/>
    </w:tblPr>
    <w:tblGrid>
      <w:gridCol w:w="5707"/>
      <w:gridCol w:w="4216"/>
    </w:tblGrid>
    <w:tr>
      <w:trPr>
        <w:trHeight w:val="697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5707" w:type="dxa"/>
        </w:tcPr>
        <w:p w14:paraId="6DA15F41" w14:textId="77777777"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Diario de Reflexión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62D03114" w14:textId="2E2E13A6"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2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67F7BED4" w14:textId="77777777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216" w:type="dxa"/>
        </w:tcPr>
        <w:p w14:paraId="2660C0CE" w14:textId="77777777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5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76B4CFC" w14:textId="4336362D">
    <w:pPr>
      <w:pStyle w:val="982"/>
      <w:pBdr/>
      <w:tabs>
        <w:tab w:val="clear" w:leader="none" w:pos="4419"/>
        <w:tab w:val="left" w:leader="none" w:pos="8122"/>
        <w:tab w:val="clear" w:leader="none" w:pos="8838"/>
      </w:tabs>
      <w:spacing/>
      <w:ind/>
      <w:rPr>
        <w:color w:val="1f4e79" w:themeColor="accent1" w:themeShade="80"/>
      </w:rPr>
    </w:pPr>
    <w:r>
      <w:rPr>
        <w:color w:val="1f4e79" w:themeColor="accent1" w:themeShade="80"/>
      </w:rPr>
    </w:r>
    <w:r>
      <w:rPr>
        <w:color w:val="1f4e79" w:themeColor="accent1" w:themeShade="8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81"/>
      <w:tblW w:w="0" w:type="auto"/>
      <w:tblBorders/>
      <w:tblLook w:val="04A0" w:firstRow="1" w:lastRow="0" w:firstColumn="1" w:lastColumn="0" w:noHBand="0" w:noVBand="1"/>
    </w:tblPr>
    <w:tblGrid>
      <w:gridCol w:w="786"/>
      <w:gridCol w:w="5918"/>
      <w:gridCol w:w="3382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5" w:type="dxa"/>
        </w:tcPr>
        <w:p w14:paraId="3B340650" w14:textId="1E305137">
          <w:pPr>
            <w:pBdr/>
            <w:spacing/>
            <w:ind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1950" cy="581025"/>
                    <wp:effectExtent l="0" t="0" r="0" b="9525"/>
                    <wp:docPr id="2" name="Imagen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1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361950" cy="58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50pt;height:45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11277" w:type="dxa"/>
        </w:tcPr>
        <w:p w14:paraId="55E2FF5B" w14:textId="77777777">
          <w:pPr>
            <w:pBdr/>
            <w:spacing/>
            <w:ind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 xml:space="preserve">PTR7862</w:t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</w:p>
        <w:p w14:paraId="006B2D2A" w14:textId="77777777"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en Geomática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2AB05556" w14:textId="5683B02A">
          <w:pPr>
            <w:pBdr/>
            <w:spacing/>
            <w:ind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2</w:t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</w:p>
        <w:p w14:paraId="49C69D1C" w14:textId="77777777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588" w:type="dxa"/>
        </w:tcPr>
        <w:p w14:paraId="63860A7B" w14:textId="3ADC314B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95475" cy="466725"/>
                    <wp:effectExtent l="0" t="0" r="9525" b="9525"/>
                    <wp:docPr id="3" name="Imagen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n 1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3">
                              <a:extLst>
                                <a:ext uri="{96DAC541-7B7A-43D3-8B79-37D633B846F1}">
                                  <asvg:svgBlip xmlns:asvg="http://schemas.microsoft.com/office/drawing/2016/SVG/main" r:embed="rId4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1895474" cy="46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49.25pt;height:36.75pt;mso-wrap-distance-left:0.00pt;mso-wrap-distance-top:0.00pt;mso-wrap-distance-right:0.00pt;mso-wrap-distance-bottom:0.00pt;z-index:1;" stroked="f">
                    <v:imagedata r:id="rId3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B01E3E8" w14:textId="62EF6173">
    <w:pPr>
      <w:pStyle w:val="982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6D37410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463B80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14E14AF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29E5F8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14BB08B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7D912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8791F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FB806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-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0BF04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6DC020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6FB128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B225FE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BB44D3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D34583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6">
    <w:nsid w:val="34CF2F8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8357D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8">
    <w:nsid w:val="3B2D79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BA86CE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F0F587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44F11B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FE12D1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50C131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10E5C01"/>
    <w:lvl w:ilvl="0">
      <w:isLgl w:val="false"/>
      <w:lvlJc w:val="left"/>
      <w:lvlText w:val="%1."/>
      <w:numFmt w:val="decimal"/>
      <w:pPr>
        <w:pBdr/>
        <w:spacing/>
        <w:ind w:hanging="435" w:left="43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5">
    <w:nsid w:val="5C463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64E91B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6ADA00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BDB036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F3C13F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F5F64B1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31E117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4565F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74F525A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7826154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A044B22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AB367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7B9B44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7DBB54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F291C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970"/>
    <w:next w:val="9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970"/>
    <w:next w:val="9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970"/>
    <w:next w:val="9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70"/>
    <w:next w:val="9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70"/>
    <w:next w:val="9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70"/>
    <w:next w:val="9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974"/>
    <w:link w:val="9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74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74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7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7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7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7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7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7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74"/>
    <w:link w:val="9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974"/>
    <w:link w:val="10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70"/>
    <w:next w:val="9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7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974"/>
    <w:link w:val="10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9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7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9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7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74"/>
    <w:link w:val="982"/>
    <w:uiPriority w:val="99"/>
    <w:pPr>
      <w:pBdr/>
      <w:spacing/>
      <w:ind/>
    </w:pPr>
  </w:style>
  <w:style w:type="character" w:styleId="179">
    <w:name w:val="Footer Char"/>
    <w:basedOn w:val="974"/>
    <w:link w:val="984"/>
    <w:uiPriority w:val="99"/>
    <w:pPr>
      <w:pBdr/>
      <w:spacing/>
      <w:ind/>
    </w:pPr>
  </w:style>
  <w:style w:type="character" w:styleId="182">
    <w:name w:val="Footnote Text Char"/>
    <w:basedOn w:val="974"/>
    <w:link w:val="10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9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7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9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970"/>
    <w:next w:val="970"/>
    <w:uiPriority w:val="39"/>
    <w:unhideWhenUsed/>
    <w:pPr>
      <w:pBdr/>
      <w:spacing w:after="100"/>
      <w:ind w:left="660"/>
    </w:pPr>
  </w:style>
  <w:style w:type="paragraph" w:styleId="193">
    <w:name w:val="toc 5"/>
    <w:basedOn w:val="970"/>
    <w:next w:val="970"/>
    <w:uiPriority w:val="39"/>
    <w:unhideWhenUsed/>
    <w:pPr>
      <w:pBdr/>
      <w:spacing w:after="100"/>
      <w:ind w:left="880"/>
    </w:pPr>
  </w:style>
  <w:style w:type="paragraph" w:styleId="194">
    <w:name w:val="toc 6"/>
    <w:basedOn w:val="970"/>
    <w:next w:val="970"/>
    <w:uiPriority w:val="39"/>
    <w:unhideWhenUsed/>
    <w:pPr>
      <w:pBdr/>
      <w:spacing w:after="100"/>
      <w:ind w:left="1100"/>
    </w:pPr>
  </w:style>
  <w:style w:type="paragraph" w:styleId="195">
    <w:name w:val="toc 7"/>
    <w:basedOn w:val="970"/>
    <w:next w:val="970"/>
    <w:uiPriority w:val="39"/>
    <w:unhideWhenUsed/>
    <w:pPr>
      <w:pBdr/>
      <w:spacing w:after="100"/>
      <w:ind w:left="1320"/>
    </w:pPr>
  </w:style>
  <w:style w:type="paragraph" w:styleId="196">
    <w:name w:val="toc 8"/>
    <w:basedOn w:val="970"/>
    <w:next w:val="970"/>
    <w:uiPriority w:val="39"/>
    <w:unhideWhenUsed/>
    <w:pPr>
      <w:pBdr/>
      <w:spacing w:after="100"/>
      <w:ind w:left="1540"/>
    </w:pPr>
  </w:style>
  <w:style w:type="paragraph" w:styleId="197">
    <w:name w:val="toc 9"/>
    <w:basedOn w:val="970"/>
    <w:next w:val="9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7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970"/>
    <w:next w:val="970"/>
    <w:uiPriority w:val="99"/>
    <w:unhideWhenUsed/>
    <w:pPr>
      <w:pBdr/>
      <w:spacing w:after="0" w:afterAutospacing="0"/>
      <w:ind/>
    </w:pPr>
  </w:style>
  <w:style w:type="paragraph" w:styleId="970" w:default="1">
    <w:name w:val="Normal"/>
    <w:qFormat/>
    <w:pPr>
      <w:pBdr/>
      <w:spacing/>
      <w:ind/>
    </w:pPr>
  </w:style>
  <w:style w:type="paragraph" w:styleId="971">
    <w:name w:val="Heading 1"/>
    <w:basedOn w:val="970"/>
    <w:next w:val="970"/>
    <w:link w:val="990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72">
    <w:name w:val="Heading 2"/>
    <w:basedOn w:val="970"/>
    <w:next w:val="970"/>
    <w:link w:val="991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73">
    <w:name w:val="Heading 3"/>
    <w:basedOn w:val="970"/>
    <w:next w:val="970"/>
    <w:link w:val="992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974" w:default="1">
    <w:name w:val="Default Paragraph Font"/>
    <w:uiPriority w:val="1"/>
    <w:unhideWhenUsed/>
    <w:pPr>
      <w:pBdr/>
      <w:spacing/>
      <w:ind/>
    </w:pPr>
  </w:style>
  <w:style w:type="table" w:styleId="9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6" w:default="1">
    <w:name w:val="No List"/>
    <w:uiPriority w:val="99"/>
    <w:semiHidden/>
    <w:unhideWhenUsed/>
    <w:pPr>
      <w:pBdr/>
      <w:spacing/>
      <w:ind/>
    </w:pPr>
  </w:style>
  <w:style w:type="paragraph" w:styleId="977">
    <w:name w:val="No Spacing"/>
    <w:link w:val="978"/>
    <w:uiPriority w:val="1"/>
    <w:qFormat/>
    <w:pPr>
      <w:pBdr/>
      <w:spacing w:after="0" w:line="240" w:lineRule="auto"/>
      <w:ind/>
    </w:pPr>
    <w:rPr>
      <w:rFonts w:eastAsiaTheme="minorEastAsia"/>
      <w:lang w:eastAsia="es-CL"/>
    </w:rPr>
  </w:style>
  <w:style w:type="character" w:styleId="978" w:customStyle="1">
    <w:name w:val="Sin espaciado Car"/>
    <w:basedOn w:val="974"/>
    <w:link w:val="977"/>
    <w:uiPriority w:val="1"/>
    <w:pPr>
      <w:pBdr/>
      <w:spacing/>
      <w:ind/>
    </w:pPr>
    <w:rPr>
      <w:rFonts w:eastAsiaTheme="minorEastAsia"/>
      <w:lang w:eastAsia="es-CL"/>
    </w:rPr>
  </w:style>
  <w:style w:type="paragraph" w:styleId="979">
    <w:name w:val="Title"/>
    <w:basedOn w:val="970"/>
    <w:next w:val="970"/>
    <w:link w:val="980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80" w:customStyle="1">
    <w:name w:val="Título Car"/>
    <w:basedOn w:val="974"/>
    <w:link w:val="9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981">
    <w:name w:val="Table Grid"/>
    <w:basedOn w:val="9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2">
    <w:name w:val="Header"/>
    <w:basedOn w:val="970"/>
    <w:link w:val="983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83" w:customStyle="1">
    <w:name w:val="Encabezado Car"/>
    <w:basedOn w:val="974"/>
    <w:link w:val="982"/>
    <w:pPr>
      <w:pBdr/>
      <w:spacing/>
      <w:ind/>
    </w:pPr>
  </w:style>
  <w:style w:type="paragraph" w:styleId="984">
    <w:name w:val="Footer"/>
    <w:basedOn w:val="970"/>
    <w:link w:val="985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85" w:customStyle="1">
    <w:name w:val="Pie de página Car"/>
    <w:basedOn w:val="974"/>
    <w:link w:val="984"/>
    <w:uiPriority w:val="99"/>
    <w:pPr>
      <w:pBdr/>
      <w:spacing/>
      <w:ind/>
    </w:pPr>
  </w:style>
  <w:style w:type="table" w:styleId="986" w:customStyle="1">
    <w:name w:val="Tabla normal 11"/>
    <w:basedOn w:val="975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7">
    <w:name w:val="List Paragraph"/>
    <w:basedOn w:val="970"/>
    <w:link w:val="1009"/>
    <w:uiPriority w:val="34"/>
    <w:qFormat/>
    <w:pPr>
      <w:pBdr/>
      <w:spacing/>
      <w:ind w:left="720"/>
      <w:contextualSpacing w:val="true"/>
    </w:pPr>
  </w:style>
  <w:style w:type="paragraph" w:styleId="988">
    <w:name w:val="Balloon Text"/>
    <w:basedOn w:val="970"/>
    <w:link w:val="989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89" w:customStyle="1">
    <w:name w:val="Texto de globo Car"/>
    <w:basedOn w:val="974"/>
    <w:link w:val="98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90" w:customStyle="1">
    <w:name w:val="Título 1 Car"/>
    <w:basedOn w:val="974"/>
    <w:link w:val="97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991" w:customStyle="1">
    <w:name w:val="Título 2 Car"/>
    <w:basedOn w:val="974"/>
    <w:link w:val="972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992" w:customStyle="1">
    <w:name w:val="Título 3 Car"/>
    <w:basedOn w:val="974"/>
    <w:link w:val="973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993">
    <w:name w:val="Normal (Web)"/>
    <w:basedOn w:val="97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994">
    <w:name w:val="annotation reference"/>
    <w:basedOn w:val="97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95">
    <w:name w:val="annotation text"/>
    <w:basedOn w:val="970"/>
    <w:link w:val="996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996" w:customStyle="1">
    <w:name w:val="Texto comentario Car"/>
    <w:basedOn w:val="974"/>
    <w:link w:val="995"/>
    <w:uiPriority w:val="99"/>
    <w:pPr>
      <w:pBdr/>
      <w:spacing/>
      <w:ind/>
    </w:pPr>
    <w:rPr>
      <w:sz w:val="20"/>
      <w:szCs w:val="20"/>
    </w:rPr>
  </w:style>
  <w:style w:type="paragraph" w:styleId="997">
    <w:name w:val="annotation subject"/>
    <w:basedOn w:val="995"/>
    <w:next w:val="995"/>
    <w:link w:val="998"/>
    <w:uiPriority w:val="99"/>
    <w:semiHidden/>
    <w:unhideWhenUsed/>
    <w:pPr>
      <w:pBdr/>
      <w:spacing/>
      <w:ind/>
    </w:pPr>
    <w:rPr>
      <w:b/>
      <w:bCs/>
    </w:rPr>
  </w:style>
  <w:style w:type="character" w:styleId="998" w:customStyle="1">
    <w:name w:val="Asunto del comentario Car"/>
    <w:basedOn w:val="996"/>
    <w:link w:val="997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99" w:customStyle="1">
    <w:name w:val="Tabla con cuadrícula 1 clara - Énfasis 11"/>
    <w:basedOn w:val="975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0">
    <w:name w:val="Hyperlink"/>
    <w:basedOn w:val="9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1" w:customStyle="1">
    <w:name w:val="Mención sin resolver1"/>
    <w:basedOn w:val="97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02">
    <w:name w:val="Subtitle"/>
    <w:basedOn w:val="970"/>
    <w:next w:val="970"/>
    <w:link w:val="1003"/>
    <w:uiPriority w:val="19"/>
    <w:unhideWhenUsed/>
    <w:qFormat/>
    <w:pPr>
      <w:numPr>
        <w:ilvl w:val="1"/>
      </w:numPr>
      <w:pBdr/>
      <w:spacing w:before="40" w:line="288" w:lineRule="auto"/>
      <w:ind w:right="1080" w:left="432"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character" w:styleId="1003" w:customStyle="1">
    <w:name w:val="Subtítulo Car"/>
    <w:basedOn w:val="974"/>
    <w:link w:val="1002"/>
    <w:uiPriority w:val="19"/>
    <w:pPr>
      <w:pBdr/>
      <w:spacing/>
      <w:ind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table" w:styleId="1004" w:customStyle="1">
    <w:name w:val="Tabla financiera"/>
    <w:basedOn w:val="975"/>
    <w:uiPriority w:val="99"/>
    <w:pPr>
      <w:pBdr/>
      <w:spacing w:after="0" w:before="40" w:line="240" w:lineRule="auto"/>
      <w:ind w:right="144" w:left="144"/>
      <w:jc w:val="right"/>
    </w:pPr>
    <w:rPr>
      <w:color w:val="595959" w:themeColor="text1" w:themeTint="A6"/>
      <w:sz w:val="20"/>
      <w:szCs w:val="20"/>
      <w:lang w:val="en-US" w:eastAsia="ja-JP"/>
    </w:rPr>
    <w:tblPr>
      <w:tblCellMar>
        <w:left w:w="0" w:type="dxa"/>
        <w:right w:w="0" w:type="dxa"/>
      </w:tblCellMar>
      <w:tblBorders>
        <w:insideH w:val="single" w:color="d9d9d9" w:themeColor="background1" w:themeShade="D9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  <w:jc w:val="left"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5b9bd5" w:themeColor="accent1"/>
        <w:sz w:val="22"/>
      </w:rPr>
      <w:pPr>
        <w:pBdr/>
        <w:spacing/>
        <w:ind/>
        <w:jc w:val="right"/>
      </w:pPr>
      <w:tblPr>
        <w:tblBorders/>
      </w:tblPr>
      <w:tcPr>
        <w:tcBorders/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Plain Table 5"/>
    <w:basedOn w:val="975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2 Accent 5"/>
    <w:basedOn w:val="975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7" w:customStyle="1">
    <w:name w:val="3CBD5A742C28424DA5172AD252E32316"/>
    <w:pPr>
      <w:pBdr/>
      <w:spacing w:after="200" w:line="276" w:lineRule="auto"/>
      <w:ind/>
    </w:pPr>
    <w:rPr>
      <w:rFonts w:eastAsiaTheme="minorEastAsia"/>
      <w:lang w:eastAsia="es-CL"/>
    </w:rPr>
  </w:style>
  <w:style w:type="paragraph" w:styleId="1008">
    <w:name w:val="TOC Heading"/>
    <w:basedOn w:val="971"/>
    <w:next w:val="970"/>
    <w:uiPriority w:val="39"/>
    <w:unhideWhenUsed/>
    <w:qFormat/>
    <w:pPr>
      <w:pBdr/>
      <w:spacing/>
      <w:ind/>
      <w:outlineLvl w:val="9"/>
    </w:pPr>
    <w:rPr>
      <w:lang w:eastAsia="es-CL"/>
    </w:rPr>
  </w:style>
  <w:style w:type="character" w:styleId="1009" w:customStyle="1">
    <w:name w:val="Párrafo de lista Car"/>
    <w:link w:val="987"/>
    <w:uiPriority w:val="34"/>
    <w:pPr>
      <w:pBdr/>
      <w:spacing/>
      <w:ind/>
    </w:pPr>
  </w:style>
  <w:style w:type="paragraph" w:styleId="1010">
    <w:name w:val="toc 1"/>
    <w:basedOn w:val="970"/>
    <w:next w:val="970"/>
    <w:uiPriority w:val="39"/>
    <w:unhideWhenUsed/>
    <w:pPr>
      <w:pBdr/>
      <w:spacing w:after="100"/>
      <w:ind/>
    </w:pPr>
  </w:style>
  <w:style w:type="paragraph" w:styleId="1011">
    <w:name w:val="toc 2"/>
    <w:basedOn w:val="970"/>
    <w:next w:val="970"/>
    <w:uiPriority w:val="39"/>
    <w:unhideWhenUsed/>
    <w:pPr>
      <w:pBdr/>
      <w:spacing w:after="100"/>
      <w:ind w:left="220"/>
    </w:pPr>
  </w:style>
  <w:style w:type="paragraph" w:styleId="1012">
    <w:name w:val="toc 3"/>
    <w:basedOn w:val="970"/>
    <w:next w:val="970"/>
    <w:uiPriority w:val="39"/>
    <w:unhideWhenUsed/>
    <w:pPr>
      <w:pBdr/>
      <w:spacing w:after="100"/>
      <w:ind w:left="440"/>
    </w:pPr>
  </w:style>
  <w:style w:type="paragraph" w:styleId="1013">
    <w:name w:val="Intense Quote"/>
    <w:basedOn w:val="970"/>
    <w:next w:val="970"/>
    <w:link w:val="1014"/>
    <w:uiPriority w:val="30"/>
    <w:qFormat/>
    <w:pPr>
      <w:pBdr>
        <w:bottom w:val="single" w:color="5b9bd5" w:themeColor="accent1" w:sz="4" w:space="4"/>
      </w:pBdr>
      <w:spacing w:after="280" w:before="200" w:line="276" w:lineRule="auto"/>
      <w:ind w:right="936" w:left="936"/>
    </w:pPr>
    <w:rPr>
      <w:b/>
      <w:bCs/>
      <w:i/>
      <w:iCs/>
      <w:color w:val="5b9bd5" w:themeColor="accent1"/>
    </w:rPr>
  </w:style>
  <w:style w:type="character" w:styleId="1014" w:customStyle="1">
    <w:name w:val="Cita destacada Car"/>
    <w:basedOn w:val="974"/>
    <w:link w:val="1013"/>
    <w:uiPriority w:val="30"/>
    <w:pPr>
      <w:pBdr/>
      <w:spacing/>
      <w:ind/>
    </w:pPr>
    <w:rPr>
      <w:b/>
      <w:bCs/>
      <w:i/>
      <w:iCs/>
      <w:color w:val="5b9bd5" w:themeColor="accent1"/>
    </w:rPr>
  </w:style>
  <w:style w:type="paragraph" w:styleId="1015">
    <w:name w:val="Caption"/>
    <w:basedOn w:val="970"/>
    <w:next w:val="970"/>
    <w:uiPriority w:val="35"/>
    <w:unhideWhenUsed/>
    <w:qFormat/>
    <w:pPr>
      <w:pBdr/>
      <w:spacing w:before="40" w:line="240" w:lineRule="auto"/>
      <w:ind/>
    </w:pPr>
    <w:rPr>
      <w:b/>
      <w:bCs/>
      <w:color w:val="5b9bd5" w:themeColor="accent1"/>
      <w:sz w:val="18"/>
      <w:szCs w:val="20"/>
      <w:lang w:val="en-US" w:eastAsia="ja-JP"/>
    </w:rPr>
  </w:style>
  <w:style w:type="paragraph" w:styleId="1016">
    <w:name w:val="footnote text"/>
    <w:basedOn w:val="970"/>
    <w:link w:val="1017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1017" w:customStyle="1">
    <w:name w:val="Texto nota pie Car"/>
    <w:basedOn w:val="974"/>
    <w:link w:val="1016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1018">
    <w:name w:val="footnote reference"/>
    <w:basedOn w:val="974"/>
    <w:unhideWhenUsed/>
    <w:pPr>
      <w:pBdr/>
      <w:spacing/>
      <w:ind/>
    </w:pPr>
    <w:rPr>
      <w:vertAlign w:val="superscript"/>
    </w:rPr>
  </w:style>
  <w:style w:type="character" w:styleId="1019" w:customStyle="1">
    <w:name w:val="normaltextrun"/>
    <w:basedOn w:val="974"/>
    <w:pPr>
      <w:pBdr/>
      <w:spacing/>
      <w:ind/>
    </w:pPr>
  </w:style>
  <w:style w:type="paragraph" w:styleId="1020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table" w:styleId="1021">
    <w:name w:val="Grid Table Light"/>
    <w:basedOn w:val="975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Cuadrícula de tabla clara1"/>
    <w:basedOn w:val="975"/>
    <w:next w:val="1021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3" w:customStyle="1">
    <w:name w:val="m_4042760116434134222msolistparagraph"/>
    <w:basedOn w:val="9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1024">
    <w:name w:val="Revision"/>
    <w:hidden/>
    <w:uiPriority w:val="99"/>
    <w:semiHidden/>
    <w:pPr>
      <w:pBdr/>
      <w:spacing w:after="0" w:line="240" w:lineRule="auto"/>
      <w:ind/>
    </w:pPr>
  </w:style>
  <w:style w:type="character" w:styleId="1025">
    <w:name w:val="Strong"/>
    <w:basedOn w:val="974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image" Target="media/image4.png"/><Relationship Id="rId17" Type="http://schemas.openxmlformats.org/officeDocument/2006/relationships/image" Target="media/media3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media1.svg"/><Relationship Id="rId3" Type="http://schemas.openxmlformats.org/officeDocument/2006/relationships/image" Target="media/image3.png"/><Relationship Id="rId4" Type="http://schemas.openxmlformats.org/officeDocument/2006/relationships/image" Target="media/media2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ABAA964-10BA-4DBC-ABF2-CDEAC0FAF7AA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5F1783E3-BA1C-4CA3-8E32-C9B378BBED03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DF0582E6-0C2C-40A6-8E3D-E410E41021C1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FBD61725-A60E-40F3-AB5D-0E7F797DD77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Wal-Mart Stores, Inc.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revision>3</cp:revision>
  <dcterms:created xsi:type="dcterms:W3CDTF">2026-10-09T04:40:00Z</dcterms:created>
  <dcterms:modified xsi:type="dcterms:W3CDTF">2026-10-09T14:51:19Z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