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B75" w:rsidRDefault="00031B75" w:rsidP="00D241CD">
      <w:pPr>
        <w:jc w:val="center"/>
        <w:rPr>
          <w:rFonts w:ascii="Trebuchet MS" w:hAnsi="Trebuchet MS"/>
          <w:b/>
          <w:bCs/>
          <w:sz w:val="72"/>
          <w:szCs w:val="72"/>
          <w:lang w:val="es-CL"/>
        </w:rPr>
      </w:pPr>
    </w:p>
    <w:p w:rsidR="00031B75" w:rsidRDefault="00031B75" w:rsidP="00D241CD">
      <w:pPr>
        <w:jc w:val="center"/>
        <w:rPr>
          <w:rFonts w:ascii="Trebuchet MS" w:hAnsi="Trebuchet MS"/>
          <w:b/>
          <w:bCs/>
          <w:sz w:val="72"/>
          <w:szCs w:val="72"/>
          <w:lang w:val="es-CL"/>
        </w:rPr>
      </w:pPr>
    </w:p>
    <w:p w:rsidR="00031B75" w:rsidRDefault="00031B75" w:rsidP="00D241CD">
      <w:pPr>
        <w:jc w:val="center"/>
        <w:rPr>
          <w:rFonts w:ascii="Trebuchet MS" w:hAnsi="Trebuchet MS"/>
          <w:b/>
          <w:bCs/>
          <w:sz w:val="72"/>
          <w:szCs w:val="72"/>
          <w:lang w:val="es-CL"/>
        </w:rPr>
      </w:pPr>
    </w:p>
    <w:p w:rsidR="00031B75" w:rsidRPr="001B285B" w:rsidRDefault="00031B75" w:rsidP="00D241CD">
      <w:pPr>
        <w:jc w:val="center"/>
        <w:rPr>
          <w:rFonts w:ascii="Trebuchet MS" w:hAnsi="Trebuchet MS"/>
          <w:b/>
          <w:sz w:val="72"/>
          <w:szCs w:val="72"/>
        </w:rPr>
      </w:pPr>
      <w:r>
        <w:rPr>
          <w:rFonts w:ascii="Trebuchet MS" w:hAnsi="Trebuchet MS"/>
          <w:b/>
          <w:bCs/>
          <w:sz w:val="72"/>
          <w:szCs w:val="72"/>
          <w:lang w:val="es-CL"/>
        </w:rPr>
        <w:t>UNE</w:t>
      </w:r>
      <w:r w:rsidRPr="001B285B">
        <w:rPr>
          <w:rFonts w:ascii="Trebuchet MS" w:hAnsi="Trebuchet MS"/>
          <w:b/>
          <w:bCs/>
          <w:sz w:val="72"/>
          <w:szCs w:val="72"/>
          <w:lang w:val="es-CL"/>
        </w:rPr>
        <w:t xml:space="preserve"> EPM Telecomunicaciones</w:t>
      </w: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r w:rsidRPr="0047220A">
        <w:rPr>
          <w:rFonts w:ascii="Trebuchet MS" w:hAnsi="Trebuchet MS"/>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7" type="#_x0000_t75" style="width:208.5pt;height:75pt;visibility:visible">
            <v:imagedata r:id="rId7" o:title=""/>
          </v:shape>
        </w:pict>
      </w: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74589D" w:rsidRDefault="00031B75" w:rsidP="000F5CAA">
      <w:pPr>
        <w:ind w:left="720"/>
        <w:jc w:val="center"/>
        <w:rPr>
          <w:rFonts w:ascii="Trebuchet MS" w:hAnsi="Trebuchet MS"/>
          <w:b/>
          <w:bCs/>
          <w:sz w:val="72"/>
          <w:szCs w:val="72"/>
          <w:lang w:val="es-CO"/>
        </w:rPr>
      </w:pPr>
      <w:r>
        <w:rPr>
          <w:rFonts w:ascii="Trebuchet MS" w:hAnsi="Trebuchet MS"/>
          <w:b/>
          <w:bCs/>
          <w:sz w:val="72"/>
          <w:szCs w:val="72"/>
          <w:lang w:val="es-CO"/>
        </w:rPr>
        <w:t>Gestión Colas Manuales</w:t>
      </w:r>
    </w:p>
    <w:p w:rsidR="00031B75" w:rsidRPr="000F5CAA" w:rsidRDefault="00031B75" w:rsidP="00D241CD">
      <w:pPr>
        <w:jc w:val="center"/>
        <w:rPr>
          <w:rFonts w:ascii="Trebuchet MS" w:hAnsi="Trebuchet MS"/>
          <w:b/>
          <w:bCs/>
          <w:sz w:val="72"/>
          <w:szCs w:val="72"/>
          <w:lang w:val="es-CO"/>
        </w:rPr>
      </w:pPr>
    </w:p>
    <w:p w:rsidR="00031B75" w:rsidRPr="00CE2FC2" w:rsidRDefault="00031B75" w:rsidP="00D241CD">
      <w:pPr>
        <w:jc w:val="center"/>
        <w:rPr>
          <w:rFonts w:ascii="Trebuchet MS" w:hAnsi="Trebuchet MS"/>
          <w:lang w:val="es-CL"/>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rPr>
      </w:pPr>
    </w:p>
    <w:p w:rsidR="00031B75" w:rsidRPr="00D55C82" w:rsidRDefault="00031B75" w:rsidP="00987E14">
      <w:pPr>
        <w:jc w:val="center"/>
        <w:rPr>
          <w:rFonts w:ascii="Trebuchet MS" w:hAnsi="Trebuchet MS"/>
          <w:b/>
          <w:sz w:val="48"/>
          <w:szCs w:val="72"/>
        </w:rPr>
      </w:pPr>
      <w:r>
        <w:rPr>
          <w:rFonts w:ascii="Trebuchet MS" w:hAnsi="Trebuchet MS"/>
          <w:b/>
          <w:sz w:val="48"/>
          <w:szCs w:val="72"/>
        </w:rPr>
        <w:t>2014</w:t>
      </w:r>
    </w:p>
    <w:p w:rsidR="00031B75" w:rsidRPr="001B285B" w:rsidRDefault="00031B75" w:rsidP="00987E14">
      <w:pPr>
        <w:rPr>
          <w:rFonts w:ascii="Trebuchet MS" w:hAnsi="Trebuchet MS"/>
        </w:rPr>
      </w:pPr>
    </w:p>
    <w:p w:rsidR="00031B75" w:rsidRPr="001B285B" w:rsidRDefault="00031B75" w:rsidP="00D241CD">
      <w:pPr>
        <w:jc w:val="center"/>
        <w:rPr>
          <w:rFonts w:ascii="Trebuchet MS" w:hAnsi="Trebuchet MS"/>
        </w:rPr>
      </w:pPr>
    </w:p>
    <w:p w:rsidR="00031B75" w:rsidRPr="001B285B" w:rsidRDefault="00031B75" w:rsidP="00D241CD">
      <w:pPr>
        <w:jc w:val="center"/>
        <w:rPr>
          <w:rFonts w:ascii="Trebuchet MS" w:hAnsi="Trebuchet MS" w:cs="Arial"/>
          <w:b/>
          <w:sz w:val="32"/>
          <w:szCs w:val="32"/>
        </w:rPr>
      </w:pPr>
      <w:r w:rsidRPr="001B285B">
        <w:rPr>
          <w:rFonts w:ascii="Trebuchet MS" w:hAnsi="Trebuchet MS" w:cs="Arial"/>
          <w:b/>
          <w:sz w:val="32"/>
          <w:szCs w:val="32"/>
        </w:rPr>
        <w:br w:type="page"/>
        <w:t>Tabla de Contenido</w:t>
      </w:r>
    </w:p>
    <w:p w:rsidR="00031B75" w:rsidRPr="001B285B" w:rsidRDefault="00031B75" w:rsidP="00D241CD">
      <w:pPr>
        <w:jc w:val="both"/>
        <w:rPr>
          <w:rFonts w:ascii="Trebuchet MS" w:hAnsi="Trebuchet MS"/>
        </w:rPr>
      </w:pPr>
    </w:p>
    <w:p w:rsidR="00031B75" w:rsidRDefault="00031B75">
      <w:pPr>
        <w:pStyle w:val="TOC1"/>
        <w:tabs>
          <w:tab w:val="left" w:pos="400"/>
          <w:tab w:val="right" w:leader="dot" w:pos="10376"/>
        </w:tabs>
        <w:rPr>
          <w:rFonts w:ascii="Calibri" w:hAnsi="Calibri"/>
          <w:b w:val="0"/>
          <w:bCs w:val="0"/>
          <w:caps w:val="0"/>
          <w:noProof/>
          <w:sz w:val="22"/>
          <w:szCs w:val="22"/>
          <w:lang w:val="es-CO" w:eastAsia="es-CO"/>
        </w:rPr>
      </w:pPr>
      <w:r w:rsidRPr="001B285B">
        <w:rPr>
          <w:rFonts w:ascii="Trebuchet MS" w:hAnsi="Trebuchet MS"/>
          <w:b w:val="0"/>
          <w:bCs w:val="0"/>
          <w:caps w:val="0"/>
        </w:rPr>
        <w:fldChar w:fldCharType="begin"/>
      </w:r>
      <w:r w:rsidRPr="001B285B">
        <w:rPr>
          <w:rFonts w:ascii="Trebuchet MS" w:hAnsi="Trebuchet MS"/>
          <w:b w:val="0"/>
          <w:bCs w:val="0"/>
          <w:caps w:val="0"/>
        </w:rPr>
        <w:instrText xml:space="preserve"> TOC \o "1-3" \h \z \u </w:instrText>
      </w:r>
      <w:r w:rsidRPr="001B285B">
        <w:rPr>
          <w:rFonts w:ascii="Trebuchet MS" w:hAnsi="Trebuchet MS"/>
          <w:b w:val="0"/>
          <w:bCs w:val="0"/>
          <w:caps w:val="0"/>
        </w:rPr>
        <w:fldChar w:fldCharType="separate"/>
      </w:r>
      <w:hyperlink w:anchor="_Toc329955429" w:history="1">
        <w:r w:rsidRPr="0021646E">
          <w:rPr>
            <w:rStyle w:val="Hyperlink"/>
            <w:rFonts w:ascii="Arial" w:hAnsi="Arial"/>
            <w:noProof/>
          </w:rPr>
          <w:t>I.</w:t>
        </w:r>
        <w:r>
          <w:rPr>
            <w:rFonts w:ascii="Calibri" w:hAnsi="Calibri"/>
            <w:b w:val="0"/>
            <w:bCs w:val="0"/>
            <w:caps w:val="0"/>
            <w:noProof/>
            <w:sz w:val="22"/>
            <w:szCs w:val="22"/>
            <w:lang w:val="es-CO" w:eastAsia="es-CO"/>
          </w:rPr>
          <w:tab/>
        </w:r>
        <w:r w:rsidRPr="0021646E">
          <w:rPr>
            <w:rStyle w:val="Hyperlink"/>
            <w:noProof/>
          </w:rPr>
          <w:t>Introducción y alcance</w:t>
        </w:r>
        <w:r>
          <w:rPr>
            <w:noProof/>
            <w:webHidden/>
          </w:rPr>
          <w:tab/>
        </w:r>
        <w:r>
          <w:rPr>
            <w:noProof/>
            <w:webHidden/>
          </w:rPr>
          <w:fldChar w:fldCharType="begin"/>
        </w:r>
        <w:r>
          <w:rPr>
            <w:noProof/>
            <w:webHidden/>
          </w:rPr>
          <w:instrText xml:space="preserve"> PAGEREF _Toc329955429 \h </w:instrText>
        </w:r>
        <w:r>
          <w:rPr>
            <w:noProof/>
            <w:webHidden/>
          </w:rPr>
        </w:r>
        <w:r>
          <w:rPr>
            <w:noProof/>
            <w:webHidden/>
          </w:rPr>
          <w:fldChar w:fldCharType="separate"/>
        </w:r>
        <w:r>
          <w:rPr>
            <w:noProof/>
            <w:webHidden/>
          </w:rPr>
          <w:t>3</w:t>
        </w:r>
        <w:r>
          <w:rPr>
            <w:noProof/>
            <w:webHidden/>
          </w:rPr>
          <w:fldChar w:fldCharType="end"/>
        </w:r>
      </w:hyperlink>
    </w:p>
    <w:p w:rsidR="00031B75" w:rsidRDefault="00031B75">
      <w:pPr>
        <w:pStyle w:val="TOC1"/>
        <w:tabs>
          <w:tab w:val="left" w:pos="400"/>
          <w:tab w:val="right" w:leader="dot" w:pos="10376"/>
        </w:tabs>
        <w:rPr>
          <w:rFonts w:ascii="Calibri" w:hAnsi="Calibri"/>
          <w:b w:val="0"/>
          <w:bCs w:val="0"/>
          <w:caps w:val="0"/>
          <w:noProof/>
          <w:sz w:val="22"/>
          <w:szCs w:val="22"/>
          <w:lang w:val="es-CO" w:eastAsia="es-CO"/>
        </w:rPr>
      </w:pPr>
      <w:hyperlink w:anchor="_Toc329955430" w:history="1">
        <w:r w:rsidRPr="0021646E">
          <w:rPr>
            <w:rStyle w:val="Hyperlink"/>
            <w:rFonts w:ascii="Arial" w:hAnsi="Arial"/>
            <w:noProof/>
          </w:rPr>
          <w:t>II.</w:t>
        </w:r>
        <w:r>
          <w:rPr>
            <w:rFonts w:ascii="Calibri" w:hAnsi="Calibri"/>
            <w:b w:val="0"/>
            <w:bCs w:val="0"/>
            <w:caps w:val="0"/>
            <w:noProof/>
            <w:sz w:val="22"/>
            <w:szCs w:val="22"/>
            <w:lang w:val="es-CO" w:eastAsia="es-CO"/>
          </w:rPr>
          <w:tab/>
        </w:r>
        <w:r w:rsidRPr="0021646E">
          <w:rPr>
            <w:rStyle w:val="Hyperlink"/>
            <w:noProof/>
          </w:rPr>
          <w:t>Objetivos</w:t>
        </w:r>
        <w:r>
          <w:rPr>
            <w:noProof/>
            <w:webHidden/>
          </w:rPr>
          <w:tab/>
        </w:r>
        <w:r>
          <w:rPr>
            <w:noProof/>
            <w:webHidden/>
          </w:rPr>
          <w:fldChar w:fldCharType="begin"/>
        </w:r>
        <w:r>
          <w:rPr>
            <w:noProof/>
            <w:webHidden/>
          </w:rPr>
          <w:instrText xml:space="preserve"> PAGEREF _Toc329955430 \h </w:instrText>
        </w:r>
        <w:r>
          <w:rPr>
            <w:noProof/>
            <w:webHidden/>
          </w:rPr>
        </w:r>
        <w:r>
          <w:rPr>
            <w:noProof/>
            <w:webHidden/>
          </w:rPr>
          <w:fldChar w:fldCharType="separate"/>
        </w:r>
        <w:r>
          <w:rPr>
            <w:noProof/>
            <w:webHidden/>
          </w:rPr>
          <w:t>3</w:t>
        </w:r>
        <w:r>
          <w:rPr>
            <w:noProof/>
            <w:webHidden/>
          </w:rPr>
          <w:fldChar w:fldCharType="end"/>
        </w:r>
      </w:hyperlink>
    </w:p>
    <w:p w:rsidR="00031B75" w:rsidRDefault="00031B75">
      <w:pPr>
        <w:pStyle w:val="TOC1"/>
        <w:tabs>
          <w:tab w:val="left" w:pos="600"/>
          <w:tab w:val="right" w:leader="dot" w:pos="10376"/>
        </w:tabs>
        <w:rPr>
          <w:rFonts w:ascii="Calibri" w:hAnsi="Calibri"/>
          <w:b w:val="0"/>
          <w:bCs w:val="0"/>
          <w:caps w:val="0"/>
          <w:noProof/>
          <w:sz w:val="22"/>
          <w:szCs w:val="22"/>
          <w:lang w:val="es-CO" w:eastAsia="es-CO"/>
        </w:rPr>
      </w:pPr>
      <w:hyperlink w:anchor="_Toc329955431" w:history="1">
        <w:r w:rsidRPr="0021646E">
          <w:rPr>
            <w:rStyle w:val="Hyperlink"/>
            <w:rFonts w:ascii="Arial" w:hAnsi="Arial"/>
            <w:noProof/>
          </w:rPr>
          <w:t>III.</w:t>
        </w:r>
        <w:r>
          <w:rPr>
            <w:rFonts w:ascii="Calibri" w:hAnsi="Calibri"/>
            <w:b w:val="0"/>
            <w:bCs w:val="0"/>
            <w:caps w:val="0"/>
            <w:noProof/>
            <w:sz w:val="22"/>
            <w:szCs w:val="22"/>
            <w:lang w:val="es-CO" w:eastAsia="es-CO"/>
          </w:rPr>
          <w:tab/>
        </w:r>
        <w:r w:rsidRPr="0021646E">
          <w:rPr>
            <w:rStyle w:val="Hyperlink"/>
            <w:noProof/>
          </w:rPr>
          <w:t>Responsabilidades</w:t>
        </w:r>
        <w:r>
          <w:rPr>
            <w:noProof/>
            <w:webHidden/>
          </w:rPr>
          <w:tab/>
        </w:r>
        <w:r>
          <w:rPr>
            <w:noProof/>
            <w:webHidden/>
          </w:rPr>
          <w:fldChar w:fldCharType="begin"/>
        </w:r>
        <w:r>
          <w:rPr>
            <w:noProof/>
            <w:webHidden/>
          </w:rPr>
          <w:instrText xml:space="preserve"> PAGEREF _Toc329955431 \h </w:instrText>
        </w:r>
        <w:r>
          <w:rPr>
            <w:noProof/>
            <w:webHidden/>
          </w:rPr>
        </w:r>
        <w:r>
          <w:rPr>
            <w:noProof/>
            <w:webHidden/>
          </w:rPr>
          <w:fldChar w:fldCharType="separate"/>
        </w:r>
        <w:r>
          <w:rPr>
            <w:noProof/>
            <w:webHidden/>
          </w:rPr>
          <w:t>3</w:t>
        </w:r>
        <w:r>
          <w:rPr>
            <w:noProof/>
            <w:webHidden/>
          </w:rPr>
          <w:fldChar w:fldCharType="end"/>
        </w:r>
      </w:hyperlink>
    </w:p>
    <w:p w:rsidR="00031B75" w:rsidRDefault="00031B75">
      <w:pPr>
        <w:pStyle w:val="TOC1"/>
        <w:tabs>
          <w:tab w:val="left" w:pos="600"/>
          <w:tab w:val="right" w:leader="dot" w:pos="10376"/>
        </w:tabs>
        <w:rPr>
          <w:rFonts w:ascii="Calibri" w:hAnsi="Calibri"/>
          <w:b w:val="0"/>
          <w:bCs w:val="0"/>
          <w:caps w:val="0"/>
          <w:noProof/>
          <w:sz w:val="22"/>
          <w:szCs w:val="22"/>
          <w:lang w:val="es-CO" w:eastAsia="es-CO"/>
        </w:rPr>
      </w:pPr>
      <w:hyperlink w:anchor="_Toc329955432" w:history="1">
        <w:r w:rsidRPr="0021646E">
          <w:rPr>
            <w:rStyle w:val="Hyperlink"/>
            <w:rFonts w:ascii="Arial" w:hAnsi="Arial"/>
            <w:noProof/>
          </w:rPr>
          <w:t>IV.</w:t>
        </w:r>
        <w:r>
          <w:rPr>
            <w:rFonts w:ascii="Calibri" w:hAnsi="Calibri"/>
            <w:b w:val="0"/>
            <w:bCs w:val="0"/>
            <w:caps w:val="0"/>
            <w:noProof/>
            <w:sz w:val="22"/>
            <w:szCs w:val="22"/>
            <w:lang w:val="es-CO" w:eastAsia="es-CO"/>
          </w:rPr>
          <w:tab/>
        </w:r>
        <w:r w:rsidRPr="0021646E">
          <w:rPr>
            <w:rStyle w:val="Hyperlink"/>
            <w:noProof/>
          </w:rPr>
          <w:t>Detalle de las tareas</w:t>
        </w:r>
        <w:r>
          <w:rPr>
            <w:noProof/>
            <w:webHidden/>
          </w:rPr>
          <w:tab/>
          <w:t>4</w:t>
        </w:r>
      </w:hyperlink>
    </w:p>
    <w:p w:rsidR="00031B75" w:rsidRDefault="00031B75">
      <w:pPr>
        <w:pStyle w:val="TOC1"/>
        <w:tabs>
          <w:tab w:val="left" w:pos="600"/>
          <w:tab w:val="right" w:leader="dot" w:pos="10376"/>
        </w:tabs>
        <w:rPr>
          <w:rFonts w:ascii="Calibri" w:hAnsi="Calibri"/>
          <w:b w:val="0"/>
          <w:bCs w:val="0"/>
          <w:caps w:val="0"/>
          <w:noProof/>
          <w:sz w:val="22"/>
          <w:szCs w:val="22"/>
          <w:lang w:val="es-CO" w:eastAsia="es-CO"/>
        </w:rPr>
      </w:pPr>
      <w:hyperlink w:anchor="_Toc329955433" w:history="1">
        <w:r w:rsidRPr="0021646E">
          <w:rPr>
            <w:rStyle w:val="Hyperlink"/>
            <w:rFonts w:ascii="Arial" w:hAnsi="Arial"/>
            <w:noProof/>
          </w:rPr>
          <w:t>V.</w:t>
        </w:r>
        <w:r>
          <w:rPr>
            <w:rFonts w:ascii="Calibri" w:hAnsi="Calibri"/>
            <w:b w:val="0"/>
            <w:bCs w:val="0"/>
            <w:caps w:val="0"/>
            <w:noProof/>
            <w:sz w:val="22"/>
            <w:szCs w:val="22"/>
            <w:lang w:val="es-CO" w:eastAsia="es-CO"/>
          </w:rPr>
          <w:tab/>
        </w:r>
        <w:r w:rsidRPr="0021646E">
          <w:rPr>
            <w:rStyle w:val="Hyperlink"/>
            <w:noProof/>
          </w:rPr>
          <w:t>Flujograma</w:t>
        </w:r>
        <w:r>
          <w:rPr>
            <w:noProof/>
            <w:webHidden/>
          </w:rPr>
          <w:tab/>
        </w:r>
        <w:r>
          <w:rPr>
            <w:noProof/>
            <w:webHidden/>
          </w:rPr>
          <w:fldChar w:fldCharType="begin"/>
        </w:r>
        <w:r>
          <w:rPr>
            <w:noProof/>
            <w:webHidden/>
          </w:rPr>
          <w:instrText xml:space="preserve"> PAGEREF _Toc329955433 \h </w:instrText>
        </w:r>
        <w:r>
          <w:rPr>
            <w:noProof/>
            <w:webHidden/>
          </w:rPr>
        </w:r>
        <w:r>
          <w:rPr>
            <w:noProof/>
            <w:webHidden/>
          </w:rPr>
          <w:fldChar w:fldCharType="separate"/>
        </w:r>
        <w:r>
          <w:rPr>
            <w:noProof/>
            <w:webHidden/>
          </w:rPr>
          <w:t>7</w:t>
        </w:r>
        <w:r>
          <w:rPr>
            <w:noProof/>
            <w:webHidden/>
          </w:rPr>
          <w:fldChar w:fldCharType="end"/>
        </w:r>
      </w:hyperlink>
    </w:p>
    <w:p w:rsidR="00031B75" w:rsidRDefault="00031B75">
      <w:pPr>
        <w:pStyle w:val="TOC1"/>
        <w:tabs>
          <w:tab w:val="left" w:pos="600"/>
          <w:tab w:val="right" w:leader="dot" w:pos="10376"/>
        </w:tabs>
        <w:rPr>
          <w:rFonts w:ascii="Calibri" w:hAnsi="Calibri"/>
          <w:b w:val="0"/>
          <w:bCs w:val="0"/>
          <w:caps w:val="0"/>
          <w:noProof/>
          <w:sz w:val="22"/>
          <w:szCs w:val="22"/>
          <w:lang w:val="es-CO" w:eastAsia="es-CO"/>
        </w:rPr>
      </w:pPr>
      <w:hyperlink w:anchor="_Toc329955434" w:history="1">
        <w:r w:rsidRPr="0021646E">
          <w:rPr>
            <w:rStyle w:val="Hyperlink"/>
            <w:rFonts w:ascii="Arial" w:hAnsi="Arial"/>
            <w:noProof/>
          </w:rPr>
          <w:t>VI.</w:t>
        </w:r>
        <w:r>
          <w:rPr>
            <w:rFonts w:ascii="Calibri" w:hAnsi="Calibri"/>
            <w:b w:val="0"/>
            <w:bCs w:val="0"/>
            <w:caps w:val="0"/>
            <w:noProof/>
            <w:sz w:val="22"/>
            <w:szCs w:val="22"/>
            <w:lang w:val="es-CO" w:eastAsia="es-CO"/>
          </w:rPr>
          <w:tab/>
        </w:r>
        <w:r w:rsidRPr="0021646E">
          <w:rPr>
            <w:rStyle w:val="Hyperlink"/>
            <w:noProof/>
          </w:rPr>
          <w:t>Políticas y lineamientos</w:t>
        </w:r>
        <w:r>
          <w:rPr>
            <w:noProof/>
            <w:webHidden/>
          </w:rPr>
          <w:tab/>
        </w:r>
        <w:r>
          <w:rPr>
            <w:noProof/>
            <w:webHidden/>
          </w:rPr>
          <w:fldChar w:fldCharType="begin"/>
        </w:r>
        <w:r>
          <w:rPr>
            <w:noProof/>
            <w:webHidden/>
          </w:rPr>
          <w:instrText xml:space="preserve"> PAGEREF _Toc329955434 \h </w:instrText>
        </w:r>
        <w:r>
          <w:rPr>
            <w:noProof/>
            <w:webHidden/>
          </w:rPr>
        </w:r>
        <w:r>
          <w:rPr>
            <w:noProof/>
            <w:webHidden/>
          </w:rPr>
          <w:fldChar w:fldCharType="separate"/>
        </w:r>
        <w:r>
          <w:rPr>
            <w:noProof/>
            <w:webHidden/>
          </w:rPr>
          <w:t>9</w:t>
        </w:r>
        <w:r>
          <w:rPr>
            <w:noProof/>
            <w:webHidden/>
          </w:rPr>
          <w:fldChar w:fldCharType="end"/>
        </w:r>
      </w:hyperlink>
    </w:p>
    <w:p w:rsidR="00031B75" w:rsidRDefault="00031B75">
      <w:pPr>
        <w:pStyle w:val="TOC1"/>
        <w:tabs>
          <w:tab w:val="left" w:pos="600"/>
          <w:tab w:val="right" w:leader="dot" w:pos="10376"/>
        </w:tabs>
        <w:rPr>
          <w:rFonts w:ascii="Calibri" w:hAnsi="Calibri"/>
          <w:b w:val="0"/>
          <w:bCs w:val="0"/>
          <w:caps w:val="0"/>
          <w:noProof/>
          <w:sz w:val="22"/>
          <w:szCs w:val="22"/>
          <w:lang w:val="es-CO" w:eastAsia="es-CO"/>
        </w:rPr>
      </w:pPr>
      <w:hyperlink w:anchor="_Toc329955436" w:history="1">
        <w:r w:rsidRPr="0021646E">
          <w:rPr>
            <w:rStyle w:val="Hyperlink"/>
            <w:rFonts w:ascii="Arial" w:hAnsi="Arial"/>
            <w:noProof/>
          </w:rPr>
          <w:t>VII.</w:t>
        </w:r>
        <w:r>
          <w:rPr>
            <w:rFonts w:ascii="Calibri" w:hAnsi="Calibri"/>
            <w:b w:val="0"/>
            <w:bCs w:val="0"/>
            <w:caps w:val="0"/>
            <w:noProof/>
            <w:sz w:val="22"/>
            <w:szCs w:val="22"/>
            <w:lang w:val="es-CO" w:eastAsia="es-CO"/>
          </w:rPr>
          <w:tab/>
        </w:r>
        <w:r w:rsidRPr="0021646E">
          <w:rPr>
            <w:rStyle w:val="Hyperlink"/>
            <w:noProof/>
          </w:rPr>
          <w:t>Control de documento</w:t>
        </w:r>
        <w:r>
          <w:rPr>
            <w:noProof/>
            <w:webHidden/>
          </w:rPr>
          <w:tab/>
        </w:r>
        <w:r>
          <w:rPr>
            <w:noProof/>
            <w:webHidden/>
          </w:rPr>
          <w:fldChar w:fldCharType="begin"/>
        </w:r>
        <w:r>
          <w:rPr>
            <w:noProof/>
            <w:webHidden/>
          </w:rPr>
          <w:instrText xml:space="preserve"> PAGEREF _Toc329955436 \h </w:instrText>
        </w:r>
        <w:r>
          <w:rPr>
            <w:noProof/>
            <w:webHidden/>
          </w:rPr>
        </w:r>
        <w:r>
          <w:rPr>
            <w:noProof/>
            <w:webHidden/>
          </w:rPr>
          <w:fldChar w:fldCharType="separate"/>
        </w:r>
        <w:r>
          <w:rPr>
            <w:noProof/>
            <w:webHidden/>
          </w:rPr>
          <w:t>9</w:t>
        </w:r>
        <w:r>
          <w:rPr>
            <w:noProof/>
            <w:webHidden/>
          </w:rPr>
          <w:fldChar w:fldCharType="end"/>
        </w:r>
      </w:hyperlink>
    </w:p>
    <w:p w:rsidR="00031B75" w:rsidRPr="001B285B" w:rsidRDefault="00031B75" w:rsidP="00D241CD">
      <w:pPr>
        <w:jc w:val="both"/>
        <w:rPr>
          <w:rFonts w:ascii="Trebuchet MS" w:hAnsi="Trebuchet MS"/>
        </w:rPr>
      </w:pPr>
      <w:r w:rsidRPr="001B285B">
        <w:rPr>
          <w:rFonts w:ascii="Trebuchet MS" w:hAnsi="Trebuchet MS"/>
          <w:b/>
          <w:bCs/>
          <w:caps/>
        </w:rPr>
        <w:fldChar w:fldCharType="end"/>
      </w:r>
    </w:p>
    <w:p w:rsidR="00031B75" w:rsidRPr="001B285B" w:rsidRDefault="00031B75" w:rsidP="00D241CD">
      <w:pPr>
        <w:jc w:val="both"/>
        <w:rPr>
          <w:rFonts w:ascii="Trebuchet MS" w:hAnsi="Trebuchet MS"/>
        </w:rPr>
      </w:pPr>
    </w:p>
    <w:p w:rsidR="00031B75" w:rsidRPr="001B285B" w:rsidRDefault="00031B75" w:rsidP="001B285B">
      <w:pPr>
        <w:pStyle w:val="Heading1"/>
        <w:spacing w:after="0"/>
      </w:pPr>
      <w:bookmarkStart w:id="0" w:name="_Toc166663996"/>
      <w:r w:rsidRPr="001B285B">
        <w:br w:type="page"/>
      </w:r>
      <w:bookmarkStart w:id="1" w:name="_Toc278386144"/>
      <w:bookmarkStart w:id="2" w:name="_Toc329955429"/>
      <w:bookmarkEnd w:id="0"/>
      <w:r w:rsidRPr="001B285B">
        <w:t>Introducción y alcance</w:t>
      </w:r>
      <w:bookmarkEnd w:id="1"/>
      <w:bookmarkEnd w:id="2"/>
    </w:p>
    <w:p w:rsidR="00031B75" w:rsidRDefault="00031B75"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Introducción y alcance del procedimiento</w:t>
      </w:r>
    </w:p>
    <w:p w:rsidR="00031B75" w:rsidRDefault="00031B75" w:rsidP="006D2F3C">
      <w:pPr>
        <w:pStyle w:val="EstiloJustificado"/>
        <w:spacing w:before="0" w:after="0"/>
        <w:rPr>
          <w:rFonts w:ascii="Trebuchet MS" w:hAnsi="Trebuchet MS"/>
          <w:color w:val="BFBFBF"/>
          <w:sz w:val="18"/>
        </w:rPr>
      </w:pPr>
    </w:p>
    <w:p w:rsidR="00031B75" w:rsidRPr="00C85E04" w:rsidRDefault="00031B75" w:rsidP="006D2F3C">
      <w:pPr>
        <w:pStyle w:val="EstiloJustificado"/>
        <w:spacing w:before="0" w:after="0"/>
        <w:rPr>
          <w:rFonts w:ascii="Trebuchet MS" w:hAnsi="Trebuchet MS"/>
        </w:rPr>
      </w:pPr>
      <w:r w:rsidRPr="00C85E04">
        <w:rPr>
          <w:rFonts w:ascii="Trebuchet MS" w:hAnsi="Trebuchet MS"/>
        </w:rPr>
        <w:t>Los procedimientos diseñados y establecidos para la atención de las órdenes de aprovisionamiento y aseguramiento requieren de la atención oportuna</w:t>
      </w:r>
      <w:r>
        <w:rPr>
          <w:rFonts w:ascii="Trebuchet MS" w:hAnsi="Trebuchet MS"/>
        </w:rPr>
        <w:t xml:space="preserve"> </w:t>
      </w:r>
      <w:r w:rsidRPr="00F3658B">
        <w:rPr>
          <w:rFonts w:ascii="Trebuchet MS" w:hAnsi="Trebuchet MS"/>
        </w:rPr>
        <w:t xml:space="preserve">y </w:t>
      </w:r>
      <w:r>
        <w:rPr>
          <w:rFonts w:ascii="Trebuchet MS" w:hAnsi="Trebuchet MS"/>
        </w:rPr>
        <w:t>ó</w:t>
      </w:r>
      <w:r w:rsidRPr="00F3658B">
        <w:rPr>
          <w:rFonts w:ascii="Trebuchet MS" w:hAnsi="Trebuchet MS"/>
        </w:rPr>
        <w:t>ptima</w:t>
      </w:r>
      <w:r w:rsidRPr="00C85E04">
        <w:rPr>
          <w:rFonts w:ascii="Trebuchet MS" w:hAnsi="Trebuchet MS"/>
        </w:rPr>
        <w:t xml:space="preserve"> por parte de las diferentes áreas que intervienen </w:t>
      </w:r>
      <w:r>
        <w:rPr>
          <w:rFonts w:ascii="Trebuchet MS" w:hAnsi="Trebuchet MS"/>
        </w:rPr>
        <w:t>dichos procesos</w:t>
      </w:r>
      <w:r w:rsidRPr="00C85E04">
        <w:rPr>
          <w:rFonts w:ascii="Trebuchet MS" w:hAnsi="Trebuchet MS"/>
        </w:rPr>
        <w:t xml:space="preserve">, brindando así a los clientes una solución con calidad que permita garantizar la estabilidad de sus servicios, para ello se  cuenta con plataformas de test y diagnostico que les permite </w:t>
      </w:r>
      <w:r>
        <w:rPr>
          <w:rFonts w:ascii="Trebuchet MS" w:hAnsi="Trebuchet MS"/>
        </w:rPr>
        <w:t>garantizar la configuración del servicio</w:t>
      </w:r>
      <w:r w:rsidRPr="00C85E04">
        <w:rPr>
          <w:rFonts w:ascii="Trebuchet MS" w:hAnsi="Trebuchet MS"/>
        </w:rPr>
        <w:t>.</w:t>
      </w:r>
    </w:p>
    <w:p w:rsidR="00031B75" w:rsidRDefault="00031B75" w:rsidP="001F43E6">
      <w:pPr>
        <w:pStyle w:val="EstiloJustificado"/>
        <w:spacing w:before="0" w:after="0"/>
        <w:rPr>
          <w:rFonts w:ascii="Trebuchet MS" w:hAnsi="Trebuchet MS"/>
        </w:rPr>
      </w:pPr>
    </w:p>
    <w:p w:rsidR="00031B75" w:rsidRDefault="00031B75" w:rsidP="001F43E6">
      <w:pPr>
        <w:pStyle w:val="EstiloJustificado"/>
        <w:spacing w:before="0" w:after="0"/>
        <w:rPr>
          <w:rFonts w:ascii="Trebuchet MS" w:hAnsi="Trebuchet MS"/>
        </w:rPr>
      </w:pPr>
    </w:p>
    <w:p w:rsidR="00031B75" w:rsidRPr="001B285B" w:rsidRDefault="00031B75" w:rsidP="001B285B">
      <w:pPr>
        <w:pStyle w:val="EstiloJustificado"/>
        <w:spacing w:before="0" w:after="0"/>
        <w:ind w:firstLine="720"/>
        <w:rPr>
          <w:rFonts w:ascii="Trebuchet MS" w:hAnsi="Trebuchet MS"/>
          <w:color w:val="BFBFBF"/>
          <w:sz w:val="18"/>
        </w:rPr>
      </w:pPr>
    </w:p>
    <w:p w:rsidR="00031B75" w:rsidRPr="001B285B" w:rsidRDefault="00031B75" w:rsidP="001B285B">
      <w:pPr>
        <w:pStyle w:val="Heading1"/>
        <w:spacing w:after="0"/>
      </w:pPr>
      <w:bookmarkStart w:id="3" w:name="_Toc329955430"/>
      <w:r w:rsidRPr="001B285B">
        <w:t>Objetivos</w:t>
      </w:r>
      <w:bookmarkEnd w:id="3"/>
    </w:p>
    <w:p w:rsidR="00031B75" w:rsidRPr="001B285B" w:rsidRDefault="00031B75"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Objetivo del documento</w:t>
      </w:r>
    </w:p>
    <w:p w:rsidR="00031B75" w:rsidRPr="002A50FA" w:rsidRDefault="00031B75"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Configurar los servicios estándar (internet, TOIP, IPTV) antes de la instalación y las solicitudes que se generan después de instalado el servicio, como los son cambios de velocidad, suspensiones, reconexiones y retiros del servicio.</w:t>
      </w:r>
    </w:p>
    <w:p w:rsidR="00031B75" w:rsidRPr="00363818" w:rsidRDefault="00031B75"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Aprovisionar las ip fijas para los servicios de internet comercial y realizar las configuraciones adicionales solicitadas por el usuario</w:t>
      </w:r>
      <w:r w:rsidRPr="00363818">
        <w:rPr>
          <w:rFonts w:ascii="Trebuchet MS" w:hAnsi="Trebuchet MS"/>
          <w:szCs w:val="22"/>
        </w:rPr>
        <w:t>.</w:t>
      </w:r>
    </w:p>
    <w:p w:rsidR="00031B75" w:rsidRDefault="00031B75"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Configurar los servicios IDC (Internet Data Center) por medio de la carga del insumo en las plataformas Web Hosting, Disco Duro Virtual, Mail Hosting, Hosting Base de Datos.</w:t>
      </w:r>
    </w:p>
    <w:p w:rsidR="00031B75" w:rsidRDefault="00031B75"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Garantizar que los servicios queden con un buen funcionamiento después de que se realizan las migraciones ya sean de ip fijas o DSLAM.</w:t>
      </w:r>
    </w:p>
    <w:p w:rsidR="00031B75" w:rsidRDefault="00031B75" w:rsidP="00B00015">
      <w:pPr>
        <w:pStyle w:val="EstiloJustificado"/>
        <w:spacing w:before="120" w:after="0"/>
        <w:rPr>
          <w:rFonts w:ascii="Trebuchet MS" w:hAnsi="Trebuchet MS"/>
          <w:szCs w:val="22"/>
        </w:rPr>
      </w:pPr>
    </w:p>
    <w:p w:rsidR="00031B75" w:rsidRPr="001B285B" w:rsidRDefault="00031B75" w:rsidP="00987E14">
      <w:pPr>
        <w:pStyle w:val="EstiloJustificado"/>
        <w:spacing w:before="120"/>
        <w:ind w:left="142"/>
        <w:rPr>
          <w:rFonts w:ascii="Trebuchet MS" w:hAnsi="Trebuchet MS"/>
          <w:szCs w:val="22"/>
        </w:rPr>
      </w:pPr>
    </w:p>
    <w:p w:rsidR="00031B75" w:rsidRPr="001B285B" w:rsidRDefault="00031B75" w:rsidP="001B285B">
      <w:pPr>
        <w:pStyle w:val="Heading1"/>
        <w:spacing w:after="0"/>
      </w:pPr>
      <w:bookmarkStart w:id="4" w:name="_Toc329955431"/>
      <w:r w:rsidRPr="001B285B">
        <w:t>Responsabilidades</w:t>
      </w:r>
      <w:bookmarkEnd w:id="4"/>
    </w:p>
    <w:p w:rsidR="00031B75" w:rsidRDefault="00031B75"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Definición de responsables</w:t>
      </w:r>
    </w:p>
    <w:p w:rsidR="00031B75" w:rsidRDefault="00031B75" w:rsidP="001B285B">
      <w:pPr>
        <w:pStyle w:val="EstiloJustificado"/>
        <w:spacing w:before="0" w:after="0"/>
        <w:ind w:firstLine="720"/>
        <w:rPr>
          <w:rFonts w:ascii="Trebuchet MS" w:hAnsi="Trebuchet MS"/>
          <w:color w:val="BFBFBF"/>
          <w:sz w:val="18"/>
        </w:rPr>
      </w:pPr>
    </w:p>
    <w:p w:rsidR="00031B75" w:rsidRDefault="00031B75" w:rsidP="001B285B">
      <w:pPr>
        <w:pStyle w:val="EstiloJustificado"/>
        <w:spacing w:before="0" w:after="0"/>
        <w:ind w:firstLine="720"/>
        <w:rPr>
          <w:rFonts w:ascii="Trebuchet MS" w:hAnsi="Trebuchet MS"/>
          <w:color w:val="BFBFBF"/>
          <w:sz w:val="18"/>
        </w:rPr>
      </w:pPr>
      <w:r>
        <w:rPr>
          <w:rFonts w:ascii="Trebuchet MS" w:hAnsi="Trebuchet MS"/>
          <w:color w:val="BFBFBF"/>
          <w:sz w:val="18"/>
        </w:rPr>
        <w:t>Formato propuesto (opcional):</w:t>
      </w:r>
    </w:p>
    <w:tbl>
      <w:tblPr>
        <w:tblW w:w="10103" w:type="dxa"/>
        <w:jc w:val="center"/>
        <w:tblInd w:w="-9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714"/>
        <w:gridCol w:w="1831"/>
        <w:gridCol w:w="6558"/>
      </w:tblGrid>
      <w:tr w:rsidR="00031B75" w:rsidRPr="001B285B" w:rsidTr="00E3529B">
        <w:trPr>
          <w:cantSplit/>
          <w:trHeight w:val="301"/>
          <w:tblHeader/>
          <w:jc w:val="center"/>
        </w:trPr>
        <w:tc>
          <w:tcPr>
            <w:tcW w:w="1714" w:type="dxa"/>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C65DFE">
            <w:pPr>
              <w:pStyle w:val="TableHeading"/>
              <w:spacing w:after="0"/>
              <w:jc w:val="center"/>
              <w:rPr>
                <w:rFonts w:ascii="Trebuchet MS" w:hAnsi="Trebuchet MS"/>
                <w:sz w:val="20"/>
              </w:rPr>
            </w:pPr>
            <w:r w:rsidRPr="001B285B">
              <w:rPr>
                <w:rFonts w:ascii="Trebuchet MS" w:hAnsi="Trebuchet MS"/>
                <w:sz w:val="20"/>
              </w:rPr>
              <w:t>Área</w:t>
            </w:r>
          </w:p>
        </w:tc>
        <w:tc>
          <w:tcPr>
            <w:tcW w:w="1831" w:type="dxa"/>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C65DFE">
            <w:pPr>
              <w:pStyle w:val="TableHeading"/>
              <w:jc w:val="center"/>
              <w:rPr>
                <w:rFonts w:ascii="Trebuchet MS" w:hAnsi="Trebuchet MS"/>
                <w:sz w:val="20"/>
              </w:rPr>
            </w:pPr>
            <w:r w:rsidRPr="001B285B">
              <w:rPr>
                <w:rFonts w:ascii="Trebuchet MS" w:hAnsi="Trebuchet MS"/>
                <w:sz w:val="20"/>
              </w:rPr>
              <w:t>Rol</w:t>
            </w:r>
          </w:p>
        </w:tc>
        <w:tc>
          <w:tcPr>
            <w:tcW w:w="6558" w:type="dxa"/>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C65DFE">
            <w:pPr>
              <w:pStyle w:val="TableHeading"/>
              <w:jc w:val="center"/>
              <w:rPr>
                <w:rFonts w:ascii="Trebuchet MS" w:hAnsi="Trebuchet MS"/>
                <w:sz w:val="20"/>
              </w:rPr>
            </w:pPr>
            <w:r w:rsidRPr="001B285B">
              <w:rPr>
                <w:rFonts w:ascii="Trebuchet MS" w:hAnsi="Trebuchet MS"/>
                <w:sz w:val="20"/>
              </w:rPr>
              <w:t>Responsabilidades</w:t>
            </w:r>
          </w:p>
        </w:tc>
      </w:tr>
      <w:tr w:rsidR="00031B75" w:rsidRPr="001B285B" w:rsidTr="00E3529B">
        <w:trPr>
          <w:cantSplit/>
          <w:trHeight w:hRule="exact" w:val="57"/>
          <w:tblHeader/>
          <w:jc w:val="center"/>
        </w:trPr>
        <w:tc>
          <w:tcPr>
            <w:tcW w:w="10103" w:type="dxa"/>
            <w:gridSpan w:val="3"/>
            <w:tcBorders>
              <w:top w:val="single" w:sz="4" w:space="0" w:color="auto"/>
              <w:left w:val="nil"/>
              <w:bottom w:val="single" w:sz="4" w:space="0" w:color="0D0D0D"/>
            </w:tcBorders>
            <w:shd w:val="pct50" w:color="auto" w:fill="auto"/>
            <w:vAlign w:val="center"/>
          </w:tcPr>
          <w:p w:rsidR="00031B75" w:rsidRPr="001B285B" w:rsidRDefault="00031B75" w:rsidP="00C65DFE">
            <w:pPr>
              <w:pStyle w:val="TableText"/>
              <w:jc w:val="both"/>
              <w:rPr>
                <w:rFonts w:ascii="Trebuchet MS" w:hAnsi="Trebuchet MS"/>
              </w:rPr>
            </w:pPr>
          </w:p>
        </w:tc>
      </w:tr>
      <w:tr w:rsidR="00031B75" w:rsidRPr="001B285B" w:rsidTr="00E3529B">
        <w:trPr>
          <w:cantSplit/>
          <w:trHeight w:val="1061"/>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31B75" w:rsidRPr="00A31F60" w:rsidRDefault="00031B75" w:rsidP="00C65DFE">
            <w:pPr>
              <w:pStyle w:val="Header"/>
              <w:rPr>
                <w:rFonts w:ascii="Trebuchet MS" w:hAnsi="Trebuchet MS"/>
                <w:snapToGrid w:val="0"/>
                <w:szCs w:val="20"/>
                <w:lang w:val="es-CO"/>
              </w:rPr>
            </w:pPr>
            <w:r>
              <w:rPr>
                <w:rFonts w:ascii="Trebuchet MS" w:hAnsi="Trebuchet MS"/>
                <w:snapToGrid w:val="0"/>
                <w:szCs w:val="20"/>
                <w:lang w:val="es-CO"/>
              </w:rPr>
              <w:t>Subdirección Soporte Técnico del Servicio</w:t>
            </w:r>
          </w:p>
        </w:tc>
        <w:tc>
          <w:tcPr>
            <w:tcW w:w="1831" w:type="dxa"/>
            <w:tcBorders>
              <w:top w:val="single" w:sz="4" w:space="0" w:color="0D0D0D"/>
              <w:left w:val="single" w:sz="4" w:space="0" w:color="0D0D0D"/>
              <w:bottom w:val="single" w:sz="4" w:space="0" w:color="0D0D0D"/>
              <w:right w:val="single" w:sz="4" w:space="0" w:color="0D0D0D"/>
            </w:tcBorders>
            <w:vAlign w:val="center"/>
          </w:tcPr>
          <w:p w:rsidR="00031B75" w:rsidRPr="006920A1" w:rsidRDefault="00031B75" w:rsidP="00C65DFE">
            <w:pPr>
              <w:pStyle w:val="Heade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Gestor de Soporte</w:t>
            </w:r>
          </w:p>
        </w:tc>
        <w:tc>
          <w:tcPr>
            <w:tcW w:w="6558" w:type="dxa"/>
            <w:tcBorders>
              <w:top w:val="single" w:sz="4" w:space="0" w:color="0D0D0D"/>
              <w:left w:val="single" w:sz="4" w:space="0" w:color="0D0D0D"/>
              <w:bottom w:val="single" w:sz="4" w:space="0" w:color="0D0D0D"/>
              <w:right w:val="single" w:sz="4" w:space="0" w:color="0D0D0D"/>
            </w:tcBorders>
            <w:vAlign w:val="center"/>
          </w:tcPr>
          <w:p w:rsidR="00031B75" w:rsidRDefault="00031B75" w:rsidP="007A2F7F">
            <w:pPr>
              <w:pStyle w:val="Header"/>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Realizar la configuración de las ip fijas.</w:t>
            </w:r>
          </w:p>
          <w:p w:rsidR="00031B75" w:rsidRDefault="00031B75" w:rsidP="007A2F7F">
            <w:pPr>
              <w:pStyle w:val="Header"/>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Configuración de las tarjetas DSLAM</w:t>
            </w:r>
          </w:p>
          <w:p w:rsidR="00031B75" w:rsidRPr="00746E28" w:rsidRDefault="00031B75" w:rsidP="007A2F7F">
            <w:pPr>
              <w:pStyle w:val="Header"/>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Cargar la información del usuario para la creación de servicios IDC. </w:t>
            </w:r>
          </w:p>
        </w:tc>
      </w:tr>
      <w:tr w:rsidR="00031B75"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31B75" w:rsidRDefault="00031B75" w:rsidP="00963051">
            <w:pPr>
              <w:pStyle w:val="Header"/>
              <w:jc w:val="both"/>
              <w:rPr>
                <w:rFonts w:ascii="Trebuchet MS" w:hAnsi="Trebuchet MS"/>
                <w:snapToGrid w:val="0"/>
                <w:color w:val="000000"/>
                <w:szCs w:val="20"/>
                <w:lang w:val="es-CO"/>
              </w:rPr>
            </w:pPr>
            <w:r w:rsidRPr="00963051">
              <w:rPr>
                <w:rFonts w:ascii="Trebuchet MS" w:hAnsi="Trebuchet MS"/>
                <w:snapToGrid w:val="0"/>
                <w:color w:val="000000"/>
                <w:szCs w:val="20"/>
                <w:lang w:val="es-CO"/>
              </w:rPr>
              <w:t>Sub</w:t>
            </w:r>
            <w:r>
              <w:rPr>
                <w:rFonts w:ascii="Trebuchet MS" w:hAnsi="Trebuchet MS"/>
                <w:snapToGrid w:val="0"/>
                <w:color w:val="000000"/>
                <w:szCs w:val="20"/>
                <w:lang w:val="es-CO"/>
              </w:rPr>
              <w:t xml:space="preserve">dirección </w:t>
            </w:r>
            <w:r w:rsidRPr="00963051">
              <w:rPr>
                <w:rFonts w:ascii="Trebuchet MS" w:hAnsi="Trebuchet MS"/>
                <w:snapToGrid w:val="0"/>
                <w:color w:val="000000"/>
                <w:szCs w:val="20"/>
                <w:lang w:val="es-CO"/>
              </w:rPr>
              <w:t>Operacion IDC y Ofimática</w:t>
            </w:r>
          </w:p>
        </w:tc>
        <w:tc>
          <w:tcPr>
            <w:tcW w:w="1831" w:type="dxa"/>
            <w:tcBorders>
              <w:top w:val="single" w:sz="4" w:space="0" w:color="0D0D0D"/>
              <w:left w:val="single" w:sz="4" w:space="0" w:color="0D0D0D"/>
              <w:bottom w:val="single" w:sz="4" w:space="0" w:color="0D0D0D"/>
              <w:right w:val="single" w:sz="4" w:space="0" w:color="0D0D0D"/>
            </w:tcBorders>
            <w:vAlign w:val="center"/>
          </w:tcPr>
          <w:p w:rsidR="00031B75" w:rsidRDefault="00031B75" w:rsidP="00963051">
            <w:pPr>
              <w:pStyle w:val="Heade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Analista de Plataforma</w:t>
            </w:r>
          </w:p>
        </w:tc>
        <w:tc>
          <w:tcPr>
            <w:tcW w:w="6558" w:type="dxa"/>
            <w:tcBorders>
              <w:top w:val="single" w:sz="4" w:space="0" w:color="0D0D0D"/>
              <w:left w:val="single" w:sz="4" w:space="0" w:color="0D0D0D"/>
              <w:bottom w:val="single" w:sz="4" w:space="0" w:color="0D0D0D"/>
              <w:right w:val="single" w:sz="4" w:space="0" w:color="0D0D0D"/>
            </w:tcBorders>
            <w:vAlign w:val="center"/>
          </w:tcPr>
          <w:p w:rsidR="00031B75" w:rsidRDefault="00031B75" w:rsidP="00963051">
            <w:pPr>
              <w:pStyle w:val="Header"/>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Velar por la corrección de los errores que se presentan con los servicios IDC en plataforma.</w:t>
            </w:r>
          </w:p>
        </w:tc>
      </w:tr>
      <w:tr w:rsidR="00031B75"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31B75" w:rsidRDefault="00031B75" w:rsidP="00C65DFE">
            <w:pPr>
              <w:pStyle w:val="Header"/>
              <w:jc w:val="both"/>
              <w:rPr>
                <w:rFonts w:ascii="Trebuchet MS" w:hAnsi="Trebuchet MS"/>
                <w:snapToGrid w:val="0"/>
                <w:color w:val="000000"/>
                <w:szCs w:val="20"/>
                <w:lang w:val="es-CO"/>
              </w:rPr>
            </w:pPr>
            <w:r>
              <w:rPr>
                <w:rFonts w:ascii="Trebuchet MS" w:hAnsi="Trebuchet MS"/>
                <w:snapToGrid w:val="0"/>
                <w:szCs w:val="20"/>
                <w:lang w:val="es-CO"/>
              </w:rPr>
              <w:t>Subdirección Soporte Técnico del Servicio</w:t>
            </w:r>
          </w:p>
        </w:tc>
        <w:tc>
          <w:tcPr>
            <w:tcW w:w="1831" w:type="dxa"/>
            <w:tcBorders>
              <w:top w:val="single" w:sz="4" w:space="0" w:color="0D0D0D"/>
              <w:left w:val="single" w:sz="4" w:space="0" w:color="0D0D0D"/>
              <w:bottom w:val="single" w:sz="4" w:space="0" w:color="0D0D0D"/>
              <w:right w:val="single" w:sz="4" w:space="0" w:color="0D0D0D"/>
            </w:tcBorders>
            <w:vAlign w:val="center"/>
          </w:tcPr>
          <w:p w:rsidR="00031B75" w:rsidRDefault="00031B75" w:rsidP="00C65DFE">
            <w:pPr>
              <w:pStyle w:val="Heade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Gestor de Soporte</w:t>
            </w:r>
          </w:p>
        </w:tc>
        <w:tc>
          <w:tcPr>
            <w:tcW w:w="6558" w:type="dxa"/>
            <w:tcBorders>
              <w:top w:val="single" w:sz="4" w:space="0" w:color="0D0D0D"/>
              <w:left w:val="single" w:sz="4" w:space="0" w:color="0D0D0D"/>
              <w:bottom w:val="single" w:sz="4" w:space="0" w:color="0D0D0D"/>
              <w:right w:val="single" w:sz="4" w:space="0" w:color="0D0D0D"/>
            </w:tcBorders>
            <w:vAlign w:val="center"/>
          </w:tcPr>
          <w:p w:rsidR="00031B75" w:rsidRDefault="00031B75" w:rsidP="00E90ABB">
            <w:pPr>
              <w:pStyle w:val="Header"/>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Realizar listado de usuarios para la migración.</w:t>
            </w:r>
          </w:p>
          <w:p w:rsidR="00031B75" w:rsidRPr="00963051" w:rsidRDefault="00031B75" w:rsidP="00E90ABB">
            <w:pPr>
              <w:pStyle w:val="Header"/>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Actualizar la información en las OSS después de la migración. </w:t>
            </w:r>
          </w:p>
        </w:tc>
      </w:tr>
      <w:tr w:rsidR="00031B75"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31B75" w:rsidRDefault="00031B75" w:rsidP="00C65DFE">
            <w:pPr>
              <w:pStyle w:val="Header"/>
              <w:jc w:val="both"/>
              <w:rPr>
                <w:rFonts w:ascii="Trebuchet MS" w:hAnsi="Trebuchet MS"/>
                <w:snapToGrid w:val="0"/>
                <w:color w:val="000000"/>
                <w:szCs w:val="20"/>
                <w:lang w:val="es-CO"/>
              </w:rPr>
            </w:pPr>
            <w:r>
              <w:rPr>
                <w:rFonts w:ascii="Trebuchet MS" w:hAnsi="Trebuchet MS"/>
                <w:snapToGrid w:val="0"/>
                <w:color w:val="000000"/>
                <w:szCs w:val="20"/>
                <w:lang w:val="es-CO"/>
              </w:rPr>
              <w:t>Direccion de Servicio.</w:t>
            </w:r>
          </w:p>
        </w:tc>
        <w:tc>
          <w:tcPr>
            <w:tcW w:w="1831" w:type="dxa"/>
            <w:tcBorders>
              <w:top w:val="single" w:sz="4" w:space="0" w:color="0D0D0D"/>
              <w:left w:val="single" w:sz="4" w:space="0" w:color="0D0D0D"/>
              <w:bottom w:val="single" w:sz="4" w:space="0" w:color="0D0D0D"/>
              <w:right w:val="single" w:sz="4" w:space="0" w:color="0D0D0D"/>
            </w:tcBorders>
            <w:vAlign w:val="center"/>
          </w:tcPr>
          <w:p w:rsidR="00031B75" w:rsidRDefault="00031B75" w:rsidP="00E90ABB">
            <w:pPr>
              <w:pStyle w:val="Heade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Analista de Crédito y Cartera</w:t>
            </w:r>
          </w:p>
        </w:tc>
        <w:tc>
          <w:tcPr>
            <w:tcW w:w="6558" w:type="dxa"/>
            <w:tcBorders>
              <w:top w:val="single" w:sz="4" w:space="0" w:color="0D0D0D"/>
              <w:left w:val="single" w:sz="4" w:space="0" w:color="0D0D0D"/>
              <w:bottom w:val="single" w:sz="4" w:space="0" w:color="0D0D0D"/>
              <w:right w:val="single" w:sz="4" w:space="0" w:color="0D0D0D"/>
            </w:tcBorders>
            <w:vAlign w:val="center"/>
          </w:tcPr>
          <w:p w:rsidR="00031B75" w:rsidRPr="00E90ABB" w:rsidRDefault="00031B75" w:rsidP="00E90ABB">
            <w:pPr>
              <w:pStyle w:val="Header"/>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Envió de solicitudes de corte y reconexión de servicios IDC para su configuración.</w:t>
            </w:r>
          </w:p>
        </w:tc>
      </w:tr>
    </w:tbl>
    <w:p w:rsidR="00031B75" w:rsidRDefault="00031B75" w:rsidP="001B285B">
      <w:pPr>
        <w:pStyle w:val="EstiloJustificado"/>
        <w:spacing w:before="0" w:after="0"/>
        <w:ind w:firstLine="720"/>
        <w:rPr>
          <w:rFonts w:ascii="Trebuchet MS" w:hAnsi="Trebuchet MS"/>
          <w:color w:val="BFBFBF"/>
          <w:sz w:val="18"/>
        </w:rPr>
      </w:pPr>
    </w:p>
    <w:p w:rsidR="00031B75" w:rsidRDefault="00031B75" w:rsidP="001B285B">
      <w:pPr>
        <w:pStyle w:val="EstiloJustificado"/>
        <w:spacing w:before="0" w:after="0"/>
        <w:ind w:firstLine="720"/>
        <w:rPr>
          <w:rFonts w:ascii="Trebuchet MS" w:hAnsi="Trebuchet MS"/>
          <w:color w:val="BFBFBF"/>
          <w:sz w:val="18"/>
        </w:rPr>
      </w:pPr>
    </w:p>
    <w:p w:rsidR="00031B75" w:rsidRDefault="00031B75" w:rsidP="001B285B">
      <w:pPr>
        <w:pStyle w:val="EstiloJustificado"/>
        <w:spacing w:before="0" w:after="0"/>
        <w:ind w:firstLine="720"/>
        <w:rPr>
          <w:rFonts w:ascii="Trebuchet MS" w:hAnsi="Trebuchet MS"/>
          <w:color w:val="BFBFBF"/>
          <w:sz w:val="18"/>
        </w:rPr>
      </w:pPr>
    </w:p>
    <w:p w:rsidR="00031B75" w:rsidRDefault="00031B75" w:rsidP="001B285B">
      <w:pPr>
        <w:pStyle w:val="EstiloJustificado"/>
        <w:spacing w:before="0" w:after="0"/>
        <w:ind w:firstLine="720"/>
        <w:rPr>
          <w:rFonts w:ascii="Trebuchet MS" w:hAnsi="Trebuchet MS"/>
          <w:color w:val="BFBFBF"/>
          <w:sz w:val="18"/>
        </w:rPr>
      </w:pPr>
    </w:p>
    <w:p w:rsidR="00031B75" w:rsidRPr="001B285B" w:rsidRDefault="00031B75" w:rsidP="00E75CA2">
      <w:pPr>
        <w:rPr>
          <w:rFonts w:ascii="Trebuchet MS" w:hAnsi="Trebuchet MS"/>
        </w:rPr>
      </w:pPr>
    </w:p>
    <w:p w:rsidR="00031B75" w:rsidRPr="001B285B" w:rsidRDefault="00031B75" w:rsidP="001B285B">
      <w:pPr>
        <w:pStyle w:val="Heading1"/>
        <w:spacing w:after="0"/>
      </w:pPr>
      <w:bookmarkStart w:id="5" w:name="_Toc329955432"/>
      <w:r w:rsidRPr="001B285B">
        <w:t xml:space="preserve">Detalle de las </w:t>
      </w:r>
      <w:r>
        <w:t>tareas</w:t>
      </w:r>
      <w:bookmarkEnd w:id="5"/>
    </w:p>
    <w:p w:rsidR="00031B75" w:rsidRDefault="00031B75" w:rsidP="00501363">
      <w:pPr>
        <w:pStyle w:val="EstiloJustificado"/>
        <w:spacing w:before="0" w:after="0"/>
        <w:ind w:firstLine="720"/>
        <w:rPr>
          <w:rFonts w:ascii="Trebuchet MS" w:hAnsi="Trebuchet MS"/>
          <w:color w:val="BFBFBF"/>
          <w:sz w:val="18"/>
        </w:rPr>
      </w:pPr>
      <w:r w:rsidRPr="001B285B">
        <w:rPr>
          <w:rFonts w:ascii="Trebuchet MS" w:hAnsi="Trebuchet MS"/>
          <w:color w:val="BFBFBF"/>
          <w:sz w:val="18"/>
        </w:rPr>
        <w:t>Descripción de la operativa cubierta por el procedimiento</w:t>
      </w:r>
    </w:p>
    <w:p w:rsidR="00031B75" w:rsidRDefault="00031B75" w:rsidP="00501363">
      <w:pPr>
        <w:pStyle w:val="EstiloJustificado"/>
        <w:spacing w:before="0" w:after="0"/>
        <w:ind w:firstLine="720"/>
        <w:rPr>
          <w:rFonts w:ascii="Trebuchet MS" w:hAnsi="Trebuchet MS"/>
          <w:color w:val="BFBFBF"/>
          <w:sz w:val="18"/>
        </w:rPr>
      </w:pPr>
    </w:p>
    <w:tbl>
      <w:tblPr>
        <w:tblW w:w="9356" w:type="dxa"/>
        <w:jc w:val="center"/>
        <w:tblInd w:w="-20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478"/>
        <w:gridCol w:w="2073"/>
        <w:gridCol w:w="6805"/>
      </w:tblGrid>
      <w:tr w:rsidR="00031B75" w:rsidRPr="001B285B" w:rsidTr="002A50FA">
        <w:trPr>
          <w:trHeight w:val="290"/>
          <w:tblHeader/>
          <w:jc w:val="center"/>
        </w:trPr>
        <w:tc>
          <w:tcPr>
            <w:tcW w:w="2551"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156102">
            <w:pPr>
              <w:pStyle w:val="TableHeading"/>
              <w:spacing w:after="0"/>
              <w:jc w:val="center"/>
              <w:rPr>
                <w:rFonts w:ascii="Trebuchet MS" w:hAnsi="Trebuchet MS"/>
                <w:sz w:val="20"/>
              </w:rPr>
            </w:pPr>
            <w:r>
              <w:rPr>
                <w:rFonts w:ascii="Trebuchet MS" w:hAnsi="Trebuchet MS"/>
                <w:sz w:val="20"/>
              </w:rPr>
              <w:t>Tarea</w:t>
            </w:r>
          </w:p>
        </w:tc>
        <w:tc>
          <w:tcPr>
            <w:tcW w:w="6805" w:type="dxa"/>
            <w:vMerge w:val="restart"/>
            <w:tcBorders>
              <w:top w:val="single" w:sz="4" w:space="0" w:color="auto"/>
              <w:left w:val="single" w:sz="4" w:space="0" w:color="auto"/>
              <w:right w:val="single" w:sz="4" w:space="0" w:color="auto"/>
            </w:tcBorders>
            <w:shd w:val="pct10" w:color="auto" w:fill="auto"/>
            <w:vAlign w:val="center"/>
          </w:tcPr>
          <w:p w:rsidR="00031B75" w:rsidRDefault="00031B75" w:rsidP="00156102">
            <w:pPr>
              <w:pStyle w:val="TableHeading"/>
              <w:spacing w:before="0" w:after="0"/>
              <w:jc w:val="center"/>
              <w:rPr>
                <w:rFonts w:ascii="Trebuchet MS" w:hAnsi="Trebuchet MS"/>
                <w:sz w:val="20"/>
              </w:rPr>
            </w:pPr>
            <w:r>
              <w:rPr>
                <w:rFonts w:ascii="Trebuchet MS" w:hAnsi="Trebuchet MS"/>
                <w:sz w:val="20"/>
              </w:rPr>
              <w:t>Descripción</w:t>
            </w:r>
          </w:p>
          <w:p w:rsidR="00031B75" w:rsidRPr="001B285B" w:rsidRDefault="00031B75" w:rsidP="00156102">
            <w:pPr>
              <w:pStyle w:val="TableHeading"/>
              <w:spacing w:before="0" w:after="0"/>
              <w:jc w:val="center"/>
              <w:rPr>
                <w:rFonts w:ascii="Trebuchet MS" w:hAnsi="Trebuchet MS"/>
                <w:sz w:val="20"/>
              </w:rPr>
            </w:pPr>
            <w:r w:rsidRPr="001B285B">
              <w:rPr>
                <w:rFonts w:ascii="Trebuchet MS" w:hAnsi="Trebuchet MS"/>
                <w:color w:val="BFBFBF"/>
                <w:sz w:val="18"/>
                <w:szCs w:val="22"/>
              </w:rPr>
              <w:t>Qué? ¿Quién? ¿Cuándo? ¿Cómo? ¿Para qué?</w:t>
            </w:r>
          </w:p>
        </w:tc>
      </w:tr>
      <w:tr w:rsidR="00031B75" w:rsidRPr="001B285B" w:rsidTr="002A50FA">
        <w:trPr>
          <w:trHeight w:val="254"/>
          <w:tblHeader/>
          <w:jc w:val="center"/>
        </w:trPr>
        <w:tc>
          <w:tcPr>
            <w:tcW w:w="478" w:type="dxa"/>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D24E66">
            <w:pPr>
              <w:pStyle w:val="TableHeading"/>
              <w:spacing w:after="0"/>
              <w:jc w:val="center"/>
              <w:rPr>
                <w:rFonts w:ascii="Trebuchet MS" w:hAnsi="Trebuchet MS"/>
                <w:sz w:val="20"/>
              </w:rPr>
            </w:pPr>
            <w:r>
              <w:rPr>
                <w:rFonts w:ascii="Trebuchet MS" w:hAnsi="Trebuchet MS"/>
                <w:sz w:val="20"/>
              </w:rPr>
              <w:t>ID</w:t>
            </w:r>
          </w:p>
        </w:tc>
        <w:tc>
          <w:tcPr>
            <w:tcW w:w="2073" w:type="dxa"/>
            <w:tcBorders>
              <w:top w:val="single" w:sz="4" w:space="0" w:color="auto"/>
              <w:left w:val="single" w:sz="4" w:space="0" w:color="auto"/>
              <w:bottom w:val="single" w:sz="4" w:space="0" w:color="auto"/>
              <w:right w:val="single" w:sz="4" w:space="0" w:color="auto"/>
            </w:tcBorders>
            <w:shd w:val="pct10" w:color="auto" w:fill="auto"/>
            <w:vAlign w:val="center"/>
          </w:tcPr>
          <w:p w:rsidR="00031B75" w:rsidRPr="001B285B" w:rsidRDefault="00031B75" w:rsidP="00D24E66">
            <w:pPr>
              <w:pStyle w:val="TableHeading"/>
              <w:jc w:val="center"/>
              <w:rPr>
                <w:rFonts w:ascii="Trebuchet MS" w:hAnsi="Trebuchet MS"/>
                <w:sz w:val="20"/>
              </w:rPr>
            </w:pPr>
            <w:r>
              <w:rPr>
                <w:rFonts w:ascii="Trebuchet MS" w:hAnsi="Trebuchet MS"/>
                <w:sz w:val="20"/>
              </w:rPr>
              <w:t>Nombre</w:t>
            </w:r>
          </w:p>
        </w:tc>
        <w:tc>
          <w:tcPr>
            <w:tcW w:w="6805" w:type="dxa"/>
            <w:vMerge/>
            <w:tcBorders>
              <w:left w:val="single" w:sz="4" w:space="0" w:color="auto"/>
              <w:bottom w:val="single" w:sz="4" w:space="0" w:color="auto"/>
              <w:right w:val="single" w:sz="4" w:space="0" w:color="auto"/>
            </w:tcBorders>
            <w:shd w:val="pct10" w:color="auto" w:fill="auto"/>
            <w:vAlign w:val="center"/>
          </w:tcPr>
          <w:p w:rsidR="00031B75" w:rsidRPr="001B285B" w:rsidRDefault="00031B75" w:rsidP="00D24E66">
            <w:pPr>
              <w:pStyle w:val="TableHeading"/>
              <w:jc w:val="center"/>
              <w:rPr>
                <w:rFonts w:ascii="Trebuchet MS" w:hAnsi="Trebuchet MS"/>
                <w:sz w:val="20"/>
              </w:rPr>
            </w:pPr>
          </w:p>
        </w:tc>
      </w:tr>
      <w:tr w:rsidR="00031B75" w:rsidRPr="001B285B" w:rsidTr="002A50FA">
        <w:trPr>
          <w:trHeight w:hRule="exact" w:val="57"/>
          <w:tblHeader/>
          <w:jc w:val="center"/>
        </w:trPr>
        <w:tc>
          <w:tcPr>
            <w:tcW w:w="9356" w:type="dxa"/>
            <w:gridSpan w:val="3"/>
            <w:tcBorders>
              <w:top w:val="single" w:sz="4" w:space="0" w:color="auto"/>
              <w:left w:val="nil"/>
              <w:bottom w:val="single" w:sz="4" w:space="0" w:color="000000"/>
            </w:tcBorders>
            <w:shd w:val="pct50" w:color="auto" w:fill="auto"/>
            <w:vAlign w:val="center"/>
          </w:tcPr>
          <w:p w:rsidR="00031B75" w:rsidRPr="001B285B" w:rsidRDefault="00031B75" w:rsidP="00D24E66">
            <w:pPr>
              <w:pStyle w:val="TableText"/>
              <w:jc w:val="both"/>
              <w:rPr>
                <w:rFonts w:ascii="Trebuchet MS" w:hAnsi="Trebuchet MS"/>
              </w:rPr>
            </w:pPr>
          </w:p>
        </w:tc>
      </w:tr>
      <w:tr w:rsidR="00031B75" w:rsidRPr="001B285B" w:rsidTr="002A50FA">
        <w:trPr>
          <w:trHeight w:val="440"/>
          <w:jc w:val="center"/>
        </w:trPr>
        <w:tc>
          <w:tcPr>
            <w:tcW w:w="478" w:type="dxa"/>
            <w:tcBorders>
              <w:top w:val="single" w:sz="4" w:space="0" w:color="000000"/>
              <w:left w:val="single" w:sz="4" w:space="0" w:color="000000"/>
              <w:bottom w:val="single" w:sz="4" w:space="0" w:color="BFBFBF"/>
              <w:right w:val="single" w:sz="4" w:space="0" w:color="BFBFBF"/>
            </w:tcBorders>
          </w:tcPr>
          <w:p w:rsidR="00031B75" w:rsidRPr="00456D58" w:rsidRDefault="00031B75" w:rsidP="00987E14">
            <w:pPr>
              <w:tabs>
                <w:tab w:val="left" w:pos="426"/>
              </w:tabs>
              <w:ind w:left="720"/>
              <w:jc w:val="both"/>
              <w:rPr>
                <w:rFonts w:ascii="Trebuchet MS" w:hAnsi="Trebuchet MS" w:cs="Arial"/>
                <w:snapToGrid w:val="0"/>
                <w:color w:val="000000"/>
                <w:szCs w:val="20"/>
                <w:lang w:val="es-ES_tradnl"/>
              </w:rPr>
            </w:pPr>
          </w:p>
          <w:p w:rsidR="00031B75" w:rsidRPr="00456D58" w:rsidRDefault="00031B75" w:rsidP="00987E14">
            <w:pPr>
              <w:jc w:val="both"/>
              <w:rPr>
                <w:rFonts w:ascii="Trebuchet MS" w:hAnsi="Trebuchet MS" w:cs="Arial"/>
                <w:szCs w:val="20"/>
                <w:lang w:val="es-ES_tradnl"/>
              </w:rPr>
            </w:pPr>
          </w:p>
          <w:p w:rsidR="00031B75" w:rsidRPr="00456D58" w:rsidRDefault="00031B75" w:rsidP="00987E14">
            <w:pPr>
              <w:jc w:val="both"/>
              <w:rPr>
                <w:rFonts w:ascii="Trebuchet MS" w:hAnsi="Trebuchet MS" w:cs="Arial"/>
                <w:szCs w:val="20"/>
                <w:lang w:val="es-ES_tradnl"/>
              </w:rPr>
            </w:pPr>
            <w:r w:rsidRPr="00456D58">
              <w:rPr>
                <w:rFonts w:ascii="Trebuchet MS" w:hAnsi="Trebuchet MS" w:cs="Arial"/>
                <w:szCs w:val="20"/>
                <w:lang w:val="es-ES_tradnl"/>
              </w:rPr>
              <w:t>1.</w:t>
            </w:r>
          </w:p>
        </w:tc>
        <w:tc>
          <w:tcPr>
            <w:tcW w:w="2073" w:type="dxa"/>
            <w:tcBorders>
              <w:top w:val="single" w:sz="4" w:space="0" w:color="000000"/>
              <w:left w:val="single" w:sz="4" w:space="0" w:color="BFBFBF"/>
              <w:bottom w:val="single" w:sz="4" w:space="0" w:color="BFBFBF"/>
              <w:right w:val="single" w:sz="4" w:space="0" w:color="BFBFBF"/>
            </w:tcBorders>
          </w:tcPr>
          <w:p w:rsidR="00031B75" w:rsidRPr="00F12428" w:rsidRDefault="00031B75" w:rsidP="00446E52">
            <w:pPr>
              <w:rPr>
                <w:rFonts w:ascii="Trebuchet MS" w:hAnsi="Trebuchet MS"/>
                <w:szCs w:val="22"/>
                <w:lang w:val="es-CO"/>
              </w:rPr>
            </w:pPr>
            <w:r>
              <w:rPr>
                <w:rFonts w:ascii="Trebuchet MS" w:hAnsi="Trebuchet MS"/>
                <w:szCs w:val="22"/>
                <w:lang w:val="es-CO"/>
              </w:rPr>
              <w:t>Asignación de ip fija Fenix</w:t>
            </w:r>
            <w:r w:rsidRPr="00F12428">
              <w:rPr>
                <w:rFonts w:ascii="Trebuchet MS" w:hAnsi="Trebuchet MS"/>
                <w:szCs w:val="22"/>
                <w:lang w:val="es-CO"/>
              </w:rPr>
              <w:t xml:space="preserve"> </w:t>
            </w:r>
          </w:p>
        </w:tc>
        <w:tc>
          <w:tcPr>
            <w:tcW w:w="6805" w:type="dxa"/>
            <w:tcBorders>
              <w:top w:val="single" w:sz="4" w:space="0" w:color="000000"/>
              <w:left w:val="single" w:sz="4" w:space="0" w:color="BFBFBF"/>
              <w:bottom w:val="single" w:sz="4" w:space="0" w:color="BFBFBF"/>
              <w:right w:val="single" w:sz="4" w:space="0" w:color="000000"/>
            </w:tcBorders>
          </w:tcPr>
          <w:p w:rsidR="00031B75" w:rsidRDefault="00031B75" w:rsidP="00A536C8">
            <w:pPr>
              <w:jc w:val="both"/>
              <w:rPr>
                <w:rFonts w:ascii="Trebuchet MS" w:hAnsi="Trebuchet MS"/>
                <w:szCs w:val="22"/>
                <w:lang w:val="es-CO"/>
              </w:rPr>
            </w:pPr>
            <w:r>
              <w:rPr>
                <w:rFonts w:ascii="Trebuchet MS" w:hAnsi="Trebuchet MS"/>
                <w:szCs w:val="22"/>
                <w:lang w:val="es-CO"/>
              </w:rPr>
              <w:t>Se realiza un exporte diario de las ordenes que se encuentran en la actividad HAIP en estado PPRG en Fenix, este trae los servicios HFC y REDCO.</w:t>
            </w:r>
          </w:p>
          <w:p w:rsidR="00031B75" w:rsidRDefault="00031B75" w:rsidP="00A536C8">
            <w:pPr>
              <w:jc w:val="both"/>
              <w:rPr>
                <w:rFonts w:ascii="Trebuchet MS" w:hAnsi="Trebuchet MS"/>
                <w:szCs w:val="22"/>
                <w:lang w:val="es-CO"/>
              </w:rPr>
            </w:pPr>
          </w:p>
          <w:p w:rsidR="00031B75" w:rsidRDefault="00031B75" w:rsidP="00A536C8">
            <w:pPr>
              <w:jc w:val="both"/>
              <w:rPr>
                <w:rFonts w:ascii="Trebuchet MS" w:hAnsi="Trebuchet MS"/>
                <w:szCs w:val="22"/>
                <w:lang w:val="es-CO"/>
              </w:rPr>
            </w:pPr>
            <w:r>
              <w:rPr>
                <w:rFonts w:ascii="Trebuchet MS" w:hAnsi="Trebuchet MS"/>
                <w:szCs w:val="22"/>
                <w:lang w:val="es-CO"/>
              </w:rPr>
              <w:t>En la asignación de ip fija para los servicios REDCO la ip es asignada automáticamente por Fenix, en este proceso se verifica que servicio tome la ip y tenga navegación, luego se contacta el usuario para informarle la ip y realizarle alguna configuración adicional al servicio (BRIDGE, DMZ o Port Forwarding), en caso de tener acceso remoto al MODEM se hace la configuración y se cumplen las actividades HAIP e INSIP, pero si no se tiene el acceso solo se cumple la actividad HAIP y la INSIP se deja en estado PPRG para que la programen y sea visitado el usuario.</w:t>
            </w:r>
          </w:p>
          <w:p w:rsidR="00031B75" w:rsidRDefault="00031B75" w:rsidP="00A536C8">
            <w:pPr>
              <w:jc w:val="both"/>
              <w:rPr>
                <w:rFonts w:ascii="Trebuchet MS" w:hAnsi="Trebuchet MS"/>
                <w:szCs w:val="22"/>
                <w:lang w:val="es-CO"/>
              </w:rPr>
            </w:pPr>
          </w:p>
          <w:p w:rsidR="00031B75" w:rsidRPr="00C96E8E" w:rsidRDefault="00031B75" w:rsidP="00C96E8E">
            <w:pPr>
              <w:jc w:val="both"/>
              <w:rPr>
                <w:rFonts w:ascii="Trebuchet MS" w:hAnsi="Trebuchet MS"/>
                <w:szCs w:val="22"/>
                <w:lang w:val="es-CO"/>
              </w:rPr>
            </w:pPr>
            <w:r>
              <w:rPr>
                <w:rFonts w:ascii="Trebuchet MS" w:hAnsi="Trebuchet MS"/>
                <w:szCs w:val="22"/>
                <w:lang w:val="es-CO"/>
              </w:rPr>
              <w:t>Para los servicios HFC Fenix realiza la pre-asignación de la ip, en este caso se realiza la asignación manual de la ip en el CNR, se verifica que servicio tome la ip y tenga navegación, luego se contacta el usuario para informarle la ip y realizarle alguna configuración adicional al servicio (BRIDGE, DMZ o Port Forwarding) y se cumple la actividad HAIP, en esta tecnología no carga la actividad de terreno (INSIP), en los casos que no se tiene gestión sobre el MODEM se debe generar un pedido de mantenimiento para que sea visitado el usuario y se realice la configuración requerida.</w:t>
            </w: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7A2F7F">
            <w:pPr>
              <w:numPr>
                <w:ilvl w:val="0"/>
                <w:numId w:val="5"/>
              </w:numPr>
              <w:tabs>
                <w:tab w:val="left" w:pos="426"/>
              </w:tabs>
              <w:jc w:val="both"/>
              <w:rPr>
                <w:rFonts w:ascii="Trebuchet MS" w:hAnsi="Trebuchet MS" w:cs="Arial"/>
                <w:snapToGrid w:val="0"/>
                <w:color w:val="000000"/>
                <w:szCs w:val="20"/>
                <w:lang w:val="es-ES_tradnl"/>
              </w:rPr>
            </w:pPr>
          </w:p>
          <w:p w:rsidR="00031B75" w:rsidRPr="00456D58" w:rsidRDefault="00031B75" w:rsidP="00987E14">
            <w:pPr>
              <w:jc w:val="both"/>
              <w:rPr>
                <w:rFonts w:ascii="Trebuchet MS" w:hAnsi="Trebuchet MS" w:cs="Arial"/>
                <w:szCs w:val="20"/>
                <w:lang w:val="es-ES_tradnl"/>
              </w:rPr>
            </w:pPr>
            <w:r w:rsidRPr="00456D58">
              <w:rPr>
                <w:rFonts w:ascii="Trebuchet MS" w:hAnsi="Trebuchet MS" w:cs="Arial"/>
                <w:szCs w:val="20"/>
                <w:lang w:val="es-ES_tradnl"/>
              </w:rPr>
              <w:t>2.</w:t>
            </w:r>
          </w:p>
        </w:tc>
        <w:tc>
          <w:tcPr>
            <w:tcW w:w="2073" w:type="dxa"/>
            <w:tcBorders>
              <w:top w:val="single" w:sz="4" w:space="0" w:color="BFBFBF"/>
              <w:left w:val="single" w:sz="4" w:space="0" w:color="BFBFBF"/>
              <w:bottom w:val="single" w:sz="4" w:space="0" w:color="BFBFBF"/>
              <w:right w:val="single" w:sz="4" w:space="0" w:color="BFBFBF"/>
            </w:tcBorders>
          </w:tcPr>
          <w:p w:rsidR="00031B75" w:rsidRPr="007328DD" w:rsidRDefault="00031B75" w:rsidP="00E3529B">
            <w:pPr>
              <w:rPr>
                <w:rFonts w:ascii="Trebuchet MS" w:hAnsi="Trebuchet MS"/>
                <w:b/>
                <w:szCs w:val="22"/>
                <w:lang w:val="es-CO"/>
              </w:rPr>
            </w:pPr>
            <w:r>
              <w:rPr>
                <w:rFonts w:ascii="Trebuchet MS" w:hAnsi="Trebuchet MS"/>
                <w:szCs w:val="22"/>
                <w:lang w:val="es-CO"/>
              </w:rPr>
              <w:t>Asignación de ip fija Elite</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B43749">
            <w:pPr>
              <w:jc w:val="both"/>
              <w:rPr>
                <w:rFonts w:ascii="Trebuchet MS" w:hAnsi="Trebuchet MS"/>
              </w:rPr>
            </w:pPr>
            <w:r>
              <w:rPr>
                <w:rFonts w:ascii="Trebuchet MS" w:hAnsi="Trebuchet MS"/>
                <w:szCs w:val="22"/>
              </w:rPr>
              <w:t xml:space="preserve">Se realiza un exporte diario de las solicitudes desde Elite que se encuentran en la cola </w:t>
            </w:r>
            <w:r w:rsidRPr="00C96E8E">
              <w:rPr>
                <w:rFonts w:ascii="Trebuchet MS" w:hAnsi="Trebuchet MS"/>
              </w:rPr>
              <w:t>5 DIRECCIONES IP (ACTIVAR-DESACTIVAR)</w:t>
            </w:r>
            <w:r>
              <w:rPr>
                <w:rFonts w:ascii="Trebuchet MS" w:hAnsi="Trebuchet MS"/>
              </w:rPr>
              <w:t>.</w:t>
            </w:r>
          </w:p>
          <w:p w:rsidR="00031B75" w:rsidRDefault="00031B75" w:rsidP="00B43749">
            <w:pPr>
              <w:jc w:val="both"/>
              <w:rPr>
                <w:rFonts w:ascii="Trebuchet MS" w:hAnsi="Trebuchet MS"/>
              </w:rPr>
            </w:pPr>
          </w:p>
          <w:p w:rsidR="00031B75" w:rsidRDefault="00031B75" w:rsidP="00B43749">
            <w:pPr>
              <w:jc w:val="both"/>
              <w:rPr>
                <w:rFonts w:ascii="Trebuchet MS" w:hAnsi="Trebuchet MS"/>
              </w:rPr>
            </w:pPr>
            <w:r>
              <w:rPr>
                <w:rFonts w:ascii="Trebuchet MS" w:hAnsi="Trebuchet MS"/>
              </w:rPr>
              <w:t xml:space="preserve">En la asignación de ip fija en el Manizales para los servicios REDCO, se escoge una ip que se encuentre libre en el archivo de Excel llamado </w:t>
            </w:r>
            <w:r w:rsidRPr="00C96E8E">
              <w:rPr>
                <w:rFonts w:ascii="Trebuchet MS" w:hAnsi="Trebuchet MS"/>
              </w:rPr>
              <w:t>IP fija Manizales ADSL.xls</w:t>
            </w:r>
            <w:r>
              <w:rPr>
                <w:rFonts w:ascii="Trebuchet MS" w:hAnsi="Trebuchet MS"/>
              </w:rPr>
              <w:t xml:space="preserve">, que se encuentran en la ruta </w:t>
            </w:r>
            <w:r w:rsidRPr="00C96E8E">
              <w:rPr>
                <w:rFonts w:ascii="Trebuchet MS" w:hAnsi="Trebuchet MS"/>
              </w:rPr>
              <w:t>\\ccanom\Tablas IP  Medellín</w:t>
            </w:r>
            <w:r>
              <w:rPr>
                <w:rFonts w:ascii="Trebuchet MS" w:hAnsi="Trebuchet MS"/>
              </w:rPr>
              <w:t xml:space="preserve">, se asigna manualmente en el LDAP por medio de la URL: </w:t>
            </w:r>
            <w:hyperlink r:id="rId8" w:history="1">
              <w:r w:rsidRPr="00AD462C">
                <w:rPr>
                  <w:rStyle w:val="Hyperlink"/>
                  <w:rFonts w:ascii="Trebuchet MS" w:hAnsi="Trebuchet MS"/>
                </w:rPr>
                <w:t>http://unete/aprovisionIPADSL/index.php</w:t>
              </w:r>
            </w:hyperlink>
            <w:r>
              <w:rPr>
                <w:rFonts w:ascii="Trebuchet MS" w:hAnsi="Trebuchet MS"/>
              </w:rPr>
              <w:t xml:space="preserve"> y se cumple la solicitud.</w:t>
            </w:r>
          </w:p>
          <w:p w:rsidR="00031B75" w:rsidRDefault="00031B75" w:rsidP="00B43749">
            <w:pPr>
              <w:jc w:val="both"/>
              <w:rPr>
                <w:rFonts w:ascii="Trebuchet MS" w:hAnsi="Trebuchet MS"/>
              </w:rPr>
            </w:pPr>
          </w:p>
          <w:p w:rsidR="00031B75" w:rsidRDefault="00031B75" w:rsidP="00B43749">
            <w:pPr>
              <w:jc w:val="both"/>
              <w:rPr>
                <w:rFonts w:ascii="Trebuchet MS" w:hAnsi="Trebuchet MS"/>
              </w:rPr>
            </w:pPr>
          </w:p>
          <w:p w:rsidR="00031B75" w:rsidRPr="0041779A" w:rsidRDefault="00031B75" w:rsidP="00B43749">
            <w:pPr>
              <w:jc w:val="both"/>
              <w:rPr>
                <w:rFonts w:ascii="Trebuchet MS" w:hAnsi="Trebuchet MS"/>
                <w:szCs w:val="22"/>
                <w:lang w:val="es-CO"/>
              </w:rPr>
            </w:pPr>
            <w:r>
              <w:rPr>
                <w:rFonts w:ascii="Trebuchet MS" w:hAnsi="Trebuchet MS"/>
                <w:szCs w:val="22"/>
                <w:lang w:val="es-CO"/>
              </w:rPr>
              <w:t xml:space="preserve">Para los servicios HFC se verifica en que CMTS está conectado el equipo, se busca una ip que este libre y corresponda al mismo CMTS y se realiza la asignación manual de la ip en el CNR, se verifica que servicio tome la ip y tenga navegación, se cumple la solicitud. </w:t>
            </w: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987E14">
            <w:pPr>
              <w:jc w:val="both"/>
              <w:rPr>
                <w:rFonts w:ascii="Trebuchet MS" w:hAnsi="Trebuchet MS" w:cs="Arial"/>
                <w:szCs w:val="20"/>
                <w:lang w:val="es-ES_tradnl"/>
              </w:rPr>
            </w:pPr>
            <w:r>
              <w:rPr>
                <w:rFonts w:ascii="Trebuchet MS" w:hAnsi="Trebuchet MS" w:cs="Arial"/>
                <w:szCs w:val="20"/>
                <w:lang w:val="es-ES_tradnl"/>
              </w:rPr>
              <w:t>3.</w:t>
            </w:r>
          </w:p>
        </w:tc>
        <w:tc>
          <w:tcPr>
            <w:tcW w:w="2073" w:type="dxa"/>
            <w:tcBorders>
              <w:top w:val="single" w:sz="4" w:space="0" w:color="BFBFBF"/>
              <w:left w:val="single" w:sz="4" w:space="0" w:color="BFBFBF"/>
              <w:bottom w:val="single" w:sz="4" w:space="0" w:color="BFBFBF"/>
              <w:right w:val="single" w:sz="4" w:space="0" w:color="BFBFBF"/>
            </w:tcBorders>
          </w:tcPr>
          <w:p w:rsidR="00031B75" w:rsidRDefault="00031B75" w:rsidP="00553E79">
            <w:pPr>
              <w:rPr>
                <w:rFonts w:ascii="Trebuchet MS" w:hAnsi="Trebuchet MS"/>
                <w:b/>
                <w:szCs w:val="22"/>
              </w:rPr>
            </w:pPr>
            <w:r>
              <w:rPr>
                <w:rFonts w:ascii="Trebuchet MS" w:hAnsi="Trebuchet MS"/>
                <w:b/>
                <w:szCs w:val="22"/>
              </w:rPr>
              <w:t>Gestión de Excepción de Ip´s en OSM</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001BC7">
            <w:pPr>
              <w:jc w:val="both"/>
              <w:rPr>
                <w:rFonts w:ascii="Trebuchet MS" w:hAnsi="Trebuchet MS"/>
                <w:snapToGrid w:val="0"/>
                <w:color w:val="000000"/>
                <w:szCs w:val="20"/>
              </w:rPr>
            </w:pPr>
            <w:r>
              <w:rPr>
                <w:rFonts w:ascii="Trebuchet MS" w:hAnsi="Trebuchet MS"/>
                <w:snapToGrid w:val="0"/>
                <w:color w:val="000000"/>
                <w:szCs w:val="20"/>
              </w:rPr>
              <w:t xml:space="preserve">Para la gestión de excepciones de ip por OSM, se realiza la consulta en la URL: </w:t>
            </w:r>
            <w:hyperlink r:id="rId9" w:history="1">
              <w:r w:rsidRPr="00AD462C">
                <w:rPr>
                  <w:rStyle w:val="Hyperlink"/>
                  <w:rFonts w:ascii="Trebuchet MS" w:hAnsi="Trebuchet MS"/>
                  <w:snapToGrid w:val="0"/>
                  <w:szCs w:val="20"/>
                </w:rPr>
                <w:t>http://osmwebune.epmtelco.com.co:7003/OrderManagement/Login.jsp;jsessionid=dh5FSx2GJX5JNP1qTKcf7LZh2zLL9Czy1hDNwpSKnqvKRywlv2N8!1975695380</w:t>
              </w:r>
            </w:hyperlink>
            <w:r>
              <w:rPr>
                <w:rFonts w:ascii="Trebuchet MS" w:hAnsi="Trebuchet MS"/>
                <w:snapToGrid w:val="0"/>
                <w:color w:val="000000"/>
                <w:szCs w:val="20"/>
              </w:rPr>
              <w:t>.</w:t>
            </w:r>
          </w:p>
          <w:p w:rsidR="00031B75" w:rsidRDefault="00031B75" w:rsidP="00001BC7">
            <w:pPr>
              <w:jc w:val="both"/>
              <w:rPr>
                <w:rFonts w:ascii="Trebuchet MS" w:hAnsi="Trebuchet MS"/>
                <w:snapToGrid w:val="0"/>
                <w:color w:val="000000"/>
                <w:szCs w:val="20"/>
              </w:rPr>
            </w:pPr>
            <w:r>
              <w:rPr>
                <w:rFonts w:ascii="Trebuchet MS" w:hAnsi="Trebuchet MS"/>
                <w:snapToGrid w:val="0"/>
                <w:color w:val="000000"/>
                <w:szCs w:val="20"/>
              </w:rPr>
              <w:t>Este proceso es automático, por el momento solo aplica para los Departamentos de Santander y Norte de Santander.</w:t>
            </w:r>
          </w:p>
          <w:p w:rsidR="00031B75" w:rsidRDefault="00031B75" w:rsidP="00001BC7">
            <w:pPr>
              <w:jc w:val="both"/>
              <w:rPr>
                <w:rFonts w:ascii="Trebuchet MS" w:hAnsi="Trebuchet MS"/>
                <w:snapToGrid w:val="0"/>
                <w:color w:val="000000"/>
                <w:szCs w:val="20"/>
              </w:rPr>
            </w:pPr>
          </w:p>
          <w:p w:rsidR="00031B75" w:rsidRDefault="00031B75" w:rsidP="003717BE">
            <w:pPr>
              <w:jc w:val="both"/>
              <w:rPr>
                <w:rFonts w:ascii="Trebuchet MS" w:hAnsi="Trebuchet MS"/>
                <w:snapToGrid w:val="0"/>
                <w:color w:val="000000"/>
                <w:szCs w:val="20"/>
              </w:rPr>
            </w:pPr>
            <w:r>
              <w:rPr>
                <w:rFonts w:ascii="Trebuchet MS" w:hAnsi="Trebuchet MS"/>
                <w:snapToGrid w:val="0"/>
                <w:color w:val="000000"/>
                <w:szCs w:val="20"/>
              </w:rPr>
              <w:t>En estos casos se debe corregir el error de la solicitud y hacer la asignación y cumplido manual de la ip.</w:t>
            </w: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987E14">
            <w:pPr>
              <w:jc w:val="both"/>
              <w:rPr>
                <w:rFonts w:ascii="Trebuchet MS" w:hAnsi="Trebuchet MS" w:cs="Arial"/>
                <w:szCs w:val="20"/>
                <w:lang w:val="es-ES_tradnl"/>
              </w:rPr>
            </w:pPr>
            <w:r>
              <w:rPr>
                <w:rFonts w:ascii="Trebuchet MS" w:hAnsi="Trebuchet MS" w:cs="Arial"/>
                <w:szCs w:val="20"/>
                <w:lang w:val="es-ES_tradnl"/>
              </w:rPr>
              <w:t>4</w:t>
            </w:r>
            <w:r w:rsidRPr="00456D58">
              <w:rPr>
                <w:rFonts w:ascii="Trebuchet MS" w:hAnsi="Trebuchet MS" w:cs="Arial"/>
                <w:szCs w:val="20"/>
                <w:lang w:val="es-ES_tradnl"/>
              </w:rPr>
              <w:t>.</w:t>
            </w:r>
          </w:p>
        </w:tc>
        <w:tc>
          <w:tcPr>
            <w:tcW w:w="2073" w:type="dxa"/>
            <w:tcBorders>
              <w:top w:val="single" w:sz="4" w:space="0" w:color="BFBFBF"/>
              <w:left w:val="single" w:sz="4" w:space="0" w:color="BFBFBF"/>
              <w:bottom w:val="single" w:sz="4" w:space="0" w:color="BFBFBF"/>
              <w:right w:val="single" w:sz="4" w:space="0" w:color="BFBFBF"/>
            </w:tcBorders>
          </w:tcPr>
          <w:p w:rsidR="00031B75" w:rsidRPr="00456D58" w:rsidRDefault="00031B75" w:rsidP="00553E79">
            <w:pPr>
              <w:rPr>
                <w:rFonts w:ascii="Trebuchet MS" w:hAnsi="Trebuchet MS"/>
                <w:snapToGrid w:val="0"/>
                <w:color w:val="000000"/>
                <w:szCs w:val="20"/>
              </w:rPr>
            </w:pPr>
            <w:r>
              <w:rPr>
                <w:rFonts w:ascii="Trebuchet MS" w:hAnsi="Trebuchet MS"/>
                <w:b/>
                <w:szCs w:val="22"/>
              </w:rPr>
              <w:t>Migraciones de Ip´s.</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A06CCA">
            <w:pPr>
              <w:jc w:val="both"/>
              <w:rPr>
                <w:rFonts w:ascii="Trebuchet MS" w:hAnsi="Trebuchet MS"/>
                <w:snapToGrid w:val="0"/>
                <w:color w:val="000000"/>
                <w:szCs w:val="20"/>
              </w:rPr>
            </w:pPr>
            <w:r>
              <w:rPr>
                <w:rFonts w:ascii="Trebuchet MS" w:hAnsi="Trebuchet MS"/>
                <w:snapToGrid w:val="0"/>
                <w:color w:val="000000"/>
                <w:szCs w:val="20"/>
              </w:rPr>
              <w:t xml:space="preserve">En este proceso Ingeniería de Acceso envía un archivo Excel con los usuarios que serán migrados de CMTS, por lo tanto les cambia la ip fija. </w:t>
            </w:r>
          </w:p>
          <w:p w:rsidR="00031B75" w:rsidRDefault="00031B75" w:rsidP="00A06CCA">
            <w:pPr>
              <w:jc w:val="both"/>
              <w:rPr>
                <w:rFonts w:ascii="Trebuchet MS" w:hAnsi="Trebuchet MS"/>
                <w:snapToGrid w:val="0"/>
                <w:color w:val="000000"/>
                <w:szCs w:val="20"/>
              </w:rPr>
            </w:pPr>
            <w:r>
              <w:rPr>
                <w:rFonts w:ascii="Trebuchet MS" w:hAnsi="Trebuchet MS"/>
                <w:snapToGrid w:val="0"/>
                <w:color w:val="000000"/>
                <w:szCs w:val="20"/>
              </w:rPr>
              <w:t>Con este archivo se verifica que los usuarios relacionados si tengan ip fija, luego de esta verificación se da respuesta con la nueva ip que debe quedar el usuario, para que se cree la ventana de mantenimiento.</w:t>
            </w:r>
          </w:p>
          <w:p w:rsidR="00031B75" w:rsidRPr="00833726" w:rsidRDefault="00031B75" w:rsidP="00833726">
            <w:pPr>
              <w:jc w:val="both"/>
              <w:rPr>
                <w:rFonts w:ascii="Trebuchet MS" w:hAnsi="Trebuchet MS"/>
                <w:snapToGrid w:val="0"/>
                <w:color w:val="000000"/>
                <w:szCs w:val="20"/>
              </w:rPr>
            </w:pPr>
            <w:r>
              <w:rPr>
                <w:rFonts w:ascii="Trebuchet MS" w:hAnsi="Trebuchet MS"/>
                <w:snapToGrid w:val="0"/>
                <w:color w:val="000000"/>
                <w:szCs w:val="20"/>
              </w:rPr>
              <w:t>Estas ventanas de mantenimiento se realizan desde 0H hasta las 6am, por lo que la asignación de la ip se realiza el día anterior a las 4pm, para garantizar que el equipo no pierda la ip actual y que tome la nueva en el momento de la migración, después de que cierran la ventana de mantenimiento se realiza el retiro de la ip que tenía anteriormente.</w:t>
            </w: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7A2F7F">
            <w:pPr>
              <w:numPr>
                <w:ilvl w:val="0"/>
                <w:numId w:val="5"/>
              </w:numPr>
              <w:tabs>
                <w:tab w:val="left" w:pos="426"/>
              </w:tabs>
              <w:jc w:val="both"/>
              <w:rPr>
                <w:rFonts w:ascii="Trebuchet MS" w:hAnsi="Trebuchet MS" w:cs="Arial"/>
                <w:snapToGrid w:val="0"/>
                <w:color w:val="000000"/>
                <w:szCs w:val="20"/>
                <w:lang w:val="es-ES_tradnl"/>
              </w:rPr>
            </w:pPr>
          </w:p>
          <w:p w:rsidR="00031B75" w:rsidRPr="00456D58" w:rsidRDefault="00031B75" w:rsidP="00987E14">
            <w:pPr>
              <w:jc w:val="both"/>
              <w:rPr>
                <w:rFonts w:ascii="Trebuchet MS" w:hAnsi="Trebuchet MS" w:cs="Arial"/>
                <w:szCs w:val="20"/>
                <w:lang w:val="es-ES_tradnl"/>
              </w:rPr>
            </w:pPr>
            <w:r w:rsidRPr="00456D58">
              <w:rPr>
                <w:rFonts w:ascii="Trebuchet MS" w:hAnsi="Trebuchet MS" w:cs="Arial"/>
                <w:szCs w:val="20"/>
                <w:lang w:val="es-ES_tradnl"/>
              </w:rPr>
              <w:t>4.</w:t>
            </w:r>
          </w:p>
        </w:tc>
        <w:tc>
          <w:tcPr>
            <w:tcW w:w="2073" w:type="dxa"/>
            <w:tcBorders>
              <w:top w:val="single" w:sz="4" w:space="0" w:color="BFBFBF"/>
              <w:left w:val="single" w:sz="4" w:space="0" w:color="BFBFBF"/>
              <w:bottom w:val="single" w:sz="4" w:space="0" w:color="BFBFBF"/>
              <w:right w:val="single" w:sz="4" w:space="0" w:color="BFBFBF"/>
            </w:tcBorders>
          </w:tcPr>
          <w:p w:rsidR="00031B75" w:rsidRDefault="00031B75" w:rsidP="00553E79">
            <w:pPr>
              <w:rPr>
                <w:rFonts w:ascii="Trebuchet MS" w:hAnsi="Trebuchet MS"/>
                <w:b/>
                <w:snapToGrid w:val="0"/>
                <w:color w:val="000000"/>
                <w:szCs w:val="20"/>
              </w:rPr>
            </w:pPr>
          </w:p>
          <w:p w:rsidR="00031B75" w:rsidRPr="00CB4A60" w:rsidRDefault="00031B75" w:rsidP="00553E79">
            <w:pPr>
              <w:rPr>
                <w:rFonts w:ascii="Trebuchet MS" w:hAnsi="Trebuchet MS"/>
                <w:b/>
                <w:snapToGrid w:val="0"/>
                <w:color w:val="000000"/>
                <w:szCs w:val="20"/>
              </w:rPr>
            </w:pPr>
            <w:r>
              <w:rPr>
                <w:rFonts w:ascii="Trebuchet MS" w:hAnsi="Trebuchet MS"/>
                <w:b/>
                <w:snapToGrid w:val="0"/>
                <w:color w:val="000000"/>
                <w:szCs w:val="20"/>
              </w:rPr>
              <w:t>Configuración DSLAM</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D517B8">
            <w:pPr>
              <w:jc w:val="both"/>
              <w:rPr>
                <w:rFonts w:ascii="Trebuchet MS" w:hAnsi="Trebuchet MS"/>
                <w:snapToGrid w:val="0"/>
                <w:szCs w:val="20"/>
              </w:rPr>
            </w:pPr>
          </w:p>
          <w:p w:rsidR="00031B75" w:rsidRDefault="00031B75" w:rsidP="00A84FAB">
            <w:pPr>
              <w:jc w:val="both"/>
              <w:rPr>
                <w:rFonts w:ascii="Trebuchet MS" w:hAnsi="Trebuchet MS"/>
                <w:snapToGrid w:val="0"/>
                <w:szCs w:val="20"/>
              </w:rPr>
            </w:pPr>
            <w:r w:rsidRPr="00A84FAB">
              <w:rPr>
                <w:rFonts w:ascii="Trebuchet MS" w:hAnsi="Trebuchet MS"/>
                <w:snapToGrid w:val="0"/>
                <w:szCs w:val="20"/>
              </w:rPr>
              <w:t xml:space="preserve"> </w:t>
            </w:r>
            <w:r>
              <w:rPr>
                <w:rFonts w:ascii="Trebuchet MS" w:hAnsi="Trebuchet MS"/>
                <w:snapToGrid w:val="0"/>
                <w:szCs w:val="20"/>
              </w:rPr>
              <w:t>Se realizan 3 exportes diarios desde fénix de las órdenes de internet, IPTV y TOIP de tecnología XDSL, dichas órdenes corresponden a todos los tipos de trabajo: Nuevo, Cambio, Traslado, Reconexion, Suspensión y retiro.</w:t>
            </w:r>
          </w:p>
          <w:p w:rsidR="00031B75" w:rsidRDefault="00031B75" w:rsidP="00A84FAB">
            <w:pPr>
              <w:jc w:val="both"/>
              <w:rPr>
                <w:rFonts w:ascii="Trebuchet MS" w:hAnsi="Trebuchet MS"/>
                <w:snapToGrid w:val="0"/>
                <w:szCs w:val="20"/>
              </w:rPr>
            </w:pPr>
          </w:p>
          <w:p w:rsidR="00031B75" w:rsidRDefault="00031B75" w:rsidP="00A84FAB">
            <w:pPr>
              <w:jc w:val="both"/>
              <w:rPr>
                <w:rFonts w:ascii="Trebuchet MS" w:hAnsi="Trebuchet MS"/>
                <w:snapToGrid w:val="0"/>
                <w:szCs w:val="20"/>
              </w:rPr>
            </w:pPr>
            <w:r>
              <w:rPr>
                <w:rFonts w:ascii="Trebuchet MS" w:hAnsi="Trebuchet MS"/>
                <w:snapToGrid w:val="0"/>
                <w:szCs w:val="20"/>
              </w:rPr>
              <w:t xml:space="preserve">Al archivo de Excel exportado se le aplica una macro para eliminar información que no utilizan los scripts de configuración y por lo tanto es irrelevante. Una vez aplicada dicha macro se guarda el archivo resultante en una carpeta de consolidados con el fin de preservar un histórico de todas las ordenes ejecutadas, con el archivo ya guardado se procede a separar la tecnología Huawei de la Alcatel ya que la configuración de los clientes se realiza por medio de un script llamado Tifa y otro Nelcabo respectivamente. </w:t>
            </w:r>
          </w:p>
          <w:p w:rsidR="00031B75" w:rsidRDefault="00031B75" w:rsidP="00A84FAB">
            <w:pPr>
              <w:jc w:val="both"/>
              <w:rPr>
                <w:rFonts w:ascii="Trebuchet MS" w:hAnsi="Trebuchet MS"/>
                <w:snapToGrid w:val="0"/>
                <w:szCs w:val="20"/>
              </w:rPr>
            </w:pPr>
          </w:p>
          <w:p w:rsidR="00031B75" w:rsidRDefault="00031B75" w:rsidP="00A84FAB">
            <w:pPr>
              <w:jc w:val="both"/>
              <w:rPr>
                <w:rFonts w:ascii="Trebuchet MS" w:hAnsi="Trebuchet MS"/>
                <w:snapToGrid w:val="0"/>
                <w:szCs w:val="20"/>
              </w:rPr>
            </w:pPr>
            <w:r>
              <w:rPr>
                <w:rFonts w:ascii="Trebuchet MS" w:hAnsi="Trebuchet MS"/>
                <w:snapToGrid w:val="0"/>
                <w:szCs w:val="20"/>
              </w:rPr>
              <w:t>Una vez los scripts terminan de configurar generan un log en el cual quedan registrados los puertos que por alguna razón no pudieron ser gestionados, para estos se procede con la configuración manual y posteriormente se cumplen todos los pedidos en fénix.</w:t>
            </w:r>
          </w:p>
          <w:p w:rsidR="00031B75" w:rsidRDefault="00031B75" w:rsidP="00A84FAB">
            <w:pPr>
              <w:jc w:val="both"/>
              <w:rPr>
                <w:rFonts w:ascii="Trebuchet MS" w:hAnsi="Trebuchet MS"/>
                <w:snapToGrid w:val="0"/>
                <w:szCs w:val="20"/>
              </w:rPr>
            </w:pPr>
          </w:p>
          <w:p w:rsidR="00031B75" w:rsidRPr="00A84FAB" w:rsidRDefault="00031B75" w:rsidP="00A84FAB">
            <w:pPr>
              <w:jc w:val="both"/>
              <w:rPr>
                <w:rFonts w:ascii="Trebuchet MS" w:hAnsi="Trebuchet MS"/>
                <w:snapToGrid w:val="0"/>
                <w:szCs w:val="20"/>
              </w:rPr>
            </w:pPr>
            <w:r>
              <w:rPr>
                <w:rFonts w:ascii="Trebuchet MS" w:hAnsi="Trebuchet MS"/>
                <w:snapToGrid w:val="0"/>
                <w:szCs w:val="20"/>
              </w:rPr>
              <w:t>Adicionalmente se carga una rutina de corrección en SMPRO con el fin de que garantizar la correcta configuración de cada cliente.</w:t>
            </w:r>
          </w:p>
          <w:p w:rsidR="00031B75" w:rsidRPr="00D517B8" w:rsidRDefault="00031B75" w:rsidP="00D517B8">
            <w:pPr>
              <w:jc w:val="both"/>
              <w:rPr>
                <w:rFonts w:ascii="Trebuchet MS" w:hAnsi="Trebuchet MS"/>
                <w:snapToGrid w:val="0"/>
                <w:szCs w:val="20"/>
              </w:rPr>
            </w:pP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987E14">
            <w:pPr>
              <w:tabs>
                <w:tab w:val="left" w:pos="72"/>
              </w:tabs>
              <w:jc w:val="both"/>
              <w:rPr>
                <w:rFonts w:ascii="Trebuchet MS" w:hAnsi="Trebuchet MS" w:cs="Arial"/>
                <w:snapToGrid w:val="0"/>
                <w:color w:val="000000"/>
                <w:szCs w:val="20"/>
                <w:lang w:val="es-ES_tradnl"/>
              </w:rPr>
            </w:pPr>
          </w:p>
          <w:p w:rsidR="00031B75" w:rsidRPr="00456D58" w:rsidRDefault="00031B75" w:rsidP="00987E14">
            <w:pPr>
              <w:tabs>
                <w:tab w:val="left" w:pos="72"/>
              </w:tabs>
              <w:jc w:val="both"/>
              <w:rPr>
                <w:rFonts w:ascii="Trebuchet MS" w:hAnsi="Trebuchet MS" w:cs="Arial"/>
                <w:snapToGrid w:val="0"/>
                <w:color w:val="000000"/>
                <w:szCs w:val="20"/>
                <w:lang w:val="es-ES_tradnl"/>
              </w:rPr>
            </w:pPr>
            <w:r w:rsidRPr="00456D58">
              <w:rPr>
                <w:rFonts w:ascii="Trebuchet MS" w:hAnsi="Trebuchet MS" w:cs="Arial"/>
                <w:snapToGrid w:val="0"/>
                <w:color w:val="000000"/>
                <w:szCs w:val="20"/>
                <w:lang w:val="es-ES_tradnl"/>
              </w:rPr>
              <w:t>5.</w:t>
            </w:r>
          </w:p>
        </w:tc>
        <w:tc>
          <w:tcPr>
            <w:tcW w:w="2073" w:type="dxa"/>
            <w:tcBorders>
              <w:top w:val="single" w:sz="4" w:space="0" w:color="BFBFBF"/>
              <w:left w:val="single" w:sz="4" w:space="0" w:color="BFBFBF"/>
              <w:bottom w:val="single" w:sz="4" w:space="0" w:color="BFBFBF"/>
              <w:right w:val="single" w:sz="4" w:space="0" w:color="BFBFBF"/>
            </w:tcBorders>
          </w:tcPr>
          <w:p w:rsidR="00031B75" w:rsidRDefault="00031B75" w:rsidP="00CE6060">
            <w:pPr>
              <w:rPr>
                <w:rFonts w:ascii="Trebuchet MS" w:hAnsi="Trebuchet MS"/>
                <w:b/>
                <w:snapToGrid w:val="0"/>
                <w:color w:val="000000"/>
                <w:szCs w:val="20"/>
                <w:lang w:val="es-ES_tradnl"/>
              </w:rPr>
            </w:pPr>
          </w:p>
          <w:p w:rsidR="00031B75" w:rsidRPr="00D517B8" w:rsidRDefault="00031B75" w:rsidP="006D66EA">
            <w:pPr>
              <w:rPr>
                <w:rFonts w:ascii="Trebuchet MS" w:hAnsi="Trebuchet MS"/>
                <w:b/>
                <w:snapToGrid w:val="0"/>
                <w:color w:val="000000"/>
                <w:szCs w:val="20"/>
                <w:lang w:val="es-ES_tradnl"/>
              </w:rPr>
            </w:pPr>
            <w:r>
              <w:rPr>
                <w:rFonts w:ascii="Trebuchet MS" w:hAnsi="Trebuchet MS"/>
                <w:b/>
                <w:snapToGrid w:val="0"/>
                <w:color w:val="000000"/>
                <w:szCs w:val="20"/>
                <w:lang w:val="es-ES_tradnl"/>
              </w:rPr>
              <w:t>Configuracion servicios IDC</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430A7D">
            <w:pPr>
              <w:jc w:val="both"/>
              <w:rPr>
                <w:rFonts w:ascii="Trebuchet MS" w:hAnsi="Trebuchet MS"/>
                <w:snapToGrid w:val="0"/>
                <w:szCs w:val="20"/>
              </w:rPr>
            </w:pPr>
          </w:p>
          <w:p w:rsidR="00031B75" w:rsidRDefault="00031B75" w:rsidP="003F203C">
            <w:pPr>
              <w:rPr>
                <w:rFonts w:ascii="Trebuchet MS" w:hAnsi="Trebuchet MS"/>
                <w:snapToGrid w:val="0"/>
                <w:szCs w:val="20"/>
              </w:rPr>
            </w:pPr>
            <w:r>
              <w:rPr>
                <w:rFonts w:ascii="Trebuchet MS" w:hAnsi="Trebuchet MS"/>
                <w:snapToGrid w:val="0"/>
                <w:szCs w:val="20"/>
              </w:rPr>
              <w:t xml:space="preserve">Esta configuracion se realiza diariamente en base a un informe que se encuentra en la ruta: </w:t>
            </w:r>
            <w:hyperlink r:id="rId10" w:history="1">
              <w:r w:rsidRPr="00866B6B">
                <w:rPr>
                  <w:rStyle w:val="Hyperlink"/>
                  <w:rFonts w:ascii="Trebuchet MS" w:hAnsi="Trebuchet MS"/>
                  <w:snapToGrid w:val="0"/>
                  <w:szCs w:val="20"/>
                </w:rPr>
                <w:t>\\Net-App13\INF_PROD_IDC</w:t>
              </w:r>
            </w:hyperlink>
            <w:r>
              <w:rPr>
                <w:rFonts w:ascii="Trebuchet MS" w:hAnsi="Trebuchet MS"/>
                <w:snapToGrid w:val="0"/>
                <w:szCs w:val="20"/>
              </w:rPr>
              <w:t xml:space="preserve"> y en el cual estan todas las ordenes de web hosting, Disco duro virtual, Mail Hosting, Hosting personal y Hosting base de datos que han ingresado por Fenix.</w:t>
            </w:r>
          </w:p>
          <w:p w:rsidR="00031B75" w:rsidRDefault="00031B75" w:rsidP="003F203C">
            <w:pPr>
              <w:rPr>
                <w:rFonts w:ascii="Trebuchet MS" w:hAnsi="Trebuchet MS"/>
                <w:snapToGrid w:val="0"/>
                <w:szCs w:val="20"/>
              </w:rPr>
            </w:pPr>
          </w:p>
          <w:p w:rsidR="00031B75" w:rsidRDefault="00031B75" w:rsidP="003F203C">
            <w:pPr>
              <w:rPr>
                <w:rFonts w:ascii="Trebuchet MS" w:hAnsi="Trebuchet MS"/>
                <w:snapToGrid w:val="0"/>
                <w:szCs w:val="20"/>
              </w:rPr>
            </w:pPr>
            <w:r>
              <w:rPr>
                <w:rFonts w:ascii="Trebuchet MS" w:hAnsi="Trebuchet MS"/>
                <w:snapToGrid w:val="0"/>
                <w:szCs w:val="20"/>
              </w:rPr>
              <w:t>Se procede a verificar que en el archivo todos los clientes a configurar se encuentren sin caracteres especiales en los campos de login y password ya que esto genera error en plataforma, una vez verificados se guarda en un archivo txt utilizando una plantilla determinada para cada producto.</w:t>
            </w:r>
          </w:p>
          <w:p w:rsidR="00031B75" w:rsidRDefault="00031B75" w:rsidP="003F203C">
            <w:pPr>
              <w:rPr>
                <w:rFonts w:ascii="Trebuchet MS" w:hAnsi="Trebuchet MS"/>
                <w:snapToGrid w:val="0"/>
                <w:szCs w:val="20"/>
              </w:rPr>
            </w:pPr>
          </w:p>
          <w:p w:rsidR="00031B75" w:rsidRDefault="00031B75" w:rsidP="003F203C">
            <w:pPr>
              <w:rPr>
                <w:rFonts w:ascii="Trebuchet MS" w:hAnsi="Trebuchet MS"/>
                <w:snapToGrid w:val="0"/>
                <w:szCs w:val="20"/>
              </w:rPr>
            </w:pPr>
            <w:r>
              <w:rPr>
                <w:rFonts w:ascii="Trebuchet MS" w:hAnsi="Trebuchet MS"/>
                <w:snapToGrid w:val="0"/>
                <w:szCs w:val="20"/>
              </w:rPr>
              <w:t xml:space="preserve">Los archivos txt se guardan en  la ruta compartida </w:t>
            </w:r>
            <w:hyperlink r:id="rId11" w:history="1">
              <w:r w:rsidRPr="00866B6B">
                <w:rPr>
                  <w:rStyle w:val="Hyperlink"/>
                  <w:rFonts w:ascii="Trebuchet MS" w:hAnsi="Trebuchet MS"/>
                  <w:snapToGrid w:val="0"/>
                  <w:szCs w:val="20"/>
                </w:rPr>
                <w:t>\\net-file\Aprovisionamiento</w:t>
              </w:r>
            </w:hyperlink>
            <w:r>
              <w:rPr>
                <w:rFonts w:ascii="Trebuchet MS" w:hAnsi="Trebuchet MS"/>
                <w:snapToGrid w:val="0"/>
                <w:szCs w:val="20"/>
              </w:rPr>
              <w:t xml:space="preserve"> dentro de carpetas marcadas con el nombre de cada producto. Unos scripts son los encargados de tomar ese insumo txt y aprovisionarlo en las diferentes plataformas de IDC.</w:t>
            </w:r>
          </w:p>
          <w:p w:rsidR="00031B75" w:rsidRDefault="00031B75" w:rsidP="003F203C">
            <w:pPr>
              <w:rPr>
                <w:rFonts w:ascii="Trebuchet MS" w:hAnsi="Trebuchet MS"/>
                <w:snapToGrid w:val="0"/>
                <w:szCs w:val="20"/>
              </w:rPr>
            </w:pPr>
          </w:p>
          <w:p w:rsidR="00031B75" w:rsidRDefault="00031B75" w:rsidP="003F203C">
            <w:pPr>
              <w:rPr>
                <w:rFonts w:ascii="Trebuchet MS" w:hAnsi="Trebuchet MS"/>
                <w:snapToGrid w:val="0"/>
                <w:szCs w:val="20"/>
              </w:rPr>
            </w:pPr>
            <w:r>
              <w:rPr>
                <w:rFonts w:ascii="Trebuchet MS" w:hAnsi="Trebuchet MS"/>
                <w:snapToGrid w:val="0"/>
                <w:szCs w:val="20"/>
              </w:rPr>
              <w:t>Para los Web Hosting y Hosting base de datos no se utilizan estos scripts ya que tenemos acceso directo a la plataforma de configuracion PLESK, por lo tanto estos los aprovisionamos manualmente en dicho portal.</w:t>
            </w:r>
          </w:p>
          <w:p w:rsidR="00031B75" w:rsidRDefault="00031B75" w:rsidP="003F203C">
            <w:pPr>
              <w:rPr>
                <w:rFonts w:ascii="Trebuchet MS" w:hAnsi="Trebuchet MS"/>
                <w:snapToGrid w:val="0"/>
                <w:szCs w:val="20"/>
              </w:rPr>
            </w:pPr>
          </w:p>
          <w:p w:rsidR="00031B75" w:rsidRDefault="00031B75" w:rsidP="003F203C">
            <w:pPr>
              <w:rPr>
                <w:rFonts w:ascii="Trebuchet MS" w:hAnsi="Trebuchet MS"/>
                <w:snapToGrid w:val="0"/>
                <w:szCs w:val="20"/>
              </w:rPr>
            </w:pPr>
            <w:r>
              <w:rPr>
                <w:rFonts w:ascii="Trebuchet MS" w:hAnsi="Trebuchet MS"/>
                <w:snapToGrid w:val="0"/>
                <w:szCs w:val="20"/>
              </w:rPr>
              <w:t xml:space="preserve">Se procede con el cumplido de las ordenes tanto las que se guardaron en archivo txt como las que se gestionaron a través de PLESK. </w:t>
            </w:r>
          </w:p>
          <w:p w:rsidR="00031B75" w:rsidRDefault="00031B75" w:rsidP="003F203C">
            <w:pPr>
              <w:rPr>
                <w:rFonts w:ascii="Trebuchet MS" w:hAnsi="Trebuchet MS"/>
                <w:snapToGrid w:val="0"/>
                <w:szCs w:val="20"/>
              </w:rPr>
            </w:pPr>
          </w:p>
          <w:p w:rsidR="00031B75" w:rsidRPr="005E0FFD" w:rsidRDefault="00031B75" w:rsidP="003F203C">
            <w:pPr>
              <w:rPr>
                <w:rFonts w:ascii="Trebuchet MS" w:hAnsi="Trebuchet MS"/>
                <w:snapToGrid w:val="0"/>
                <w:szCs w:val="20"/>
              </w:rPr>
            </w:pPr>
          </w:p>
        </w:tc>
      </w:tr>
      <w:tr w:rsidR="00031B75"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31B75" w:rsidRPr="00456D58" w:rsidRDefault="00031B75" w:rsidP="00AA3E02">
            <w:pPr>
              <w:tabs>
                <w:tab w:val="left" w:pos="72"/>
              </w:tabs>
              <w:jc w:val="both"/>
              <w:rPr>
                <w:rFonts w:ascii="Trebuchet MS" w:hAnsi="Trebuchet MS" w:cs="Arial"/>
                <w:snapToGrid w:val="0"/>
                <w:color w:val="000000"/>
                <w:szCs w:val="20"/>
                <w:lang w:val="es-ES_tradnl"/>
              </w:rPr>
            </w:pPr>
          </w:p>
          <w:p w:rsidR="00031B75" w:rsidRPr="00456D58" w:rsidRDefault="00031B75" w:rsidP="00AA3E02">
            <w:pPr>
              <w:tabs>
                <w:tab w:val="left" w:pos="72"/>
              </w:tabs>
              <w:jc w:val="both"/>
              <w:rPr>
                <w:rFonts w:ascii="Trebuchet MS" w:hAnsi="Trebuchet MS" w:cs="Arial"/>
                <w:snapToGrid w:val="0"/>
                <w:color w:val="000000"/>
                <w:szCs w:val="20"/>
                <w:lang w:val="es-ES_tradnl"/>
              </w:rPr>
            </w:pPr>
            <w:r>
              <w:rPr>
                <w:rFonts w:ascii="Trebuchet MS" w:hAnsi="Trebuchet MS" w:cs="Arial"/>
                <w:snapToGrid w:val="0"/>
                <w:color w:val="000000"/>
                <w:szCs w:val="20"/>
                <w:lang w:val="es-ES_tradnl"/>
              </w:rPr>
              <w:t>6</w:t>
            </w:r>
            <w:r w:rsidRPr="00456D58">
              <w:rPr>
                <w:rFonts w:ascii="Trebuchet MS" w:hAnsi="Trebuchet MS" w:cs="Arial"/>
                <w:snapToGrid w:val="0"/>
                <w:color w:val="000000"/>
                <w:szCs w:val="20"/>
                <w:lang w:val="es-ES_tradnl"/>
              </w:rPr>
              <w:t>.</w:t>
            </w:r>
          </w:p>
        </w:tc>
        <w:tc>
          <w:tcPr>
            <w:tcW w:w="2073" w:type="dxa"/>
            <w:tcBorders>
              <w:top w:val="single" w:sz="4" w:space="0" w:color="BFBFBF"/>
              <w:left w:val="single" w:sz="4" w:space="0" w:color="BFBFBF"/>
              <w:bottom w:val="single" w:sz="4" w:space="0" w:color="BFBFBF"/>
              <w:right w:val="single" w:sz="4" w:space="0" w:color="BFBFBF"/>
            </w:tcBorders>
          </w:tcPr>
          <w:p w:rsidR="00031B75" w:rsidRPr="00D517B8" w:rsidRDefault="00031B75" w:rsidP="00CE6060">
            <w:pPr>
              <w:rPr>
                <w:rFonts w:ascii="Trebuchet MS" w:hAnsi="Trebuchet MS"/>
                <w:b/>
                <w:snapToGrid w:val="0"/>
                <w:color w:val="000000"/>
                <w:szCs w:val="20"/>
                <w:lang w:val="es-ES_tradnl"/>
              </w:rPr>
            </w:pPr>
            <w:r>
              <w:rPr>
                <w:rFonts w:ascii="Trebuchet MS" w:hAnsi="Trebuchet MS"/>
                <w:b/>
                <w:snapToGrid w:val="0"/>
                <w:color w:val="000000"/>
                <w:szCs w:val="20"/>
                <w:lang w:val="es-ES_tradnl"/>
              </w:rPr>
              <w:t>Migraciones de puertos XDSL</w:t>
            </w:r>
          </w:p>
        </w:tc>
        <w:tc>
          <w:tcPr>
            <w:tcW w:w="6805" w:type="dxa"/>
            <w:tcBorders>
              <w:top w:val="single" w:sz="4" w:space="0" w:color="BFBFBF"/>
              <w:left w:val="single" w:sz="4" w:space="0" w:color="BFBFBF"/>
              <w:bottom w:val="single" w:sz="4" w:space="0" w:color="BFBFBF"/>
              <w:right w:val="single" w:sz="4" w:space="0" w:color="000000"/>
            </w:tcBorders>
          </w:tcPr>
          <w:p w:rsidR="00031B75" w:rsidRDefault="00031B75" w:rsidP="00D827BB">
            <w:pPr>
              <w:jc w:val="both"/>
              <w:rPr>
                <w:rFonts w:ascii="Trebuchet MS" w:hAnsi="Trebuchet MS"/>
                <w:snapToGrid w:val="0"/>
                <w:szCs w:val="20"/>
              </w:rPr>
            </w:pPr>
            <w:r>
              <w:rPr>
                <w:rFonts w:ascii="Trebuchet MS" w:hAnsi="Trebuchet MS"/>
                <w:snapToGrid w:val="0"/>
                <w:szCs w:val="20"/>
              </w:rPr>
              <w:t>Esta gestion se realiza cuando se van a cambiar clientes de una tarjeta a otra dentro de un DSLAM o cuando van a retirar o mover un ADIN completo, en esta tarea nuestra responsabilidad es configurar todos los puertos nuevos en donde van a quedar los clientes garantizando que los  usuarios no tengan afectación y  no detecten el cambio que se les realizo.</w:t>
            </w:r>
          </w:p>
          <w:p w:rsidR="00031B75" w:rsidRDefault="00031B75" w:rsidP="00D827BB">
            <w:pPr>
              <w:jc w:val="both"/>
              <w:rPr>
                <w:rFonts w:ascii="Trebuchet MS" w:hAnsi="Trebuchet MS"/>
                <w:snapToGrid w:val="0"/>
                <w:szCs w:val="20"/>
              </w:rPr>
            </w:pPr>
          </w:p>
          <w:p w:rsidR="00031B75" w:rsidRPr="00D827BB" w:rsidRDefault="00031B75" w:rsidP="00D827BB">
            <w:pPr>
              <w:jc w:val="both"/>
              <w:rPr>
                <w:rFonts w:ascii="Trebuchet MS" w:hAnsi="Trebuchet MS"/>
                <w:snapToGrid w:val="0"/>
                <w:szCs w:val="20"/>
              </w:rPr>
            </w:pPr>
            <w:r>
              <w:rPr>
                <w:rFonts w:ascii="Trebuchet MS" w:hAnsi="Trebuchet MS"/>
                <w:snapToGrid w:val="0"/>
                <w:szCs w:val="20"/>
              </w:rPr>
              <w:t>Igualmente verificamos que todos los puertos que se encontraban sincronizados en el equipo anterior vuelvan a sincronizar en el equipo nuevo una vez migrados.</w:t>
            </w:r>
          </w:p>
        </w:tc>
      </w:tr>
    </w:tbl>
    <w:p w:rsidR="00031B75" w:rsidRDefault="00031B75" w:rsidP="00F70726">
      <w:pPr>
        <w:pStyle w:val="Heading1"/>
        <w:numPr>
          <w:ilvl w:val="0"/>
          <w:numId w:val="0"/>
        </w:numPr>
        <w:spacing w:after="0"/>
        <w:ind w:left="851"/>
      </w:pPr>
      <w:bookmarkStart w:id="6" w:name="_Toc329955433"/>
    </w:p>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4A2307"/>
    <w:p w:rsidR="00031B75" w:rsidRDefault="00031B75" w:rsidP="001B285B">
      <w:pPr>
        <w:pStyle w:val="Heading1"/>
        <w:spacing w:after="0"/>
      </w:pPr>
      <w:r w:rsidRPr="001B285B">
        <w:t>Flujograma</w:t>
      </w:r>
      <w:bookmarkEnd w:id="6"/>
      <w:r>
        <w:t xml:space="preserve"> IP</w:t>
      </w:r>
    </w:p>
    <w:p w:rsidR="00031B75" w:rsidRPr="00C84C8A" w:rsidRDefault="00031B75" w:rsidP="00C84C8A">
      <w:r>
        <w:t xml:space="preserve">      </w:t>
      </w:r>
    </w:p>
    <w:p w:rsidR="00031B75" w:rsidRDefault="00031B75" w:rsidP="00D241CD">
      <w:pPr>
        <w:ind w:left="624" w:firstLine="96"/>
        <w:jc w:val="both"/>
        <w:rPr>
          <w:rFonts w:ascii="Trebuchet MS" w:hAnsi="Trebuchet MS"/>
          <w:color w:val="BFBFBF"/>
          <w:sz w:val="18"/>
          <w:szCs w:val="20"/>
        </w:rPr>
      </w:pPr>
      <w:r w:rsidRPr="001B285B">
        <w:rPr>
          <w:rFonts w:ascii="Trebuchet MS" w:hAnsi="Trebuchet MS"/>
          <w:color w:val="BFBFBF"/>
          <w:sz w:val="18"/>
          <w:szCs w:val="20"/>
        </w:rPr>
        <w:t>Representación gráfica del procedimiento</w:t>
      </w:r>
    </w:p>
    <w:p w:rsidR="00031B75" w:rsidRDefault="00031B75" w:rsidP="00FD4BFE">
      <w:pPr>
        <w:ind w:left="624" w:firstLine="96"/>
        <w:jc w:val="center"/>
        <w:rPr>
          <w:rFonts w:ascii="Trebuchet MS" w:hAnsi="Trebuchet MS"/>
          <w:color w:val="BFBFBF"/>
          <w:sz w:val="18"/>
          <w:szCs w:val="20"/>
        </w:rPr>
      </w:pPr>
      <w:r w:rsidRPr="0047220A">
        <w:rPr>
          <w:rFonts w:ascii="Trebuchet MS" w:hAnsi="Trebuchet MS"/>
          <w:noProof/>
          <w:color w:val="BFBFBF"/>
          <w:sz w:val="18"/>
          <w:szCs w:val="20"/>
          <w:lang w:val="es-CO" w:eastAsia="es-CO"/>
        </w:rPr>
        <w:pict>
          <v:shape id="_x0000_i1028" type="#_x0000_t75" style="width:500.25pt;height:567.75pt;visibility:visible">
            <v:imagedata r:id="rId12" o:title=""/>
          </v:shape>
        </w:pict>
      </w:r>
    </w:p>
    <w:p w:rsidR="00031B75" w:rsidRDefault="00031B75" w:rsidP="003E3C8E">
      <w:pPr>
        <w:pStyle w:val="Heading1"/>
        <w:numPr>
          <w:ilvl w:val="0"/>
          <w:numId w:val="0"/>
        </w:numPr>
        <w:spacing w:after="0"/>
        <w:ind w:left="851"/>
      </w:pPr>
      <w:r w:rsidRPr="001B285B">
        <w:t>Flujograma</w:t>
      </w:r>
      <w:r>
        <w:t xml:space="preserve"> DSLAM</w:t>
      </w: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r w:rsidRPr="0047220A">
        <w:rPr>
          <w:rFonts w:ascii="Trebuchet MS" w:hAnsi="Trebuchet MS"/>
          <w:noProof/>
          <w:color w:val="BFBFBF"/>
          <w:sz w:val="18"/>
          <w:szCs w:val="20"/>
          <w:lang w:val="es-CO" w:eastAsia="es-CO"/>
        </w:rPr>
        <w:pict>
          <v:shape id="_x0000_i1029" type="#_x0000_t75" style="width:504.75pt;height:478.5pt;visibility:visible">
            <v:imagedata r:id="rId13" o:title=""/>
          </v:shape>
        </w:pict>
      </w: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FD4BFE">
      <w:pPr>
        <w:ind w:left="624" w:firstLine="96"/>
        <w:jc w:val="center"/>
        <w:rPr>
          <w:rFonts w:ascii="Trebuchet MS" w:hAnsi="Trebuchet MS"/>
          <w:color w:val="BFBFBF"/>
          <w:sz w:val="18"/>
          <w:szCs w:val="20"/>
        </w:rPr>
      </w:pPr>
    </w:p>
    <w:p w:rsidR="00031B75" w:rsidRDefault="00031B75" w:rsidP="00972DBF">
      <w:pPr>
        <w:jc w:val="both"/>
        <w:rPr>
          <w:rFonts w:ascii="Trebuchet MS" w:hAnsi="Trebuchet MS"/>
        </w:rPr>
      </w:pPr>
    </w:p>
    <w:p w:rsidR="00031B75" w:rsidRPr="001B285B" w:rsidRDefault="00031B75" w:rsidP="00EE0439">
      <w:pPr>
        <w:pStyle w:val="Heading1"/>
        <w:spacing w:after="0"/>
      </w:pPr>
      <w:bookmarkStart w:id="7" w:name="_Toc329955434"/>
      <w:r w:rsidRPr="001B285B">
        <w:t>Políticas y lineamientos</w:t>
      </w:r>
      <w:bookmarkEnd w:id="7"/>
    </w:p>
    <w:p w:rsidR="00031B75" w:rsidRDefault="00031B75" w:rsidP="0010668B">
      <w:pPr>
        <w:ind w:left="624" w:firstLine="96"/>
        <w:jc w:val="both"/>
        <w:rPr>
          <w:rFonts w:ascii="Trebuchet MS" w:hAnsi="Trebuchet MS"/>
          <w:color w:val="BFBFBF"/>
          <w:sz w:val="18"/>
        </w:rPr>
      </w:pPr>
      <w:r w:rsidRPr="001B285B">
        <w:rPr>
          <w:rFonts w:ascii="Trebuchet MS" w:hAnsi="Trebuchet MS"/>
          <w:color w:val="BFBFBF"/>
          <w:sz w:val="18"/>
        </w:rPr>
        <w:t>Lineamientos /políticas que aplican, regulan  y normalizan el presente procedimiento</w:t>
      </w:r>
    </w:p>
    <w:p w:rsidR="00031B75" w:rsidRDefault="00031B75" w:rsidP="00A536C8">
      <w:pPr>
        <w:rPr>
          <w:rFonts w:ascii="Trebuchet MS" w:hAnsi="Trebuchet MS"/>
          <w:szCs w:val="22"/>
        </w:rPr>
      </w:pPr>
    </w:p>
    <w:p w:rsidR="00031B75" w:rsidRDefault="00031B75" w:rsidP="00A536C8">
      <w:pPr>
        <w:rPr>
          <w:rFonts w:ascii="Trebuchet MS" w:hAnsi="Trebuchet MS"/>
          <w:szCs w:val="22"/>
        </w:rPr>
      </w:pPr>
      <w:r w:rsidRPr="00C50761">
        <w:rPr>
          <w:rFonts w:ascii="Trebuchet MS" w:hAnsi="Trebuchet MS"/>
          <w:b/>
          <w:i/>
          <w:szCs w:val="22"/>
        </w:rPr>
        <w:t xml:space="preserve">Lineamientos </w:t>
      </w:r>
      <w:r>
        <w:rPr>
          <w:rFonts w:ascii="Trebuchet MS" w:hAnsi="Trebuchet MS"/>
          <w:b/>
          <w:i/>
          <w:szCs w:val="22"/>
        </w:rPr>
        <w:t>para solicitudes de Ip´s Fijas</w:t>
      </w:r>
    </w:p>
    <w:p w:rsidR="00031B75" w:rsidRDefault="00031B75" w:rsidP="00A536C8">
      <w:pPr>
        <w:rPr>
          <w:rFonts w:ascii="Trebuchet MS" w:hAnsi="Trebuchet MS"/>
          <w:szCs w:val="22"/>
        </w:rPr>
      </w:pPr>
    </w:p>
    <w:p w:rsidR="00031B75" w:rsidRPr="00BD62C8" w:rsidRDefault="00031B75" w:rsidP="00BD62C8">
      <w:pPr>
        <w:pStyle w:val="ListParagraph"/>
        <w:numPr>
          <w:ilvl w:val="0"/>
          <w:numId w:val="16"/>
        </w:numPr>
        <w:rPr>
          <w:rFonts w:ascii="Trebuchet MS" w:hAnsi="Trebuchet MS"/>
          <w:szCs w:val="22"/>
        </w:rPr>
      </w:pPr>
      <w:r>
        <w:rPr>
          <w:rFonts w:ascii="Trebuchet MS" w:hAnsi="Trebuchet MS"/>
          <w:szCs w:val="22"/>
        </w:rPr>
        <w:t>Solo se ofrece Ip fijas para servicios de Internet de uso comercial.</w:t>
      </w:r>
    </w:p>
    <w:p w:rsidR="00031B75" w:rsidRDefault="00031B75" w:rsidP="00BE102C">
      <w:pPr>
        <w:pStyle w:val="Header"/>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Todos los servicios de internet comercial tienen derecho a una ip fija sin costo.</w:t>
      </w:r>
    </w:p>
    <w:p w:rsidR="00031B75" w:rsidRDefault="00031B75" w:rsidP="00BE102C">
      <w:pPr>
        <w:pStyle w:val="Header"/>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Para servicios de internet comercial por tecnología REDCO se ofrece una ip adicional.</w:t>
      </w:r>
    </w:p>
    <w:p w:rsidR="00031B75" w:rsidRDefault="00031B75" w:rsidP="008C101F">
      <w:pPr>
        <w:pStyle w:val="Header"/>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Para servicios de internet comercial por tecnología HFC se ofrecen ip adicionales para planes de 10M en adelante y se entregan hasta 4 ip adicionales.</w:t>
      </w:r>
    </w:p>
    <w:p w:rsidR="00031B75" w:rsidRDefault="00031B75" w:rsidP="008C101F">
      <w:pPr>
        <w:pStyle w:val="Header"/>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Para servicios de internet comercial por tecnología REDCO en el departamento de Cundinamarca solo se ofrece una ip.</w:t>
      </w:r>
    </w:p>
    <w:p w:rsidR="00031B75" w:rsidRPr="008C101F" w:rsidRDefault="00031B75" w:rsidP="008C101F">
      <w:pPr>
        <w:pStyle w:val="Header"/>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Para servicios de internet comercial para el Eje Cafetero solo se ofrece una ip.</w:t>
      </w:r>
    </w:p>
    <w:p w:rsidR="00031B75" w:rsidRDefault="00031B75" w:rsidP="00083CCA">
      <w:pPr>
        <w:rPr>
          <w:rFonts w:ascii="Trebuchet MS" w:hAnsi="Trebuchet MS"/>
          <w:szCs w:val="22"/>
        </w:rPr>
      </w:pPr>
    </w:p>
    <w:p w:rsidR="00031B75" w:rsidRDefault="00031B75" w:rsidP="00083CCA">
      <w:pPr>
        <w:rPr>
          <w:rFonts w:ascii="Trebuchet MS" w:hAnsi="Trebuchet MS"/>
          <w:szCs w:val="22"/>
          <w:lang w:val="es-CO"/>
        </w:rPr>
      </w:pPr>
    </w:p>
    <w:p w:rsidR="00031B75" w:rsidRPr="00083CCA" w:rsidRDefault="00031B75" w:rsidP="00083CCA">
      <w:pPr>
        <w:rPr>
          <w:rFonts w:ascii="Trebuchet MS" w:hAnsi="Trebuchet MS"/>
          <w:szCs w:val="22"/>
          <w:lang w:val="es-CO"/>
        </w:rPr>
      </w:pPr>
    </w:p>
    <w:p w:rsidR="00031B75" w:rsidRPr="00456D58" w:rsidRDefault="00031B75" w:rsidP="00236F73">
      <w:pPr>
        <w:jc w:val="both"/>
        <w:rPr>
          <w:rFonts w:ascii="Trebuchet MS" w:hAnsi="Trebuchet MS"/>
          <w:szCs w:val="20"/>
        </w:rPr>
      </w:pPr>
    </w:p>
    <w:p w:rsidR="00031B75" w:rsidRDefault="00031B75" w:rsidP="004A2307">
      <w:pPr>
        <w:ind w:left="624" w:firstLine="96"/>
        <w:jc w:val="both"/>
        <w:rPr>
          <w:rFonts w:ascii="Century Gothic" w:hAnsi="Century Gothic"/>
          <w:snapToGrid w:val="0"/>
          <w:sz w:val="22"/>
          <w:szCs w:val="22"/>
        </w:rPr>
      </w:pPr>
      <w:r w:rsidRPr="001B285B">
        <w:rPr>
          <w:rFonts w:ascii="Trebuchet MS" w:hAnsi="Trebuchet MS"/>
          <w:color w:val="BFBFBF"/>
          <w:sz w:val="18"/>
        </w:rPr>
        <w:t>Documentación que soporta el procedimiento</w:t>
      </w:r>
    </w:p>
    <w:p w:rsidR="00031B75" w:rsidRPr="001B285B" w:rsidRDefault="00031B75" w:rsidP="0010668B">
      <w:pPr>
        <w:pStyle w:val="Heading1"/>
      </w:pPr>
      <w:bookmarkStart w:id="8" w:name="_Toc146083547"/>
      <w:bookmarkStart w:id="9" w:name="_Toc329955436"/>
      <w:r w:rsidRPr="001B285B">
        <w:t>Control de documento</w:t>
      </w:r>
      <w:bookmarkEnd w:id="8"/>
      <w:bookmarkEnd w:id="9"/>
    </w:p>
    <w:p w:rsidR="00031B75" w:rsidRPr="001B285B" w:rsidRDefault="00031B75" w:rsidP="004E386A">
      <w:pPr>
        <w:pStyle w:val="Estilo14ptNegritaAntes12ptoDespus3pto"/>
        <w:spacing w:before="0" w:after="0"/>
        <w:jc w:val="both"/>
        <w:rPr>
          <w:rFonts w:ascii="Trebuchet MS" w:hAnsi="Trebuchet MS"/>
          <w:b w:val="0"/>
          <w:sz w:val="24"/>
        </w:rPr>
      </w:pPr>
      <w:bookmarkStart w:id="10" w:name="_Toc146083548"/>
    </w:p>
    <w:p w:rsidR="00031B75" w:rsidRDefault="00031B75" w:rsidP="00826599">
      <w:pPr>
        <w:pStyle w:val="Estilo14ptNegritaAntes12ptoDespus3pto"/>
        <w:spacing w:before="0" w:after="0"/>
        <w:jc w:val="both"/>
        <w:rPr>
          <w:rFonts w:ascii="Trebuchet MS" w:hAnsi="Trebuchet MS"/>
          <w:b w:val="0"/>
          <w:sz w:val="24"/>
        </w:rPr>
      </w:pPr>
      <w:r w:rsidRPr="001B285B">
        <w:rPr>
          <w:rFonts w:ascii="Trebuchet MS" w:hAnsi="Trebuchet MS"/>
          <w:b w:val="0"/>
          <w:sz w:val="24"/>
        </w:rPr>
        <w:t>Construcción</w:t>
      </w:r>
    </w:p>
    <w:p w:rsidR="00031B75" w:rsidRPr="00E155EF" w:rsidRDefault="00031B75" w:rsidP="00826599">
      <w:pPr>
        <w:pStyle w:val="Estilo14ptNegritaAntes12ptoDespus3pto"/>
        <w:spacing w:before="0" w:after="0"/>
        <w:jc w:val="both"/>
        <w:rPr>
          <w:rFonts w:ascii="Trebuchet MS" w:hAnsi="Trebuchet MS"/>
          <w:b w:val="0"/>
          <w:bCs w:val="0"/>
          <w:color w:val="BFBFBF"/>
          <w:sz w:val="18"/>
        </w:rPr>
      </w:pPr>
      <w:r>
        <w:rPr>
          <w:rFonts w:ascii="Trebuchet MS" w:hAnsi="Trebuchet MS"/>
          <w:b w:val="0"/>
          <w:bCs w:val="0"/>
          <w:color w:val="BFBFBF"/>
          <w:sz w:val="18"/>
        </w:rPr>
        <w:t>Q</w:t>
      </w:r>
      <w:r w:rsidRPr="00E155EF">
        <w:rPr>
          <w:rFonts w:ascii="Trebuchet MS" w:hAnsi="Trebuchet MS"/>
          <w:b w:val="0"/>
          <w:bCs w:val="0"/>
          <w:color w:val="BFBFBF"/>
          <w:sz w:val="18"/>
        </w:rPr>
        <w:t xml:space="preserve">uien levantó el procedimiento (aquí se incluye el </w:t>
      </w:r>
      <w:r>
        <w:rPr>
          <w:rFonts w:ascii="Trebuchet MS" w:hAnsi="Trebuchet MS"/>
          <w:b w:val="0"/>
          <w:bCs w:val="0"/>
          <w:color w:val="BFBFBF"/>
          <w:sz w:val="18"/>
        </w:rPr>
        <w:t>L</w:t>
      </w:r>
      <w:r w:rsidRPr="00E155EF">
        <w:rPr>
          <w:rFonts w:ascii="Trebuchet MS" w:hAnsi="Trebuchet MS"/>
          <w:b w:val="0"/>
          <w:bCs w:val="0"/>
          <w:color w:val="BFBFBF"/>
          <w:sz w:val="18"/>
        </w:rPr>
        <w:t xml:space="preserve">íder o </w:t>
      </w:r>
      <w:r>
        <w:rPr>
          <w:rFonts w:ascii="Trebuchet MS" w:hAnsi="Trebuchet MS"/>
          <w:b w:val="0"/>
          <w:bCs w:val="0"/>
          <w:color w:val="BFBFBF"/>
          <w:sz w:val="18"/>
        </w:rPr>
        <w:t>A</w:t>
      </w:r>
      <w:r w:rsidRPr="00E155EF">
        <w:rPr>
          <w:rFonts w:ascii="Trebuchet MS" w:hAnsi="Trebuchet MS"/>
          <w:b w:val="0"/>
          <w:bCs w:val="0"/>
          <w:color w:val="BFBFBF"/>
          <w:sz w:val="18"/>
        </w:rPr>
        <w:t>nalista que participa en el levantamiento).</w:t>
      </w:r>
    </w:p>
    <w:tbl>
      <w:tblPr>
        <w:tblW w:w="11154" w:type="dxa"/>
        <w:jc w:val="center"/>
        <w:tblInd w:w="-6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31"/>
        <w:gridCol w:w="4040"/>
        <w:gridCol w:w="5032"/>
      </w:tblGrid>
      <w:tr w:rsidR="00031B75" w:rsidRPr="001B285B" w:rsidTr="00910D42">
        <w:trPr>
          <w:cantSplit/>
          <w:trHeight w:val="57"/>
          <w:tblHeader/>
          <w:jc w:val="center"/>
        </w:trPr>
        <w:tc>
          <w:tcPr>
            <w:tcW w:w="851" w:type="dxa"/>
            <w:shd w:val="pct10" w:color="auto" w:fill="auto"/>
            <w:vAlign w:val="center"/>
          </w:tcPr>
          <w:p w:rsidR="00031B75" w:rsidRPr="001B285B" w:rsidRDefault="00031B75"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31" w:type="dxa"/>
            <w:shd w:val="pct10" w:color="auto" w:fill="auto"/>
            <w:vAlign w:val="center"/>
          </w:tcPr>
          <w:p w:rsidR="00031B75" w:rsidRPr="001B285B" w:rsidRDefault="00031B75" w:rsidP="007964DB">
            <w:pPr>
              <w:pStyle w:val="TableHeading"/>
              <w:spacing w:before="0" w:after="0"/>
              <w:jc w:val="center"/>
              <w:rPr>
                <w:rFonts w:ascii="Trebuchet MS" w:hAnsi="Trebuchet MS"/>
                <w:sz w:val="20"/>
              </w:rPr>
            </w:pPr>
            <w:r w:rsidRPr="001B285B">
              <w:rPr>
                <w:rFonts w:ascii="Trebuchet MS" w:hAnsi="Trebuchet MS"/>
                <w:sz w:val="20"/>
              </w:rPr>
              <w:t>Fecha</w:t>
            </w:r>
          </w:p>
          <w:p w:rsidR="00031B75" w:rsidRPr="001B285B" w:rsidRDefault="00031B75"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4040" w:type="dxa"/>
            <w:shd w:val="pct10" w:color="auto" w:fill="auto"/>
            <w:vAlign w:val="center"/>
          </w:tcPr>
          <w:p w:rsidR="00031B75" w:rsidRPr="001B285B" w:rsidRDefault="00031B75" w:rsidP="007964DB">
            <w:pPr>
              <w:pStyle w:val="TableHeading"/>
              <w:jc w:val="center"/>
              <w:rPr>
                <w:rFonts w:ascii="Trebuchet MS" w:hAnsi="Trebuchet MS"/>
                <w:sz w:val="20"/>
              </w:rPr>
            </w:pPr>
            <w:r w:rsidRPr="001B285B">
              <w:rPr>
                <w:rFonts w:ascii="Trebuchet MS" w:hAnsi="Trebuchet MS"/>
                <w:sz w:val="20"/>
              </w:rPr>
              <w:t>Nombre</w:t>
            </w:r>
          </w:p>
        </w:tc>
        <w:tc>
          <w:tcPr>
            <w:tcW w:w="5032" w:type="dxa"/>
            <w:shd w:val="pct10" w:color="auto" w:fill="auto"/>
            <w:vAlign w:val="center"/>
          </w:tcPr>
          <w:p w:rsidR="00031B75" w:rsidRPr="001B285B" w:rsidRDefault="00031B75" w:rsidP="007964DB">
            <w:pPr>
              <w:pStyle w:val="TableHeading"/>
              <w:jc w:val="center"/>
              <w:rPr>
                <w:rFonts w:ascii="Trebuchet MS" w:hAnsi="Trebuchet MS"/>
                <w:sz w:val="20"/>
              </w:rPr>
            </w:pPr>
            <w:r w:rsidRPr="001B285B">
              <w:rPr>
                <w:rFonts w:ascii="Trebuchet MS" w:hAnsi="Trebuchet MS"/>
                <w:sz w:val="20"/>
              </w:rPr>
              <w:t>Área</w:t>
            </w:r>
          </w:p>
        </w:tc>
      </w:tr>
      <w:tr w:rsidR="00031B75" w:rsidRPr="001B285B" w:rsidTr="00910D42">
        <w:trPr>
          <w:cantSplit/>
          <w:trHeight w:val="277"/>
          <w:jc w:val="center"/>
        </w:trPr>
        <w:tc>
          <w:tcPr>
            <w:tcW w:w="851" w:type="dxa"/>
            <w:vAlign w:val="center"/>
          </w:tcPr>
          <w:p w:rsidR="00031B75" w:rsidRPr="001B285B" w:rsidRDefault="00031B75" w:rsidP="00402F38">
            <w:pPr>
              <w:pStyle w:val="TableText"/>
              <w:jc w:val="center"/>
              <w:rPr>
                <w:rFonts w:ascii="Trebuchet MS" w:hAnsi="Trebuchet MS"/>
                <w:sz w:val="18"/>
              </w:rPr>
            </w:pPr>
            <w:r>
              <w:rPr>
                <w:rFonts w:ascii="Trebuchet MS" w:hAnsi="Trebuchet MS"/>
                <w:sz w:val="18"/>
              </w:rPr>
              <w:t>1</w:t>
            </w:r>
          </w:p>
        </w:tc>
        <w:tc>
          <w:tcPr>
            <w:tcW w:w="1231" w:type="dxa"/>
            <w:vAlign w:val="center"/>
          </w:tcPr>
          <w:p w:rsidR="00031B75" w:rsidRPr="001B285B" w:rsidRDefault="00031B75" w:rsidP="007964DB">
            <w:pPr>
              <w:pStyle w:val="TableText"/>
              <w:jc w:val="both"/>
              <w:rPr>
                <w:rFonts w:ascii="Trebuchet MS" w:hAnsi="Trebuchet MS"/>
                <w:sz w:val="18"/>
              </w:rPr>
            </w:pPr>
            <w:r>
              <w:rPr>
                <w:rFonts w:ascii="Trebuchet MS" w:hAnsi="Trebuchet MS"/>
                <w:sz w:val="18"/>
              </w:rPr>
              <w:t>07/02/2014</w:t>
            </w:r>
          </w:p>
        </w:tc>
        <w:tc>
          <w:tcPr>
            <w:tcW w:w="4040" w:type="dxa"/>
            <w:vAlign w:val="center"/>
          </w:tcPr>
          <w:p w:rsidR="00031B75" w:rsidRPr="001B285B" w:rsidRDefault="00031B75" w:rsidP="007964DB">
            <w:pPr>
              <w:pStyle w:val="TableText"/>
              <w:jc w:val="both"/>
              <w:rPr>
                <w:rFonts w:ascii="Trebuchet MS" w:hAnsi="Trebuchet MS"/>
                <w:sz w:val="18"/>
              </w:rPr>
            </w:pPr>
            <w:r>
              <w:rPr>
                <w:rFonts w:ascii="Trebuchet MS" w:hAnsi="Trebuchet MS"/>
                <w:sz w:val="18"/>
              </w:rPr>
              <w:t>Cesar Augusto Cano Monsalve</w:t>
            </w:r>
          </w:p>
        </w:tc>
        <w:tc>
          <w:tcPr>
            <w:tcW w:w="5032" w:type="dxa"/>
            <w:vAlign w:val="center"/>
          </w:tcPr>
          <w:p w:rsidR="00031B75" w:rsidRPr="001B285B" w:rsidRDefault="00031B75" w:rsidP="007964DB">
            <w:pPr>
              <w:pStyle w:val="TableText"/>
              <w:jc w:val="both"/>
              <w:rPr>
                <w:rFonts w:ascii="Trebuchet MS" w:hAnsi="Trebuchet MS"/>
                <w:sz w:val="18"/>
              </w:rPr>
            </w:pPr>
            <w:r>
              <w:rPr>
                <w:rFonts w:ascii="Trebuchet MS" w:hAnsi="Trebuchet MS"/>
                <w:snapToGrid w:val="0"/>
                <w:lang w:val="es-CO"/>
              </w:rPr>
              <w:t>Subdirección Soporte Técnico del Servicio</w:t>
            </w:r>
          </w:p>
        </w:tc>
      </w:tr>
      <w:tr w:rsidR="00031B75" w:rsidRPr="001B285B" w:rsidTr="00910D42">
        <w:trPr>
          <w:cantSplit/>
          <w:trHeight w:val="336"/>
          <w:jc w:val="center"/>
        </w:trPr>
        <w:tc>
          <w:tcPr>
            <w:tcW w:w="851" w:type="dxa"/>
            <w:vAlign w:val="center"/>
          </w:tcPr>
          <w:p w:rsidR="00031B75" w:rsidRPr="001B285B" w:rsidRDefault="00031B75" w:rsidP="007964DB">
            <w:pPr>
              <w:pStyle w:val="TableText"/>
              <w:jc w:val="center"/>
              <w:rPr>
                <w:rFonts w:ascii="Trebuchet MS" w:hAnsi="Trebuchet MS"/>
                <w:sz w:val="18"/>
              </w:rPr>
            </w:pPr>
            <w:r>
              <w:rPr>
                <w:rFonts w:ascii="Trebuchet MS" w:hAnsi="Trebuchet MS"/>
                <w:sz w:val="18"/>
              </w:rPr>
              <w:t>1</w:t>
            </w:r>
          </w:p>
        </w:tc>
        <w:tc>
          <w:tcPr>
            <w:tcW w:w="1231" w:type="dxa"/>
            <w:vAlign w:val="center"/>
          </w:tcPr>
          <w:p w:rsidR="00031B75" w:rsidRPr="001B285B" w:rsidRDefault="00031B75" w:rsidP="007964DB">
            <w:pPr>
              <w:pStyle w:val="TableText"/>
              <w:jc w:val="both"/>
              <w:rPr>
                <w:rFonts w:ascii="Trebuchet MS" w:hAnsi="Trebuchet MS"/>
                <w:sz w:val="18"/>
              </w:rPr>
            </w:pPr>
            <w:r>
              <w:rPr>
                <w:rFonts w:ascii="Trebuchet MS" w:hAnsi="Trebuchet MS"/>
                <w:sz w:val="18"/>
              </w:rPr>
              <w:t>07/02/2014</w:t>
            </w:r>
          </w:p>
        </w:tc>
        <w:tc>
          <w:tcPr>
            <w:tcW w:w="4040" w:type="dxa"/>
            <w:vAlign w:val="center"/>
          </w:tcPr>
          <w:p w:rsidR="00031B75" w:rsidRPr="001B285B" w:rsidRDefault="00031B75" w:rsidP="007964DB">
            <w:pPr>
              <w:pStyle w:val="TableText"/>
              <w:jc w:val="both"/>
              <w:rPr>
                <w:rFonts w:ascii="Trebuchet MS" w:hAnsi="Trebuchet MS"/>
                <w:sz w:val="18"/>
              </w:rPr>
            </w:pPr>
            <w:r>
              <w:rPr>
                <w:rFonts w:ascii="Trebuchet MS" w:hAnsi="Trebuchet MS"/>
                <w:sz w:val="18"/>
              </w:rPr>
              <w:t>Hernán Darío Muñoz Mejía</w:t>
            </w:r>
          </w:p>
        </w:tc>
        <w:tc>
          <w:tcPr>
            <w:tcW w:w="5032" w:type="dxa"/>
            <w:vAlign w:val="center"/>
          </w:tcPr>
          <w:p w:rsidR="00031B75" w:rsidRPr="001B285B" w:rsidRDefault="00031B75" w:rsidP="007964DB">
            <w:pPr>
              <w:pStyle w:val="TableText"/>
              <w:jc w:val="both"/>
              <w:rPr>
                <w:rFonts w:ascii="Trebuchet MS" w:hAnsi="Trebuchet MS"/>
                <w:sz w:val="18"/>
              </w:rPr>
            </w:pPr>
            <w:r>
              <w:rPr>
                <w:rFonts w:ascii="Trebuchet MS" w:hAnsi="Trebuchet MS"/>
                <w:snapToGrid w:val="0"/>
                <w:lang w:val="es-CO"/>
              </w:rPr>
              <w:t>Subdirección Soporte Técnico del Servicio</w:t>
            </w:r>
          </w:p>
        </w:tc>
      </w:tr>
    </w:tbl>
    <w:p w:rsidR="00031B75" w:rsidRPr="001B285B" w:rsidRDefault="00031B75" w:rsidP="004E386A">
      <w:pPr>
        <w:pStyle w:val="Estilo14ptNegritaAntes12ptoDespus3pto"/>
        <w:spacing w:before="0" w:after="0"/>
        <w:jc w:val="both"/>
        <w:rPr>
          <w:rFonts w:ascii="Trebuchet MS" w:hAnsi="Trebuchet MS"/>
          <w:b w:val="0"/>
          <w:sz w:val="24"/>
        </w:rPr>
      </w:pPr>
      <w:bookmarkStart w:id="11" w:name="_Toc146083549"/>
      <w:bookmarkEnd w:id="10"/>
    </w:p>
    <w:p w:rsidR="00031B75" w:rsidRDefault="00031B75" w:rsidP="006F71AB">
      <w:pPr>
        <w:jc w:val="both"/>
        <w:rPr>
          <w:rFonts w:ascii="Trebuchet MS" w:hAnsi="Trebuchet MS"/>
          <w:b/>
          <w:sz w:val="24"/>
        </w:rPr>
      </w:pPr>
      <w:r w:rsidRPr="006F71AB">
        <w:rPr>
          <w:rFonts w:ascii="Trebuchet MS" w:hAnsi="Trebuchet MS"/>
          <w:bCs/>
          <w:sz w:val="24"/>
          <w:szCs w:val="20"/>
        </w:rPr>
        <w:t>Revisiones</w:t>
      </w:r>
      <w:bookmarkEnd w:id="11"/>
    </w:p>
    <w:p w:rsidR="00031B75" w:rsidRPr="00E155EF" w:rsidRDefault="00031B75" w:rsidP="00E155EF">
      <w:pPr>
        <w:jc w:val="both"/>
        <w:rPr>
          <w:rFonts w:ascii="Trebuchet MS" w:hAnsi="Trebuchet MS"/>
          <w:color w:val="BFBFBF"/>
          <w:sz w:val="18"/>
          <w:szCs w:val="20"/>
        </w:rPr>
      </w:pPr>
      <w:r w:rsidRPr="00E155EF">
        <w:rPr>
          <w:rFonts w:ascii="Trebuchet MS" w:hAnsi="Trebuchet MS"/>
          <w:color w:val="BFBFBF"/>
          <w:sz w:val="18"/>
          <w:szCs w:val="20"/>
        </w:rPr>
        <w:t>Líder de proceso que revisa el procedimiento (El Líder del Proceso donde se va a subir el procedimiento). Si son varios, se debe revisar por todos.</w:t>
      </w:r>
    </w:p>
    <w:tbl>
      <w:tblPr>
        <w:tblW w:w="11179" w:type="dxa"/>
        <w:jc w:val="center"/>
        <w:tblInd w:w="-6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851"/>
        <w:gridCol w:w="1255"/>
        <w:gridCol w:w="3993"/>
        <w:gridCol w:w="5080"/>
      </w:tblGrid>
      <w:tr w:rsidR="00031B75" w:rsidRPr="001B285B" w:rsidTr="00CF7602">
        <w:trPr>
          <w:cantSplit/>
          <w:tblHeader/>
          <w:jc w:val="center"/>
        </w:trPr>
        <w:tc>
          <w:tcPr>
            <w:tcW w:w="851" w:type="dxa"/>
            <w:shd w:val="pct10" w:color="auto" w:fill="auto"/>
            <w:vAlign w:val="center"/>
          </w:tcPr>
          <w:p w:rsidR="00031B75" w:rsidRPr="001B285B" w:rsidRDefault="00031B75"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5" w:type="dxa"/>
            <w:shd w:val="pct10" w:color="auto" w:fill="auto"/>
            <w:vAlign w:val="center"/>
          </w:tcPr>
          <w:p w:rsidR="00031B75" w:rsidRPr="001B285B" w:rsidRDefault="00031B75" w:rsidP="007964DB">
            <w:pPr>
              <w:pStyle w:val="TableHeading"/>
              <w:spacing w:before="0" w:after="0"/>
              <w:jc w:val="center"/>
              <w:rPr>
                <w:rFonts w:ascii="Trebuchet MS" w:hAnsi="Trebuchet MS"/>
                <w:sz w:val="20"/>
              </w:rPr>
            </w:pPr>
            <w:r w:rsidRPr="001B285B">
              <w:rPr>
                <w:rFonts w:ascii="Trebuchet MS" w:hAnsi="Trebuchet MS"/>
                <w:sz w:val="20"/>
              </w:rPr>
              <w:t>Fecha</w:t>
            </w:r>
          </w:p>
          <w:p w:rsidR="00031B75" w:rsidRPr="001B285B" w:rsidRDefault="00031B75"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3993" w:type="dxa"/>
            <w:shd w:val="pct10" w:color="auto" w:fill="auto"/>
            <w:vAlign w:val="center"/>
          </w:tcPr>
          <w:p w:rsidR="00031B75" w:rsidRPr="001B285B" w:rsidRDefault="00031B75" w:rsidP="00D241CD">
            <w:pPr>
              <w:pStyle w:val="TableHeading"/>
              <w:jc w:val="center"/>
              <w:rPr>
                <w:rFonts w:ascii="Trebuchet MS" w:hAnsi="Trebuchet MS"/>
                <w:sz w:val="20"/>
              </w:rPr>
            </w:pPr>
            <w:r w:rsidRPr="001B285B">
              <w:rPr>
                <w:rFonts w:ascii="Trebuchet MS" w:hAnsi="Trebuchet MS"/>
                <w:sz w:val="20"/>
              </w:rPr>
              <w:t>Nombre</w:t>
            </w:r>
          </w:p>
        </w:tc>
        <w:tc>
          <w:tcPr>
            <w:tcW w:w="5080" w:type="dxa"/>
            <w:shd w:val="pct10" w:color="auto" w:fill="auto"/>
            <w:vAlign w:val="center"/>
          </w:tcPr>
          <w:p w:rsidR="00031B75" w:rsidRPr="001B285B" w:rsidRDefault="00031B75" w:rsidP="00D241CD">
            <w:pPr>
              <w:pStyle w:val="TableHeading"/>
              <w:jc w:val="center"/>
              <w:rPr>
                <w:rFonts w:ascii="Trebuchet MS" w:hAnsi="Trebuchet MS"/>
                <w:sz w:val="20"/>
              </w:rPr>
            </w:pPr>
            <w:r w:rsidRPr="001B285B">
              <w:rPr>
                <w:rFonts w:ascii="Trebuchet MS" w:hAnsi="Trebuchet MS"/>
                <w:sz w:val="20"/>
              </w:rPr>
              <w:t>Área</w:t>
            </w:r>
          </w:p>
        </w:tc>
      </w:tr>
      <w:tr w:rsidR="00031B75" w:rsidRPr="001B285B" w:rsidTr="00CF7602">
        <w:trPr>
          <w:cantSplit/>
          <w:trHeight w:val="292"/>
          <w:jc w:val="center"/>
        </w:trPr>
        <w:tc>
          <w:tcPr>
            <w:tcW w:w="851" w:type="dxa"/>
            <w:vAlign w:val="center"/>
          </w:tcPr>
          <w:p w:rsidR="00031B75" w:rsidRPr="001B285B" w:rsidRDefault="00031B75" w:rsidP="00EF1F0C">
            <w:pPr>
              <w:pStyle w:val="TableText"/>
              <w:jc w:val="center"/>
              <w:rPr>
                <w:rFonts w:ascii="Trebuchet MS" w:hAnsi="Trebuchet MS"/>
                <w:sz w:val="18"/>
              </w:rPr>
            </w:pPr>
          </w:p>
        </w:tc>
        <w:tc>
          <w:tcPr>
            <w:tcW w:w="1255" w:type="dxa"/>
            <w:vAlign w:val="center"/>
          </w:tcPr>
          <w:p w:rsidR="00031B75" w:rsidRPr="001B285B" w:rsidRDefault="00031B75" w:rsidP="00EF1F0C">
            <w:pPr>
              <w:pStyle w:val="TableText"/>
              <w:jc w:val="both"/>
              <w:rPr>
                <w:rFonts w:ascii="Trebuchet MS" w:hAnsi="Trebuchet MS"/>
                <w:sz w:val="18"/>
              </w:rPr>
            </w:pPr>
          </w:p>
        </w:tc>
        <w:tc>
          <w:tcPr>
            <w:tcW w:w="3993" w:type="dxa"/>
            <w:vAlign w:val="center"/>
          </w:tcPr>
          <w:p w:rsidR="00031B75" w:rsidRPr="001B285B" w:rsidRDefault="00031B75" w:rsidP="00EF1F0C">
            <w:pPr>
              <w:pStyle w:val="TableText"/>
              <w:jc w:val="both"/>
              <w:rPr>
                <w:rFonts w:ascii="Trebuchet MS" w:hAnsi="Trebuchet MS"/>
                <w:sz w:val="18"/>
              </w:rPr>
            </w:pPr>
          </w:p>
        </w:tc>
        <w:tc>
          <w:tcPr>
            <w:tcW w:w="5080" w:type="dxa"/>
            <w:vAlign w:val="center"/>
          </w:tcPr>
          <w:p w:rsidR="00031B75" w:rsidRPr="001B285B" w:rsidRDefault="00031B75" w:rsidP="00EF1F0C">
            <w:pPr>
              <w:pStyle w:val="TableText"/>
              <w:jc w:val="both"/>
              <w:rPr>
                <w:rFonts w:ascii="Trebuchet MS" w:hAnsi="Trebuchet MS"/>
                <w:sz w:val="18"/>
              </w:rPr>
            </w:pPr>
          </w:p>
        </w:tc>
      </w:tr>
      <w:tr w:rsidR="00031B75" w:rsidRPr="001B285B" w:rsidTr="00CF7602">
        <w:trPr>
          <w:cantSplit/>
          <w:trHeight w:val="282"/>
          <w:jc w:val="center"/>
        </w:trPr>
        <w:tc>
          <w:tcPr>
            <w:tcW w:w="851" w:type="dxa"/>
            <w:vAlign w:val="center"/>
          </w:tcPr>
          <w:p w:rsidR="00031B75" w:rsidRPr="001B285B" w:rsidRDefault="00031B75" w:rsidP="00EF1F0C">
            <w:pPr>
              <w:pStyle w:val="TableText"/>
              <w:jc w:val="center"/>
              <w:rPr>
                <w:rFonts w:ascii="Trebuchet MS" w:hAnsi="Trebuchet MS"/>
                <w:sz w:val="18"/>
              </w:rPr>
            </w:pPr>
          </w:p>
        </w:tc>
        <w:tc>
          <w:tcPr>
            <w:tcW w:w="1255" w:type="dxa"/>
            <w:vAlign w:val="center"/>
          </w:tcPr>
          <w:p w:rsidR="00031B75" w:rsidRPr="001B285B" w:rsidRDefault="00031B75" w:rsidP="00EF1F0C">
            <w:pPr>
              <w:pStyle w:val="TableText"/>
              <w:jc w:val="both"/>
              <w:rPr>
                <w:rFonts w:ascii="Trebuchet MS" w:hAnsi="Trebuchet MS"/>
                <w:sz w:val="18"/>
              </w:rPr>
            </w:pPr>
          </w:p>
        </w:tc>
        <w:tc>
          <w:tcPr>
            <w:tcW w:w="3993" w:type="dxa"/>
            <w:vAlign w:val="center"/>
          </w:tcPr>
          <w:p w:rsidR="00031B75" w:rsidRPr="001B285B" w:rsidRDefault="00031B75" w:rsidP="00EF1F0C">
            <w:pPr>
              <w:pStyle w:val="TableText"/>
              <w:jc w:val="both"/>
              <w:rPr>
                <w:rFonts w:ascii="Trebuchet MS" w:hAnsi="Trebuchet MS"/>
                <w:sz w:val="18"/>
              </w:rPr>
            </w:pPr>
          </w:p>
        </w:tc>
        <w:tc>
          <w:tcPr>
            <w:tcW w:w="5080" w:type="dxa"/>
            <w:vAlign w:val="center"/>
          </w:tcPr>
          <w:p w:rsidR="00031B75" w:rsidRPr="001B285B" w:rsidRDefault="00031B75" w:rsidP="00CF7602">
            <w:pPr>
              <w:pStyle w:val="TableText"/>
              <w:jc w:val="both"/>
              <w:rPr>
                <w:rFonts w:ascii="Trebuchet MS" w:hAnsi="Trebuchet MS"/>
                <w:sz w:val="18"/>
              </w:rPr>
            </w:pPr>
          </w:p>
        </w:tc>
      </w:tr>
      <w:tr w:rsidR="00031B75" w:rsidRPr="001B285B" w:rsidTr="00CF7602">
        <w:trPr>
          <w:cantSplit/>
          <w:trHeight w:val="286"/>
          <w:jc w:val="center"/>
        </w:trPr>
        <w:tc>
          <w:tcPr>
            <w:tcW w:w="851" w:type="dxa"/>
            <w:vAlign w:val="center"/>
          </w:tcPr>
          <w:p w:rsidR="00031B75" w:rsidRPr="001B285B" w:rsidRDefault="00031B75" w:rsidP="004E386A">
            <w:pPr>
              <w:pStyle w:val="TableText"/>
              <w:jc w:val="center"/>
              <w:rPr>
                <w:rFonts w:ascii="Trebuchet MS" w:hAnsi="Trebuchet MS"/>
                <w:sz w:val="18"/>
              </w:rPr>
            </w:pPr>
          </w:p>
        </w:tc>
        <w:tc>
          <w:tcPr>
            <w:tcW w:w="1255" w:type="dxa"/>
            <w:vAlign w:val="center"/>
          </w:tcPr>
          <w:p w:rsidR="00031B75" w:rsidRPr="001B285B" w:rsidRDefault="00031B75" w:rsidP="00D241CD">
            <w:pPr>
              <w:pStyle w:val="TableText"/>
              <w:jc w:val="both"/>
              <w:rPr>
                <w:rFonts w:ascii="Trebuchet MS" w:hAnsi="Trebuchet MS"/>
                <w:sz w:val="18"/>
              </w:rPr>
            </w:pPr>
          </w:p>
        </w:tc>
        <w:tc>
          <w:tcPr>
            <w:tcW w:w="3993" w:type="dxa"/>
            <w:vAlign w:val="center"/>
          </w:tcPr>
          <w:p w:rsidR="00031B75" w:rsidRPr="001B285B" w:rsidRDefault="00031B75" w:rsidP="00D241CD">
            <w:pPr>
              <w:pStyle w:val="TableText"/>
              <w:jc w:val="both"/>
              <w:rPr>
                <w:rFonts w:ascii="Trebuchet MS" w:hAnsi="Trebuchet MS"/>
                <w:sz w:val="18"/>
              </w:rPr>
            </w:pPr>
          </w:p>
        </w:tc>
        <w:tc>
          <w:tcPr>
            <w:tcW w:w="5080" w:type="dxa"/>
            <w:vAlign w:val="center"/>
          </w:tcPr>
          <w:p w:rsidR="00031B75" w:rsidRPr="001B285B" w:rsidRDefault="00031B75" w:rsidP="00D241CD">
            <w:pPr>
              <w:pStyle w:val="TableText"/>
              <w:jc w:val="both"/>
              <w:rPr>
                <w:rFonts w:ascii="Trebuchet MS" w:hAnsi="Trebuchet MS"/>
                <w:sz w:val="18"/>
              </w:rPr>
            </w:pPr>
          </w:p>
        </w:tc>
      </w:tr>
    </w:tbl>
    <w:p w:rsidR="00031B75" w:rsidRPr="001B285B" w:rsidRDefault="00031B75" w:rsidP="00D241CD">
      <w:pPr>
        <w:jc w:val="both"/>
        <w:rPr>
          <w:rFonts w:ascii="Trebuchet MS" w:hAnsi="Trebuchet MS"/>
          <w:bCs/>
          <w:iCs/>
          <w:szCs w:val="28"/>
        </w:rPr>
      </w:pPr>
    </w:p>
    <w:p w:rsidR="00031B75" w:rsidRDefault="00031B75" w:rsidP="00AF0761">
      <w:pPr>
        <w:pStyle w:val="Estilo14ptNegritaAntes12ptoDespus3pto"/>
        <w:spacing w:before="0" w:after="0"/>
        <w:jc w:val="both"/>
        <w:rPr>
          <w:rFonts w:ascii="Trebuchet MS" w:hAnsi="Trebuchet MS"/>
          <w:b w:val="0"/>
          <w:sz w:val="24"/>
        </w:rPr>
      </w:pPr>
      <w:r w:rsidRPr="001B285B">
        <w:rPr>
          <w:rFonts w:ascii="Trebuchet MS" w:hAnsi="Trebuchet MS"/>
          <w:b w:val="0"/>
          <w:sz w:val="24"/>
        </w:rPr>
        <w:t>Autorización del documento</w:t>
      </w:r>
    </w:p>
    <w:p w:rsidR="00031B75" w:rsidRPr="00E155EF" w:rsidRDefault="00031B75" w:rsidP="00AF0761">
      <w:pPr>
        <w:pStyle w:val="Estilo14ptNegritaAntes12ptoDespus3pto"/>
        <w:spacing w:before="0" w:after="0"/>
        <w:jc w:val="both"/>
        <w:rPr>
          <w:rFonts w:ascii="Trebuchet MS" w:hAnsi="Trebuchet MS"/>
          <w:b w:val="0"/>
          <w:bCs w:val="0"/>
          <w:color w:val="BFBFBF"/>
          <w:sz w:val="18"/>
        </w:rPr>
      </w:pPr>
      <w:r w:rsidRPr="00E155EF">
        <w:rPr>
          <w:rFonts w:ascii="Trebuchet MS" w:hAnsi="Trebuchet MS"/>
          <w:b w:val="0"/>
          <w:bCs w:val="0"/>
          <w:color w:val="BFBFBF"/>
          <w:sz w:val="18"/>
        </w:rPr>
        <w:t>Responsable operativo (proceso) / Especialista (procedimiento)</w:t>
      </w:r>
    </w:p>
    <w:tbl>
      <w:tblPr>
        <w:tblW w:w="10916" w:type="dxa"/>
        <w:jc w:val="center"/>
        <w:tblInd w:w="-18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57"/>
        <w:gridCol w:w="3846"/>
        <w:gridCol w:w="4962"/>
      </w:tblGrid>
      <w:tr w:rsidR="00031B75" w:rsidRPr="001B285B" w:rsidTr="00CE21E4">
        <w:trPr>
          <w:cantSplit/>
          <w:trHeight w:val="57"/>
          <w:tblHeader/>
          <w:jc w:val="center"/>
        </w:trPr>
        <w:tc>
          <w:tcPr>
            <w:tcW w:w="851" w:type="dxa"/>
            <w:shd w:val="pct10" w:color="auto" w:fill="auto"/>
            <w:vAlign w:val="center"/>
          </w:tcPr>
          <w:p w:rsidR="00031B75" w:rsidRPr="001B285B" w:rsidRDefault="00031B75" w:rsidP="00AF0761">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7" w:type="dxa"/>
            <w:shd w:val="pct10" w:color="auto" w:fill="auto"/>
            <w:vAlign w:val="center"/>
          </w:tcPr>
          <w:p w:rsidR="00031B75" w:rsidRPr="001B285B" w:rsidRDefault="00031B75" w:rsidP="004858B1">
            <w:pPr>
              <w:pStyle w:val="TableHeading"/>
              <w:spacing w:before="0" w:after="0"/>
              <w:jc w:val="center"/>
              <w:rPr>
                <w:rFonts w:ascii="Trebuchet MS" w:hAnsi="Trebuchet MS"/>
                <w:sz w:val="20"/>
              </w:rPr>
            </w:pPr>
            <w:r w:rsidRPr="001B285B">
              <w:rPr>
                <w:rFonts w:ascii="Trebuchet MS" w:hAnsi="Trebuchet MS"/>
                <w:sz w:val="20"/>
              </w:rPr>
              <w:t>Fecha</w:t>
            </w:r>
          </w:p>
          <w:p w:rsidR="00031B75" w:rsidRPr="001B285B" w:rsidRDefault="00031B75" w:rsidP="00AF0761">
            <w:pPr>
              <w:pStyle w:val="TableHeading"/>
              <w:spacing w:before="0" w:after="0"/>
              <w:jc w:val="center"/>
              <w:rPr>
                <w:rFonts w:ascii="Trebuchet MS" w:hAnsi="Trebuchet MS"/>
                <w:b w:val="0"/>
                <w:sz w:val="20"/>
              </w:rPr>
            </w:pPr>
            <w:r w:rsidRPr="001B285B">
              <w:rPr>
                <w:rFonts w:ascii="Trebuchet MS" w:hAnsi="Trebuchet MS"/>
                <w:b w:val="0"/>
                <w:sz w:val="14"/>
              </w:rPr>
              <w:t>(dd-mm-aa)</w:t>
            </w:r>
          </w:p>
        </w:tc>
        <w:tc>
          <w:tcPr>
            <w:tcW w:w="3846" w:type="dxa"/>
            <w:shd w:val="pct10" w:color="auto" w:fill="auto"/>
            <w:vAlign w:val="center"/>
          </w:tcPr>
          <w:p w:rsidR="00031B75" w:rsidRPr="001B285B" w:rsidRDefault="00031B75" w:rsidP="004858B1">
            <w:pPr>
              <w:pStyle w:val="TableHeading"/>
              <w:jc w:val="center"/>
              <w:rPr>
                <w:rFonts w:ascii="Trebuchet MS" w:hAnsi="Trebuchet MS"/>
                <w:sz w:val="20"/>
              </w:rPr>
            </w:pPr>
            <w:r w:rsidRPr="001B285B">
              <w:rPr>
                <w:rFonts w:ascii="Trebuchet MS" w:hAnsi="Trebuchet MS"/>
                <w:sz w:val="20"/>
              </w:rPr>
              <w:t>Nombre</w:t>
            </w:r>
          </w:p>
        </w:tc>
        <w:tc>
          <w:tcPr>
            <w:tcW w:w="4962" w:type="dxa"/>
            <w:shd w:val="pct10" w:color="auto" w:fill="auto"/>
            <w:vAlign w:val="center"/>
          </w:tcPr>
          <w:p w:rsidR="00031B75" w:rsidRPr="001B285B" w:rsidRDefault="00031B75" w:rsidP="004858B1">
            <w:pPr>
              <w:pStyle w:val="TableHeading"/>
              <w:jc w:val="center"/>
              <w:rPr>
                <w:rFonts w:ascii="Trebuchet MS" w:hAnsi="Trebuchet MS"/>
                <w:sz w:val="20"/>
              </w:rPr>
            </w:pPr>
            <w:r w:rsidRPr="001B285B">
              <w:rPr>
                <w:rFonts w:ascii="Trebuchet MS" w:hAnsi="Trebuchet MS"/>
                <w:sz w:val="20"/>
              </w:rPr>
              <w:t>Área</w:t>
            </w:r>
          </w:p>
        </w:tc>
      </w:tr>
      <w:tr w:rsidR="00031B75" w:rsidRPr="001B285B" w:rsidTr="00CE21E4">
        <w:trPr>
          <w:cantSplit/>
          <w:trHeight w:val="336"/>
          <w:jc w:val="center"/>
        </w:trPr>
        <w:tc>
          <w:tcPr>
            <w:tcW w:w="851" w:type="dxa"/>
            <w:vAlign w:val="center"/>
          </w:tcPr>
          <w:p w:rsidR="00031B75" w:rsidRPr="00456D58" w:rsidRDefault="00031B75" w:rsidP="00402F38">
            <w:pPr>
              <w:pStyle w:val="TableText"/>
              <w:jc w:val="center"/>
              <w:rPr>
                <w:rFonts w:ascii="Trebuchet MS" w:hAnsi="Trebuchet MS"/>
                <w:sz w:val="20"/>
              </w:rPr>
            </w:pPr>
          </w:p>
        </w:tc>
        <w:tc>
          <w:tcPr>
            <w:tcW w:w="1257" w:type="dxa"/>
            <w:vAlign w:val="center"/>
          </w:tcPr>
          <w:p w:rsidR="00031B75" w:rsidRPr="00456D58" w:rsidRDefault="00031B75" w:rsidP="00236F73">
            <w:pPr>
              <w:pStyle w:val="TableText"/>
              <w:jc w:val="both"/>
              <w:rPr>
                <w:rFonts w:ascii="Trebuchet MS" w:hAnsi="Trebuchet MS"/>
                <w:sz w:val="20"/>
              </w:rPr>
            </w:pPr>
          </w:p>
        </w:tc>
        <w:tc>
          <w:tcPr>
            <w:tcW w:w="3846" w:type="dxa"/>
            <w:vAlign w:val="center"/>
          </w:tcPr>
          <w:p w:rsidR="00031B75" w:rsidRPr="001B285B" w:rsidRDefault="00031B75" w:rsidP="004858B1">
            <w:pPr>
              <w:pStyle w:val="TableText"/>
              <w:jc w:val="both"/>
              <w:rPr>
                <w:rFonts w:ascii="Trebuchet MS" w:hAnsi="Trebuchet MS"/>
                <w:sz w:val="18"/>
              </w:rPr>
            </w:pPr>
          </w:p>
        </w:tc>
        <w:tc>
          <w:tcPr>
            <w:tcW w:w="4962" w:type="dxa"/>
            <w:vAlign w:val="center"/>
          </w:tcPr>
          <w:p w:rsidR="00031B75" w:rsidRPr="001B285B" w:rsidRDefault="00031B75" w:rsidP="00CE21E4">
            <w:pPr>
              <w:pStyle w:val="TableText"/>
              <w:jc w:val="both"/>
              <w:rPr>
                <w:rFonts w:ascii="Trebuchet MS" w:hAnsi="Trebuchet MS"/>
                <w:sz w:val="18"/>
              </w:rPr>
            </w:pPr>
          </w:p>
        </w:tc>
      </w:tr>
      <w:tr w:rsidR="00031B75" w:rsidRPr="001B285B" w:rsidTr="00CE21E4">
        <w:trPr>
          <w:cantSplit/>
          <w:trHeight w:val="398"/>
          <w:jc w:val="center"/>
        </w:trPr>
        <w:tc>
          <w:tcPr>
            <w:tcW w:w="851" w:type="dxa"/>
            <w:vAlign w:val="center"/>
          </w:tcPr>
          <w:p w:rsidR="00031B75" w:rsidRPr="001B285B" w:rsidRDefault="00031B75" w:rsidP="00402F38">
            <w:pPr>
              <w:pStyle w:val="TableText"/>
              <w:jc w:val="center"/>
              <w:rPr>
                <w:rFonts w:ascii="Trebuchet MS" w:hAnsi="Trebuchet MS"/>
                <w:sz w:val="18"/>
              </w:rPr>
            </w:pPr>
          </w:p>
        </w:tc>
        <w:tc>
          <w:tcPr>
            <w:tcW w:w="1257" w:type="dxa"/>
            <w:vAlign w:val="center"/>
          </w:tcPr>
          <w:p w:rsidR="00031B75" w:rsidRPr="001B285B" w:rsidRDefault="00031B75" w:rsidP="004858B1">
            <w:pPr>
              <w:pStyle w:val="TableText"/>
              <w:jc w:val="both"/>
              <w:rPr>
                <w:rFonts w:ascii="Trebuchet MS" w:hAnsi="Trebuchet MS"/>
                <w:sz w:val="18"/>
              </w:rPr>
            </w:pPr>
          </w:p>
        </w:tc>
        <w:tc>
          <w:tcPr>
            <w:tcW w:w="3846" w:type="dxa"/>
            <w:vAlign w:val="center"/>
          </w:tcPr>
          <w:p w:rsidR="00031B75" w:rsidRPr="001B285B" w:rsidRDefault="00031B75" w:rsidP="00A3104A">
            <w:pPr>
              <w:pStyle w:val="TableText"/>
              <w:jc w:val="both"/>
              <w:rPr>
                <w:rFonts w:ascii="Trebuchet MS" w:hAnsi="Trebuchet MS"/>
                <w:sz w:val="18"/>
              </w:rPr>
            </w:pPr>
          </w:p>
        </w:tc>
        <w:tc>
          <w:tcPr>
            <w:tcW w:w="4962" w:type="dxa"/>
            <w:vAlign w:val="center"/>
          </w:tcPr>
          <w:p w:rsidR="00031B75" w:rsidRPr="001B285B" w:rsidRDefault="00031B75" w:rsidP="00A3104A">
            <w:pPr>
              <w:pStyle w:val="TableText"/>
              <w:jc w:val="both"/>
              <w:rPr>
                <w:rFonts w:ascii="Trebuchet MS" w:hAnsi="Trebuchet MS"/>
                <w:sz w:val="18"/>
              </w:rPr>
            </w:pPr>
          </w:p>
        </w:tc>
      </w:tr>
      <w:tr w:rsidR="00031B75" w:rsidRPr="001B285B" w:rsidTr="00CE21E4">
        <w:trPr>
          <w:cantSplit/>
          <w:trHeight w:val="418"/>
          <w:jc w:val="center"/>
        </w:trPr>
        <w:tc>
          <w:tcPr>
            <w:tcW w:w="851" w:type="dxa"/>
            <w:vAlign w:val="center"/>
          </w:tcPr>
          <w:p w:rsidR="00031B75" w:rsidRPr="001B285B" w:rsidRDefault="00031B75" w:rsidP="00AF0761">
            <w:pPr>
              <w:pStyle w:val="TableText"/>
              <w:jc w:val="center"/>
              <w:rPr>
                <w:rFonts w:ascii="Trebuchet MS" w:hAnsi="Trebuchet MS"/>
                <w:sz w:val="18"/>
              </w:rPr>
            </w:pPr>
          </w:p>
        </w:tc>
        <w:tc>
          <w:tcPr>
            <w:tcW w:w="1257" w:type="dxa"/>
            <w:vAlign w:val="center"/>
          </w:tcPr>
          <w:p w:rsidR="00031B75" w:rsidRPr="001B285B" w:rsidRDefault="00031B75" w:rsidP="004858B1">
            <w:pPr>
              <w:pStyle w:val="TableText"/>
              <w:jc w:val="both"/>
              <w:rPr>
                <w:rFonts w:ascii="Trebuchet MS" w:hAnsi="Trebuchet MS"/>
                <w:sz w:val="18"/>
              </w:rPr>
            </w:pPr>
          </w:p>
        </w:tc>
        <w:tc>
          <w:tcPr>
            <w:tcW w:w="3846" w:type="dxa"/>
            <w:vAlign w:val="center"/>
          </w:tcPr>
          <w:p w:rsidR="00031B75" w:rsidRPr="001B285B" w:rsidRDefault="00031B75" w:rsidP="004858B1">
            <w:pPr>
              <w:pStyle w:val="TableText"/>
              <w:jc w:val="both"/>
              <w:rPr>
                <w:rFonts w:ascii="Trebuchet MS" w:hAnsi="Trebuchet MS"/>
                <w:sz w:val="18"/>
              </w:rPr>
            </w:pPr>
          </w:p>
        </w:tc>
        <w:tc>
          <w:tcPr>
            <w:tcW w:w="4962" w:type="dxa"/>
            <w:vAlign w:val="center"/>
          </w:tcPr>
          <w:p w:rsidR="00031B75" w:rsidRPr="001B285B" w:rsidRDefault="00031B75" w:rsidP="004858B1">
            <w:pPr>
              <w:pStyle w:val="TableText"/>
              <w:jc w:val="both"/>
              <w:rPr>
                <w:rFonts w:ascii="Trebuchet MS" w:hAnsi="Trebuchet MS"/>
                <w:sz w:val="18"/>
              </w:rPr>
            </w:pPr>
          </w:p>
        </w:tc>
      </w:tr>
    </w:tbl>
    <w:p w:rsidR="00031B75" w:rsidRPr="001B285B" w:rsidRDefault="00031B75" w:rsidP="00402F38">
      <w:pPr>
        <w:jc w:val="both"/>
        <w:rPr>
          <w:rFonts w:ascii="Trebuchet MS" w:hAnsi="Trebuchet MS"/>
        </w:rPr>
      </w:pPr>
    </w:p>
    <w:sectPr w:rsidR="00031B75" w:rsidRPr="001B285B" w:rsidSect="00B9741C">
      <w:headerReference w:type="default" r:id="rId14"/>
      <w:footerReference w:type="default" r:id="rId15"/>
      <w:pgSz w:w="12240" w:h="15840" w:code="1"/>
      <w:pgMar w:top="720" w:right="720" w:bottom="720" w:left="1134" w:header="709"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B75" w:rsidRDefault="00031B75">
      <w:r>
        <w:separator/>
      </w:r>
    </w:p>
  </w:endnote>
  <w:endnote w:type="continuationSeparator" w:id="0">
    <w:p w:rsidR="00031B75" w:rsidRDefault="00031B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s²Ó©úÅé"/>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B75" w:rsidRPr="00D241CD" w:rsidRDefault="00031B75" w:rsidP="00D241CD">
    <w:pPr>
      <w:pStyle w:val="Footer"/>
      <w:rPr>
        <w:rFonts w:ascii="Trebuchet MS" w:hAnsi="Trebuchet MS"/>
        <w:sz w:val="18"/>
      </w:rPr>
    </w:pPr>
    <w:r w:rsidRPr="00AF2111">
      <w:rPr>
        <w:rFonts w:ascii="Trebuchet MS" w:hAnsi="Trebuchet MS"/>
      </w:rPr>
      <w:t xml:space="preserve">® </w:t>
    </w:r>
    <w:r>
      <w:rPr>
        <w:rFonts w:ascii="Trebuchet MS" w:hAnsi="Trebuchet MS"/>
        <w:sz w:val="18"/>
      </w:rPr>
      <w:t>UNE-</w:t>
    </w:r>
    <w:r w:rsidRPr="00D241CD">
      <w:rPr>
        <w:rFonts w:ascii="Trebuchet MS" w:hAnsi="Trebuchet MS"/>
        <w:sz w:val="18"/>
      </w:rPr>
      <w:t xml:space="preserve">EPM Telecomunicaciones - Información </w:t>
    </w:r>
    <w:r>
      <w:rPr>
        <w:rFonts w:ascii="Trebuchet MS" w:hAnsi="Trebuchet MS"/>
        <w:sz w:val="18"/>
      </w:rPr>
      <w:t>reservada</w:t>
    </w:r>
    <w:r w:rsidRPr="00D241CD">
      <w:rPr>
        <w:rFonts w:ascii="Trebuchet MS" w:hAnsi="Trebuchet MS"/>
        <w:sz w:val="18"/>
      </w:rPr>
      <w:t xml:space="preserve"> prohibida su difusión y reproducción no autorizada</w:t>
    </w:r>
    <w:r>
      <w:rPr>
        <w:rFonts w:ascii="Trebuchet MS" w:hAnsi="Trebuchet MS"/>
        <w:sz w:val="18"/>
      </w:rPr>
      <w:t xml:space="preserve"> -</w:t>
    </w:r>
  </w:p>
  <w:p w:rsidR="00031B75" w:rsidRPr="005657F0" w:rsidRDefault="00031B75" w:rsidP="00D241CD">
    <w:pPr>
      <w:pStyle w:val="Footer"/>
      <w:rPr>
        <w:rFonts w:ascii="Trebuchet MS" w:hAnsi="Trebuchet MS"/>
      </w:rPr>
    </w:pPr>
    <w:r>
      <w:rPr>
        <w:noProof/>
        <w:lang w:val="es-CO" w:eastAsia="es-CO"/>
      </w:rPr>
      <w:pict>
        <v:rect id="_x0000_s2049" style="position:absolute;margin-left:458.8pt;margin-top:3.45pt;width:67.35pt;height:22.45pt;z-index:251660288" stroked="f">
          <v:textbox>
            <w:txbxContent>
              <w:p w:rsidR="00031B75" w:rsidRPr="004858B1" w:rsidRDefault="00031B75" w:rsidP="004858B1">
                <w:pPr>
                  <w:jc w:val="center"/>
                  <w:rPr>
                    <w:rFonts w:ascii="Trebuchet MS" w:hAnsi="Trebuchet MS"/>
                    <w:sz w:val="16"/>
                  </w:rPr>
                </w:pPr>
                <w:r w:rsidRPr="004858B1">
                  <w:rPr>
                    <w:rFonts w:ascii="Trebuchet MS" w:hAnsi="Trebuchet MS"/>
                    <w:sz w:val="16"/>
                  </w:rPr>
                  <w:t>V</w:t>
                </w:r>
                <w:r>
                  <w:rPr>
                    <w:rFonts w:ascii="Trebuchet MS" w:hAnsi="Trebuchet MS"/>
                    <w:sz w:val="16"/>
                  </w:rPr>
                  <w:t>1-07</w:t>
                </w:r>
                <w:r w:rsidRPr="004858B1">
                  <w:rPr>
                    <w:rFonts w:ascii="Trebuchet MS" w:hAnsi="Trebuchet MS"/>
                    <w:sz w:val="16"/>
                  </w:rPr>
                  <w:t>-</w:t>
                </w:r>
                <w:r>
                  <w:rPr>
                    <w:rFonts w:ascii="Trebuchet MS" w:hAnsi="Trebuchet MS"/>
                    <w:sz w:val="16"/>
                  </w:rPr>
                  <w:t>02-</w:t>
                </w:r>
                <w:r w:rsidRPr="004858B1">
                  <w:rPr>
                    <w:rFonts w:ascii="Trebuchet MS" w:hAnsi="Trebuchet MS"/>
                    <w:sz w:val="16"/>
                  </w:rPr>
                  <w:t>201</w:t>
                </w:r>
                <w:r>
                  <w:rPr>
                    <w:rFonts w:ascii="Trebuchet MS" w:hAnsi="Trebuchet MS"/>
                    <w:sz w:val="16"/>
                  </w:rPr>
                  <w:t>4</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B75" w:rsidRDefault="00031B75">
      <w:r>
        <w:separator/>
      </w:r>
    </w:p>
  </w:footnote>
  <w:footnote w:type="continuationSeparator" w:id="0">
    <w:p w:rsidR="00031B75" w:rsidRDefault="00031B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624" w:type="dxa"/>
      <w:tblInd w:w="-601" w:type="dxa"/>
      <w:tblBorders>
        <w:top w:val="single" w:sz="12" w:space="0" w:color="000000"/>
        <w:left w:val="single" w:sz="12" w:space="0" w:color="000000"/>
        <w:bottom w:val="single" w:sz="12" w:space="0" w:color="000000"/>
        <w:right w:val="single" w:sz="12" w:space="0" w:color="000000"/>
        <w:insideH w:val="dotted" w:sz="4" w:space="0" w:color="808080"/>
        <w:insideV w:val="dotted" w:sz="4" w:space="0" w:color="808080"/>
      </w:tblBorders>
      <w:tblLayout w:type="fixed"/>
      <w:tblLook w:val="0000"/>
    </w:tblPr>
    <w:tblGrid>
      <w:gridCol w:w="1877"/>
      <w:gridCol w:w="992"/>
      <w:gridCol w:w="7513"/>
      <w:gridCol w:w="1134"/>
    </w:tblGrid>
    <w:tr w:rsidR="00031B75" w:rsidRPr="005657F0" w:rsidTr="00B9741C">
      <w:trPr>
        <w:trHeight w:val="180"/>
      </w:trPr>
      <w:tc>
        <w:tcPr>
          <w:tcW w:w="1985" w:type="dxa"/>
          <w:vMerge w:val="restart"/>
          <w:tcBorders>
            <w:top w:val="single" w:sz="12" w:space="0" w:color="000000"/>
          </w:tcBorders>
          <w:vAlign w:val="center"/>
        </w:tcPr>
        <w:p w:rsidR="00031B75" w:rsidRPr="00F3767D" w:rsidRDefault="00031B75" w:rsidP="00F3767D">
          <w:pPr>
            <w:jc w:val="center"/>
            <w:rPr>
              <w:rFonts w:ascii="Trebuchet MS" w:hAnsi="Trebuchet MS"/>
              <w:szCs w:val="20"/>
            </w:rPr>
          </w:pPr>
          <w:r w:rsidRPr="0047220A">
            <w:rPr>
              <w:rFonts w:ascii="Trebuchet MS" w:hAnsi="Trebuchet MS"/>
              <w:noProof/>
              <w:szCs w:val="20"/>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style="width:76.5pt;height:29.25pt;visibility:visible">
                <v:imagedata r:id="rId1" o:title=""/>
              </v:shape>
            </w:pict>
          </w:r>
        </w:p>
      </w:tc>
      <w:tc>
        <w:tcPr>
          <w:tcW w:w="8505" w:type="dxa"/>
          <w:gridSpan w:val="2"/>
          <w:tcBorders>
            <w:top w:val="single" w:sz="12" w:space="0" w:color="000000"/>
          </w:tcBorders>
          <w:shd w:val="clear" w:color="auto" w:fill="E6E6E6"/>
          <w:vAlign w:val="center"/>
        </w:tcPr>
        <w:p w:rsidR="00031B75" w:rsidRPr="00F3767D" w:rsidRDefault="00031B75" w:rsidP="00F3767D">
          <w:pPr>
            <w:ind w:left="-180" w:firstLine="180"/>
            <w:jc w:val="center"/>
            <w:rPr>
              <w:rFonts w:ascii="Trebuchet MS" w:hAnsi="Trebuchet MS"/>
              <w:szCs w:val="20"/>
            </w:rPr>
          </w:pPr>
          <w:r w:rsidRPr="00F3767D">
            <w:rPr>
              <w:rFonts w:ascii="Trebuchet MS" w:hAnsi="Trebuchet MS"/>
              <w:szCs w:val="20"/>
            </w:rPr>
            <w:t>Título del Documento</w:t>
          </w:r>
        </w:p>
      </w:tc>
      <w:tc>
        <w:tcPr>
          <w:tcW w:w="1134" w:type="dxa"/>
          <w:tcBorders>
            <w:top w:val="single" w:sz="12" w:space="0" w:color="000000"/>
          </w:tcBorders>
          <w:shd w:val="clear" w:color="auto" w:fill="E6E6E6"/>
          <w:vAlign w:val="center"/>
        </w:tcPr>
        <w:p w:rsidR="00031B75" w:rsidRPr="00F3767D" w:rsidRDefault="00031B75" w:rsidP="00F3767D">
          <w:pPr>
            <w:ind w:left="-180" w:firstLine="180"/>
            <w:jc w:val="center"/>
            <w:rPr>
              <w:rFonts w:ascii="Trebuchet MS" w:hAnsi="Trebuchet MS"/>
              <w:szCs w:val="20"/>
            </w:rPr>
          </w:pPr>
          <w:r w:rsidRPr="00F3767D">
            <w:rPr>
              <w:rFonts w:ascii="Trebuchet MS" w:hAnsi="Trebuchet MS"/>
              <w:szCs w:val="20"/>
            </w:rPr>
            <w:t>Versión</w:t>
          </w:r>
        </w:p>
      </w:tc>
    </w:tr>
    <w:tr w:rsidR="00031B75" w:rsidRPr="005657F0" w:rsidTr="00B9741C">
      <w:trPr>
        <w:trHeight w:val="480"/>
      </w:trPr>
      <w:tc>
        <w:tcPr>
          <w:tcW w:w="1985" w:type="dxa"/>
          <w:vMerge/>
          <w:vAlign w:val="center"/>
        </w:tcPr>
        <w:p w:rsidR="00031B75" w:rsidRPr="00F3767D" w:rsidRDefault="00031B75" w:rsidP="00BC2F6A">
          <w:pPr>
            <w:rPr>
              <w:rFonts w:ascii="Trebuchet MS" w:hAnsi="Trebuchet MS"/>
              <w:szCs w:val="20"/>
            </w:rPr>
          </w:pPr>
        </w:p>
      </w:tc>
      <w:tc>
        <w:tcPr>
          <w:tcW w:w="8505" w:type="dxa"/>
          <w:gridSpan w:val="2"/>
          <w:vAlign w:val="center"/>
        </w:tcPr>
        <w:p w:rsidR="00031B75" w:rsidRPr="00737D7B" w:rsidRDefault="00031B75" w:rsidP="002E27CA">
          <w:pPr>
            <w:jc w:val="center"/>
            <w:rPr>
              <w:rFonts w:ascii="Trebuchet MS" w:hAnsi="Trebuchet MS"/>
              <w:sz w:val="22"/>
              <w:szCs w:val="20"/>
            </w:rPr>
          </w:pPr>
          <w:r w:rsidRPr="00737D7B">
            <w:rPr>
              <w:rFonts w:ascii="Trebuchet MS" w:hAnsi="Trebuchet MS"/>
              <w:sz w:val="22"/>
              <w:szCs w:val="20"/>
            </w:rPr>
            <w:t>Procedimient</w:t>
          </w:r>
          <w:r>
            <w:rPr>
              <w:rFonts w:ascii="Trebuchet MS" w:hAnsi="Trebuchet MS"/>
              <w:sz w:val="22"/>
              <w:szCs w:val="20"/>
            </w:rPr>
            <w:t>o de gestión colas manuales</w:t>
          </w:r>
        </w:p>
      </w:tc>
      <w:tc>
        <w:tcPr>
          <w:tcW w:w="1134" w:type="dxa"/>
          <w:vAlign w:val="center"/>
        </w:tcPr>
        <w:p w:rsidR="00031B75" w:rsidRPr="00F3767D" w:rsidRDefault="00031B75" w:rsidP="00F3767D">
          <w:pPr>
            <w:jc w:val="center"/>
            <w:rPr>
              <w:rFonts w:ascii="Trebuchet MS" w:hAnsi="Trebuchet MS"/>
              <w:szCs w:val="20"/>
            </w:rPr>
          </w:pPr>
          <w:r>
            <w:rPr>
              <w:rFonts w:ascii="Trebuchet MS" w:hAnsi="Trebuchet MS"/>
              <w:szCs w:val="20"/>
            </w:rPr>
            <w:t>01</w:t>
          </w:r>
        </w:p>
      </w:tc>
    </w:tr>
    <w:tr w:rsidR="00031B75" w:rsidRPr="005657F0" w:rsidTr="00B9741C">
      <w:trPr>
        <w:trHeight w:val="205"/>
      </w:trPr>
      <w:tc>
        <w:tcPr>
          <w:tcW w:w="2977" w:type="dxa"/>
          <w:gridSpan w:val="2"/>
          <w:shd w:val="clear" w:color="auto" w:fill="E6E6E6"/>
          <w:vAlign w:val="center"/>
        </w:tcPr>
        <w:p w:rsidR="00031B75" w:rsidRPr="00F3767D" w:rsidRDefault="00031B75" w:rsidP="00F3767D">
          <w:pPr>
            <w:jc w:val="center"/>
            <w:rPr>
              <w:rFonts w:ascii="Trebuchet MS" w:hAnsi="Trebuchet MS"/>
              <w:szCs w:val="20"/>
            </w:rPr>
          </w:pPr>
          <w:r>
            <w:rPr>
              <w:rFonts w:ascii="Trebuchet MS" w:hAnsi="Trebuchet MS"/>
              <w:szCs w:val="20"/>
            </w:rPr>
            <w:t>Proceso Asociado</w:t>
          </w:r>
        </w:p>
      </w:tc>
      <w:tc>
        <w:tcPr>
          <w:tcW w:w="7513" w:type="dxa"/>
          <w:shd w:val="clear" w:color="auto" w:fill="E6E6E6"/>
          <w:vAlign w:val="center"/>
        </w:tcPr>
        <w:p w:rsidR="00031B75" w:rsidRPr="00F3767D" w:rsidRDefault="00031B75" w:rsidP="00987E05">
          <w:pPr>
            <w:jc w:val="center"/>
            <w:rPr>
              <w:rFonts w:ascii="Trebuchet MS" w:hAnsi="Trebuchet MS"/>
              <w:szCs w:val="20"/>
            </w:rPr>
          </w:pPr>
          <w:r>
            <w:rPr>
              <w:rFonts w:ascii="Trebuchet MS" w:hAnsi="Trebuchet MS"/>
              <w:szCs w:val="20"/>
            </w:rPr>
            <w:t>Área responsable del procedimiento</w:t>
          </w:r>
        </w:p>
      </w:tc>
      <w:tc>
        <w:tcPr>
          <w:tcW w:w="1134" w:type="dxa"/>
          <w:shd w:val="clear" w:color="auto" w:fill="E6E6E6"/>
          <w:vAlign w:val="center"/>
        </w:tcPr>
        <w:p w:rsidR="00031B75" w:rsidRPr="00F3767D" w:rsidRDefault="00031B75" w:rsidP="00F3767D">
          <w:pPr>
            <w:jc w:val="center"/>
            <w:rPr>
              <w:rFonts w:ascii="Trebuchet MS" w:hAnsi="Trebuchet MS"/>
              <w:szCs w:val="20"/>
            </w:rPr>
          </w:pPr>
          <w:r w:rsidRPr="00F3767D">
            <w:rPr>
              <w:rFonts w:ascii="Trebuchet MS" w:hAnsi="Trebuchet MS"/>
              <w:szCs w:val="20"/>
            </w:rPr>
            <w:t>Página</w:t>
          </w:r>
        </w:p>
      </w:tc>
    </w:tr>
    <w:tr w:rsidR="00031B75" w:rsidRPr="005657F0" w:rsidTr="00B9741C">
      <w:trPr>
        <w:trHeight w:val="319"/>
      </w:trPr>
      <w:tc>
        <w:tcPr>
          <w:tcW w:w="2977" w:type="dxa"/>
          <w:gridSpan w:val="2"/>
          <w:tcBorders>
            <w:bottom w:val="single" w:sz="12" w:space="0" w:color="000000"/>
          </w:tcBorders>
          <w:vAlign w:val="center"/>
        </w:tcPr>
        <w:p w:rsidR="00031B75" w:rsidRPr="00E155EF" w:rsidRDefault="00031B75" w:rsidP="002E27CA">
          <w:pPr>
            <w:jc w:val="center"/>
            <w:rPr>
              <w:rFonts w:ascii="Trebuchet MS" w:hAnsi="Trebuchet MS"/>
              <w:szCs w:val="20"/>
            </w:rPr>
          </w:pPr>
          <w:r>
            <w:rPr>
              <w:rFonts w:ascii="Trebuchet MS" w:hAnsi="Trebuchet MS"/>
              <w:szCs w:val="20"/>
            </w:rPr>
            <w:t>Aprovisionamiento</w:t>
          </w:r>
        </w:p>
      </w:tc>
      <w:tc>
        <w:tcPr>
          <w:tcW w:w="7513" w:type="dxa"/>
          <w:tcBorders>
            <w:bottom w:val="single" w:sz="12" w:space="0" w:color="000000"/>
          </w:tcBorders>
          <w:vAlign w:val="center"/>
        </w:tcPr>
        <w:p w:rsidR="00031B75" w:rsidRPr="00E155EF" w:rsidRDefault="00031B75" w:rsidP="002E27CA">
          <w:pPr>
            <w:jc w:val="center"/>
            <w:rPr>
              <w:rFonts w:ascii="Trebuchet MS" w:hAnsi="Trebuchet MS" w:cs="Tahoma"/>
            </w:rPr>
          </w:pPr>
          <w:r>
            <w:rPr>
              <w:rFonts w:ascii="Trebuchet MS" w:hAnsi="Trebuchet MS" w:cs="Tahoma"/>
            </w:rPr>
            <w:t>Subdirección Soporte Técnico del Servicio</w:t>
          </w:r>
        </w:p>
      </w:tc>
      <w:tc>
        <w:tcPr>
          <w:tcW w:w="1134" w:type="dxa"/>
          <w:tcBorders>
            <w:bottom w:val="single" w:sz="12" w:space="0" w:color="000000"/>
          </w:tcBorders>
          <w:vAlign w:val="center"/>
        </w:tcPr>
        <w:p w:rsidR="00031B75" w:rsidRPr="00F3767D" w:rsidRDefault="00031B75" w:rsidP="00F3767D">
          <w:pPr>
            <w:jc w:val="center"/>
            <w:rPr>
              <w:rFonts w:ascii="Trebuchet MS" w:hAnsi="Trebuchet MS"/>
              <w:szCs w:val="20"/>
            </w:rPr>
          </w:pPr>
          <w:r w:rsidRPr="00F3767D">
            <w:rPr>
              <w:rFonts w:ascii="Trebuchet MS" w:hAnsi="Trebuchet MS"/>
              <w:szCs w:val="20"/>
            </w:rPr>
            <w:fldChar w:fldCharType="begin"/>
          </w:r>
          <w:r w:rsidRPr="00F3767D">
            <w:rPr>
              <w:rFonts w:ascii="Trebuchet MS" w:hAnsi="Trebuchet MS"/>
              <w:szCs w:val="20"/>
            </w:rPr>
            <w:instrText xml:space="preserve"> PAGE </w:instrText>
          </w:r>
          <w:r w:rsidRPr="00F3767D">
            <w:rPr>
              <w:rFonts w:ascii="Trebuchet MS" w:hAnsi="Trebuchet MS"/>
              <w:szCs w:val="20"/>
            </w:rPr>
            <w:fldChar w:fldCharType="separate"/>
          </w:r>
          <w:r>
            <w:rPr>
              <w:rFonts w:ascii="Trebuchet MS" w:hAnsi="Trebuchet MS"/>
              <w:noProof/>
              <w:szCs w:val="20"/>
            </w:rPr>
            <w:t>2</w:t>
          </w:r>
          <w:r w:rsidRPr="00F3767D">
            <w:rPr>
              <w:rFonts w:ascii="Trebuchet MS" w:hAnsi="Trebuchet MS"/>
              <w:szCs w:val="20"/>
            </w:rPr>
            <w:fldChar w:fldCharType="end"/>
          </w:r>
          <w:r w:rsidRPr="00F3767D">
            <w:rPr>
              <w:rFonts w:ascii="Trebuchet MS" w:hAnsi="Trebuchet MS"/>
              <w:szCs w:val="20"/>
            </w:rPr>
            <w:t xml:space="preserve"> de </w:t>
          </w:r>
          <w:r w:rsidRPr="00F3767D">
            <w:rPr>
              <w:rFonts w:ascii="Trebuchet MS" w:hAnsi="Trebuchet MS"/>
              <w:szCs w:val="20"/>
            </w:rPr>
            <w:fldChar w:fldCharType="begin"/>
          </w:r>
          <w:r w:rsidRPr="00F3767D">
            <w:rPr>
              <w:rFonts w:ascii="Trebuchet MS" w:hAnsi="Trebuchet MS"/>
              <w:szCs w:val="20"/>
            </w:rPr>
            <w:instrText xml:space="preserve"> NUMPAGES </w:instrText>
          </w:r>
          <w:r w:rsidRPr="00F3767D">
            <w:rPr>
              <w:rFonts w:ascii="Trebuchet MS" w:hAnsi="Trebuchet MS"/>
              <w:szCs w:val="20"/>
            </w:rPr>
            <w:fldChar w:fldCharType="separate"/>
          </w:r>
          <w:r>
            <w:rPr>
              <w:rFonts w:ascii="Trebuchet MS" w:hAnsi="Trebuchet MS"/>
              <w:noProof/>
              <w:szCs w:val="20"/>
            </w:rPr>
            <w:t>9</w:t>
          </w:r>
          <w:r w:rsidRPr="00F3767D">
            <w:rPr>
              <w:rFonts w:ascii="Trebuchet MS" w:hAnsi="Trebuchet MS"/>
              <w:szCs w:val="20"/>
            </w:rPr>
            <w:fldChar w:fldCharType="end"/>
          </w:r>
        </w:p>
      </w:tc>
    </w:tr>
  </w:tbl>
  <w:p w:rsidR="00031B75" w:rsidRDefault="00031B75" w:rsidP="00CD5D4C">
    <w:pPr>
      <w:pStyle w:val="Header"/>
      <w:ind w:left="1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472"/>
    <w:multiLevelType w:val="hybridMultilevel"/>
    <w:tmpl w:val="CE3C75D8"/>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nsid w:val="048B72B8"/>
    <w:multiLevelType w:val="hybridMultilevel"/>
    <w:tmpl w:val="8028DDFC"/>
    <w:lvl w:ilvl="0" w:tplc="88EC70DE">
      <w:start w:val="1"/>
      <w:numFmt w:val="bullet"/>
      <w:lvlText w:val="•"/>
      <w:lvlJc w:val="left"/>
      <w:pPr>
        <w:ind w:left="720" w:hanging="360"/>
      </w:pPr>
      <w:rPr>
        <w:rFonts w:ascii="Arial" w:hAnsi="Arial" w:hint="default"/>
        <w:color w:val="C00000"/>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1C2D99"/>
    <w:multiLevelType w:val="hybridMultilevel"/>
    <w:tmpl w:val="D7FA1EDC"/>
    <w:lvl w:ilvl="0" w:tplc="2110B89C">
      <w:start w:val="1"/>
      <w:numFmt w:val="upperRoman"/>
      <w:lvlText w:val="%1)"/>
      <w:lvlJc w:val="left"/>
      <w:pPr>
        <w:ind w:left="1080" w:hanging="72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nsid w:val="0E3F47B7"/>
    <w:multiLevelType w:val="hybridMultilevel"/>
    <w:tmpl w:val="FB52443A"/>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nsid w:val="16A97937"/>
    <w:multiLevelType w:val="hybridMultilevel"/>
    <w:tmpl w:val="A3D243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396CF1"/>
    <w:multiLevelType w:val="hybridMultilevel"/>
    <w:tmpl w:val="35F43714"/>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2D97343B"/>
    <w:multiLevelType w:val="hybridMultilevel"/>
    <w:tmpl w:val="13002B62"/>
    <w:lvl w:ilvl="0" w:tplc="9A681BBC">
      <w:start w:val="1"/>
      <w:numFmt w:val="bullet"/>
      <w:lvlText w:val=""/>
      <w:lvlJc w:val="left"/>
      <w:pPr>
        <w:ind w:left="360" w:hanging="360"/>
      </w:pPr>
      <w:rPr>
        <w:rFonts w:ascii="Wingdings" w:hAnsi="Wingdings" w:hint="default"/>
        <w:sz w:val="20"/>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12C692F"/>
    <w:multiLevelType w:val="hybridMultilevel"/>
    <w:tmpl w:val="12E648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2883000"/>
    <w:multiLevelType w:val="hybridMultilevel"/>
    <w:tmpl w:val="7DDE2826"/>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rPr>
        <w:rFonts w:cs="Times New Roman"/>
      </w:rPr>
    </w:lvl>
    <w:lvl w:ilvl="2" w:tplc="240A0005">
      <w:start w:val="1"/>
      <w:numFmt w:val="decimal"/>
      <w:lvlText w:val="%3."/>
      <w:lvlJc w:val="left"/>
      <w:pPr>
        <w:tabs>
          <w:tab w:val="num" w:pos="2160"/>
        </w:tabs>
        <w:ind w:left="2160" w:hanging="360"/>
      </w:pPr>
      <w:rPr>
        <w:rFonts w:cs="Times New Roman"/>
      </w:rPr>
    </w:lvl>
    <w:lvl w:ilvl="3" w:tplc="240A0001">
      <w:start w:val="1"/>
      <w:numFmt w:val="decimal"/>
      <w:lvlText w:val="%4."/>
      <w:lvlJc w:val="left"/>
      <w:pPr>
        <w:tabs>
          <w:tab w:val="num" w:pos="2880"/>
        </w:tabs>
        <w:ind w:left="2880" w:hanging="360"/>
      </w:pPr>
      <w:rPr>
        <w:rFonts w:cs="Times New Roman"/>
      </w:rPr>
    </w:lvl>
    <w:lvl w:ilvl="4" w:tplc="240A0003">
      <w:start w:val="1"/>
      <w:numFmt w:val="decimal"/>
      <w:lvlText w:val="%5."/>
      <w:lvlJc w:val="left"/>
      <w:pPr>
        <w:tabs>
          <w:tab w:val="num" w:pos="3600"/>
        </w:tabs>
        <w:ind w:left="3600" w:hanging="360"/>
      </w:pPr>
      <w:rPr>
        <w:rFonts w:cs="Times New Roman"/>
      </w:rPr>
    </w:lvl>
    <w:lvl w:ilvl="5" w:tplc="240A0005">
      <w:start w:val="1"/>
      <w:numFmt w:val="decimal"/>
      <w:lvlText w:val="%6."/>
      <w:lvlJc w:val="left"/>
      <w:pPr>
        <w:tabs>
          <w:tab w:val="num" w:pos="4320"/>
        </w:tabs>
        <w:ind w:left="4320" w:hanging="360"/>
      </w:pPr>
      <w:rPr>
        <w:rFonts w:cs="Times New Roman"/>
      </w:rPr>
    </w:lvl>
    <w:lvl w:ilvl="6" w:tplc="240A0001">
      <w:start w:val="1"/>
      <w:numFmt w:val="decimal"/>
      <w:lvlText w:val="%7."/>
      <w:lvlJc w:val="left"/>
      <w:pPr>
        <w:tabs>
          <w:tab w:val="num" w:pos="5040"/>
        </w:tabs>
        <w:ind w:left="5040" w:hanging="360"/>
      </w:pPr>
      <w:rPr>
        <w:rFonts w:cs="Times New Roman"/>
      </w:rPr>
    </w:lvl>
    <w:lvl w:ilvl="7" w:tplc="240A0003">
      <w:start w:val="1"/>
      <w:numFmt w:val="decimal"/>
      <w:lvlText w:val="%8."/>
      <w:lvlJc w:val="left"/>
      <w:pPr>
        <w:tabs>
          <w:tab w:val="num" w:pos="5760"/>
        </w:tabs>
        <w:ind w:left="5760" w:hanging="360"/>
      </w:pPr>
      <w:rPr>
        <w:rFonts w:cs="Times New Roman"/>
      </w:rPr>
    </w:lvl>
    <w:lvl w:ilvl="8" w:tplc="240A0005">
      <w:start w:val="1"/>
      <w:numFmt w:val="decimal"/>
      <w:lvlText w:val="%9."/>
      <w:lvlJc w:val="left"/>
      <w:pPr>
        <w:tabs>
          <w:tab w:val="num" w:pos="6480"/>
        </w:tabs>
        <w:ind w:left="6480" w:hanging="360"/>
      </w:pPr>
      <w:rPr>
        <w:rFonts w:cs="Times New Roman"/>
      </w:rPr>
    </w:lvl>
  </w:abstractNum>
  <w:abstractNum w:abstractNumId="9">
    <w:nsid w:val="48EA094B"/>
    <w:multiLevelType w:val="hybridMultilevel"/>
    <w:tmpl w:val="EB469F4A"/>
    <w:lvl w:ilvl="0" w:tplc="5E1029A4">
      <w:start w:val="1"/>
      <w:numFmt w:val="upperRoman"/>
      <w:pStyle w:val="EstiloTtulo1Antes24ptoDespus12pto"/>
      <w:lvlText w:val="%1."/>
      <w:lvlJc w:val="right"/>
      <w:pPr>
        <w:tabs>
          <w:tab w:val="num" w:pos="720"/>
        </w:tabs>
        <w:ind w:left="720" w:hanging="180"/>
      </w:pPr>
      <w:rPr>
        <w:rFonts w:cs="Times New Roman"/>
      </w:rPr>
    </w:lvl>
    <w:lvl w:ilvl="1" w:tplc="340A0019" w:tentative="1">
      <w:start w:val="1"/>
      <w:numFmt w:val="lowerLetter"/>
      <w:lvlText w:val="%2."/>
      <w:lvlJc w:val="left"/>
      <w:pPr>
        <w:tabs>
          <w:tab w:val="num" w:pos="1440"/>
        </w:tabs>
        <w:ind w:left="1440" w:hanging="360"/>
      </w:pPr>
      <w:rPr>
        <w:rFonts w:cs="Times New Roman"/>
      </w:rPr>
    </w:lvl>
    <w:lvl w:ilvl="2" w:tplc="340A001B" w:tentative="1">
      <w:start w:val="1"/>
      <w:numFmt w:val="lowerRoman"/>
      <w:lvlText w:val="%3."/>
      <w:lvlJc w:val="right"/>
      <w:pPr>
        <w:tabs>
          <w:tab w:val="num" w:pos="2160"/>
        </w:tabs>
        <w:ind w:left="2160" w:hanging="180"/>
      </w:pPr>
      <w:rPr>
        <w:rFonts w:cs="Times New Roman"/>
      </w:rPr>
    </w:lvl>
    <w:lvl w:ilvl="3" w:tplc="340A000F" w:tentative="1">
      <w:start w:val="1"/>
      <w:numFmt w:val="decimal"/>
      <w:lvlText w:val="%4."/>
      <w:lvlJc w:val="left"/>
      <w:pPr>
        <w:tabs>
          <w:tab w:val="num" w:pos="2880"/>
        </w:tabs>
        <w:ind w:left="2880" w:hanging="360"/>
      </w:pPr>
      <w:rPr>
        <w:rFonts w:cs="Times New Roman"/>
      </w:rPr>
    </w:lvl>
    <w:lvl w:ilvl="4" w:tplc="340A0019" w:tentative="1">
      <w:start w:val="1"/>
      <w:numFmt w:val="lowerLetter"/>
      <w:lvlText w:val="%5."/>
      <w:lvlJc w:val="left"/>
      <w:pPr>
        <w:tabs>
          <w:tab w:val="num" w:pos="3600"/>
        </w:tabs>
        <w:ind w:left="3600" w:hanging="360"/>
      </w:pPr>
      <w:rPr>
        <w:rFonts w:cs="Times New Roman"/>
      </w:rPr>
    </w:lvl>
    <w:lvl w:ilvl="5" w:tplc="340A001B" w:tentative="1">
      <w:start w:val="1"/>
      <w:numFmt w:val="lowerRoman"/>
      <w:lvlText w:val="%6."/>
      <w:lvlJc w:val="right"/>
      <w:pPr>
        <w:tabs>
          <w:tab w:val="num" w:pos="4320"/>
        </w:tabs>
        <w:ind w:left="4320" w:hanging="180"/>
      </w:pPr>
      <w:rPr>
        <w:rFonts w:cs="Times New Roman"/>
      </w:rPr>
    </w:lvl>
    <w:lvl w:ilvl="6" w:tplc="340A000F" w:tentative="1">
      <w:start w:val="1"/>
      <w:numFmt w:val="decimal"/>
      <w:lvlText w:val="%7."/>
      <w:lvlJc w:val="left"/>
      <w:pPr>
        <w:tabs>
          <w:tab w:val="num" w:pos="5040"/>
        </w:tabs>
        <w:ind w:left="5040" w:hanging="360"/>
      </w:pPr>
      <w:rPr>
        <w:rFonts w:cs="Times New Roman"/>
      </w:rPr>
    </w:lvl>
    <w:lvl w:ilvl="7" w:tplc="340A0019" w:tentative="1">
      <w:start w:val="1"/>
      <w:numFmt w:val="lowerLetter"/>
      <w:lvlText w:val="%8."/>
      <w:lvlJc w:val="left"/>
      <w:pPr>
        <w:tabs>
          <w:tab w:val="num" w:pos="5760"/>
        </w:tabs>
        <w:ind w:left="5760" w:hanging="360"/>
      </w:pPr>
      <w:rPr>
        <w:rFonts w:cs="Times New Roman"/>
      </w:rPr>
    </w:lvl>
    <w:lvl w:ilvl="8" w:tplc="340A001B" w:tentative="1">
      <w:start w:val="1"/>
      <w:numFmt w:val="lowerRoman"/>
      <w:lvlText w:val="%9."/>
      <w:lvlJc w:val="right"/>
      <w:pPr>
        <w:tabs>
          <w:tab w:val="num" w:pos="6480"/>
        </w:tabs>
        <w:ind w:left="6480" w:hanging="180"/>
      </w:pPr>
      <w:rPr>
        <w:rFonts w:cs="Times New Roman"/>
      </w:rPr>
    </w:lvl>
  </w:abstractNum>
  <w:abstractNum w:abstractNumId="10">
    <w:nsid w:val="4D2C51CE"/>
    <w:multiLevelType w:val="multilevel"/>
    <w:tmpl w:val="0D12CBDE"/>
    <w:lvl w:ilvl="0">
      <w:start w:val="1"/>
      <w:numFmt w:val="upperRoman"/>
      <w:pStyle w:val="Heading1"/>
      <w:lvlText w:val="%1."/>
      <w:lvlJc w:val="left"/>
      <w:pPr>
        <w:tabs>
          <w:tab w:val="num" w:pos="4054"/>
        </w:tabs>
        <w:ind w:left="4111" w:hanging="511"/>
      </w:pPr>
      <w:rPr>
        <w:rFonts w:ascii="Arial" w:hAnsi="Arial" w:cs="Arial" w:hint="default"/>
        <w:b/>
        <w:i w:val="0"/>
        <w:sz w:val="20"/>
        <w:szCs w:val="20"/>
      </w:rPr>
    </w:lvl>
    <w:lvl w:ilvl="1">
      <w:start w:val="1"/>
      <w:numFmt w:val="decimal"/>
      <w:pStyle w:val="Heading2"/>
      <w:lvlText w:val="%1.%2."/>
      <w:lvlJc w:val="left"/>
      <w:pPr>
        <w:tabs>
          <w:tab w:val="num" w:pos="1077"/>
        </w:tabs>
        <w:ind w:left="2098" w:hanging="1018"/>
      </w:pPr>
      <w:rPr>
        <w:rFonts w:cs="Times New Roman" w:hint="default"/>
        <w:b/>
        <w:sz w:val="24"/>
      </w:rPr>
    </w:lvl>
    <w:lvl w:ilvl="2">
      <w:start w:val="1"/>
      <w:numFmt w:val="lowerLetter"/>
      <w:pStyle w:val="Heading3"/>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1">
    <w:nsid w:val="508E2B12"/>
    <w:multiLevelType w:val="hybridMultilevel"/>
    <w:tmpl w:val="11A433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72B4B6A"/>
    <w:multiLevelType w:val="hybridMultilevel"/>
    <w:tmpl w:val="ACF47990"/>
    <w:lvl w:ilvl="0" w:tplc="9A681BBC">
      <w:start w:val="1"/>
      <w:numFmt w:val="bullet"/>
      <w:lvlText w:val=""/>
      <w:lvlJc w:val="left"/>
      <w:pPr>
        <w:ind w:left="360" w:hanging="360"/>
      </w:pPr>
      <w:rPr>
        <w:rFonts w:ascii="Wingdings" w:hAnsi="Wingdings" w:hint="default"/>
        <w:sz w:val="20"/>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7371C59"/>
    <w:multiLevelType w:val="hybridMultilevel"/>
    <w:tmpl w:val="D0F26110"/>
    <w:lvl w:ilvl="0" w:tplc="144275F6">
      <w:start w:val="1"/>
      <w:numFmt w:val="upperRoman"/>
      <w:lvlText w:val="%1)"/>
      <w:lvlJc w:val="left"/>
      <w:pPr>
        <w:tabs>
          <w:tab w:val="num" w:pos="1425"/>
        </w:tabs>
        <w:ind w:left="1425" w:hanging="720"/>
      </w:pPr>
      <w:rPr>
        <w:rFonts w:cs="Times New Roman" w:hint="default"/>
      </w:rPr>
    </w:lvl>
    <w:lvl w:ilvl="1" w:tplc="0C0A0019" w:tentative="1">
      <w:start w:val="1"/>
      <w:numFmt w:val="lowerLetter"/>
      <w:lvlText w:val="%2."/>
      <w:lvlJc w:val="left"/>
      <w:pPr>
        <w:tabs>
          <w:tab w:val="num" w:pos="1785"/>
        </w:tabs>
        <w:ind w:left="1785" w:hanging="360"/>
      </w:pPr>
      <w:rPr>
        <w:rFonts w:cs="Times New Roman"/>
      </w:rPr>
    </w:lvl>
    <w:lvl w:ilvl="2" w:tplc="0C0A001B" w:tentative="1">
      <w:start w:val="1"/>
      <w:numFmt w:val="lowerRoman"/>
      <w:lvlText w:val="%3."/>
      <w:lvlJc w:val="right"/>
      <w:pPr>
        <w:tabs>
          <w:tab w:val="num" w:pos="2505"/>
        </w:tabs>
        <w:ind w:left="2505" w:hanging="180"/>
      </w:pPr>
      <w:rPr>
        <w:rFonts w:cs="Times New Roman"/>
      </w:rPr>
    </w:lvl>
    <w:lvl w:ilvl="3" w:tplc="0C0A000F" w:tentative="1">
      <w:start w:val="1"/>
      <w:numFmt w:val="decimal"/>
      <w:lvlText w:val="%4."/>
      <w:lvlJc w:val="left"/>
      <w:pPr>
        <w:tabs>
          <w:tab w:val="num" w:pos="3225"/>
        </w:tabs>
        <w:ind w:left="3225" w:hanging="360"/>
      </w:pPr>
      <w:rPr>
        <w:rFonts w:cs="Times New Roman"/>
      </w:rPr>
    </w:lvl>
    <w:lvl w:ilvl="4" w:tplc="0C0A0019" w:tentative="1">
      <w:start w:val="1"/>
      <w:numFmt w:val="lowerLetter"/>
      <w:lvlText w:val="%5."/>
      <w:lvlJc w:val="left"/>
      <w:pPr>
        <w:tabs>
          <w:tab w:val="num" w:pos="3945"/>
        </w:tabs>
        <w:ind w:left="3945" w:hanging="360"/>
      </w:pPr>
      <w:rPr>
        <w:rFonts w:cs="Times New Roman"/>
      </w:rPr>
    </w:lvl>
    <w:lvl w:ilvl="5" w:tplc="0C0A001B" w:tentative="1">
      <w:start w:val="1"/>
      <w:numFmt w:val="lowerRoman"/>
      <w:lvlText w:val="%6."/>
      <w:lvlJc w:val="right"/>
      <w:pPr>
        <w:tabs>
          <w:tab w:val="num" w:pos="4665"/>
        </w:tabs>
        <w:ind w:left="4665" w:hanging="180"/>
      </w:pPr>
      <w:rPr>
        <w:rFonts w:cs="Times New Roman"/>
      </w:rPr>
    </w:lvl>
    <w:lvl w:ilvl="6" w:tplc="0C0A000F" w:tentative="1">
      <w:start w:val="1"/>
      <w:numFmt w:val="decimal"/>
      <w:lvlText w:val="%7."/>
      <w:lvlJc w:val="left"/>
      <w:pPr>
        <w:tabs>
          <w:tab w:val="num" w:pos="5385"/>
        </w:tabs>
        <w:ind w:left="5385" w:hanging="360"/>
      </w:pPr>
      <w:rPr>
        <w:rFonts w:cs="Times New Roman"/>
      </w:rPr>
    </w:lvl>
    <w:lvl w:ilvl="7" w:tplc="0C0A0019" w:tentative="1">
      <w:start w:val="1"/>
      <w:numFmt w:val="lowerLetter"/>
      <w:lvlText w:val="%8."/>
      <w:lvlJc w:val="left"/>
      <w:pPr>
        <w:tabs>
          <w:tab w:val="num" w:pos="6105"/>
        </w:tabs>
        <w:ind w:left="6105" w:hanging="360"/>
      </w:pPr>
      <w:rPr>
        <w:rFonts w:cs="Times New Roman"/>
      </w:rPr>
    </w:lvl>
    <w:lvl w:ilvl="8" w:tplc="0C0A001B" w:tentative="1">
      <w:start w:val="1"/>
      <w:numFmt w:val="lowerRoman"/>
      <w:lvlText w:val="%9."/>
      <w:lvlJc w:val="right"/>
      <w:pPr>
        <w:tabs>
          <w:tab w:val="num" w:pos="6825"/>
        </w:tabs>
        <w:ind w:left="6825" w:hanging="180"/>
      </w:pPr>
      <w:rPr>
        <w:rFonts w:cs="Times New Roman"/>
      </w:rPr>
    </w:lvl>
  </w:abstractNum>
  <w:abstractNum w:abstractNumId="14">
    <w:nsid w:val="6AEC1F39"/>
    <w:multiLevelType w:val="multilevel"/>
    <w:tmpl w:val="8EBC2E12"/>
    <w:styleLink w:val="EstiloEsquemanumeradoComplejoArial16ptNegritaIzquierda"/>
    <w:lvl w:ilvl="0">
      <w:start w:val="1"/>
      <w:numFmt w:val="decimal"/>
      <w:pStyle w:val="EstiloTtulo1Arial16ptComplejaNegritaIzquierdaAntes"/>
      <w:lvlText w:val="%1."/>
      <w:lvlJc w:val="left"/>
      <w:pPr>
        <w:tabs>
          <w:tab w:val="num" w:pos="360"/>
        </w:tabs>
        <w:ind w:left="284" w:hanging="284"/>
      </w:pPr>
      <w:rPr>
        <w:rFonts w:cs="Times New Roman" w:hint="default"/>
        <w:b/>
        <w:bCs/>
        <w:kern w:val="32"/>
        <w:sz w:val="32"/>
        <w:szCs w:val="32"/>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6BE46895"/>
    <w:multiLevelType w:val="hybridMultilevel"/>
    <w:tmpl w:val="BC884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4E18F6"/>
    <w:multiLevelType w:val="hybridMultilevel"/>
    <w:tmpl w:val="8C622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1"/>
  </w:num>
  <w:num w:numId="5">
    <w:abstractNumId w:val="5"/>
  </w:num>
  <w:num w:numId="6">
    <w:abstractNumId w:val="13"/>
  </w:num>
  <w:num w:numId="7">
    <w:abstractNumId w:val="6"/>
  </w:num>
  <w:num w:numId="8">
    <w:abstractNumId w:val="12"/>
  </w:num>
  <w:num w:numId="9">
    <w:abstractNumId w:val="7"/>
  </w:num>
  <w:num w:numId="10">
    <w:abstractNumId w:val="2"/>
  </w:num>
  <w:num w:numId="11">
    <w:abstractNumId w:val="11"/>
  </w:num>
  <w:num w:numId="12">
    <w:abstractNumId w:val="4"/>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6"/>
  </w:num>
  <w:num w:numId="16">
    <w:abstractNumId w:val="15"/>
  </w:num>
  <w:num w:numId="17">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08"/>
  <w:hyphenationZone w:val="425"/>
  <w:drawingGridHorizontalSpacing w:val="10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859EC"/>
    <w:rsid w:val="00001BC7"/>
    <w:rsid w:val="0002083A"/>
    <w:rsid w:val="000244D6"/>
    <w:rsid w:val="0003019B"/>
    <w:rsid w:val="000310C6"/>
    <w:rsid w:val="00031B75"/>
    <w:rsid w:val="00043EF8"/>
    <w:rsid w:val="0004709E"/>
    <w:rsid w:val="00050FBE"/>
    <w:rsid w:val="00073A31"/>
    <w:rsid w:val="00083CCA"/>
    <w:rsid w:val="000922E6"/>
    <w:rsid w:val="0009567A"/>
    <w:rsid w:val="000974FD"/>
    <w:rsid w:val="000A0CE6"/>
    <w:rsid w:val="000A1650"/>
    <w:rsid w:val="000B5E8E"/>
    <w:rsid w:val="000B66C1"/>
    <w:rsid w:val="000E1504"/>
    <w:rsid w:val="000E77FA"/>
    <w:rsid w:val="000F5CAA"/>
    <w:rsid w:val="0010668B"/>
    <w:rsid w:val="00110EB3"/>
    <w:rsid w:val="00110F8F"/>
    <w:rsid w:val="00126745"/>
    <w:rsid w:val="00127B70"/>
    <w:rsid w:val="00140CDD"/>
    <w:rsid w:val="00144D85"/>
    <w:rsid w:val="00156102"/>
    <w:rsid w:val="00161B40"/>
    <w:rsid w:val="001812C9"/>
    <w:rsid w:val="001859EC"/>
    <w:rsid w:val="00185FEB"/>
    <w:rsid w:val="00187F9C"/>
    <w:rsid w:val="001A2C75"/>
    <w:rsid w:val="001A470B"/>
    <w:rsid w:val="001A4E18"/>
    <w:rsid w:val="001A5351"/>
    <w:rsid w:val="001B2011"/>
    <w:rsid w:val="001B285B"/>
    <w:rsid w:val="001B4E08"/>
    <w:rsid w:val="001B4E41"/>
    <w:rsid w:val="001B7770"/>
    <w:rsid w:val="001C1415"/>
    <w:rsid w:val="001C15D3"/>
    <w:rsid w:val="001D0CFE"/>
    <w:rsid w:val="001D6FF0"/>
    <w:rsid w:val="001D73A9"/>
    <w:rsid w:val="001E4A98"/>
    <w:rsid w:val="001F27E2"/>
    <w:rsid w:val="001F43E6"/>
    <w:rsid w:val="001F6585"/>
    <w:rsid w:val="0020024E"/>
    <w:rsid w:val="00205A67"/>
    <w:rsid w:val="00207C5C"/>
    <w:rsid w:val="00210975"/>
    <w:rsid w:val="0021646E"/>
    <w:rsid w:val="0021710A"/>
    <w:rsid w:val="002242F7"/>
    <w:rsid w:val="00227131"/>
    <w:rsid w:val="0023579A"/>
    <w:rsid w:val="00236F73"/>
    <w:rsid w:val="00240D69"/>
    <w:rsid w:val="00242831"/>
    <w:rsid w:val="00247630"/>
    <w:rsid w:val="00247889"/>
    <w:rsid w:val="00256433"/>
    <w:rsid w:val="002619AC"/>
    <w:rsid w:val="00261FEA"/>
    <w:rsid w:val="002645D5"/>
    <w:rsid w:val="00266085"/>
    <w:rsid w:val="0028356C"/>
    <w:rsid w:val="00293848"/>
    <w:rsid w:val="002A50FA"/>
    <w:rsid w:val="002B74D7"/>
    <w:rsid w:val="002C44A8"/>
    <w:rsid w:val="002C4A61"/>
    <w:rsid w:val="002D1CA3"/>
    <w:rsid w:val="002E01B5"/>
    <w:rsid w:val="002E27CA"/>
    <w:rsid w:val="002E6036"/>
    <w:rsid w:val="002F0130"/>
    <w:rsid w:val="002F1685"/>
    <w:rsid w:val="002F25EF"/>
    <w:rsid w:val="002F715C"/>
    <w:rsid w:val="003021F4"/>
    <w:rsid w:val="00303CAA"/>
    <w:rsid w:val="00304F6E"/>
    <w:rsid w:val="00310A0F"/>
    <w:rsid w:val="00313A2E"/>
    <w:rsid w:val="003161C8"/>
    <w:rsid w:val="00316C0C"/>
    <w:rsid w:val="0031740C"/>
    <w:rsid w:val="0032279A"/>
    <w:rsid w:val="003241E0"/>
    <w:rsid w:val="003245DF"/>
    <w:rsid w:val="0032711C"/>
    <w:rsid w:val="00332030"/>
    <w:rsid w:val="0033451F"/>
    <w:rsid w:val="003360B6"/>
    <w:rsid w:val="00337BA8"/>
    <w:rsid w:val="00345D3B"/>
    <w:rsid w:val="00354F08"/>
    <w:rsid w:val="00356FB1"/>
    <w:rsid w:val="00363818"/>
    <w:rsid w:val="00363AA3"/>
    <w:rsid w:val="003667F7"/>
    <w:rsid w:val="00367F1D"/>
    <w:rsid w:val="003717BE"/>
    <w:rsid w:val="0039544A"/>
    <w:rsid w:val="003B3AF1"/>
    <w:rsid w:val="003B726F"/>
    <w:rsid w:val="003B76B3"/>
    <w:rsid w:val="003B7EB3"/>
    <w:rsid w:val="003C34A6"/>
    <w:rsid w:val="003C3C33"/>
    <w:rsid w:val="003C5AAE"/>
    <w:rsid w:val="003C66BB"/>
    <w:rsid w:val="003C6C3E"/>
    <w:rsid w:val="003C74BB"/>
    <w:rsid w:val="003D5834"/>
    <w:rsid w:val="003E39EB"/>
    <w:rsid w:val="003E3C8E"/>
    <w:rsid w:val="003F203C"/>
    <w:rsid w:val="003F595C"/>
    <w:rsid w:val="003F720B"/>
    <w:rsid w:val="00402F38"/>
    <w:rsid w:val="00405E39"/>
    <w:rsid w:val="00415B00"/>
    <w:rsid w:val="0041764A"/>
    <w:rsid w:val="0041779A"/>
    <w:rsid w:val="0042009B"/>
    <w:rsid w:val="004252A7"/>
    <w:rsid w:val="00430A7D"/>
    <w:rsid w:val="00430D08"/>
    <w:rsid w:val="004321C1"/>
    <w:rsid w:val="00440B6B"/>
    <w:rsid w:val="00443085"/>
    <w:rsid w:val="004462B7"/>
    <w:rsid w:val="004465C2"/>
    <w:rsid w:val="00446E52"/>
    <w:rsid w:val="00450EE4"/>
    <w:rsid w:val="00452FCA"/>
    <w:rsid w:val="00454CFA"/>
    <w:rsid w:val="00456D58"/>
    <w:rsid w:val="0047220A"/>
    <w:rsid w:val="00483744"/>
    <w:rsid w:val="004858B1"/>
    <w:rsid w:val="0049768B"/>
    <w:rsid w:val="004A2307"/>
    <w:rsid w:val="004A75DC"/>
    <w:rsid w:val="004B2337"/>
    <w:rsid w:val="004B2885"/>
    <w:rsid w:val="004C1488"/>
    <w:rsid w:val="004C5082"/>
    <w:rsid w:val="004D14D5"/>
    <w:rsid w:val="004D604A"/>
    <w:rsid w:val="004E09E0"/>
    <w:rsid w:val="004E3713"/>
    <w:rsid w:val="004E386A"/>
    <w:rsid w:val="004F1786"/>
    <w:rsid w:val="004F191D"/>
    <w:rsid w:val="004F4B25"/>
    <w:rsid w:val="00501363"/>
    <w:rsid w:val="0050228F"/>
    <w:rsid w:val="00513EC5"/>
    <w:rsid w:val="00515680"/>
    <w:rsid w:val="005163BD"/>
    <w:rsid w:val="00545A91"/>
    <w:rsid w:val="00552BEB"/>
    <w:rsid w:val="00553E79"/>
    <w:rsid w:val="00560E18"/>
    <w:rsid w:val="005657F0"/>
    <w:rsid w:val="00571616"/>
    <w:rsid w:val="00572E82"/>
    <w:rsid w:val="0057742F"/>
    <w:rsid w:val="00585371"/>
    <w:rsid w:val="00596293"/>
    <w:rsid w:val="005C30F4"/>
    <w:rsid w:val="005C6D62"/>
    <w:rsid w:val="005D227D"/>
    <w:rsid w:val="005D30BC"/>
    <w:rsid w:val="005E0FFD"/>
    <w:rsid w:val="005E32C0"/>
    <w:rsid w:val="005E77E0"/>
    <w:rsid w:val="005F2D4C"/>
    <w:rsid w:val="00602F7A"/>
    <w:rsid w:val="00610888"/>
    <w:rsid w:val="00614AA7"/>
    <w:rsid w:val="0061775E"/>
    <w:rsid w:val="00634788"/>
    <w:rsid w:val="00634920"/>
    <w:rsid w:val="006407B5"/>
    <w:rsid w:val="006438DC"/>
    <w:rsid w:val="00662930"/>
    <w:rsid w:val="006637F5"/>
    <w:rsid w:val="00671FE5"/>
    <w:rsid w:val="006920A1"/>
    <w:rsid w:val="006A1D2F"/>
    <w:rsid w:val="006B5216"/>
    <w:rsid w:val="006B66DE"/>
    <w:rsid w:val="006C3466"/>
    <w:rsid w:val="006D2F3C"/>
    <w:rsid w:val="006D66EA"/>
    <w:rsid w:val="006D700B"/>
    <w:rsid w:val="006E040F"/>
    <w:rsid w:val="006E6A04"/>
    <w:rsid w:val="006F2CA8"/>
    <w:rsid w:val="006F3894"/>
    <w:rsid w:val="006F4830"/>
    <w:rsid w:val="006F71AB"/>
    <w:rsid w:val="00701A5C"/>
    <w:rsid w:val="007059A0"/>
    <w:rsid w:val="00720C27"/>
    <w:rsid w:val="00721D0F"/>
    <w:rsid w:val="007328DD"/>
    <w:rsid w:val="00737D7B"/>
    <w:rsid w:val="00741A6E"/>
    <w:rsid w:val="0074589D"/>
    <w:rsid w:val="00746E28"/>
    <w:rsid w:val="00752D18"/>
    <w:rsid w:val="00755C0F"/>
    <w:rsid w:val="007601E7"/>
    <w:rsid w:val="00770C06"/>
    <w:rsid w:val="00772058"/>
    <w:rsid w:val="00773DA0"/>
    <w:rsid w:val="007756F5"/>
    <w:rsid w:val="007964DB"/>
    <w:rsid w:val="007A2F7F"/>
    <w:rsid w:val="007B3209"/>
    <w:rsid w:val="007C1A08"/>
    <w:rsid w:val="007D10D5"/>
    <w:rsid w:val="007D2D59"/>
    <w:rsid w:val="007E641D"/>
    <w:rsid w:val="00801AEC"/>
    <w:rsid w:val="0080416A"/>
    <w:rsid w:val="00813C19"/>
    <w:rsid w:val="00814EB2"/>
    <w:rsid w:val="00816988"/>
    <w:rsid w:val="008238F4"/>
    <w:rsid w:val="00826599"/>
    <w:rsid w:val="00833726"/>
    <w:rsid w:val="0084389F"/>
    <w:rsid w:val="00852C0F"/>
    <w:rsid w:val="00856054"/>
    <w:rsid w:val="008576C5"/>
    <w:rsid w:val="00866B6B"/>
    <w:rsid w:val="00871065"/>
    <w:rsid w:val="00875CC6"/>
    <w:rsid w:val="00884122"/>
    <w:rsid w:val="00897F9C"/>
    <w:rsid w:val="008A2A8C"/>
    <w:rsid w:val="008A5544"/>
    <w:rsid w:val="008A5694"/>
    <w:rsid w:val="008B503A"/>
    <w:rsid w:val="008C101F"/>
    <w:rsid w:val="008C572F"/>
    <w:rsid w:val="008D1C7A"/>
    <w:rsid w:val="008E3D2F"/>
    <w:rsid w:val="009007BF"/>
    <w:rsid w:val="0090191D"/>
    <w:rsid w:val="00902CEF"/>
    <w:rsid w:val="009107A8"/>
    <w:rsid w:val="00910D42"/>
    <w:rsid w:val="00911BB9"/>
    <w:rsid w:val="00912B24"/>
    <w:rsid w:val="00912B7E"/>
    <w:rsid w:val="00926F87"/>
    <w:rsid w:val="00933ACA"/>
    <w:rsid w:val="00934BE7"/>
    <w:rsid w:val="009379A4"/>
    <w:rsid w:val="00963051"/>
    <w:rsid w:val="00965AAB"/>
    <w:rsid w:val="009679BB"/>
    <w:rsid w:val="00972DBF"/>
    <w:rsid w:val="009834BE"/>
    <w:rsid w:val="0098350C"/>
    <w:rsid w:val="00985FBD"/>
    <w:rsid w:val="00987E05"/>
    <w:rsid w:val="00987E14"/>
    <w:rsid w:val="00991BD7"/>
    <w:rsid w:val="009934C7"/>
    <w:rsid w:val="00995AA4"/>
    <w:rsid w:val="009A0D6F"/>
    <w:rsid w:val="009A2488"/>
    <w:rsid w:val="009A6FF2"/>
    <w:rsid w:val="009B40E3"/>
    <w:rsid w:val="009B6DA5"/>
    <w:rsid w:val="009B7BE0"/>
    <w:rsid w:val="009E6B34"/>
    <w:rsid w:val="00A04BAF"/>
    <w:rsid w:val="00A04D17"/>
    <w:rsid w:val="00A06CCA"/>
    <w:rsid w:val="00A20E61"/>
    <w:rsid w:val="00A243F4"/>
    <w:rsid w:val="00A27F28"/>
    <w:rsid w:val="00A303E8"/>
    <w:rsid w:val="00A3104A"/>
    <w:rsid w:val="00A31F60"/>
    <w:rsid w:val="00A366D4"/>
    <w:rsid w:val="00A379F9"/>
    <w:rsid w:val="00A4032E"/>
    <w:rsid w:val="00A424BD"/>
    <w:rsid w:val="00A5009E"/>
    <w:rsid w:val="00A508D1"/>
    <w:rsid w:val="00A536C8"/>
    <w:rsid w:val="00A71E97"/>
    <w:rsid w:val="00A84FAB"/>
    <w:rsid w:val="00AA06AD"/>
    <w:rsid w:val="00AA2C82"/>
    <w:rsid w:val="00AA3E02"/>
    <w:rsid w:val="00AA7269"/>
    <w:rsid w:val="00AB0F55"/>
    <w:rsid w:val="00AB32EA"/>
    <w:rsid w:val="00AB709E"/>
    <w:rsid w:val="00AC4E77"/>
    <w:rsid w:val="00AD321B"/>
    <w:rsid w:val="00AD462C"/>
    <w:rsid w:val="00AD516E"/>
    <w:rsid w:val="00AE7942"/>
    <w:rsid w:val="00AF0761"/>
    <w:rsid w:val="00AF2111"/>
    <w:rsid w:val="00AF3574"/>
    <w:rsid w:val="00B00015"/>
    <w:rsid w:val="00B03FC6"/>
    <w:rsid w:val="00B04631"/>
    <w:rsid w:val="00B07C75"/>
    <w:rsid w:val="00B1430C"/>
    <w:rsid w:val="00B16F8B"/>
    <w:rsid w:val="00B21880"/>
    <w:rsid w:val="00B27222"/>
    <w:rsid w:val="00B43749"/>
    <w:rsid w:val="00B46B62"/>
    <w:rsid w:val="00B6484E"/>
    <w:rsid w:val="00B67E4C"/>
    <w:rsid w:val="00B70669"/>
    <w:rsid w:val="00B76255"/>
    <w:rsid w:val="00B9741C"/>
    <w:rsid w:val="00BA56C5"/>
    <w:rsid w:val="00BA59DA"/>
    <w:rsid w:val="00BA6E17"/>
    <w:rsid w:val="00BC0408"/>
    <w:rsid w:val="00BC250F"/>
    <w:rsid w:val="00BC2F6A"/>
    <w:rsid w:val="00BC4866"/>
    <w:rsid w:val="00BD09EE"/>
    <w:rsid w:val="00BD3C43"/>
    <w:rsid w:val="00BD5D38"/>
    <w:rsid w:val="00BD62C8"/>
    <w:rsid w:val="00BD6496"/>
    <w:rsid w:val="00BD6BFA"/>
    <w:rsid w:val="00BD6D5F"/>
    <w:rsid w:val="00BE102C"/>
    <w:rsid w:val="00BE3AD8"/>
    <w:rsid w:val="00BF4014"/>
    <w:rsid w:val="00BF4E93"/>
    <w:rsid w:val="00C0192E"/>
    <w:rsid w:val="00C0412F"/>
    <w:rsid w:val="00C06EF8"/>
    <w:rsid w:val="00C07469"/>
    <w:rsid w:val="00C122D4"/>
    <w:rsid w:val="00C13170"/>
    <w:rsid w:val="00C13663"/>
    <w:rsid w:val="00C1552F"/>
    <w:rsid w:val="00C221ED"/>
    <w:rsid w:val="00C2593D"/>
    <w:rsid w:val="00C46647"/>
    <w:rsid w:val="00C50761"/>
    <w:rsid w:val="00C611F8"/>
    <w:rsid w:val="00C65DFE"/>
    <w:rsid w:val="00C763D9"/>
    <w:rsid w:val="00C83C5A"/>
    <w:rsid w:val="00C84171"/>
    <w:rsid w:val="00C84C8A"/>
    <w:rsid w:val="00C85E04"/>
    <w:rsid w:val="00C864C2"/>
    <w:rsid w:val="00C90CC1"/>
    <w:rsid w:val="00C90CD7"/>
    <w:rsid w:val="00C90FBE"/>
    <w:rsid w:val="00C93340"/>
    <w:rsid w:val="00C96E8E"/>
    <w:rsid w:val="00CA1310"/>
    <w:rsid w:val="00CB27FB"/>
    <w:rsid w:val="00CB4A60"/>
    <w:rsid w:val="00CC2D1D"/>
    <w:rsid w:val="00CD5D4C"/>
    <w:rsid w:val="00CD7D23"/>
    <w:rsid w:val="00CE21E4"/>
    <w:rsid w:val="00CE2FC2"/>
    <w:rsid w:val="00CE6060"/>
    <w:rsid w:val="00CF0E35"/>
    <w:rsid w:val="00CF3293"/>
    <w:rsid w:val="00CF7602"/>
    <w:rsid w:val="00D0068C"/>
    <w:rsid w:val="00D02605"/>
    <w:rsid w:val="00D12195"/>
    <w:rsid w:val="00D17814"/>
    <w:rsid w:val="00D241CD"/>
    <w:rsid w:val="00D24E66"/>
    <w:rsid w:val="00D31EA4"/>
    <w:rsid w:val="00D33A42"/>
    <w:rsid w:val="00D36304"/>
    <w:rsid w:val="00D517B8"/>
    <w:rsid w:val="00D55C82"/>
    <w:rsid w:val="00D5655D"/>
    <w:rsid w:val="00D677C8"/>
    <w:rsid w:val="00D748C4"/>
    <w:rsid w:val="00D827BB"/>
    <w:rsid w:val="00D96F9F"/>
    <w:rsid w:val="00DA1D8F"/>
    <w:rsid w:val="00DA48F7"/>
    <w:rsid w:val="00DC0CE6"/>
    <w:rsid w:val="00DC3B82"/>
    <w:rsid w:val="00DC49C4"/>
    <w:rsid w:val="00DE0AF0"/>
    <w:rsid w:val="00DE0CE1"/>
    <w:rsid w:val="00E01685"/>
    <w:rsid w:val="00E108BA"/>
    <w:rsid w:val="00E155EF"/>
    <w:rsid w:val="00E17CC6"/>
    <w:rsid w:val="00E2548D"/>
    <w:rsid w:val="00E32C4C"/>
    <w:rsid w:val="00E347B9"/>
    <w:rsid w:val="00E3529B"/>
    <w:rsid w:val="00E406AE"/>
    <w:rsid w:val="00E54C88"/>
    <w:rsid w:val="00E55F32"/>
    <w:rsid w:val="00E62264"/>
    <w:rsid w:val="00E72762"/>
    <w:rsid w:val="00E75CA2"/>
    <w:rsid w:val="00E90ABB"/>
    <w:rsid w:val="00E9302A"/>
    <w:rsid w:val="00EA0719"/>
    <w:rsid w:val="00EB36C4"/>
    <w:rsid w:val="00EB3FB7"/>
    <w:rsid w:val="00EC20D6"/>
    <w:rsid w:val="00EC3D70"/>
    <w:rsid w:val="00EC5CBC"/>
    <w:rsid w:val="00EC6268"/>
    <w:rsid w:val="00EE0439"/>
    <w:rsid w:val="00EE39A7"/>
    <w:rsid w:val="00EF1F0C"/>
    <w:rsid w:val="00EF2EFA"/>
    <w:rsid w:val="00EF727A"/>
    <w:rsid w:val="00F069E3"/>
    <w:rsid w:val="00F10657"/>
    <w:rsid w:val="00F12428"/>
    <w:rsid w:val="00F138E3"/>
    <w:rsid w:val="00F15976"/>
    <w:rsid w:val="00F30355"/>
    <w:rsid w:val="00F3471C"/>
    <w:rsid w:val="00F3658B"/>
    <w:rsid w:val="00F3767D"/>
    <w:rsid w:val="00F40077"/>
    <w:rsid w:val="00F4033D"/>
    <w:rsid w:val="00F42250"/>
    <w:rsid w:val="00F42342"/>
    <w:rsid w:val="00F434B1"/>
    <w:rsid w:val="00F67F54"/>
    <w:rsid w:val="00F70726"/>
    <w:rsid w:val="00F71FAC"/>
    <w:rsid w:val="00F76ECE"/>
    <w:rsid w:val="00FA1894"/>
    <w:rsid w:val="00FA3FDC"/>
    <w:rsid w:val="00FA4D90"/>
    <w:rsid w:val="00FA6CC0"/>
    <w:rsid w:val="00FC01D2"/>
    <w:rsid w:val="00FC2D27"/>
    <w:rsid w:val="00FC5A78"/>
    <w:rsid w:val="00FC6E10"/>
    <w:rsid w:val="00FD4BFE"/>
    <w:rsid w:val="00FE0174"/>
    <w:rsid w:val="00FE2E04"/>
    <w:rsid w:val="00FE7F40"/>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6A04"/>
    <w:rPr>
      <w:szCs w:val="24"/>
      <w:lang w:val="es-ES" w:eastAsia="es-ES"/>
    </w:rPr>
  </w:style>
  <w:style w:type="paragraph" w:styleId="Heading1">
    <w:name w:val="heading 1"/>
    <w:basedOn w:val="Normal"/>
    <w:next w:val="Normal"/>
    <w:link w:val="Heading1Char"/>
    <w:autoRedefine/>
    <w:uiPriority w:val="9"/>
    <w:qFormat/>
    <w:rsid w:val="0010668B"/>
    <w:pPr>
      <w:keepNext/>
      <w:numPr>
        <w:numId w:val="3"/>
      </w:numPr>
      <w:spacing w:after="60" w:line="140" w:lineRule="atLeast"/>
      <w:ind w:left="851" w:hanging="567"/>
      <w:jc w:val="both"/>
      <w:outlineLvl w:val="0"/>
    </w:pPr>
    <w:rPr>
      <w:rFonts w:ascii="Trebuchet MS" w:hAnsi="Trebuchet MS" w:cs="Arial"/>
      <w:b/>
      <w:bCs/>
      <w:kern w:val="32"/>
      <w:sz w:val="32"/>
      <w:szCs w:val="32"/>
    </w:rPr>
  </w:style>
  <w:style w:type="paragraph" w:styleId="Heading2">
    <w:name w:val="heading 2"/>
    <w:basedOn w:val="Normal"/>
    <w:next w:val="Normal"/>
    <w:link w:val="Heading2Char"/>
    <w:uiPriority w:val="9"/>
    <w:qFormat/>
    <w:rsid w:val="005F2D4C"/>
    <w:pPr>
      <w:keepNext/>
      <w:numPr>
        <w:ilvl w:val="1"/>
        <w:numId w:val="3"/>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C6D62"/>
    <w:pPr>
      <w:keepNext/>
      <w:numPr>
        <w:ilvl w:val="2"/>
        <w:numId w:val="3"/>
      </w:numPr>
      <w:spacing w:after="60"/>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kern w:val="32"/>
      <w:sz w:val="32"/>
      <w:szCs w:val="32"/>
      <w:lang w:val="es-ES" w:eastAsia="es-ES"/>
    </w:rPr>
  </w:style>
  <w:style w:type="character" w:customStyle="1" w:styleId="Heading2Char">
    <w:name w:val="Heading 2 Char"/>
    <w:basedOn w:val="DefaultParagraphFont"/>
    <w:link w:val="Heading2"/>
    <w:uiPriority w:val="9"/>
    <w:semiHidden/>
    <w:locked/>
    <w:rPr>
      <w:rFonts w:ascii="Cambria" w:hAnsi="Cambria" w:cs="Times New Roman"/>
      <w:b/>
      <w:bCs/>
      <w:i/>
      <w:iCs/>
      <w:sz w:val="28"/>
      <w:szCs w:val="28"/>
      <w:lang w:val="es-ES" w:eastAsia="es-ES"/>
    </w:rPr>
  </w:style>
  <w:style w:type="character" w:customStyle="1" w:styleId="Heading3Char">
    <w:name w:val="Heading 3 Char"/>
    <w:basedOn w:val="DefaultParagraphFont"/>
    <w:link w:val="Heading3"/>
    <w:uiPriority w:val="9"/>
    <w:locked/>
    <w:rsid w:val="00F069E3"/>
    <w:rPr>
      <w:rFonts w:eastAsia="Times New Roman" w:cs="Times New Roman"/>
      <w:b/>
      <w:bCs/>
      <w:sz w:val="26"/>
      <w:szCs w:val="26"/>
      <w:lang w:val="es-ES" w:eastAsia="es-ES"/>
    </w:rPr>
  </w:style>
  <w:style w:type="paragraph" w:customStyle="1" w:styleId="EstiloNegritaAntes6ptoDespus6pto">
    <w:name w:val="Estilo Negrita Antes:  6 pto Después:  6 pto"/>
    <w:basedOn w:val="Normal"/>
    <w:rsid w:val="0061775E"/>
    <w:pPr>
      <w:spacing w:before="120" w:after="120"/>
    </w:pPr>
    <w:rPr>
      <w:bCs/>
      <w:szCs w:val="20"/>
      <w:lang w:val="en-US" w:eastAsia="es-MX"/>
    </w:rPr>
  </w:style>
  <w:style w:type="paragraph" w:customStyle="1" w:styleId="EstiloTtulo1Antes24ptoDespus12pto">
    <w:name w:val="Estilo Título 1 + Antes:  24 pto Después:  12 pto"/>
    <w:basedOn w:val="Heading1"/>
    <w:rsid w:val="00CC2D1D"/>
    <w:pPr>
      <w:numPr>
        <w:numId w:val="1"/>
      </w:numPr>
      <w:pBdr>
        <w:top w:val="single" w:sz="24" w:space="1" w:color="auto"/>
      </w:pBdr>
      <w:spacing w:before="480" w:after="240"/>
    </w:pPr>
    <w:rPr>
      <w:rFonts w:cs="Times New Roman"/>
      <w:sz w:val="28"/>
      <w:szCs w:val="20"/>
      <w:lang w:val="en-US" w:eastAsia="es-MX"/>
    </w:rPr>
  </w:style>
  <w:style w:type="paragraph" w:customStyle="1" w:styleId="NOTAS">
    <w:name w:val="NOTAS"/>
    <w:basedOn w:val="Normal"/>
    <w:autoRedefine/>
    <w:rsid w:val="007D10D5"/>
    <w:pPr>
      <w:ind w:left="567"/>
    </w:pPr>
    <w:rPr>
      <w:bCs/>
    </w:rPr>
  </w:style>
  <w:style w:type="table" w:styleId="TableGrid">
    <w:name w:val="Table Grid"/>
    <w:basedOn w:val="TableNormal"/>
    <w:uiPriority w:val="59"/>
    <w:rsid w:val="00205A6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uiPriority w:val="39"/>
    <w:semiHidden/>
    <w:rsid w:val="00813C19"/>
    <w:pPr>
      <w:ind w:left="200"/>
    </w:pPr>
    <w:rPr>
      <w:smallCaps/>
      <w:szCs w:val="20"/>
    </w:rPr>
  </w:style>
  <w:style w:type="paragraph" w:styleId="Header">
    <w:name w:val="header"/>
    <w:basedOn w:val="Normal"/>
    <w:link w:val="HeaderChar"/>
    <w:uiPriority w:val="99"/>
    <w:rsid w:val="00BC2F6A"/>
    <w:pPr>
      <w:tabs>
        <w:tab w:val="center" w:pos="4419"/>
        <w:tab w:val="right" w:pos="8838"/>
      </w:tabs>
    </w:pPr>
  </w:style>
  <w:style w:type="character" w:customStyle="1" w:styleId="HeaderChar">
    <w:name w:val="Header Char"/>
    <w:basedOn w:val="DefaultParagraphFont"/>
    <w:link w:val="Header"/>
    <w:uiPriority w:val="99"/>
    <w:locked/>
    <w:rsid w:val="00F069E3"/>
    <w:rPr>
      <w:rFonts w:eastAsia="Times New Roman" w:cs="Times New Roman"/>
      <w:sz w:val="24"/>
      <w:szCs w:val="24"/>
      <w:lang w:val="es-ES" w:eastAsia="es-ES"/>
    </w:rPr>
  </w:style>
  <w:style w:type="paragraph" w:styleId="Footer">
    <w:name w:val="footer"/>
    <w:basedOn w:val="Normal"/>
    <w:link w:val="FooterChar"/>
    <w:uiPriority w:val="99"/>
    <w:rsid w:val="00BC2F6A"/>
    <w:pPr>
      <w:tabs>
        <w:tab w:val="center" w:pos="4419"/>
        <w:tab w:val="right" w:pos="8838"/>
      </w:tabs>
    </w:pPr>
  </w:style>
  <w:style w:type="character" w:customStyle="1" w:styleId="FooterChar">
    <w:name w:val="Footer Char"/>
    <w:basedOn w:val="DefaultParagraphFont"/>
    <w:link w:val="Footer"/>
    <w:uiPriority w:val="99"/>
    <w:semiHidden/>
    <w:locked/>
    <w:rPr>
      <w:rFonts w:cs="Times New Roman"/>
      <w:sz w:val="24"/>
      <w:szCs w:val="24"/>
      <w:lang w:val="es-ES" w:eastAsia="es-ES"/>
    </w:rPr>
  </w:style>
  <w:style w:type="table" w:styleId="TableContemporary">
    <w:name w:val="Table Contemporary"/>
    <w:basedOn w:val="TableNormal"/>
    <w:uiPriority w:val="99"/>
    <w:rsid w:val="00BC2F6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List4">
    <w:name w:val="Table List 4"/>
    <w:basedOn w:val="TableNormal"/>
    <w:uiPriority w:val="99"/>
    <w:rsid w:val="00CD5D4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BodyText">
    <w:name w:val="Body Text"/>
    <w:basedOn w:val="Normal"/>
    <w:link w:val="BodyTextChar"/>
    <w:uiPriority w:val="99"/>
    <w:rsid w:val="00073A31"/>
    <w:pPr>
      <w:spacing w:before="120" w:after="60"/>
      <w:ind w:left="1440"/>
      <w:jc w:val="both"/>
    </w:pPr>
    <w:rPr>
      <w:color w:val="000000"/>
      <w:sz w:val="24"/>
    </w:rPr>
  </w:style>
  <w:style w:type="character" w:customStyle="1" w:styleId="BodyTextChar">
    <w:name w:val="Body Text Char"/>
    <w:basedOn w:val="DefaultParagraphFont"/>
    <w:link w:val="BodyText"/>
    <w:uiPriority w:val="99"/>
    <w:locked/>
    <w:rsid w:val="00073A31"/>
    <w:rPr>
      <w:rFonts w:ascii="Arial" w:hAnsi="Arial" w:cs="Times New Roman"/>
      <w:snapToGrid w:val="0"/>
      <w:color w:val="000000"/>
      <w:sz w:val="24"/>
      <w:szCs w:val="24"/>
      <w:lang w:val="es-ES" w:eastAsia="es-ES" w:bidi="ar-SA"/>
    </w:rPr>
  </w:style>
  <w:style w:type="character" w:styleId="Hyperlink">
    <w:name w:val="Hyperlink"/>
    <w:basedOn w:val="DefaultParagraphFont"/>
    <w:uiPriority w:val="99"/>
    <w:rsid w:val="00073A31"/>
    <w:rPr>
      <w:rFonts w:cs="Times New Roman"/>
      <w:color w:val="0000FF"/>
      <w:u w:val="single"/>
    </w:rPr>
  </w:style>
  <w:style w:type="paragraph" w:customStyle="1" w:styleId="EstiloTtulo1Arial16ptComplejaNegritaIzquierdaAntes">
    <w:name w:val="Estilo Título 1 + Arial 16 pt (Compleja) Negrita Izquierda Antes..."/>
    <w:basedOn w:val="Heading1"/>
    <w:rsid w:val="00073A31"/>
    <w:pPr>
      <w:numPr>
        <w:numId w:val="2"/>
      </w:numPr>
      <w:spacing w:after="240"/>
    </w:pPr>
    <w:rPr>
      <w:lang w:val="es-CL" w:eastAsia="en-US"/>
    </w:rPr>
  </w:style>
  <w:style w:type="paragraph" w:customStyle="1" w:styleId="TableText">
    <w:name w:val="Table Text"/>
    <w:basedOn w:val="Normal"/>
    <w:rsid w:val="00073A31"/>
    <w:pPr>
      <w:keepLines/>
      <w:overflowPunct w:val="0"/>
      <w:autoSpaceDE w:val="0"/>
      <w:autoSpaceDN w:val="0"/>
      <w:adjustRightInd w:val="0"/>
      <w:textAlignment w:val="baseline"/>
    </w:pPr>
    <w:rPr>
      <w:rFonts w:ascii="Book Antiqua" w:hAnsi="Book Antiqua"/>
      <w:sz w:val="16"/>
      <w:szCs w:val="20"/>
      <w:lang w:val="es-CL" w:eastAsia="en-US"/>
    </w:rPr>
  </w:style>
  <w:style w:type="paragraph" w:customStyle="1" w:styleId="TableHeading">
    <w:name w:val="Table Heading"/>
    <w:basedOn w:val="TableText"/>
    <w:rsid w:val="00073A31"/>
    <w:pPr>
      <w:spacing w:before="120" w:after="120"/>
    </w:pPr>
    <w:rPr>
      <w:b/>
    </w:rPr>
  </w:style>
  <w:style w:type="paragraph" w:styleId="TOC1">
    <w:name w:val="toc 1"/>
    <w:basedOn w:val="Normal"/>
    <w:next w:val="Normal"/>
    <w:autoRedefine/>
    <w:uiPriority w:val="39"/>
    <w:rsid w:val="009E6B34"/>
    <w:pPr>
      <w:spacing w:before="120" w:after="120"/>
    </w:pPr>
    <w:rPr>
      <w:b/>
      <w:bCs/>
      <w:caps/>
      <w:szCs w:val="20"/>
    </w:rPr>
  </w:style>
  <w:style w:type="paragraph" w:styleId="TOC3">
    <w:name w:val="toc 3"/>
    <w:basedOn w:val="Normal"/>
    <w:next w:val="Normal"/>
    <w:autoRedefine/>
    <w:uiPriority w:val="39"/>
    <w:semiHidden/>
    <w:rsid w:val="009E6B34"/>
    <w:pPr>
      <w:ind w:left="400"/>
    </w:pPr>
    <w:rPr>
      <w:i/>
      <w:iCs/>
      <w:szCs w:val="20"/>
    </w:rPr>
  </w:style>
  <w:style w:type="paragraph" w:styleId="TOC4">
    <w:name w:val="toc 4"/>
    <w:basedOn w:val="Normal"/>
    <w:next w:val="Normal"/>
    <w:autoRedefine/>
    <w:uiPriority w:val="39"/>
    <w:semiHidden/>
    <w:rsid w:val="009E6B34"/>
    <w:pPr>
      <w:ind w:left="600"/>
    </w:pPr>
    <w:rPr>
      <w:sz w:val="18"/>
      <w:szCs w:val="18"/>
    </w:rPr>
  </w:style>
  <w:style w:type="paragraph" w:styleId="TOC5">
    <w:name w:val="toc 5"/>
    <w:basedOn w:val="Normal"/>
    <w:next w:val="Normal"/>
    <w:autoRedefine/>
    <w:uiPriority w:val="39"/>
    <w:semiHidden/>
    <w:rsid w:val="009E6B34"/>
    <w:pPr>
      <w:ind w:left="800"/>
    </w:pPr>
    <w:rPr>
      <w:sz w:val="18"/>
      <w:szCs w:val="18"/>
    </w:rPr>
  </w:style>
  <w:style w:type="paragraph" w:styleId="TOC6">
    <w:name w:val="toc 6"/>
    <w:basedOn w:val="Normal"/>
    <w:next w:val="Normal"/>
    <w:autoRedefine/>
    <w:uiPriority w:val="39"/>
    <w:semiHidden/>
    <w:rsid w:val="009E6B34"/>
    <w:pPr>
      <w:ind w:left="1000"/>
    </w:pPr>
    <w:rPr>
      <w:sz w:val="18"/>
      <w:szCs w:val="18"/>
    </w:rPr>
  </w:style>
  <w:style w:type="paragraph" w:styleId="TOC7">
    <w:name w:val="toc 7"/>
    <w:basedOn w:val="Normal"/>
    <w:next w:val="Normal"/>
    <w:autoRedefine/>
    <w:uiPriority w:val="39"/>
    <w:semiHidden/>
    <w:rsid w:val="009E6B34"/>
    <w:pPr>
      <w:ind w:left="1200"/>
    </w:pPr>
    <w:rPr>
      <w:sz w:val="18"/>
      <w:szCs w:val="18"/>
    </w:rPr>
  </w:style>
  <w:style w:type="paragraph" w:styleId="TOC8">
    <w:name w:val="toc 8"/>
    <w:basedOn w:val="Normal"/>
    <w:next w:val="Normal"/>
    <w:autoRedefine/>
    <w:uiPriority w:val="39"/>
    <w:semiHidden/>
    <w:rsid w:val="009E6B34"/>
    <w:pPr>
      <w:ind w:left="1400"/>
    </w:pPr>
    <w:rPr>
      <w:sz w:val="18"/>
      <w:szCs w:val="18"/>
    </w:rPr>
  </w:style>
  <w:style w:type="paragraph" w:styleId="TOC9">
    <w:name w:val="toc 9"/>
    <w:basedOn w:val="Normal"/>
    <w:next w:val="Normal"/>
    <w:autoRedefine/>
    <w:uiPriority w:val="39"/>
    <w:semiHidden/>
    <w:rsid w:val="009E6B34"/>
    <w:pPr>
      <w:ind w:left="1600"/>
    </w:pPr>
    <w:rPr>
      <w:sz w:val="18"/>
      <w:szCs w:val="18"/>
    </w:rPr>
  </w:style>
  <w:style w:type="paragraph" w:customStyle="1" w:styleId="EstiloJustificado">
    <w:name w:val="Estilo Justificado"/>
    <w:basedOn w:val="Normal"/>
    <w:rsid w:val="005F2D4C"/>
    <w:pPr>
      <w:spacing w:before="240" w:after="120"/>
      <w:jc w:val="both"/>
    </w:pPr>
    <w:rPr>
      <w:szCs w:val="20"/>
    </w:rPr>
  </w:style>
  <w:style w:type="paragraph" w:customStyle="1" w:styleId="Text">
    <w:name w:val="Text"/>
    <w:rsid w:val="007E641D"/>
    <w:pPr>
      <w:keepLines/>
      <w:tabs>
        <w:tab w:val="left" w:pos="1247"/>
        <w:tab w:val="left" w:pos="2552"/>
        <w:tab w:val="left" w:pos="3856"/>
        <w:tab w:val="left" w:pos="5216"/>
        <w:tab w:val="left" w:pos="6464"/>
        <w:tab w:val="left" w:pos="7768"/>
        <w:tab w:val="left" w:pos="9072"/>
        <w:tab w:val="left" w:pos="10206"/>
      </w:tabs>
      <w:ind w:left="2552"/>
    </w:pPr>
    <w:rPr>
      <w:rFonts w:ascii="Arial" w:eastAsia="PMingLiU" w:hAnsi="Arial"/>
      <w:noProof/>
      <w:sz w:val="22"/>
      <w:lang w:val="en-GB" w:eastAsia="en-US"/>
    </w:rPr>
  </w:style>
  <w:style w:type="paragraph" w:customStyle="1" w:styleId="EstiloTableText9ptJustificado">
    <w:name w:val="Estilo Table Text + 9 pt Justificado"/>
    <w:basedOn w:val="TableText"/>
    <w:rsid w:val="00BD5D38"/>
    <w:pPr>
      <w:widowControl w:val="0"/>
      <w:spacing w:before="60" w:after="60"/>
      <w:jc w:val="both"/>
    </w:pPr>
    <w:rPr>
      <w:rFonts w:ascii="Times New Roman" w:hAnsi="Times New Roman"/>
      <w:sz w:val="18"/>
      <w:lang w:val="en-US"/>
    </w:rPr>
  </w:style>
  <w:style w:type="paragraph" w:customStyle="1" w:styleId="EstiloEstiloJustificadoIzquierda25cm">
    <w:name w:val="Estilo Estilo Justificado + Izquierda:  2.5 cm"/>
    <w:basedOn w:val="EstiloJustificado"/>
    <w:rsid w:val="005F2D4C"/>
    <w:pPr>
      <w:ind w:left="1416"/>
    </w:pPr>
  </w:style>
  <w:style w:type="paragraph" w:customStyle="1" w:styleId="EstiloTableText12pt">
    <w:name w:val="Estilo Table Text + 12 pt"/>
    <w:basedOn w:val="TableText"/>
    <w:rsid w:val="006E6A04"/>
    <w:rPr>
      <w:rFonts w:ascii="Times New Roman" w:hAnsi="Times New Roman"/>
      <w:sz w:val="20"/>
    </w:rPr>
  </w:style>
  <w:style w:type="paragraph" w:customStyle="1" w:styleId="Estilo14ptNegritaAntes12ptoDespus3pto">
    <w:name w:val="Estilo 14 pt Negrita Antes:  12 pto Después:  3 pto"/>
    <w:basedOn w:val="Normal"/>
    <w:rsid w:val="005F2D4C"/>
    <w:pPr>
      <w:spacing w:before="240" w:after="60"/>
    </w:pPr>
    <w:rPr>
      <w:b/>
      <w:bCs/>
      <w:sz w:val="28"/>
      <w:szCs w:val="20"/>
    </w:rPr>
  </w:style>
  <w:style w:type="paragraph" w:styleId="BalloonText">
    <w:name w:val="Balloon Text"/>
    <w:basedOn w:val="Normal"/>
    <w:link w:val="BalloonTextChar"/>
    <w:uiPriority w:val="99"/>
    <w:rsid w:val="00161B40"/>
    <w:rPr>
      <w:rFonts w:ascii="Tahoma" w:hAnsi="Tahoma" w:cs="Tahoma"/>
      <w:sz w:val="16"/>
      <w:szCs w:val="16"/>
    </w:rPr>
  </w:style>
  <w:style w:type="character" w:customStyle="1" w:styleId="BalloonTextChar">
    <w:name w:val="Balloon Text Char"/>
    <w:basedOn w:val="DefaultParagraphFont"/>
    <w:link w:val="BalloonText"/>
    <w:uiPriority w:val="99"/>
    <w:locked/>
    <w:rsid w:val="00161B40"/>
    <w:rPr>
      <w:rFonts w:ascii="Tahoma" w:hAnsi="Tahoma" w:cs="Tahoma"/>
      <w:sz w:val="16"/>
      <w:szCs w:val="16"/>
    </w:rPr>
  </w:style>
  <w:style w:type="character" w:styleId="FollowedHyperlink">
    <w:name w:val="FollowedHyperlink"/>
    <w:basedOn w:val="DefaultParagraphFont"/>
    <w:uiPriority w:val="99"/>
    <w:rsid w:val="00A536C8"/>
    <w:rPr>
      <w:rFonts w:cs="Times New Roman"/>
      <w:color w:val="800080"/>
      <w:u w:val="single"/>
    </w:rPr>
  </w:style>
  <w:style w:type="paragraph" w:styleId="ListParagraph">
    <w:name w:val="List Paragraph"/>
    <w:basedOn w:val="Normal"/>
    <w:uiPriority w:val="34"/>
    <w:qFormat/>
    <w:rsid w:val="004321C1"/>
    <w:pPr>
      <w:ind w:left="720"/>
      <w:contextualSpacing/>
    </w:pPr>
  </w:style>
  <w:style w:type="paragraph" w:styleId="NormalWeb">
    <w:name w:val="Normal (Web)"/>
    <w:basedOn w:val="Normal"/>
    <w:uiPriority w:val="99"/>
    <w:unhideWhenUsed/>
    <w:rsid w:val="007601E7"/>
    <w:pPr>
      <w:spacing w:before="100" w:beforeAutospacing="1" w:after="100" w:afterAutospacing="1"/>
    </w:pPr>
    <w:rPr>
      <w:sz w:val="24"/>
      <w:lang w:val="es-CO" w:eastAsia="es-CO"/>
    </w:rPr>
  </w:style>
  <w:style w:type="character" w:styleId="CommentReference">
    <w:name w:val="annotation reference"/>
    <w:basedOn w:val="DefaultParagraphFont"/>
    <w:uiPriority w:val="99"/>
    <w:rsid w:val="003E39EB"/>
    <w:rPr>
      <w:rFonts w:cs="Times New Roman"/>
      <w:sz w:val="16"/>
      <w:szCs w:val="16"/>
    </w:rPr>
  </w:style>
  <w:style w:type="paragraph" w:styleId="CommentText">
    <w:name w:val="annotation text"/>
    <w:basedOn w:val="Normal"/>
    <w:link w:val="CommentTextChar"/>
    <w:uiPriority w:val="99"/>
    <w:rsid w:val="003E39EB"/>
    <w:rPr>
      <w:szCs w:val="20"/>
    </w:rPr>
  </w:style>
  <w:style w:type="character" w:customStyle="1" w:styleId="CommentTextChar">
    <w:name w:val="Comment Text Char"/>
    <w:basedOn w:val="DefaultParagraphFont"/>
    <w:link w:val="CommentText"/>
    <w:uiPriority w:val="99"/>
    <w:locked/>
    <w:rsid w:val="003E39EB"/>
    <w:rPr>
      <w:rFonts w:eastAsia="Times New Roman" w:cs="Times New Roman"/>
      <w:lang w:val="es-ES" w:eastAsia="es-ES"/>
    </w:rPr>
  </w:style>
  <w:style w:type="paragraph" w:styleId="CommentSubject">
    <w:name w:val="annotation subject"/>
    <w:basedOn w:val="CommentText"/>
    <w:next w:val="CommentText"/>
    <w:link w:val="CommentSubjectChar"/>
    <w:uiPriority w:val="99"/>
    <w:rsid w:val="003E39EB"/>
    <w:rPr>
      <w:b/>
      <w:bCs/>
    </w:rPr>
  </w:style>
  <w:style w:type="character" w:customStyle="1" w:styleId="CommentSubjectChar">
    <w:name w:val="Comment Subject Char"/>
    <w:basedOn w:val="CommentTextChar"/>
    <w:link w:val="CommentSubject"/>
    <w:uiPriority w:val="99"/>
    <w:locked/>
    <w:rsid w:val="003E39EB"/>
    <w:rPr>
      <w:b/>
      <w:bCs/>
    </w:rPr>
  </w:style>
  <w:style w:type="numbering" w:customStyle="1" w:styleId="EstiloEsquemanumeradoComplejoArial16ptNegritaIzquierda">
    <w:name w:val="Estilo Esquema numerado (Complejo) Arial 16 pt Negrita Izquierda..."/>
    <w:rsid w:val="000647BA"/>
    <w:pPr>
      <w:numPr>
        <w:numId w:val="2"/>
      </w:numPr>
    </w:pPr>
  </w:style>
</w:styles>
</file>

<file path=word/webSettings.xml><?xml version="1.0" encoding="utf-8"?>
<w:webSettings xmlns:r="http://schemas.openxmlformats.org/officeDocument/2006/relationships" xmlns:w="http://schemas.openxmlformats.org/wordprocessingml/2006/main">
  <w:divs>
    <w:div w:id="1931307022">
      <w:marLeft w:val="0"/>
      <w:marRight w:val="0"/>
      <w:marTop w:val="0"/>
      <w:marBottom w:val="0"/>
      <w:divBdr>
        <w:top w:val="none" w:sz="0" w:space="0" w:color="auto"/>
        <w:left w:val="none" w:sz="0" w:space="0" w:color="auto"/>
        <w:bottom w:val="none" w:sz="0" w:space="0" w:color="auto"/>
        <w:right w:val="none" w:sz="0" w:space="0" w:color="auto"/>
      </w:divBdr>
    </w:div>
    <w:div w:id="1931307023">
      <w:marLeft w:val="0"/>
      <w:marRight w:val="0"/>
      <w:marTop w:val="0"/>
      <w:marBottom w:val="0"/>
      <w:divBdr>
        <w:top w:val="none" w:sz="0" w:space="0" w:color="auto"/>
        <w:left w:val="none" w:sz="0" w:space="0" w:color="auto"/>
        <w:bottom w:val="none" w:sz="0" w:space="0" w:color="auto"/>
        <w:right w:val="none" w:sz="0" w:space="0" w:color="auto"/>
      </w:divBdr>
    </w:div>
    <w:div w:id="1931307024">
      <w:marLeft w:val="0"/>
      <w:marRight w:val="0"/>
      <w:marTop w:val="0"/>
      <w:marBottom w:val="0"/>
      <w:divBdr>
        <w:top w:val="none" w:sz="0" w:space="0" w:color="auto"/>
        <w:left w:val="none" w:sz="0" w:space="0" w:color="auto"/>
        <w:bottom w:val="none" w:sz="0" w:space="0" w:color="auto"/>
        <w:right w:val="none" w:sz="0" w:space="0" w:color="auto"/>
      </w:divBdr>
    </w:div>
    <w:div w:id="1931307025">
      <w:marLeft w:val="0"/>
      <w:marRight w:val="0"/>
      <w:marTop w:val="0"/>
      <w:marBottom w:val="0"/>
      <w:divBdr>
        <w:top w:val="none" w:sz="0" w:space="0" w:color="auto"/>
        <w:left w:val="none" w:sz="0" w:space="0" w:color="auto"/>
        <w:bottom w:val="none" w:sz="0" w:space="0" w:color="auto"/>
        <w:right w:val="none" w:sz="0" w:space="0" w:color="auto"/>
      </w:divBdr>
    </w:div>
    <w:div w:id="1931307026">
      <w:marLeft w:val="0"/>
      <w:marRight w:val="0"/>
      <w:marTop w:val="0"/>
      <w:marBottom w:val="0"/>
      <w:divBdr>
        <w:top w:val="none" w:sz="0" w:space="0" w:color="auto"/>
        <w:left w:val="none" w:sz="0" w:space="0" w:color="auto"/>
        <w:bottom w:val="none" w:sz="0" w:space="0" w:color="auto"/>
        <w:right w:val="none" w:sz="0" w:space="0" w:color="auto"/>
      </w:divBdr>
    </w:div>
    <w:div w:id="1931307027">
      <w:marLeft w:val="0"/>
      <w:marRight w:val="0"/>
      <w:marTop w:val="0"/>
      <w:marBottom w:val="0"/>
      <w:divBdr>
        <w:top w:val="none" w:sz="0" w:space="0" w:color="auto"/>
        <w:left w:val="none" w:sz="0" w:space="0" w:color="auto"/>
        <w:bottom w:val="none" w:sz="0" w:space="0" w:color="auto"/>
        <w:right w:val="none" w:sz="0" w:space="0" w:color="auto"/>
      </w:divBdr>
    </w:div>
    <w:div w:id="1931307028">
      <w:marLeft w:val="0"/>
      <w:marRight w:val="0"/>
      <w:marTop w:val="0"/>
      <w:marBottom w:val="0"/>
      <w:divBdr>
        <w:top w:val="none" w:sz="0" w:space="0" w:color="auto"/>
        <w:left w:val="none" w:sz="0" w:space="0" w:color="auto"/>
        <w:bottom w:val="none" w:sz="0" w:space="0" w:color="auto"/>
        <w:right w:val="none" w:sz="0" w:space="0" w:color="auto"/>
      </w:divBdr>
    </w:div>
    <w:div w:id="1931307029">
      <w:marLeft w:val="0"/>
      <w:marRight w:val="0"/>
      <w:marTop w:val="0"/>
      <w:marBottom w:val="0"/>
      <w:divBdr>
        <w:top w:val="none" w:sz="0" w:space="0" w:color="auto"/>
        <w:left w:val="none" w:sz="0" w:space="0" w:color="auto"/>
        <w:bottom w:val="none" w:sz="0" w:space="0" w:color="auto"/>
        <w:right w:val="none" w:sz="0" w:space="0" w:color="auto"/>
      </w:divBdr>
    </w:div>
    <w:div w:id="1931307030">
      <w:marLeft w:val="0"/>
      <w:marRight w:val="0"/>
      <w:marTop w:val="0"/>
      <w:marBottom w:val="0"/>
      <w:divBdr>
        <w:top w:val="none" w:sz="0" w:space="0" w:color="auto"/>
        <w:left w:val="none" w:sz="0" w:space="0" w:color="auto"/>
        <w:bottom w:val="none" w:sz="0" w:space="0" w:color="auto"/>
        <w:right w:val="none" w:sz="0" w:space="0" w:color="auto"/>
      </w:divBdr>
    </w:div>
    <w:div w:id="19313070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ete/aprovisionIPADSL/index.ph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net-file\Aprovisionamient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Net-App13\INF_PROD_IDC" TargetMode="External"/><Relationship Id="rId4" Type="http://schemas.openxmlformats.org/officeDocument/2006/relationships/webSettings" Target="webSettings.xml"/><Relationship Id="rId9" Type="http://schemas.openxmlformats.org/officeDocument/2006/relationships/hyperlink" Target="http://osmwebune.epmtelco.com.co:7003/OrderManagement/Login.jsp;jsessionid=dh5FSx2GJX5JNP1qTKcf7LZh2zLL9Czy1hDNwpSKnqvKRywlv2N8!197569538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perezl\Configuraci&#243;n%20local\Archivos%20temporales%20de%20Internet\Content.Outlook\KNTB9IQQ\Procedimiento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Procedimiento_V3.dotx</Template>
  <TotalTime>42</TotalTime>
  <Pages>0</Pages>
  <Words>0</Words>
  <Characters>0</Characters>
  <Application>Microsoft Office Outlook</Application>
  <DocSecurity>0</DocSecurity>
  <Lines>0</Lines>
  <Paragraphs>0</Paragraphs>
  <ScaleCrop>false</ScaleCrop>
  <Company>Telefónica del Sur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 1</dc:title>
  <dc:subject/>
  <dc:creator>aperezl</dc:creator>
  <cp:keywords/>
  <dc:description/>
  <cp:lastModifiedBy>cesar augusto cano monsalve</cp:lastModifiedBy>
  <cp:revision>8</cp:revision>
  <cp:lastPrinted>2008-04-15T21:21:00Z</cp:lastPrinted>
  <dcterms:created xsi:type="dcterms:W3CDTF">2014-02-07T19:13:00Z</dcterms:created>
  <dcterms:modified xsi:type="dcterms:W3CDTF">2014-02-07T19:55:00Z</dcterms:modified>
  <cp:category>Políticas y Procedimientos</cp:category>
</cp:coreProperties>
</file>