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Relationship Id="rId6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Relatorio Tecnico SGMed Inspector</w:t>
      </w:r>
    </w:p>
    <w:p>
      <w:r>
        <w:t>Escopo: 21JN101A</w:t>
      </w:r>
    </w:p>
    <w:p>
      <w:pPr>
        <w:pStyle w:val="Heading1"/>
      </w:pPr>
      <w:r>
        <w:t>Resumo Executivo</w:t>
      </w:r>
    </w:p>
    <w:p>
      <w:r>
        <w:t>Mudancas encontradas: 24 | Eventos avaliados: 989</w:t>
      </w:r>
    </w:p>
    <w:p>
      <w:pPr>
        <w:pStyle w:val="Heading1"/>
      </w:pPr>
      <w:r>
        <w:t>O Que Mudou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Parametro</w:t>
            </w:r>
          </w:p>
        </w:tc>
        <w:tc>
          <w:tcPr>
            <w:tcW w:type="dxa" w:w="1728"/>
          </w:tcPr>
          <w:p>
            <w:r>
              <w:t>Esquerda</w:t>
            </w:r>
          </w:p>
        </w:tc>
        <w:tc>
          <w:tcPr>
            <w:tcW w:type="dxa" w:w="1728"/>
          </w:tcPr>
          <w:p>
            <w:r>
              <w:t>Direita</w:t>
            </w:r>
          </w:p>
        </w:tc>
        <w:tc>
          <w:tcPr>
            <w:tcW w:type="dxa" w:w="1728"/>
          </w:tcPr>
          <w:p>
            <w:r>
              <w:t>Categoria</w:t>
            </w:r>
          </w:p>
        </w:tc>
        <w:tc>
          <w:tcPr>
            <w:tcW w:type="dxa" w:w="1728"/>
          </w:tcPr>
          <w:p>
            <w:r>
              <w:t>Severidade</w:t>
            </w:r>
          </w:p>
        </w:tc>
      </w:tr>
      <w:tr>
        <w:tc>
          <w:tcPr>
            <w:tcW w:type="dxa" w:w="1728"/>
          </w:tcPr>
          <w:p>
            <w:r>
              <w:t>Date / time</w:t>
            </w:r>
          </w:p>
        </w:tc>
        <w:tc>
          <w:tcPr>
            <w:tcW w:type="dxa" w:w="1728"/>
          </w:tcPr>
          <w:p>
            <w:r>
              <w:t>08/04/26 06:38:30</w:t>
            </w:r>
          </w:p>
        </w:tc>
        <w:tc>
          <w:tcPr>
            <w:tcW w:type="dxa" w:w="1728"/>
          </w:tcPr>
          <w:p>
            <w:r>
              <w:t>09/04/26 07:37:40</w:t>
            </w:r>
          </w:p>
        </w:tc>
        <w:tc>
          <w:tcPr>
            <w:tcW w:type="dxa" w:w="1728"/>
          </w:tcPr>
          <w:p>
            <w:r>
              <w:t>operational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Hi limit</w:t>
            </w:r>
          </w:p>
        </w:tc>
        <w:tc>
          <w:tcPr>
            <w:tcW w:type="dxa" w:w="1728"/>
          </w:tcPr>
          <w:p>
            <w:r>
              <w:t>414.66</w:t>
            </w:r>
          </w:p>
        </w:tc>
        <w:tc>
          <w:tcPr>
            <w:tcW w:type="dxa" w:w="1728"/>
          </w:tcPr>
          <w:p>
            <w:r>
              <w:t>501.84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Lo limit</w:t>
            </w:r>
          </w:p>
        </w:tc>
        <w:tc>
          <w:tcPr>
            <w:tcW w:type="dxa" w:w="1728"/>
          </w:tcPr>
          <w:p>
            <w:r>
              <w:t>81.01</w:t>
            </w:r>
          </w:p>
        </w:tc>
        <w:tc>
          <w:tcPr>
            <w:tcW w:type="dxa" w:w="1728"/>
          </w:tcPr>
          <w:p>
            <w:r>
              <w:t>107.75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Standard dens override</w:t>
            </w:r>
          </w:p>
        </w:tc>
        <w:tc>
          <w:tcPr>
            <w:tcW w:type="dxa" w:w="1728"/>
          </w:tcPr>
          <w:p>
            <w:r>
              <w:t>858</w:t>
            </w:r>
          </w:p>
        </w:tc>
        <w:tc>
          <w:tcPr>
            <w:tcW w:type="dxa" w:w="1728"/>
          </w:tcPr>
          <w:p>
            <w:r>
              <w:t>854.2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Flow rate 1</w:t>
            </w:r>
          </w:p>
        </w:tc>
        <w:tc>
          <w:tcPr>
            <w:tcW w:type="dxa" w:w="1728"/>
          </w:tcPr>
          <w:p>
            <w:r>
              <w:t>90.01</w:t>
            </w:r>
          </w:p>
        </w:tc>
        <w:tc>
          <w:tcPr>
            <w:tcW w:type="dxa" w:w="1728"/>
          </w:tcPr>
          <w:p>
            <w:r>
              <w:t>119.72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2</w:t>
            </w:r>
          </w:p>
        </w:tc>
        <w:tc>
          <w:tcPr>
            <w:tcW w:type="dxa" w:w="1728"/>
          </w:tcPr>
          <w:p>
            <w:r>
              <w:t>107.62</w:t>
            </w:r>
          </w:p>
        </w:tc>
        <w:tc>
          <w:tcPr>
            <w:tcW w:type="dxa" w:w="1728"/>
          </w:tcPr>
          <w:p>
            <w:r>
              <w:t>142.68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3</w:t>
            </w:r>
          </w:p>
        </w:tc>
        <w:tc>
          <w:tcPr>
            <w:tcW w:type="dxa" w:w="1728"/>
          </w:tcPr>
          <w:p>
            <w:r>
              <w:t>126.92</w:t>
            </w:r>
          </w:p>
        </w:tc>
        <w:tc>
          <w:tcPr>
            <w:tcW w:type="dxa" w:w="1728"/>
          </w:tcPr>
          <w:p>
            <w:r>
              <w:t>170.22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4</w:t>
            </w:r>
          </w:p>
        </w:tc>
        <w:tc>
          <w:tcPr>
            <w:tcW w:type="dxa" w:w="1728"/>
          </w:tcPr>
          <w:p>
            <w:r>
              <w:t>154.89</w:t>
            </w:r>
          </w:p>
        </w:tc>
        <w:tc>
          <w:tcPr>
            <w:tcW w:type="dxa" w:w="1728"/>
          </w:tcPr>
          <w:p>
            <w:r>
              <w:t>206.99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5</w:t>
            </w:r>
          </w:p>
        </w:tc>
        <w:tc>
          <w:tcPr>
            <w:tcW w:type="dxa" w:w="1728"/>
          </w:tcPr>
          <w:p>
            <w:r>
              <w:t>186.43</w:t>
            </w:r>
          </w:p>
        </w:tc>
        <w:tc>
          <w:tcPr>
            <w:tcW w:type="dxa" w:w="1728"/>
          </w:tcPr>
          <w:p>
            <w:r>
              <w:t>252.2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6</w:t>
            </w:r>
          </w:p>
        </w:tc>
        <w:tc>
          <w:tcPr>
            <w:tcW w:type="dxa" w:w="1728"/>
          </w:tcPr>
          <w:p>
            <w:r>
              <w:t>226.28</w:t>
            </w:r>
          </w:p>
        </w:tc>
        <w:tc>
          <w:tcPr>
            <w:tcW w:type="dxa" w:w="1728"/>
          </w:tcPr>
          <w:p>
            <w:r>
              <w:t>294.66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7</w:t>
            </w:r>
          </w:p>
        </w:tc>
        <w:tc>
          <w:tcPr>
            <w:tcW w:type="dxa" w:w="1728"/>
          </w:tcPr>
          <w:p>
            <w:r>
              <w:t>271.72</w:t>
            </w:r>
          </w:p>
        </w:tc>
        <w:tc>
          <w:tcPr>
            <w:tcW w:type="dxa" w:w="1728"/>
          </w:tcPr>
          <w:p>
            <w:r>
              <w:t>326.34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8</w:t>
            </w:r>
          </w:p>
        </w:tc>
        <w:tc>
          <w:tcPr>
            <w:tcW w:type="dxa" w:w="1728"/>
          </w:tcPr>
          <w:p>
            <w:r>
              <w:t>316.71</w:t>
            </w:r>
          </w:p>
        </w:tc>
        <w:tc>
          <w:tcPr>
            <w:tcW w:type="dxa" w:w="1728"/>
          </w:tcPr>
          <w:p>
            <w:r>
              <w:t>392.83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9</w:t>
            </w:r>
          </w:p>
        </w:tc>
        <w:tc>
          <w:tcPr>
            <w:tcW w:type="dxa" w:w="1728"/>
          </w:tcPr>
          <w:p>
            <w:r>
              <w:t>376.96</w:t>
            </w:r>
          </w:p>
        </w:tc>
        <w:tc>
          <w:tcPr>
            <w:tcW w:type="dxa" w:w="1728"/>
          </w:tcPr>
          <w:p>
            <w:r>
              <w:t>456.22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1</w:t>
            </w:r>
          </w:p>
        </w:tc>
        <w:tc>
          <w:tcPr>
            <w:tcW w:type="dxa" w:w="1728"/>
          </w:tcPr>
          <w:p>
            <w:r>
              <w:t>1.00221</w:t>
            </w:r>
          </w:p>
        </w:tc>
        <w:tc>
          <w:tcPr>
            <w:tcW w:type="dxa" w:w="1728"/>
          </w:tcPr>
          <w:p>
            <w:r>
              <w:t>1.00175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2</w:t>
            </w:r>
          </w:p>
        </w:tc>
        <w:tc>
          <w:tcPr>
            <w:tcW w:type="dxa" w:w="1728"/>
          </w:tcPr>
          <w:p>
            <w:r>
              <w:t>1.00205</w:t>
            </w:r>
          </w:p>
        </w:tc>
        <w:tc>
          <w:tcPr>
            <w:tcW w:type="dxa" w:w="1728"/>
          </w:tcPr>
          <w:p>
            <w:r>
              <w:t>1.00183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3</w:t>
            </w:r>
          </w:p>
        </w:tc>
        <w:tc>
          <w:tcPr>
            <w:tcW w:type="dxa" w:w="1728"/>
          </w:tcPr>
          <w:p>
            <w:r>
              <w:t>1.00207</w:t>
            </w:r>
          </w:p>
        </w:tc>
        <w:tc>
          <w:tcPr>
            <w:tcW w:type="dxa" w:w="1728"/>
          </w:tcPr>
          <w:p>
            <w:r>
              <w:t>1.00162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4</w:t>
            </w:r>
          </w:p>
        </w:tc>
        <w:tc>
          <w:tcPr>
            <w:tcW w:type="dxa" w:w="1728"/>
          </w:tcPr>
          <w:p>
            <w:r>
              <w:t>1.00196</w:t>
            </w:r>
          </w:p>
        </w:tc>
        <w:tc>
          <w:tcPr>
            <w:tcW w:type="dxa" w:w="1728"/>
          </w:tcPr>
          <w:p>
            <w:r>
              <w:t>1.00146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5</w:t>
            </w:r>
          </w:p>
        </w:tc>
        <w:tc>
          <w:tcPr>
            <w:tcW w:type="dxa" w:w="1728"/>
          </w:tcPr>
          <w:p>
            <w:r>
              <w:t>1.00177</w:t>
            </w:r>
          </w:p>
        </w:tc>
        <w:tc>
          <w:tcPr>
            <w:tcW w:type="dxa" w:w="1728"/>
          </w:tcPr>
          <w:p>
            <w:r>
              <w:t>1.00114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6</w:t>
            </w:r>
          </w:p>
        </w:tc>
        <w:tc>
          <w:tcPr>
            <w:tcW w:type="dxa" w:w="1728"/>
          </w:tcPr>
          <w:p>
            <w:r>
              <w:t>1.00169</w:t>
            </w:r>
          </w:p>
        </w:tc>
        <w:tc>
          <w:tcPr>
            <w:tcW w:type="dxa" w:w="1728"/>
          </w:tcPr>
          <w:p>
            <w:r>
              <w:t>1.00109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7</w:t>
            </w:r>
          </w:p>
        </w:tc>
        <w:tc>
          <w:tcPr>
            <w:tcW w:type="dxa" w:w="1728"/>
          </w:tcPr>
          <w:p>
            <w:r>
              <w:t>1.00137</w:t>
            </w:r>
          </w:p>
        </w:tc>
        <w:tc>
          <w:tcPr>
            <w:tcW w:type="dxa" w:w="1728"/>
          </w:tcPr>
          <w:p>
            <w:r>
              <w:t>1.00097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8</w:t>
            </w:r>
          </w:p>
        </w:tc>
        <w:tc>
          <w:tcPr>
            <w:tcW w:type="dxa" w:w="1728"/>
          </w:tcPr>
          <w:p>
            <w:r>
              <w:t>1.00142</w:t>
            </w:r>
          </w:p>
        </w:tc>
        <w:tc>
          <w:tcPr>
            <w:tcW w:type="dxa" w:w="1728"/>
          </w:tcPr>
          <w:p>
            <w:r>
              <w:t>1.00091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9</w:t>
            </w:r>
          </w:p>
        </w:tc>
        <w:tc>
          <w:tcPr>
            <w:tcW w:type="dxa" w:w="1728"/>
          </w:tcPr>
          <w:p>
            <w:r>
              <w:t>1.0011</w:t>
            </w:r>
          </w:p>
        </w:tc>
        <w:tc>
          <w:tcPr>
            <w:tcW w:type="dxa" w:w="1728"/>
          </w:tcPr>
          <w:p>
            <w:r>
              <w:t>1.00078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Override</w:t>
            </w:r>
          </w:p>
        </w:tc>
        <w:tc>
          <w:tcPr>
            <w:tcW w:type="dxa" w:w="1728"/>
          </w:tcPr>
          <w:p>
            <w:r>
              <w:t>858</w:t>
            </w:r>
          </w:p>
        </w:tc>
        <w:tc>
          <w:tcPr>
            <w:tcW w:type="dxa" w:w="1728"/>
          </w:tcPr>
          <w:p>
            <w:r>
              <w:t>854.2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Override</w:t>
            </w:r>
          </w:p>
        </w:tc>
        <w:tc>
          <w:tcPr>
            <w:tcW w:type="dxa" w:w="1728"/>
          </w:tcPr>
          <w:p>
            <w:r>
              <w:t>858</w:t>
            </w:r>
          </w:p>
        </w:tc>
        <w:tc>
          <w:tcPr>
            <w:tcW w:type="dxa" w:w="1728"/>
          </w:tcPr>
          <w:p>
            <w:r>
              <w:t>854.2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</w:tbl>
    <w:p>
      <w:pPr>
        <w:pStyle w:val="Heading1"/>
      </w:pPr>
      <w:r>
        <w:t>Cromatografia / GC</w:t>
      </w:r>
    </w:p>
    <w:p>
      <w:r>
        <w:t>Componentes com mudança: nenhum componente com mudança</w:t>
      </w:r>
    </w:p>
    <w:p>
      <w:r>
        <w:t>Componentes lidos no arquivo carregado: nenhum componente lido</w:t>
      </w:r>
    </w:p>
    <w:p>
      <w:r>
        <w:t>Perfil esperado: Metano, Etano, Propano, Hexano+, Nitrogênio, CO2</w:t>
      </w:r>
    </w:p>
    <w:p>
      <w:r>
        <w:t>Componentes esperados ainda ausentes: Metano, Etano, Propano, Hexano+, Nitrogênio, CO2</w:t>
      </w:r>
    </w:p>
    <w:p>
      <w:pPr>
        <w:pStyle w:val="Heading1"/>
      </w:pPr>
      <w:r>
        <w:t>Leitura dos Eventos</w:t>
      </w:r>
    </w:p>
    <w:p>
      <w:pPr>
        <w:pStyle w:val="ListBullet"/>
      </w:pPr>
      <w:r>
        <w:t>Run 2 Flow rate alarm from Normal to Low Low [80] (486x) - Run 2</w:t>
      </w:r>
    </w:p>
    <w:p>
      <w:pPr>
        <w:pStyle w:val="ListBullet"/>
      </w:pPr>
      <w:r>
        <w:t>Run 2 Flow rate alarm from Low Low to Normal [80] (460x) - Run 2</w:t>
      </w:r>
    </w:p>
    <w:p>
      <w:pPr>
        <w:pStyle w:val="ListBullet"/>
      </w:pPr>
      <w:r>
        <w:t>User administrator (Web: 10.0.1.50) has logged in (14x) - Sem run especifico</w:t>
      </w:r>
    </w:p>
    <w:p>
      <w:pPr>
        <w:pStyle w:val="ListBullet"/>
      </w:pPr>
      <w:r>
        <w:t>User administrator (Web: 10.0.1.50) has been automatically logged off (12x) - Sem run especifico</w:t>
      </w:r>
    </w:p>
    <w:p>
      <w:pPr>
        <w:pStyle w:val="ListBullet"/>
      </w:pPr>
      <w:r>
        <w:t>'Print snapshot report' executed by administrator (2000) (3x) - Sem run especifico</w:t>
      </w:r>
    </w:p>
    <w:p>
      <w:pPr>
        <w:pStyle w:val="ListBullet"/>
      </w:pPr>
      <w:r>
        <w:t>Run 2 Flow rate alarm from Normal to Low Low [80] (435x) - Repeticao em janela curta no run 2</w:t>
      </w:r>
    </w:p>
    <w:p>
      <w:pPr>
        <w:pStyle w:val="ListBullet"/>
      </w:pPr>
      <w:r>
        <w:t>Run 2 Flow rate alarm from Low Low to Normal [80] (410x) - Repeticao em janela curta no run 2</w:t>
      </w:r>
    </w:p>
    <w:p>
      <w:pPr>
        <w:pStyle w:val="ListBullet"/>
      </w:pPr>
      <w:r>
        <w:t>User administrator (Web: 10.0.1.50) has logged in (8x) - Repeticao em janela curta</w:t>
      </w:r>
    </w:p>
    <w:p>
      <w:pPr>
        <w:pStyle w:val="ListBullet"/>
      </w:pPr>
      <w:r>
        <w:t>User administrator (Web: 10.0.1.50) has been automatically logged off (8x) - Repeticao em janela curta</w:t>
      </w:r>
    </w:p>
    <w:p>
      <w:pPr>
        <w:pStyle w:val="ListBullet"/>
      </w:pPr>
      <w:r>
        <w:t>Parameter Product 1 standard density override was changed from 854.4 to 858 by CommDrivers (10000) (1x) - Repeticao em janela curta</w:t>
      </w:r>
    </w:p>
    <w:p>
      <w:pPr>
        <w:pStyle w:val="Heading1"/>
      </w:pPr>
      <w:r>
        <w:t>Proximas Acoes</w:t>
      </w:r>
    </w:p>
    <w:p>
      <w:pPr>
        <w:pStyle w:val="ListBullet"/>
      </w:pPr>
      <w:r>
        <w:t>Validar diferencas metrologicas antes de promover nova referencia oficial.</w:t>
      </w:r>
    </w:p>
    <w:p>
      <w:pPr>
        <w:pStyle w:val="ListBullet"/>
      </w:pPr>
      <w:r>
        <w:t>Confirmar se alarmes recorrentes representam degradacao persistente ou janela operacional esperada.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5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quinor Document" ma:contentTypeID="0x01010021A623C39873404E8BA89587BD4428B401009C255F5FAD777141BBEE067A11771F0A" ma:contentTypeVersion="13" ma:contentTypeDescription="Create a new document." ma:contentTypeScope="" ma:versionID="50731b40e213b3afe4b8af6ee1e92002">
  <xsd:schema xmlns:xsd="http://www.w3.org/2001/XMLSchema" xmlns:xs="http://www.w3.org/2001/XMLSchema" xmlns:p="http://schemas.microsoft.com/office/2006/metadata/properties" xmlns:ns2="ea1a9bfc-76a9-4942-bb84-a249f7d50da2" xmlns:ns3="00bf9c0c-280a-47c4-848b-352c5e04b4bb" targetNamespace="http://schemas.microsoft.com/office/2006/metadata/properties" ma:root="true" ma:fieldsID="6b401f035e2a0b3eccfb06497d65f2ea" ns2:_="" ns3:_="">
    <xsd:import namespace="ea1a9bfc-76a9-4942-bb84-a249f7d50da2"/>
    <xsd:import namespace="00bf9c0c-280a-47c4-848b-352c5e04b4bb"/>
    <xsd:element name="properties">
      <xsd:complexType>
        <xsd:sequence>
          <xsd:element name="documentManagement">
            <xsd:complexType>
              <xsd:all>
                <xsd:element ref="ns2:d632f762b19c46329b06e4a329cb5038" minOccurs="0"/>
                <xsd:element ref="ns2:TaxCatchAll" minOccurs="0"/>
                <xsd:element ref="ns2:TaxCatchAllLabel" minOccurs="0"/>
                <xsd:element ref="ns2:mbf6ec96a4d94feeaf76fee4d5d0c80e" minOccurs="0"/>
                <xsd:element ref="ns2:c71f94430ee24530b6af52dc58e8598c" minOccurs="0"/>
                <xsd:element ref="ns2:m9e92212f5fa42fa9b52bc2f3224e0af" minOccurs="0"/>
                <xsd:element ref="ns2:hfb23c77fa4f4618a5f446ac03ac12ab" minOccurs="0"/>
                <xsd:element ref="ns2:g971e9ce8060489b80a056801d36d93d" minOccurs="0"/>
                <xsd:element ref="ns2:b519d5ff8fc64ffea9cb9a4c0b377271" minOccurs="0"/>
                <xsd:element ref="ns2:o6fe11a35735487dac377a215490fa4b" minOccurs="0"/>
                <xsd:element ref="ns2:gd56e2644879487f8da67586944cf0f5" minOccurs="0"/>
                <xsd:element ref="ns2:m0347c9175b146a684f123052380924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a9bfc-76a9-4942-bb84-a249f7d50da2" elementFormDefault="qualified">
    <xsd:import namespace="http://schemas.microsoft.com/office/2006/documentManagement/types"/>
    <xsd:import namespace="http://schemas.microsoft.com/office/infopath/2007/PartnerControls"/>
    <xsd:element name="d632f762b19c46329b06e4a329cb5038" ma:index="8" ma:taxonomy="true" ma:internalName="d632f762b19c46329b06e4a329cb5038" ma:taxonomyFieldName="EIMBusinessArea" ma:displayName="Business Area" ma:default="5;#EXPLORATION ＆ PRODUCTION INTERNATIONAL (EPI)|76777ab9-3b5c-45dc-b1bf-cae5e8c2a234" ma:fieldId="{d632f762-b19c-4632-9b06-e4a329cb5038}" ma:sspId="02f74cf1-ae9f-400d-bc52-3bcd3a9e177f" ma:termSetId="a8ca9a86-9113-48ea-8063-579000373f6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403d765-f298-4139-8e58-d4c0261276bd}" ma:internalName="TaxCatchAll" ma:showField="CatchAllData" ma:web="ea1a9bfc-76a9-4942-bb84-a249f7d50d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403d765-f298-4139-8e58-d4c0261276bd}" ma:internalName="TaxCatchAllLabel" ma:readOnly="true" ma:showField="CatchAllDataLabel" ma:web="ea1a9bfc-76a9-4942-bb84-a249f7d50d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bf6ec96a4d94feeaf76fee4d5d0c80e" ma:index="12" ma:taxonomy="true" ma:internalName="mbf6ec96a4d94feeaf76fee4d5d0c80e" ma:taxonomyFieldName="EIMCountry" ma:displayName="Country" ma:default="6;#Brazil|d641e264-f157-42ed-8f97-e17c8f6cf33a" ma:fieldId="{6bf6ec96-a4d9-4fee-af76-fee4d5d0c80e}" ma:taxonomyMulti="true" ma:sspId="02f74cf1-ae9f-400d-bc52-3bcd3a9e177f" ma:termSetId="0250f7c1-058f-435e-97fc-c7f58584592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71f94430ee24530b6af52dc58e8598c" ma:index="14" ma:taxonomy="true" ma:internalName="c71f94430ee24530b6af52dc58e8598c" ma:taxonomyFieldName="EIMInformationAsset" ma:displayName="Information type" ma:default="10;#Operation and Maintenance documentation|4767e6fc-97fe-4895-ba5a-80e461cbd45d" ma:fieldId="{c71f9443-0ee2-4530-b6af-52dc58e8598c}" ma:sspId="02f74cf1-ae9f-400d-bc52-3bcd3a9e177f" ma:termSetId="b76f03a6-1db7-44cf-ab25-1870b16029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e92212f5fa42fa9b52bc2f3224e0af" ma:index="16" ma:taxonomy="true" ma:internalName="m9e92212f5fa42fa9b52bc2f3224e0af" ma:taxonomyFieldName="EIMLegalEntity" ma:displayName="Legal Entity" ma:default="7;#Equinor Brasil Energia Ltda.|5b4a339c-2b69-419f-be0c-27e975216a58" ma:fieldId="{69e92212-f5fa-42fa-9b52-bc2f3224e0af}" ma:sspId="02f74cf1-ae9f-400d-bc52-3bcd3a9e177f" ma:termSetId="547ebc0c-73a3-4a88-b498-ea2a950fe21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fb23c77fa4f4618a5f446ac03ac12ab" ma:index="18" ma:taxonomy="true" ma:internalName="hfb23c77fa4f4618a5f446ac03ac12ab" ma:taxonomyFieldName="EIMProcessArea" ma:displayName="Business capability level 1" ma:default="8;#Operation and maintenance (OM)|2f792156-1444-4990-b757-a571494857be" ma:fieldId="{1fb23c77-fa4f-4618-a5f4-46ac03ac12ab}" ma:sspId="02f74cf1-ae9f-400d-bc52-3bcd3a9e177f" ma:termSetId="041c847a-4248-484c-8e89-6aba1a2f3a5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971e9ce8060489b80a056801d36d93d" ma:index="20" ma:taxonomy="true" ma:internalName="g971e9ce8060489b80a056801d36d93d" ma:taxonomyFieldName="EIMProcess" ma:displayName="Business capability level 2" ma:default="9;#Technical integrity management|ce6b1ab7-1aca-4450-a1c0-cb6e89a524cc" ma:fieldId="{0971e9ce-8060-489b-80a0-56801d36d93d}" ma:sspId="02f74cf1-ae9f-400d-bc52-3bcd3a9e177f" ma:termSetId="3b80e1d2-5900-412d-b185-fa8652847d1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519d5ff8fc64ffea9cb9a4c0b377271" ma:index="22" ma:taxonomy="true" ma:internalName="b519d5ff8fc64ffea9cb9a4c0b377271" ma:taxonomyFieldName="EIMSecurityClassification" ma:displayName="Security Classification" ma:default="4;#Internal|3361fef0-33ac-457d-8a1d-df19735ffcb1" ma:fieldId="{b519d5ff-8fc6-4ffe-a9cb-9a4c0b377271}" ma:sspId="02f74cf1-ae9f-400d-bc52-3bcd3a9e177f" ma:termSetId="6586e8a5-4521-47b6-a267-a502c9a77ea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6fe11a35735487dac377a215490fa4b" ma:index="24" nillable="true" ma:taxonomy="true" ma:internalName="o6fe11a35735487dac377a215490fa4b" ma:taxonomyFieldName="EIMSource" ma:displayName="Source" ma:default="3;#Office 365|23cc2eaf-b88f-49bf-9aee-2309aadb8846" ma:fieldId="{86fe11a3-5735-487d-ac37-7a215490fa4b}" ma:sspId="02f74cf1-ae9f-400d-bc52-3bcd3a9e177f" ma:termSetId="68f706c4-2129-47d0-b770-1bab961b61b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d56e2644879487f8da67586944cf0f5" ma:index="26" ma:taxonomy="true" ma:internalName="gd56e2644879487f8da67586944cf0f5" ma:taxonomyFieldName="EIMStatus" ma:displayName="Status" ma:default="2;#Draft|af4d3abd-d88d-48b7-8fea-db9baac9496f" ma:fieldId="{0d56e264-4879-487f-8da6-7586944cf0f5}" ma:sspId="02f74cf1-ae9f-400d-bc52-3bcd3a9e177f" ma:termSetId="ee819452-dde8-4ad2-a8b9-030bdfafa6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0347c9175b146a684f1230523809245" ma:index="28" nillable="true" ma:taxonomy="true" ma:internalName="m0347c9175b146a684f1230523809245" ma:taxonomyFieldName="EIMDiscipline" ma:displayName="Discipline" ma:default="11;#Fiscal metering systems ＆ field allocation|9d88b364-b47a-4a1e-8100-07f26438537d" ma:fieldId="{60347c91-75b1-46a6-84f1-230523809245}" ma:taxonomyMulti="true" ma:sspId="02f74cf1-ae9f-400d-bc52-3bcd3a9e177f" ma:termSetId="d1866989-1eec-46c3-b7d1-bd44d1645697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f9c0c-280a-47c4-848b-352c5e04b4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02f74cf1-ae9f-400d-bc52-3bcd3a9e17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02f74cf1-ae9f-400d-bc52-3bcd3a9e177f" ContentTypeId="0x0101" PreviousValue="false" LastSyncTimeStamp="2017-04-04T06:38:12.213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632f762b19c46329b06e4a329cb5038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EXPLORATION ＆ PRODUCTION INTERNATIONAL (EPI)</TermName>
          <TermId xmlns="http://schemas.microsoft.com/office/infopath/2007/PartnerControls">76777ab9-3b5c-45dc-b1bf-cae5e8c2a234</TermId>
        </TermInfo>
      </Terms>
    </d632f762b19c46329b06e4a329cb5038>
    <o6fe11a35735487dac377a215490fa4b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Office 365</TermName>
          <TermId xmlns="http://schemas.microsoft.com/office/infopath/2007/PartnerControls">23cc2eaf-b88f-49bf-9aee-2309aadb8846</TermId>
        </TermInfo>
      </Terms>
    </o6fe11a35735487dac377a215490fa4b>
    <m0347c9175b146a684f1230523809245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Fiscal metering systems ＆ field allocation</TermName>
          <TermId xmlns="http://schemas.microsoft.com/office/infopath/2007/PartnerControls">9d88b364-b47a-4a1e-8100-07f26438537d</TermId>
        </TermInfo>
      </Terms>
    </m0347c9175b146a684f1230523809245>
    <mbf6ec96a4d94feeaf76fee4d5d0c80e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Brazil</TermName>
          <TermId xmlns="http://schemas.microsoft.com/office/infopath/2007/PartnerControls">d641e264-f157-42ed-8f97-e17c8f6cf33a</TermId>
        </TermInfo>
      </Terms>
    </mbf6ec96a4d94feeaf76fee4d5d0c80e>
    <TaxCatchAll xmlns="ea1a9bfc-76a9-4942-bb84-a249f7d50da2">
      <Value>11</Value>
      <Value>10</Value>
      <Value>9</Value>
      <Value>8</Value>
      <Value>7</Value>
      <Value>6</Value>
      <Value>5</Value>
      <Value>4</Value>
      <Value>3</Value>
      <Value>2</Value>
    </TaxCatchAll>
    <g971e9ce8060489b80a056801d36d93d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Technical integrity management</TermName>
          <TermId xmlns="http://schemas.microsoft.com/office/infopath/2007/PartnerControls">ce6b1ab7-1aca-4450-a1c0-cb6e89a524cc</TermId>
        </TermInfo>
      </Terms>
    </g971e9ce8060489b80a056801d36d93d>
    <c71f94430ee24530b6af52dc58e8598c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 and Maintenance documentation</TermName>
          <TermId xmlns="http://schemas.microsoft.com/office/infopath/2007/PartnerControls">4767e6fc-97fe-4895-ba5a-80e461cbd45d</TermId>
        </TermInfo>
      </Terms>
    </c71f94430ee24530b6af52dc58e8598c>
    <gd56e2644879487f8da67586944cf0f5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af4d3abd-d88d-48b7-8fea-db9baac9496f</TermId>
        </TermInfo>
      </Terms>
    </gd56e2644879487f8da67586944cf0f5>
    <m9e92212f5fa42fa9b52bc2f3224e0af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Equinor Brasil Energia Ltda.</TermName>
          <TermId xmlns="http://schemas.microsoft.com/office/infopath/2007/PartnerControls">5b4a339c-2b69-419f-be0c-27e975216a58</TermId>
        </TermInfo>
      </Terms>
    </m9e92212f5fa42fa9b52bc2f3224e0af>
    <b519d5ff8fc64ffea9cb9a4c0b377271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3361fef0-33ac-457d-8a1d-df19735ffcb1</TermId>
        </TermInfo>
      </Terms>
    </b519d5ff8fc64ffea9cb9a4c0b377271>
    <lcf76f155ced4ddcb4097134ff3c332f xmlns="00bf9c0c-280a-47c4-848b-352c5e04b4bb">
      <Terms xmlns="http://schemas.microsoft.com/office/infopath/2007/PartnerControls"/>
    </lcf76f155ced4ddcb4097134ff3c332f>
    <hfb23c77fa4f4618a5f446ac03ac12ab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 and maintenance (OM)</TermName>
          <TermId xmlns="http://schemas.microsoft.com/office/infopath/2007/PartnerControls">2f792156-1444-4990-b757-a571494857be</TermId>
        </TermInfo>
      </Terms>
    </hfb23c77fa4f4618a5f446ac03ac12ab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50B65C-0E4F-4FC2-804B-33699E423517}"/>
</file>

<file path=customXml/itemProps3.xml><?xml version="1.0" encoding="utf-8"?>
<ds:datastoreItem xmlns:ds="http://schemas.openxmlformats.org/officeDocument/2006/customXml" ds:itemID="{CC1256AD-3D2B-4E2E-8AE7-957D46EC0029}"/>
</file>

<file path=customXml/itemProps4.xml><?xml version="1.0" encoding="utf-8"?>
<ds:datastoreItem xmlns:ds="http://schemas.openxmlformats.org/officeDocument/2006/customXml" ds:itemID="{8E840CDB-CB29-4C7C-8C99-7312E1500C28}"/>
</file>

<file path=customXml/itemProps5.xml><?xml version="1.0" encoding="utf-8"?>
<ds:datastoreItem xmlns:ds="http://schemas.openxmlformats.org/officeDocument/2006/customXml" ds:itemID="{C9A4AFC3-A4B9-462C-A10B-34D6B599BFCC}"/>
</file>

<file path=docMetadata/LabelInfo.xml><?xml version="1.0" encoding="utf-8"?>
<clbl:labelList xmlns:clbl="http://schemas.microsoft.com/office/2020/mipLabelMetadata">
  <clbl:label id="{8c0fd9d9-30b4-46b7-8b7b-c1b67ed693a5}" enabled="1" method="Standard" siteId="{3aa4a235-b6e2-48d5-9195-7fcf05b459b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0x01010021A623C39873404E8BA89587BD4428B401009C255F5FAD777141BBEE067A11771F0A</vt:lpwstr>
  </property>
  <property fmtid="{D5CDD505-2E9C-101B-9397-08002B2CF9AE}" pid="3" name="EIMLegalEntity">
    <vt:i4>7</vt:i4>
  </property>
  <property fmtid="{D5CDD505-2E9C-101B-9397-08002B2CF9AE}" pid="4" name="EIMBusinessArea">
    <vt:i4>5</vt:i4>
  </property>
  <property fmtid="{D5CDD505-2E9C-101B-9397-08002B2CF9AE}" pid="5" name="EIMDiscipline">
    <vt:lpwstr>11;#Fiscal metering systems ＆ field allocation|9d88b364-b47a-4a1e-8100-07f26438537d</vt:lpwstr>
  </property>
  <property fmtid="{D5CDD505-2E9C-101B-9397-08002B2CF9AE}" pid="6" name="EIMCountry">
    <vt:lpwstr>6;#Brazil|d641e264-f157-42ed-8f97-e17c8f6cf33a</vt:lpwstr>
  </property>
  <property fmtid="{D5CDD505-2E9C-101B-9397-08002B2CF9AE}" pid="7" name="EIMSource">
    <vt:i4>3</vt:i4>
  </property>
  <property fmtid="{D5CDD505-2E9C-101B-9397-08002B2CF9AE}" pid="8" name="EIMSecurityClassification">
    <vt:i4>4</vt:i4>
  </property>
  <property fmtid="{D5CDD505-2E9C-101B-9397-08002B2CF9AE}" pid="9" name="EIMProcess">
    <vt:i4>9</vt:i4>
  </property>
  <property fmtid="{D5CDD505-2E9C-101B-9397-08002B2CF9AE}" pid="10" name="EIMInformationAsset">
    <vt:i4>10</vt:i4>
  </property>
  <property fmtid="{D5CDD505-2E9C-101B-9397-08002B2CF9AE}" pid="11" name="EIMProcessArea">
    <vt:i4>8</vt:i4>
  </property>
  <property fmtid="{D5CDD505-2E9C-101B-9397-08002B2CF9AE}" pid="12" name="EIMStatus">
    <vt:i4>2</vt:i4>
  </property>
</Properties>
</file>