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Transcrição das Atas do Tribunal Superior de Justiça Eleitoral (1932–1937)</w:t>
      </w:r>
    </w:p>
    <w:p>
      <w:pPr>
        <w:pStyle w:val="Heading2"/>
      </w:pPr>
      <w:r>
        <w:t>Relatório do trabalho — o que foi feito e o que falta</w:t>
      </w:r>
    </w:p>
    <w:p>
      <w:r>
        <w:t>Gerado em 16/07/2026 10:29.</w:t>
      </w:r>
    </w:p>
    <w:p>
      <w:pPr>
        <w:pStyle w:val="Heading1"/>
      </w:pPr>
      <w:r>
        <w:t>1. Em resumo</w:t>
      </w:r>
    </w:p>
    <w:p>
      <w:r>
        <w:t>Foram transcritas fielmente 567 atas do TSJE do período 1932–1937 — 540 a partir do índice do banco e 27 recuperadas na auditoria (atas que existem nos boletins, mas que a detecção automática do índice não havia enxergado). O texto é transcrição fiel do impresso (não paráfrase): ortografia modernizada, mas conteúdo, nomes e votos preservados.</w:t>
      </w:r>
    </w:p>
    <w:p>
      <w:r>
        <w:t>Pela numeração impressa das sessões, faltam cerca de 108 atas que NÃO puderam ser transcritas porque a ata formal não está no acervo digitalizado. Elas se dividem em dois casos: (a) 47 sessões cujo boletim inteiro não veio no material do Drive; e (b) ~61 sessões cujo boletim traz apenas a RESENHA de julgamentos ("O Tribunal em sua Nª sessão resolveu…"), mas não a ata formal completa — que saiu em um boletim que também não está no acervo. A seção 5 detalha e lista os casos comprovados.</w:t>
      </w:r>
    </w:p>
    <w:p>
      <w:r>
        <w:t>O material está em D:\TSJE_TRANSCRICOES: um arquivo .docx por ano (1932 a 1937) com as atas em ordem cronológica, além deste relatório e do índice-mestre (D:\Indice - Atas TSJE 1932-1937.docx).</w:t>
      </w:r>
    </w:p>
    <w:p>
      <w:pPr>
        <w:pStyle w:val="Heading1"/>
      </w:pPr>
      <w:r>
        <w:t>2. Quanto foi transcrito, ano a ano</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tcPr>
          <w:p>
            <w:r>
              <w:rPr>
                <w:b/>
                <w:sz w:val="20"/>
              </w:rPr>
              <w:t>Ano</w:t>
            </w:r>
          </w:p>
        </w:tc>
        <w:tc>
          <w:tcPr>
            <w:tcW w:type="dxa" w:w="1425"/>
          </w:tcPr>
          <w:p>
            <w:r>
              <w:rPr>
                <w:b/>
                <w:sz w:val="20"/>
              </w:rPr>
              <w:t>Do índice</w:t>
            </w:r>
          </w:p>
        </w:tc>
        <w:tc>
          <w:tcPr>
            <w:tcW w:type="dxa" w:w="1425"/>
          </w:tcPr>
          <w:p>
            <w:r>
              <w:rPr>
                <w:b/>
                <w:sz w:val="20"/>
              </w:rPr>
              <w:t>Recuperadas</w:t>
            </w:r>
          </w:p>
        </w:tc>
        <w:tc>
          <w:tcPr>
            <w:tcW w:type="dxa" w:w="1425"/>
          </w:tcPr>
          <w:p>
            <w:r>
              <w:rPr>
                <w:b/>
                <w:sz w:val="20"/>
              </w:rPr>
              <w:t>Total TSJE</w:t>
            </w:r>
          </w:p>
        </w:tc>
        <w:tc>
          <w:tcPr>
            <w:tcW w:type="dxa" w:w="1425"/>
          </w:tcPr>
          <w:p>
            <w:r>
              <w:rPr>
                <w:b/>
                <w:sz w:val="20"/>
              </w:rPr>
              <w:t>Atas de TRE</w:t>
            </w:r>
          </w:p>
        </w:tc>
        <w:tc>
          <w:tcPr>
            <w:tcW w:type="dxa" w:w="1425"/>
          </w:tcPr>
          <w:p>
            <w:r>
              <w:rPr>
                <w:b/>
                <w:sz w:val="20"/>
              </w:rPr>
              <w:t>Duplicatas</w:t>
            </w:r>
          </w:p>
        </w:tc>
        <w:tc>
          <w:tcPr>
            <w:tcW w:type="dxa" w:w="1425"/>
          </w:tcPr>
          <w:p>
            <w:r>
              <w:rPr>
                <w:b/>
                <w:sz w:val="20"/>
              </w:rPr>
              <w:t>Falsos pos.</w:t>
            </w:r>
          </w:p>
        </w:tc>
      </w:tr>
      <w:tr>
        <w:tc>
          <w:tcPr>
            <w:tcW w:type="dxa" w:w="1425"/>
          </w:tcPr>
          <w:p>
            <w:r>
              <w:rPr>
                <w:sz w:val="20"/>
              </w:rPr>
              <w:t>1932</w:t>
            </w:r>
          </w:p>
        </w:tc>
        <w:tc>
          <w:tcPr>
            <w:tcW w:type="dxa" w:w="1425"/>
          </w:tcPr>
          <w:p>
            <w:r>
              <w:rPr>
                <w:sz w:val="20"/>
              </w:rPr>
              <w:t>48</w:t>
            </w:r>
          </w:p>
        </w:tc>
        <w:tc>
          <w:tcPr>
            <w:tcW w:type="dxa" w:w="1425"/>
          </w:tcPr>
          <w:p>
            <w:r>
              <w:rPr>
                <w:sz w:val="20"/>
              </w:rPr>
              <w:t>4</w:t>
            </w:r>
          </w:p>
        </w:tc>
        <w:tc>
          <w:tcPr>
            <w:tcW w:type="dxa" w:w="1425"/>
          </w:tcPr>
          <w:p>
            <w:r>
              <w:rPr>
                <w:sz w:val="20"/>
              </w:rPr>
              <w:t>52</w:t>
            </w:r>
          </w:p>
        </w:tc>
        <w:tc>
          <w:tcPr>
            <w:tcW w:type="dxa" w:w="1425"/>
          </w:tcPr>
          <w:p>
            <w:r>
              <w:rPr>
                <w:sz w:val="20"/>
              </w:rPr>
              <w:t>31</w:t>
            </w:r>
          </w:p>
        </w:tc>
        <w:tc>
          <w:tcPr>
            <w:tcW w:type="dxa" w:w="1425"/>
          </w:tcPr>
          <w:p>
            <w:r>
              <w:rPr>
                <w:sz w:val="20"/>
              </w:rPr>
              <w:t>15</w:t>
            </w:r>
          </w:p>
        </w:tc>
        <w:tc>
          <w:tcPr>
            <w:tcW w:type="dxa" w:w="1425"/>
          </w:tcPr>
          <w:p>
            <w:r>
              <w:rPr>
                <w:sz w:val="20"/>
              </w:rPr>
              <w:t>1</w:t>
            </w:r>
          </w:p>
        </w:tc>
      </w:tr>
      <w:tr>
        <w:tc>
          <w:tcPr>
            <w:tcW w:type="dxa" w:w="1425"/>
          </w:tcPr>
          <w:p>
            <w:r>
              <w:rPr>
                <w:sz w:val="20"/>
              </w:rPr>
              <w:t>1933</w:t>
            </w:r>
          </w:p>
        </w:tc>
        <w:tc>
          <w:tcPr>
            <w:tcW w:type="dxa" w:w="1425"/>
          </w:tcPr>
          <w:p>
            <w:r>
              <w:rPr>
                <w:sz w:val="20"/>
              </w:rPr>
              <w:t>122</w:t>
            </w:r>
          </w:p>
        </w:tc>
        <w:tc>
          <w:tcPr>
            <w:tcW w:type="dxa" w:w="1425"/>
          </w:tcPr>
          <w:p>
            <w:r>
              <w:rPr>
                <w:sz w:val="20"/>
              </w:rPr>
              <w:t>1</w:t>
            </w:r>
          </w:p>
        </w:tc>
        <w:tc>
          <w:tcPr>
            <w:tcW w:type="dxa" w:w="1425"/>
          </w:tcPr>
          <w:p>
            <w:r>
              <w:rPr>
                <w:sz w:val="20"/>
              </w:rPr>
              <w:t>123</w:t>
            </w:r>
          </w:p>
        </w:tc>
        <w:tc>
          <w:tcPr>
            <w:tcW w:type="dxa" w:w="1425"/>
          </w:tcPr>
          <w:p>
            <w:r>
              <w:rPr>
                <w:sz w:val="20"/>
              </w:rPr>
              <w:t>28</w:t>
            </w:r>
          </w:p>
        </w:tc>
        <w:tc>
          <w:tcPr>
            <w:tcW w:type="dxa" w:w="1425"/>
          </w:tcPr>
          <w:p>
            <w:r>
              <w:rPr>
                <w:sz w:val="20"/>
              </w:rPr>
              <w:t>60</w:t>
            </w:r>
          </w:p>
        </w:tc>
        <w:tc>
          <w:tcPr>
            <w:tcW w:type="dxa" w:w="1425"/>
          </w:tcPr>
          <w:p>
            <w:r>
              <w:rPr>
                <w:sz w:val="20"/>
              </w:rPr>
              <w:t>15</w:t>
            </w:r>
          </w:p>
        </w:tc>
      </w:tr>
      <w:tr>
        <w:tc>
          <w:tcPr>
            <w:tcW w:type="dxa" w:w="1425"/>
          </w:tcPr>
          <w:p>
            <w:r>
              <w:rPr>
                <w:sz w:val="20"/>
              </w:rPr>
              <w:t>1934</w:t>
            </w:r>
          </w:p>
        </w:tc>
        <w:tc>
          <w:tcPr>
            <w:tcW w:type="dxa" w:w="1425"/>
          </w:tcPr>
          <w:p>
            <w:r>
              <w:rPr>
                <w:sz w:val="20"/>
              </w:rPr>
              <w:t>83</w:t>
            </w:r>
          </w:p>
        </w:tc>
        <w:tc>
          <w:tcPr>
            <w:tcW w:type="dxa" w:w="1425"/>
          </w:tcPr>
          <w:p>
            <w:r>
              <w:rPr>
                <w:sz w:val="20"/>
              </w:rPr>
              <w:t>4</w:t>
            </w:r>
          </w:p>
        </w:tc>
        <w:tc>
          <w:tcPr>
            <w:tcW w:type="dxa" w:w="1425"/>
          </w:tcPr>
          <w:p>
            <w:r>
              <w:rPr>
                <w:sz w:val="20"/>
              </w:rPr>
              <w:t>87</w:t>
            </w:r>
          </w:p>
        </w:tc>
        <w:tc>
          <w:tcPr>
            <w:tcW w:type="dxa" w:w="1425"/>
          </w:tcPr>
          <w:p>
            <w:r>
              <w:rPr>
                <w:sz w:val="20"/>
              </w:rPr>
              <w:t>11</w:t>
            </w:r>
          </w:p>
        </w:tc>
        <w:tc>
          <w:tcPr>
            <w:tcW w:type="dxa" w:w="1425"/>
          </w:tcPr>
          <w:p>
            <w:r>
              <w:rPr>
                <w:sz w:val="20"/>
              </w:rPr>
              <w:t>7</w:t>
            </w:r>
          </w:p>
        </w:tc>
        <w:tc>
          <w:tcPr>
            <w:tcW w:type="dxa" w:w="1425"/>
          </w:tcPr>
          <w:p>
            <w:r>
              <w:rPr>
                <w:sz w:val="20"/>
              </w:rPr>
              <w:t>6</w:t>
            </w:r>
          </w:p>
        </w:tc>
      </w:tr>
      <w:tr>
        <w:tc>
          <w:tcPr>
            <w:tcW w:type="dxa" w:w="1425"/>
          </w:tcPr>
          <w:p>
            <w:r>
              <w:rPr>
                <w:sz w:val="20"/>
              </w:rPr>
              <w:t>1935</w:t>
            </w:r>
          </w:p>
        </w:tc>
        <w:tc>
          <w:tcPr>
            <w:tcW w:type="dxa" w:w="1425"/>
          </w:tcPr>
          <w:p>
            <w:r>
              <w:rPr>
                <w:sz w:val="20"/>
              </w:rPr>
              <w:t>99</w:t>
            </w:r>
          </w:p>
        </w:tc>
        <w:tc>
          <w:tcPr>
            <w:tcW w:type="dxa" w:w="1425"/>
          </w:tcPr>
          <w:p>
            <w:r>
              <w:rPr>
                <w:sz w:val="20"/>
              </w:rPr>
              <w:t>4</w:t>
            </w:r>
          </w:p>
        </w:tc>
        <w:tc>
          <w:tcPr>
            <w:tcW w:type="dxa" w:w="1425"/>
          </w:tcPr>
          <w:p>
            <w:r>
              <w:rPr>
                <w:sz w:val="20"/>
              </w:rPr>
              <w:t>103</w:t>
            </w:r>
          </w:p>
        </w:tc>
        <w:tc>
          <w:tcPr>
            <w:tcW w:type="dxa" w:w="1425"/>
          </w:tcPr>
          <w:p>
            <w:r>
              <w:rPr>
                <w:sz w:val="20"/>
              </w:rPr>
              <w:t>3</w:t>
            </w:r>
          </w:p>
        </w:tc>
        <w:tc>
          <w:tcPr>
            <w:tcW w:type="dxa" w:w="1425"/>
          </w:tcPr>
          <w:p>
            <w:r>
              <w:rPr>
                <w:sz w:val="20"/>
              </w:rPr>
              <w:t>3</w:t>
            </w:r>
          </w:p>
        </w:tc>
        <w:tc>
          <w:tcPr>
            <w:tcW w:type="dxa" w:w="1425"/>
          </w:tcPr>
          <w:p>
            <w:r>
              <w:rPr>
                <w:sz w:val="20"/>
              </w:rPr>
              <w:t>20</w:t>
            </w:r>
          </w:p>
        </w:tc>
      </w:tr>
      <w:tr>
        <w:tc>
          <w:tcPr>
            <w:tcW w:type="dxa" w:w="1425"/>
          </w:tcPr>
          <w:p>
            <w:r>
              <w:rPr>
                <w:sz w:val="20"/>
              </w:rPr>
              <w:t>1936</w:t>
            </w:r>
          </w:p>
        </w:tc>
        <w:tc>
          <w:tcPr>
            <w:tcW w:type="dxa" w:w="1425"/>
          </w:tcPr>
          <w:p>
            <w:r>
              <w:rPr>
                <w:sz w:val="20"/>
              </w:rPr>
              <w:t>99</w:t>
            </w:r>
          </w:p>
        </w:tc>
        <w:tc>
          <w:tcPr>
            <w:tcW w:type="dxa" w:w="1425"/>
          </w:tcPr>
          <w:p>
            <w:r>
              <w:rPr>
                <w:sz w:val="20"/>
              </w:rPr>
              <w:t>9</w:t>
            </w:r>
          </w:p>
        </w:tc>
        <w:tc>
          <w:tcPr>
            <w:tcW w:type="dxa" w:w="1425"/>
          </w:tcPr>
          <w:p>
            <w:r>
              <w:rPr>
                <w:sz w:val="20"/>
              </w:rPr>
              <w:t>108</w:t>
            </w:r>
          </w:p>
        </w:tc>
        <w:tc>
          <w:tcPr>
            <w:tcW w:type="dxa" w:w="1425"/>
          </w:tcPr>
          <w:p>
            <w:r>
              <w:rPr>
                <w:sz w:val="20"/>
              </w:rPr>
              <w:t>12</w:t>
            </w:r>
          </w:p>
        </w:tc>
        <w:tc>
          <w:tcPr>
            <w:tcW w:type="dxa" w:w="1425"/>
          </w:tcPr>
          <w:p>
            <w:r>
              <w:rPr>
                <w:sz w:val="20"/>
              </w:rPr>
              <w:t>7</w:t>
            </w:r>
          </w:p>
        </w:tc>
        <w:tc>
          <w:tcPr>
            <w:tcW w:type="dxa" w:w="1425"/>
          </w:tcPr>
          <w:p>
            <w:r>
              <w:rPr>
                <w:sz w:val="20"/>
              </w:rPr>
              <w:t>18</w:t>
            </w:r>
          </w:p>
        </w:tc>
      </w:tr>
      <w:tr>
        <w:tc>
          <w:tcPr>
            <w:tcW w:type="dxa" w:w="1425"/>
          </w:tcPr>
          <w:p>
            <w:r>
              <w:rPr>
                <w:sz w:val="20"/>
              </w:rPr>
              <w:t>1937</w:t>
            </w:r>
          </w:p>
        </w:tc>
        <w:tc>
          <w:tcPr>
            <w:tcW w:type="dxa" w:w="1425"/>
          </w:tcPr>
          <w:p>
            <w:r>
              <w:rPr>
                <w:sz w:val="20"/>
              </w:rPr>
              <w:t>89</w:t>
            </w:r>
          </w:p>
        </w:tc>
        <w:tc>
          <w:tcPr>
            <w:tcW w:type="dxa" w:w="1425"/>
          </w:tcPr>
          <w:p>
            <w:r>
              <w:rPr>
                <w:sz w:val="20"/>
              </w:rPr>
              <w:t>5</w:t>
            </w:r>
          </w:p>
        </w:tc>
        <w:tc>
          <w:tcPr>
            <w:tcW w:type="dxa" w:w="1425"/>
          </w:tcPr>
          <w:p>
            <w:r>
              <w:rPr>
                <w:sz w:val="20"/>
              </w:rPr>
              <w:t>94</w:t>
            </w:r>
          </w:p>
        </w:tc>
        <w:tc>
          <w:tcPr>
            <w:tcW w:type="dxa" w:w="1425"/>
          </w:tcPr>
          <w:p>
            <w:r>
              <w:rPr>
                <w:sz w:val="20"/>
              </w:rPr>
              <w:t>10</w:t>
            </w:r>
          </w:p>
        </w:tc>
        <w:tc>
          <w:tcPr>
            <w:tcW w:type="dxa" w:w="1425"/>
          </w:tcPr>
          <w:p>
            <w:r>
              <w:rPr>
                <w:sz w:val="20"/>
              </w:rPr>
              <w:t>1</w:t>
            </w:r>
          </w:p>
        </w:tc>
        <w:tc>
          <w:tcPr>
            <w:tcW w:type="dxa" w:w="1425"/>
          </w:tcPr>
          <w:p>
            <w:r>
              <w:rPr>
                <w:sz w:val="20"/>
              </w:rPr>
              <w:t>1</w:t>
            </w:r>
          </w:p>
        </w:tc>
      </w:tr>
      <w:tr>
        <w:tc>
          <w:tcPr>
            <w:tcW w:type="dxa" w:w="1425"/>
          </w:tcPr>
          <w:p>
            <w:r>
              <w:rPr>
                <w:sz w:val="20"/>
              </w:rPr>
              <w:t>Total</w:t>
            </w:r>
          </w:p>
        </w:tc>
        <w:tc>
          <w:tcPr>
            <w:tcW w:type="dxa" w:w="1425"/>
          </w:tcPr>
          <w:p>
            <w:r>
              <w:rPr>
                <w:sz w:val="20"/>
              </w:rPr>
              <w:t>540</w:t>
            </w:r>
          </w:p>
        </w:tc>
        <w:tc>
          <w:tcPr>
            <w:tcW w:type="dxa" w:w="1425"/>
          </w:tcPr>
          <w:p>
            <w:r>
              <w:rPr>
                <w:sz w:val="20"/>
              </w:rPr>
              <w:t>27</w:t>
            </w:r>
          </w:p>
        </w:tc>
        <w:tc>
          <w:tcPr>
            <w:tcW w:type="dxa" w:w="1425"/>
          </w:tcPr>
          <w:p>
            <w:r>
              <w:rPr>
                <w:sz w:val="20"/>
              </w:rPr>
              <w:t>567</w:t>
            </w:r>
          </w:p>
        </w:tc>
        <w:tc>
          <w:tcPr>
            <w:tcW w:type="dxa" w:w="1425"/>
          </w:tcPr>
          <w:p>
            <w:r>
              <w:rPr>
                <w:sz w:val="20"/>
              </w:rPr>
              <w:t>95</w:t>
            </w:r>
          </w:p>
        </w:tc>
        <w:tc>
          <w:tcPr>
            <w:tcW w:type="dxa" w:w="1425"/>
          </w:tcPr>
          <w:p>
            <w:r>
              <w:rPr>
                <w:sz w:val="20"/>
              </w:rPr>
              <w:t>93</w:t>
            </w:r>
          </w:p>
        </w:tc>
        <w:tc>
          <w:tcPr>
            <w:tcW w:type="dxa" w:w="1425"/>
          </w:tcPr>
          <w:p>
            <w:r>
              <w:rPr>
                <w:sz w:val="20"/>
              </w:rPr>
              <w:t>61</w:t>
            </w:r>
          </w:p>
        </w:tc>
      </w:tr>
    </w:tbl>
    <w:p>
      <w:pPr>
        <w:pStyle w:val="ListBullet"/>
      </w:pPr>
      <w:r>
        <w:t>As três últimas colunas são o "ruído" que a auditoria separou das atas do Superior: sessões que na verdade eram de Tribunais Regionais (11 estados diferentes), entradas duplicadas do índice (inclusive boletins escaneados duas vezes no acervo) e falsos positivos (capas, avisos de julgamento e votos avulsos que não são atas).</w:t>
      </w:r>
    </w:p>
    <w:p>
      <w:pPr>
        <w:pStyle w:val="Heading1"/>
      </w:pPr>
      <w:r>
        <w:t>3. Como foi feito e como sabemos que está fiel</w:t>
      </w:r>
    </w:p>
    <w:p>
      <w:pPr>
        <w:pStyle w:val="ListBullet"/>
      </w:pPr>
      <w:r>
        <w:t>Cada ata foi transcrita a partir da IMAGEM da página do boletim (não do OCR, que é ruidoso nos jornais dos anos 1930). Dígitos e nomes duvidosos foram conferidos com ampliação e cruzados com a sequência de sessões e o dia da semana.</w:t>
      </w:r>
    </w:p>
    <w:p>
      <w:pPr>
        <w:pStyle w:val="ListBullet"/>
      </w:pPr>
      <w:r>
        <w:t>Um revisor independente de IA (gpt-5.6-terra) reconferiu uma amostra de cada ano contra as imagens. Onde ele apontou divergência real, foi corrigido; onde ele próprio errou (3 casos, confundindo a ata com a vizinha da mesma página), o parecer foi rejeitado com justificativa registrada no arquivo. Regra do projeto: nenhuma correção sem conferência na imagem.</w:t>
      </w:r>
    </w:p>
    <w:p>
      <w:pPr>
        <w:pStyle w:val="ListBullet"/>
      </w:pPr>
      <w:r>
        <w:t>Convenções de fidelidade: ortografia modernizada ("secção"→"seção"), mas nomes próprios e topônimos na grafia de época (Affonso Penna Júnior, Minas Geraes, Matto Grosso); erros tipográficos do próprio jornal preservados e assinalados; [ilegível] e palavra[?] para trechos que a digitalização não permite ler com certeza.</w:t>
      </w:r>
    </w:p>
    <w:p>
      <w:pPr>
        <w:pStyle w:val="Heading1"/>
      </w:pPr>
      <w:r>
        <w:t>4. O que a auditoria recuperou</w:t>
      </w:r>
    </w:p>
    <w:p>
      <w:r>
        <w:t>Reconstruindo a numeração das sessões de cada ano, verificou-se que o índice automático havia perdido dezenas de atas (o OCR não reconheceu o cabeçalho). 27 dessas foram recuperadas lendo as imagens e estão incluídas nos volumes anuais. Isso é a diferença entre "transcrevi o que o índice deu" e "transcrevi o que existe no acervo".</w:t>
      </w:r>
    </w:p>
    <w:p>
      <w:pPr>
        <w:pStyle w:val="Heading1"/>
      </w:pPr>
      <w:r>
        <w:t>5. O que falta — e por quê</w:t>
      </w:r>
    </w:p>
    <w:p>
      <w:r>
        <w:t>Nenhuma das faltas é erro de transcrição — em todos os casos o documento não está no acervo digitalizado. Há dois tipos:</w:t>
      </w:r>
    </w:p>
    <w:p>
      <w:pPr>
        <w:pStyle w:val="ListBullet"/>
      </w:pPr>
      <w:r>
        <w:t>(a) Boletim inteiro ausente: 47 sessões cujo boletim não veio no material. Listadas nominalmente abaixo, para busca na origem.</w:t>
      </w:r>
    </w:p>
    <w:p>
      <w:pPr>
        <w:pStyle w:val="ListBullet"/>
      </w:pPr>
      <w:r>
        <w:t>(b) Só a resenha no acervo: ~61 sessões em que o boletim disponível traz apenas a resenha de julgamentos, não a ata formal. A amostragem manual confirmou esse padrão repetidamente (sobretudo em 1935 e 1937): a ata formal completa saiu num boletim que não está no acervo. Onde a ata formal ESTAVA no acervo, ela foi recuperada (as 27 da seção 4).</w:t>
      </w:r>
    </w:p>
    <w:tbl>
      <w:tblPr>
        <w:tblStyle w:val="TableGrid"/>
        <w:tblW w:type="auto" w:w="0"/>
        <w:tblLook w:firstColumn="1" w:firstRow="1" w:lastColumn="0" w:lastRow="0" w:noHBand="0" w:noVBand="1" w:val="04A0"/>
      </w:tblPr>
      <w:tblGrid>
        <w:gridCol w:w="4986"/>
        <w:gridCol w:w="4986"/>
      </w:tblGrid>
      <w:tr>
        <w:tc>
          <w:tcPr>
            <w:tcW w:type="dxa" w:w="4986"/>
          </w:tcPr>
          <w:p>
            <w:r>
              <w:rPr>
                <w:b/>
                <w:sz w:val="18"/>
              </w:rPr>
              <w:t>Ano</w:t>
            </w:r>
          </w:p>
        </w:tc>
        <w:tc>
          <w:tcPr>
            <w:tcW w:type="dxa" w:w="4986"/>
          </w:tcPr>
          <w:p>
            <w:r>
              <w:rPr>
                <w:b/>
                <w:sz w:val="18"/>
              </w:rPr>
              <w:t>Sessões do TSJE ausentes no acervo</w:t>
            </w:r>
          </w:p>
        </w:tc>
      </w:tr>
      <w:tr>
        <w:tc>
          <w:tcPr>
            <w:tcW w:type="dxa" w:w="4986"/>
          </w:tcPr>
          <w:p>
            <w:r>
              <w:rPr>
                <w:sz w:val="18"/>
              </w:rPr>
              <w:t>1932</w:t>
            </w:r>
          </w:p>
        </w:tc>
        <w:tc>
          <w:tcPr>
            <w:tcW w:type="dxa" w:w="4986"/>
          </w:tcPr>
          <w:p>
            <w:r>
              <w:rPr>
                <w:sz w:val="18"/>
              </w:rPr>
              <w:t>34ª ord.</w:t>
            </w:r>
          </w:p>
        </w:tc>
      </w:tr>
      <w:tr>
        <w:tc>
          <w:tcPr>
            <w:tcW w:type="dxa" w:w="4986"/>
          </w:tcPr>
          <w:p>
            <w:r>
              <w:rPr>
                <w:sz w:val="18"/>
              </w:rPr>
              <w:t>1933</w:t>
            </w:r>
          </w:p>
        </w:tc>
        <w:tc>
          <w:tcPr>
            <w:tcW w:type="dxa" w:w="4986"/>
          </w:tcPr>
          <w:p>
            <w:r>
              <w:rPr>
                <w:sz w:val="18"/>
              </w:rPr>
              <w:t>102ª ord.</w:t>
            </w:r>
          </w:p>
        </w:tc>
      </w:tr>
      <w:tr>
        <w:tc>
          <w:tcPr>
            <w:tcW w:type="dxa" w:w="4986"/>
          </w:tcPr>
          <w:p>
            <w:r>
              <w:rPr>
                <w:sz w:val="18"/>
              </w:rPr>
              <w:t>1934</w:t>
            </w:r>
          </w:p>
        </w:tc>
        <w:tc>
          <w:tcPr>
            <w:tcW w:type="dxa" w:w="4986"/>
          </w:tcPr>
          <w:p>
            <w:r>
              <w:rPr>
                <w:sz w:val="18"/>
              </w:rPr>
              <w:t>31ª ord., 49ª ord., 52ª ord., 54ª ord., 55ª ord., 71ª ord., 73ª ord., 2ª extra., 13ª extra., 18ª extra., 21ª extra.</w:t>
            </w:r>
          </w:p>
        </w:tc>
      </w:tr>
      <w:tr>
        <w:tc>
          <w:tcPr>
            <w:tcW w:type="dxa" w:w="4986"/>
          </w:tcPr>
          <w:p>
            <w:r>
              <w:rPr>
                <w:sz w:val="18"/>
              </w:rPr>
              <w:t>1935</w:t>
            </w:r>
          </w:p>
        </w:tc>
        <w:tc>
          <w:tcPr>
            <w:tcW w:type="dxa" w:w="4986"/>
          </w:tcPr>
          <w:p>
            <w:r>
              <w:rPr>
                <w:sz w:val="18"/>
              </w:rPr>
              <w:t>6ª ord., 7ª ord., 13ª ord., 18ª ord., 26ª ord., 27ª ord., 28ª ord., 29ª ord., 31ª ord., 41ª ord., 48ª ord., 51ª ord., 80ª ord., 89ª ord., 98ª ord., 106ª ord., 128ª ord., 129ª ord., 5ª extra., 7ª extra., 9ª extra.</w:t>
            </w:r>
          </w:p>
        </w:tc>
      </w:tr>
      <w:tr>
        <w:tc>
          <w:tcPr>
            <w:tcW w:type="dxa" w:w="4986"/>
          </w:tcPr>
          <w:p>
            <w:r>
              <w:rPr>
                <w:sz w:val="18"/>
              </w:rPr>
              <w:t>1936</w:t>
            </w:r>
          </w:p>
        </w:tc>
        <w:tc>
          <w:tcPr>
            <w:tcW w:type="dxa" w:w="4986"/>
          </w:tcPr>
          <w:p>
            <w:r>
              <w:rPr>
                <w:sz w:val="18"/>
              </w:rPr>
              <w:t>63ª ord., 91ª ord., 104ª ord., 107ª ord., 122ª ord.</w:t>
            </w:r>
          </w:p>
        </w:tc>
      </w:tr>
      <w:tr>
        <w:tc>
          <w:tcPr>
            <w:tcW w:type="dxa" w:w="4986"/>
          </w:tcPr>
          <w:p>
            <w:r>
              <w:rPr>
                <w:sz w:val="18"/>
              </w:rPr>
              <w:t>1937</w:t>
            </w:r>
          </w:p>
        </w:tc>
        <w:tc>
          <w:tcPr>
            <w:tcW w:type="dxa" w:w="4986"/>
          </w:tcPr>
          <w:p>
            <w:r>
              <w:rPr>
                <w:sz w:val="18"/>
              </w:rPr>
              <w:t>11ª ord., 18ª ord., 36ª ord., 61ª ord., 64ª ord., 86ª ord., 89ª ord., 99ª ord.</w:t>
            </w:r>
          </w:p>
        </w:tc>
      </w:tr>
    </w:tbl>
    <w:p>
      <w:pPr>
        <w:pStyle w:val="Heading1"/>
      </w:pPr>
      <w:r>
        <w:t>6. Achados sobre o acervo (arquivos mal rotulados)</w:t>
      </w:r>
    </w:p>
    <w:p>
      <w:r>
        <w:t>Durante a transcrição, descobriu-se que alguns PDFs do banco D:\TSJE_ATAS têm data ou número ERRADOS no próprio nome do arquivo (o nome não bate com o boletim impresso). A data errada está no acervo, não só no índice — vale corrigir na origem:</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sz w:val="18"/>
              </w:rPr>
              <w:t>ID</w:t>
            </w:r>
          </w:p>
        </w:tc>
        <w:tc>
          <w:tcPr>
            <w:tcW w:type="dxa" w:w="3324"/>
          </w:tcPr>
          <w:p>
            <w:r>
              <w:rPr>
                <w:b/>
                <w:sz w:val="18"/>
              </w:rPr>
              <w:t>Nome do arquivo diz</w:t>
            </w:r>
          </w:p>
        </w:tc>
        <w:tc>
          <w:tcPr>
            <w:tcW w:type="dxa" w:w="3324"/>
          </w:tcPr>
          <w:p>
            <w:r>
              <w:rPr>
                <w:b/>
                <w:sz w:val="18"/>
              </w:rPr>
              <w:t>Impresso diz</w:t>
            </w:r>
          </w:p>
        </w:tc>
      </w:tr>
      <w:tr>
        <w:tc>
          <w:tcPr>
            <w:tcW w:type="dxa" w:w="3324"/>
          </w:tcPr>
          <w:p>
            <w:r>
              <w:rPr>
                <w:sz w:val="18"/>
              </w:rPr>
              <w:t>99961</w:t>
            </w:r>
          </w:p>
        </w:tc>
        <w:tc>
          <w:tcPr>
            <w:tcW w:type="dxa" w:w="3324"/>
          </w:tcPr>
          <w:p>
            <w:r>
              <w:rPr>
                <w:sz w:val="18"/>
              </w:rPr>
              <w:t>1935-03-19 - BE [99961].pdf</w:t>
            </w:r>
          </w:p>
        </w:tc>
        <w:tc>
          <w:tcPr>
            <w:tcW w:type="dxa" w:w="3324"/>
          </w:tcPr>
          <w:p>
            <w:r>
              <w:rPr>
                <w:sz w:val="18"/>
              </w:rPr>
              <w:t>Quinta-feira 19 — Marco de 1936</w:t>
            </w:r>
          </w:p>
        </w:tc>
      </w:tr>
      <w:tr>
        <w:tc>
          <w:tcPr>
            <w:tcW w:type="dxa" w:w="3324"/>
          </w:tcPr>
          <w:p>
            <w:r>
              <w:rPr>
                <w:sz w:val="18"/>
              </w:rPr>
              <w:t>99710</w:t>
            </w:r>
          </w:p>
        </w:tc>
        <w:tc>
          <w:tcPr>
            <w:tcW w:type="dxa" w:w="3324"/>
          </w:tcPr>
          <w:p>
            <w:r>
              <w:rPr>
                <w:sz w:val="18"/>
              </w:rPr>
              <w:t>1935-04-03 - BE n013 [99710].pdf</w:t>
            </w:r>
          </w:p>
        </w:tc>
        <w:tc>
          <w:tcPr>
            <w:tcW w:type="dxa" w:w="3324"/>
          </w:tcPr>
          <w:p>
            <w:r>
              <w:rPr>
                <w:sz w:val="18"/>
              </w:rPr>
              <w:t>n. 13 improvavel; sequencia tem n.40 em 27/03 e n.42 em 02/04 (apontaria n.43)</w:t>
            </w:r>
          </w:p>
        </w:tc>
      </w:tr>
      <w:tr>
        <w:tc>
          <w:tcPr>
            <w:tcW w:type="dxa" w:w="3324"/>
          </w:tcPr>
          <w:p>
            <w:r>
              <w:rPr>
                <w:sz w:val="18"/>
              </w:rPr>
              <w:t>575e5a4f</w:t>
            </w:r>
          </w:p>
        </w:tc>
        <w:tc>
          <w:tcPr>
            <w:tcW w:type="dxa" w:w="3324"/>
          </w:tcPr>
          <w:p>
            <w:r>
              <w:rPr>
                <w:sz w:val="18"/>
              </w:rPr>
              <w:t>BE datado 23/05/1936</w:t>
            </w:r>
          </w:p>
        </w:tc>
        <w:tc>
          <w:tcPr>
            <w:tcW w:type="dxa" w:w="3324"/>
          </w:tcPr>
          <w:p>
            <w:r>
              <w:rPr>
                <w:sz w:val="18"/>
              </w:rPr>
              <w:t>Quinta-feira 28 — Maio de 1936</w:t>
            </w:r>
          </w:p>
        </w:tc>
      </w:tr>
      <w:tr>
        <w:tc>
          <w:tcPr>
            <w:tcW w:type="dxa" w:w="3324"/>
          </w:tcPr>
          <w:p>
            <w:r>
              <w:rPr>
                <w:sz w:val="18"/>
              </w:rPr>
              <w:t>f8c403d8</w:t>
            </w:r>
          </w:p>
        </w:tc>
        <w:tc>
          <w:tcPr>
            <w:tcW w:type="dxa" w:w="3324"/>
          </w:tcPr>
          <w:p>
            <w:r>
              <w:rPr>
                <w:sz w:val="18"/>
              </w:rPr>
              <w:t>BE datado 30/05/1936</w:t>
            </w:r>
          </w:p>
        </w:tc>
        <w:tc>
          <w:tcPr>
            <w:tcW w:type="dxa" w:w="3324"/>
          </w:tcPr>
          <w:p>
            <w:r>
              <w:rPr>
                <w:sz w:val="18"/>
              </w:rPr>
              <w:t>Quinta-feira 11 — Junho de 1936</w:t>
            </w:r>
          </w:p>
        </w:tc>
      </w:tr>
      <w:tr>
        <w:tc>
          <w:tcPr>
            <w:tcW w:type="dxa" w:w="3324"/>
          </w:tcPr>
          <w:p>
            <w:r>
              <w:rPr>
                <w:sz w:val="18"/>
              </w:rPr>
              <w:t>59a09b95</w:t>
            </w:r>
          </w:p>
        </w:tc>
        <w:tc>
          <w:tcPr>
            <w:tcW w:type="dxa" w:w="3324"/>
          </w:tcPr>
          <w:p>
            <w:r>
              <w:rPr>
                <w:sz w:val="18"/>
              </w:rPr>
              <w:t>1936-08-24 - BE n108</w:t>
            </w:r>
          </w:p>
        </w:tc>
        <w:tc>
          <w:tcPr>
            <w:tcW w:type="dxa" w:w="3324"/>
          </w:tcPr>
          <w:p>
            <w:r>
              <w:rPr>
                <w:sz w:val="18"/>
              </w:rPr>
              <w:t>Sabbado 12 — Setembro de 1936 (pp. 3013-3020)</w:t>
            </w:r>
          </w:p>
        </w:tc>
      </w:tr>
      <w:tr>
        <w:tc>
          <w:tcPr>
            <w:tcW w:type="dxa" w:w="3324"/>
          </w:tcPr>
          <w:p>
            <w:r>
              <w:rPr>
                <w:sz w:val="18"/>
              </w:rPr>
              <w:t>7c779739</w:t>
            </w:r>
          </w:p>
        </w:tc>
        <w:tc>
          <w:tcPr>
            <w:tcW w:type="dxa" w:w="3324"/>
          </w:tcPr>
          <w:p>
            <w:r>
              <w:rPr>
                <w:sz w:val="18"/>
              </w:rPr>
              <w:t>BE datado 26/08/1936 (n. 111 vem so do nome)</w:t>
            </w:r>
          </w:p>
        </w:tc>
        <w:tc>
          <w:tcPr>
            <w:tcW w:type="dxa" w:w="3324"/>
          </w:tcPr>
          <w:p>
            <w:r>
              <w:rPr>
                <w:sz w:val="18"/>
              </w:rPr>
              <w:t>Sabbado 19 — Setembro de 1936 (p. 3075)</w:t>
            </w:r>
          </w:p>
        </w:tc>
      </w:tr>
    </w:tbl>
    <w:p>
      <w:pPr>
        <w:pStyle w:val="Heading1"/>
      </w:pPr>
      <w:r>
        <w:t>7. Onde está cada coisa</w:t>
      </w:r>
    </w:p>
    <w:p>
      <w:pPr>
        <w:pStyle w:val="ListBullet"/>
      </w:pPr>
      <w:r>
        <w:t>D:\TSJE_TRANSCRICOES\1932.docx … 1937.docx — os volumes anuais com as atas transcritas em ordem cronológica.</w:t>
      </w:r>
    </w:p>
    <w:p>
      <w:pPr>
        <w:pStyle w:val="ListBullet"/>
      </w:pPr>
      <w:r>
        <w:t>D:\Indice - Atas TSJE 1932-1937.docx — índice-mestre: localiza cada ata (data, tipo, nº, boletim, arquivo PDF e página) e traz a auditoria de completude.</w:t>
      </w:r>
    </w:p>
    <w:p>
      <w:pPr>
        <w:pStyle w:val="ListBullet"/>
      </w:pPr>
      <w:r>
        <w:t>D:\TSJE_TRANSCRICOES\&lt;ano&gt;\*.md — as transcrições individuais (uma por ata), com metadados e notas de fidelidade no cabeçalho.</w:t>
      </w:r>
    </w:p>
    <w:p>
      <w:pPr>
        <w:pStyle w:val="ListBullet"/>
      </w:pPr>
      <w:r>
        <w:t>D:\TSJE_TRANSCRICOES\_diagnostico_completude.csv e _pdfs_mal_rotulados.csv — as listas técnicas que embasam as seções 5 e 6.</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