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both"/>
      </w:pPr>
      <w:r>
        <w:t>Relatorio de Objetos Alteradores</w:t>
      </w:r>
    </w:p>
    <w:p>
      <w:pPr>
        <w:jc w:val="both"/>
      </w:pPr>
      <w:r>
        <w:t>Gerado em 2026-03-02 20:35:18</w:t>
      </w:r>
    </w:p>
    <w:p>
      <w:pPr>
        <w:jc w:val="both"/>
      </w:pPr>
      <w:r>
        <w:t>Parecer de referencia: inteiroTeor-3089230.pdf</w:t>
      </w:r>
    </w:p>
    <w:p>
      <w:pPr>
        <w:pStyle w:val="ListNumber"/>
        <w:jc w:val="both"/>
      </w:pPr>
      <w:r>
        <w:rPr>
          <w:b/>
        </w:rPr>
        <w:t>DTQ-1 - PL-10556-2018.pdf</w:t>
      </w:r>
    </w:p>
    <w:p>
      <w:pPr>
        <w:jc w:val="both"/>
      </w:pPr>
      <w:r>
        <w:t>PL 10556/2018 - DTQ 1 - Destaca para votação em separado o art. 6º do substitutivo, com a finalidade expressa de rejeitar esse dispositivo. No substitutivo, o art. 6º é o dispositivo que trata das sanções e providências aplicáveis em caso de infração às regras de uso das denominações “leite”, “produtos lácteos”, “carne” e similares, normalmente remetendo ao Código de Defesa do Consumidor e à legislação sanitária, definindo penalidades administrativas como advertência, multa, apreensão de produtos, suspensão de fornecimento ou de publicidade e outras medidas de fiscalização.</w:t>
      </w:r>
    </w:p>
    <w:p>
      <w:pPr>
        <w:jc w:val="both"/>
      </w:pPr>
      <w:r>
        <w:t>Se o DVS for aprovado, o art. 6º será excluído do texto final, de modo que permanecem as definições e restrições de uso das denominações protegidas, mas sem o dispositivo específico que detalha as sanções administrativas, prevalecendo apenas a aplicação genérica das normas já existentes no CDC e na legislação sanitária. Se o DVS for rejeitado, o art. 6º é mantido, de forma que o projeto passa a prever expressamente o rol de sanções e o enquadramento das infrações às regras de rotulagem e publicidade de produtos similares a lácteos e carnes, reforçando a atuação fiscalizatória dos órgãos competentes.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