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object w:dxaOrig="874" w:dyaOrig="894">
          <v:rect xmlns:o="urn:schemas-microsoft-com:office:office" xmlns:v="urn:schemas-microsoft-com:vml" id="rectole0000000000" style="width:43.700000pt;height:4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9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Disciplina: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Redes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Computadores</w:t>
      </w:r>
    </w:p>
    <w:p>
      <w:pPr>
        <w:tabs>
          <w:tab w:val="left" w:pos="1553" w:leader="none"/>
          <w:tab w:val="left" w:pos="5093" w:leader="none"/>
        </w:tabs>
        <w:spacing w:before="17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Turma: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T01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Bloco: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Período Letivo: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2021-2</w:t>
      </w:r>
    </w:p>
    <w:p>
      <w:pPr>
        <w:tabs>
          <w:tab w:val="left" w:pos="4433" w:leader="none"/>
        </w:tabs>
        <w:spacing w:before="17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Professor: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Rayner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Gomes Sousa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e-mail: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1154CC"/>
            <w:spacing w:val="0"/>
            <w:position w:val="0"/>
            <w:sz w:val="24"/>
            <w:u w:val="single"/>
            <w:shd w:fill="auto" w:val="clear"/>
          </w:rPr>
          <w:t xml:space="preserve">rayner@ufpi.edu.br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6103" w:leader="none"/>
          <w:tab w:val="left" w:pos="9670" w:leader="none"/>
        </w:tabs>
        <w:spacing w:before="0" w:after="0" w:line="240"/>
        <w:ind w:right="0" w:left="11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Aluno/a: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          Victor Macêdo Carvalho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89" w:after="0" w:line="240"/>
        <w:ind w:right="1797" w:left="179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3ª</w:t>
      </w:r>
      <w:r>
        <w:rPr>
          <w:rFonts w:ascii="Times New Roman" w:hAnsi="Times New Roman" w:cs="Times New Roman" w:eastAsia="Times New Roman"/>
          <w:b/>
          <w:color w:val="auto"/>
          <w:spacing w:val="-1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Avaliação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Redes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de Computadores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- 12/05/2021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0" w:after="0" w:line="240"/>
        <w:ind w:right="0" w:left="1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Pontos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importantes:</w:t>
      </w:r>
    </w:p>
    <w:p>
      <w:pPr>
        <w:spacing w:before="218" w:after="0" w:line="240"/>
        <w:ind w:right="0" w:left="113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Atenção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834" w:leader="none"/>
        </w:tabs>
        <w:spacing w:before="138" w:after="0" w:line="240"/>
        <w:ind w:right="0" w:left="834" w:hanging="361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avaliação é individual ou em dupla!</w:t>
      </w:r>
    </w:p>
    <w:p>
      <w:pPr>
        <w:numPr>
          <w:ilvl w:val="0"/>
          <w:numId w:val="15"/>
        </w:numPr>
        <w:tabs>
          <w:tab w:val="left" w:pos="834" w:leader="none"/>
        </w:tabs>
        <w:spacing w:before="138" w:after="0" w:line="240"/>
        <w:ind w:right="0" w:left="834" w:hanging="361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Lembrando que essa avaliação corresponde a 1/3 da nota final.</w:t>
      </w:r>
    </w:p>
    <w:p>
      <w:pPr>
        <w:numPr>
          <w:ilvl w:val="0"/>
          <w:numId w:val="15"/>
        </w:numPr>
        <w:tabs>
          <w:tab w:val="left" w:pos="834" w:leader="none"/>
        </w:tabs>
        <w:spacing w:before="138" w:after="0" w:line="360"/>
        <w:ind w:right="115" w:left="833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As avaliações devem ser enviadas pelo SIGAA, para tanto o aluno deve atentar-se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para a data.</w:t>
      </w:r>
    </w:p>
    <w:p>
      <w:pPr>
        <w:numPr>
          <w:ilvl w:val="0"/>
          <w:numId w:val="15"/>
        </w:numPr>
        <w:tabs>
          <w:tab w:val="left" w:pos="834" w:leader="none"/>
        </w:tabs>
        <w:spacing w:before="0" w:after="0" w:line="360"/>
        <w:ind w:right="110" w:left="833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Não será aceito avaliação enviada por e-mail,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avaliação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enviada por e-mail será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ignorada e excluída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sem dó ou piedade!</w:t>
      </w:r>
    </w:p>
    <w:p>
      <w:pPr>
        <w:numPr>
          <w:ilvl w:val="0"/>
          <w:numId w:val="15"/>
        </w:numPr>
        <w:tabs>
          <w:tab w:val="left" w:pos="834" w:leader="none"/>
        </w:tabs>
        <w:spacing w:before="0" w:after="0" w:line="240"/>
        <w:ind w:right="0" w:left="834" w:hanging="361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O arquivo de resposta deve constar o nome do aluno.</w:t>
      </w:r>
    </w:p>
    <w:p>
      <w:pPr>
        <w:numPr>
          <w:ilvl w:val="0"/>
          <w:numId w:val="15"/>
        </w:numPr>
        <w:tabs>
          <w:tab w:val="left" w:pos="834" w:leader="none"/>
        </w:tabs>
        <w:spacing w:before="138" w:after="0" w:line="360"/>
        <w:ind w:right="113" w:left="833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Enviar</w:t>
      </w:r>
      <w:r>
        <w:rPr>
          <w:rFonts w:ascii="Arial MT" w:hAnsi="Arial MT" w:cs="Arial MT" w:eastAsia="Arial MT"/>
          <w:color w:val="auto"/>
          <w:spacing w:val="43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prova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segundo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os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procedimentos</w:t>
      </w:r>
      <w:r>
        <w:rPr>
          <w:rFonts w:ascii="Arial MT" w:hAnsi="Arial MT" w:cs="Arial MT" w:eastAsia="Arial MT"/>
          <w:color w:val="auto"/>
          <w:spacing w:val="43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adotados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nas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1ª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e</w:t>
      </w:r>
      <w:r>
        <w:rPr>
          <w:rFonts w:ascii="Arial MT" w:hAnsi="Arial MT" w:cs="Arial MT" w:eastAsia="Arial MT"/>
          <w:color w:val="auto"/>
          <w:spacing w:val="44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2ª</w:t>
      </w:r>
      <w:r>
        <w:rPr>
          <w:rFonts w:ascii="Arial MT" w:hAnsi="Arial MT" w:cs="Arial MT" w:eastAsia="Arial MT"/>
          <w:color w:val="auto"/>
          <w:spacing w:val="43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avaliações,</w:t>
      </w:r>
      <w:r>
        <w:rPr>
          <w:rFonts w:ascii="Arial MT" w:hAnsi="Arial MT" w:cs="Arial MT" w:eastAsia="Arial MT"/>
          <w:color w:val="auto"/>
          <w:spacing w:val="30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ou</w:t>
      </w:r>
      <w:r>
        <w:rPr>
          <w:rFonts w:ascii="Arial MT" w:hAnsi="Arial MT" w:cs="Arial MT" w:eastAsia="Arial MT"/>
          <w:color w:val="auto"/>
          <w:spacing w:val="-6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seja, responder em uma folha, colocar o nome no cabeçalho da folha, escanear e</w:t>
      </w:r>
      <w:r>
        <w:rPr>
          <w:rFonts w:ascii="Arial MT" w:hAnsi="Arial MT" w:cs="Arial MT" w:eastAsia="Arial MT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enviar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u w:val="thick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u w:val="thick"/>
          <w:shd w:fill="auto" w:val="clear"/>
        </w:rPr>
        <w:t xml:space="preserve">em PDF.</w:t>
      </w:r>
    </w:p>
    <w:p>
      <w:pPr>
        <w:numPr>
          <w:ilvl w:val="0"/>
          <w:numId w:val="15"/>
        </w:numPr>
        <w:tabs>
          <w:tab w:val="left" w:pos="833" w:leader="none"/>
          <w:tab w:val="left" w:pos="834" w:leader="none"/>
        </w:tabs>
        <w:spacing w:before="0" w:after="0" w:line="240"/>
        <w:ind w:right="0" w:left="834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aceitarei prova</w:t>
      </w:r>
      <w:r>
        <w:rPr>
          <w:rFonts w:ascii="Arial MT" w:hAnsi="Arial MT" w:cs="Arial MT" w:eastAsia="Arial MT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DIGITADA</w:t>
      </w:r>
      <w:r>
        <w:rPr>
          <w:rFonts w:ascii="Arial MT" w:hAnsi="Arial MT" w:cs="Arial MT" w:eastAsia="Arial MT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feita no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Word, ou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outro software</w:t>
      </w:r>
      <w:r>
        <w:rPr>
          <w:rFonts w:ascii="Arial" w:hAnsi="Arial" w:cs="Arial" w:eastAsia="Arial"/>
          <w:i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de edição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15"/>
        </w:numPr>
        <w:tabs>
          <w:tab w:val="left" w:pos="833" w:leader="none"/>
          <w:tab w:val="left" w:pos="834" w:leader="none"/>
        </w:tabs>
        <w:spacing w:before="138" w:after="0" w:line="240"/>
        <w:ind w:right="0" w:left="834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da prova: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12/05/2022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(Quinta-Feira) - 10:00</w:t>
      </w:r>
    </w:p>
    <w:p>
      <w:pPr>
        <w:numPr>
          <w:ilvl w:val="0"/>
          <w:numId w:val="15"/>
        </w:numPr>
        <w:tabs>
          <w:tab w:val="left" w:pos="833" w:leader="none"/>
          <w:tab w:val="left" w:pos="834" w:leader="none"/>
        </w:tabs>
        <w:spacing w:before="138" w:after="0" w:line="240"/>
        <w:ind w:right="0" w:left="834" w:hanging="361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da máxima de envio: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12/05/2022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(Quinta-Feira) - 12:00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223" w:after="0" w:line="240"/>
        <w:ind w:right="1785" w:left="179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Questões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Dada uma palavra de tamanho igual 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1KB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usando o Código de Hamming   (visto em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aula),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intervalo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quantidade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bits</w:t>
      </w:r>
      <w:r>
        <w:rPr>
          <w:rFonts w:ascii="Times New Roman" w:hAnsi="Times New Roman" w:cs="Times New Roman" w:eastAsia="Times New Roman"/>
          <w:i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check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(tamanho) é necessário para fazer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correção de erro nesta palavra: (1 pts)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004DBB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004DBB"/>
          <w:spacing w:val="0"/>
          <w:position w:val="0"/>
          <w:sz w:val="22"/>
          <w:shd w:fill="auto" w:val="clear"/>
        </w:rPr>
        <w:t xml:space="preserve"> 2^P &gt;= m + P + 1 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- P é o número bits de paridade, m é o número de bits na palavra de dados (alternativas).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1 KB = 8192 bits.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2^P &gt;= 8192 + P + 1 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6"/>
        </w:numPr>
        <w:tabs>
          <w:tab w:val="left" w:pos="834" w:leader="none"/>
        </w:tabs>
        <w:spacing w:before="0" w:after="0" w:line="276"/>
        <w:ind w:right="107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 = 14 é suficiente ? Teste: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2^14 =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16384 &gt;= 8192 + 14 + 1 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ok. 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tabs>
          <w:tab w:val="left" w:pos="834" w:leader="none"/>
        </w:tabs>
        <w:spacing w:before="0" w:after="0" w:line="276"/>
        <w:ind w:right="107" w:left="1440" w:hanging="36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 = 13 é suficiente ? Teste: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2^13 =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8192 &gt;= 8192 + 14 + 1 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ok. 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Portanto, 14 bits de paridade são suficientes para uma palavra de 1 KB.</w:t>
      </w:r>
    </w:p>
    <w:p>
      <w:pPr>
        <w:tabs>
          <w:tab w:val="left" w:pos="834" w:leader="none"/>
        </w:tabs>
        <w:spacing w:before="0" w:after="0" w:line="276"/>
        <w:ind w:right="107" w:left="72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a.  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   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10-12</w:t>
      </w:r>
    </w:p>
    <w:p>
      <w:pPr>
        <w:spacing w:before="41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   (    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12-13</w:t>
      </w:r>
    </w:p>
    <w:p>
      <w:pPr>
        <w:spacing w:before="41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c.  </w:t>
      </w:r>
      <w:r>
        <w:rPr>
          <w:rFonts w:ascii="Times New Roman" w:hAnsi="Times New Roman" w:cs="Times New Roman" w:eastAsia="Times New Roman"/>
          <w:color w:val="004DBB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(  x</w:t>
      </w:r>
      <w:r>
        <w:rPr>
          <w:rFonts w:ascii="Times New Roman" w:hAnsi="Times New Roman" w:cs="Times New Roman" w:eastAsia="Times New Roman"/>
          <w:color w:val="004DBB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4"/>
          <w:shd w:fill="auto" w:val="clear"/>
        </w:rPr>
        <w:t xml:space="preserve">) 13-14</w:t>
      </w:r>
    </w:p>
    <w:p>
      <w:pPr>
        <w:spacing w:before="42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d.   (    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14-15</w:t>
      </w:r>
    </w:p>
    <w:p>
      <w:pPr>
        <w:spacing w:before="41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  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   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6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nenhuma delas</w:t>
      </w:r>
    </w:p>
    <w:p>
      <w:pPr>
        <w:spacing w:before="41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0" w:left="119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1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08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Sobre o controle de fluxo, faça a associação mais coerente entre as linhas da Tabela A e B 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responda qual a soma correta? A soma correta é o resultado da soma da multiplicação do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linha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exemplo,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sua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associação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foi entre a primeira linha da Tabela A com a primeira linha da Tabela B,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segunda linha da Tabela A com a segunda linha da Tabela B e sucessivamente, então sua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resposta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será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resultado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deste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calculo: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100)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 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1.000)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(4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10.000) 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 * 100.000), totalizando 24.000.500.010.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pts)</w:t>
      </w:r>
    </w:p>
    <w:p>
      <w:pPr>
        <w:spacing w:before="0" w:after="0" w:line="240"/>
        <w:ind w:right="0" w:left="83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860"/>
        <w:gridCol w:w="3605"/>
      </w:tblGrid>
      <w:tr>
        <w:trPr>
          <w:trHeight w:val="429" w:hRule="auto"/>
          <w:jc w:val="left"/>
        </w:trPr>
        <w:tc>
          <w:tcPr>
            <w:tcW w:w="4465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1b458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1607" w:left="163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" w:hAnsi="Arial" w:cs="Arial" w:eastAsia="Arial"/>
                <w:b/>
                <w:color w:val="FFFFFF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-1"/>
                <w:position w:val="0"/>
                <w:sz w:val="20"/>
                <w:shd w:fill="auto" w:val="clear"/>
              </w:rPr>
              <w:t xml:space="preserve">A</w:t>
            </w:r>
          </w:p>
        </w:tc>
      </w:tr>
      <w:tr>
        <w:trPr>
          <w:trHeight w:val="43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133" w:left="156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  <w:tc>
          <w:tcPr>
            <w:tcW w:w="36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1147" w:left="117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Pergunta</w:t>
            </w:r>
          </w:p>
        </w:tc>
      </w:tr>
      <w:tr>
        <w:trPr>
          <w:trHeight w:val="649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2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36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82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reconhecer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envio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uma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mensagem</w:t>
            </w:r>
          </w:p>
        </w:tc>
      </w:tr>
      <w:tr>
        <w:trPr>
          <w:trHeight w:val="65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2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36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82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 como contra-medida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caso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fluxo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esperado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não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ocorra.</w:t>
            </w:r>
          </w:p>
        </w:tc>
      </w:tr>
      <w:tr>
        <w:trPr>
          <w:trHeight w:val="670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36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82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 para reconhecer o não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recebimento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uma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mensagem</w:t>
            </w:r>
          </w:p>
        </w:tc>
      </w:tr>
      <w:tr>
        <w:trPr>
          <w:trHeight w:val="409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2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36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Espera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bloqueante</w:t>
            </w:r>
          </w:p>
        </w:tc>
      </w:tr>
      <w:tr>
        <w:trPr>
          <w:trHeight w:val="669" w:hRule="auto"/>
          <w:jc w:val="left"/>
        </w:trPr>
        <w:tc>
          <w:tcPr>
            <w:tcW w:w="8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2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360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82" w:left="9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reconhecer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uma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uma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mensagem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com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defeito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5" w:type="dxa"/>
      </w:tblPr>
      <w:tblGrid>
        <w:gridCol w:w="1120"/>
        <w:gridCol w:w="3385"/>
        <w:gridCol w:w="15"/>
      </w:tblGrid>
      <w:tr>
        <w:trPr>
          <w:trHeight w:val="429" w:hRule="auto"/>
          <w:jc w:val="left"/>
        </w:trPr>
        <w:tc>
          <w:tcPr>
            <w:tcW w:w="4520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66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1801" w:left="1824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" w:hAnsi="Arial" w:cs="Arial" w:eastAsia="Arial"/>
                <w:b/>
                <w:color w:val="FFFFFF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</w:tr>
      <w:tr>
        <w:trPr>
          <w:trHeight w:val="430" w:hRule="auto"/>
          <w:jc w:val="left"/>
        </w:trPr>
        <w:tc>
          <w:tcPr>
            <w:tcW w:w="11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3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Valor</w:t>
            </w:r>
          </w:p>
        </w:tc>
        <w:tc>
          <w:tcPr>
            <w:tcW w:w="3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1208" w:left="122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Resposta</w:t>
            </w:r>
          </w:p>
        </w:tc>
      </w:tr>
      <w:tr>
        <w:trPr>
          <w:trHeight w:val="664" w:hRule="auto"/>
          <w:jc w:val="left"/>
        </w:trPr>
        <w:tc>
          <w:tcPr>
            <w:tcW w:w="11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349" w:left="3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3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NAK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(3)</w:t>
            </w:r>
          </w:p>
        </w:tc>
      </w:tr>
      <w:tr>
        <w:trPr>
          <w:trHeight w:val="650" w:hRule="auto"/>
          <w:jc w:val="left"/>
        </w:trPr>
        <w:tc>
          <w:tcPr>
            <w:tcW w:w="11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349" w:left="36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</w:t>
            </w:r>
          </w:p>
        </w:tc>
        <w:tc>
          <w:tcPr>
            <w:tcW w:w="3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Timeout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(2)</w:t>
            </w:r>
          </w:p>
        </w:tc>
      </w:tr>
      <w:tr>
        <w:trPr>
          <w:trHeight w:val="670" w:hRule="auto"/>
          <w:jc w:val="left"/>
        </w:trPr>
        <w:tc>
          <w:tcPr>
            <w:tcW w:w="11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3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1.000</w:t>
            </w:r>
          </w:p>
        </w:tc>
        <w:tc>
          <w:tcPr>
            <w:tcW w:w="3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Receive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(4)</w:t>
            </w:r>
          </w:p>
        </w:tc>
      </w:tr>
      <w:tr>
        <w:trPr>
          <w:trHeight w:val="454" w:hRule="auto"/>
          <w:jc w:val="left"/>
        </w:trPr>
        <w:tc>
          <w:tcPr>
            <w:tcW w:w="11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22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10.000</w:t>
            </w:r>
          </w:p>
        </w:tc>
        <w:tc>
          <w:tcPr>
            <w:tcW w:w="3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7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Err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 (5)</w:t>
            </w:r>
          </w:p>
        </w:tc>
      </w:tr>
      <w:tr>
        <w:trPr>
          <w:trHeight w:val="669" w:hRule="auto"/>
          <w:jc w:val="left"/>
        </w:trPr>
        <w:tc>
          <w:tcPr>
            <w:tcW w:w="11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17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100.000</w:t>
            </w:r>
          </w:p>
        </w:tc>
        <w:tc>
          <w:tcPr>
            <w:tcW w:w="33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ACK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(1)</w:t>
            </w:r>
          </w:p>
        </w:tc>
      </w:tr>
    </w:tbl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100.000)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 100)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(3 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10)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(4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1.000) +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(5 * 10.000)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100.000 + (200 * 30) + 4.000 + 50.000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100.000 + (6.000) + 4.000 + 50.000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558" w:leader="none"/>
        </w:tabs>
        <w:spacing w:before="0" w:after="0" w:line="240"/>
        <w:ind w:right="0" w:left="83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Soma</w:t>
      </w:r>
      <w:r>
        <w:rPr>
          <w:rFonts w:ascii="Arial MT" w:hAnsi="Arial MT" w:cs="Arial MT" w:eastAsia="Arial MT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total: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  160.000 </w:t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834" w:leader="none"/>
        </w:tabs>
        <w:spacing w:before="92" w:after="0" w:line="240"/>
        <w:ind w:right="0" w:left="7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Sobre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camada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responda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Verdadeiro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Falso.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pts)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tbl>
      <w:tblPr>
        <w:tblInd w:w="890" w:type="dxa"/>
      </w:tblPr>
      <w:tblGrid>
        <w:gridCol w:w="560"/>
        <w:gridCol w:w="915"/>
        <w:gridCol w:w="6625"/>
      </w:tblGrid>
      <w:tr>
        <w:trPr>
          <w:trHeight w:val="430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3" w:leader="none"/>
              </w:tabs>
              <w:spacing w:before="112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5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serviços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devem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depender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tecnologia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roteadores.</w:t>
            </w:r>
          </w:p>
        </w:tc>
      </w:tr>
      <w:tr>
        <w:trPr>
          <w:trHeight w:val="949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0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7" w:after="0" w:line="276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camada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transporte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deve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estar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ciente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número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tipo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dos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roteadores.</w:t>
            </w:r>
          </w:p>
        </w:tc>
      </w:tr>
      <w:tr>
        <w:trPr>
          <w:trHeight w:val="890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0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 endereço de rede que se torna disponível para a camada de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transporte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deve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usar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plano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endereçamento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dependente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endereçamento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LAN.</w:t>
            </w:r>
          </w:p>
        </w:tc>
      </w:tr>
      <w:tr>
        <w:trPr>
          <w:trHeight w:val="689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1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Redes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datagramas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são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baseadas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circuitos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virtuais.</w:t>
            </w:r>
          </w:p>
        </w:tc>
      </w:tr>
      <w:tr>
        <w:trPr>
          <w:trHeight w:val="649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0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38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fácil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implementar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qualidade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serviço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redes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datagrama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circuitos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virtuais.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a. (F) Os serviços não dependem diretamente da tecnologia dos roteadores, mas sim das funcionalidades oferecidas pela camada de rede.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b. (F) A camada de transporte não precisa estar ciente do número e tipo específico de roteadores na rede. Ela lida com a comunicação fim a fim, independente dos detalhes de roteamento.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c. (F) O endereçamento da camada de transporte é independente do plano de endereçamento da LAN. A camada de transporte trabalha com portas lógicas e não com endereços físicos.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d. (F) Redes de datagramas não são baseadas em circuitos virtuais. Redes de datagramas, como a Internet, usam o modelo de entrega "best-effort", onde cada pacote é tratado independentemente e não há garantias de entrega ou ordem.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e. (F) É geralmente mais difícil implementar qualidade de serviço em redes de datagramas, como a Internet, devido à natureza não garantida da entrega e ao compartilhamento de recursos. Redes de circuitos virtuais podem oferecer melhor controle sobre a qualidade de serviço.</w:t>
      </w:r>
    </w:p>
    <w:p>
      <w:pPr>
        <w:spacing w:before="1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tabs>
          <w:tab w:val="left" w:pos="834" w:leader="none"/>
        </w:tabs>
        <w:spacing w:before="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4. Sobre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protocolo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IP,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responda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Verdadeiro ou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Falso.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tbl>
      <w:tblPr>
        <w:tblInd w:w="890" w:type="dxa"/>
      </w:tblPr>
      <w:tblGrid>
        <w:gridCol w:w="560"/>
        <w:gridCol w:w="915"/>
        <w:gridCol w:w="6625"/>
      </w:tblGrid>
      <w:tr>
        <w:trPr>
          <w:trHeight w:val="660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0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protocolo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IP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orientado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à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conexão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confiável.</w:t>
            </w:r>
          </w:p>
        </w:tc>
      </w:tr>
      <w:tr>
        <w:trPr>
          <w:trHeight w:val="449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23" w:leader="none"/>
              </w:tabs>
              <w:spacing w:before="113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protocolo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IP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oferece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serviços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apenas</w:t>
            </w:r>
            <w:r>
              <w:rPr>
                <w:rFonts w:ascii="Arial MT" w:hAnsi="Arial MT" w:cs="Arial MT" w:eastAsia="Arial MT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protocolo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TCP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UDP.</w:t>
            </w:r>
          </w:p>
        </w:tc>
      </w:tr>
      <w:tr>
        <w:trPr>
          <w:trHeight w:val="690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1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40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datagrama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somente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fragmentado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origem.</w:t>
            </w:r>
          </w:p>
        </w:tc>
      </w:tr>
      <w:tr>
        <w:trPr>
          <w:trHeight w:val="949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0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76"/>
              <w:ind w:right="0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4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datagrama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remontado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por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cada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roteador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no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caminho</w:t>
            </w:r>
            <w:r>
              <w:rPr>
                <w:rFonts w:ascii="Arial MT" w:hAnsi="Arial MT" w:cs="Arial MT" w:eastAsia="Arial MT"/>
                <w:color w:val="auto"/>
                <w:spacing w:val="2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fim</w:t>
            </w:r>
            <w:r>
              <w:rPr>
                <w:rFonts w:ascii="Arial MT" w:hAnsi="Arial MT" w:cs="Arial MT" w:eastAsia="Arial MT"/>
                <w:color w:val="auto"/>
                <w:spacing w:val="2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que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roteador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possa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descobrir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rota.</w:t>
            </w:r>
          </w:p>
        </w:tc>
      </w:tr>
      <w:tr>
        <w:trPr>
          <w:trHeight w:val="1110" w:hRule="auto"/>
          <w:jc w:val="left"/>
        </w:trPr>
        <w:tc>
          <w:tcPr>
            <w:tcW w:w="5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e.</w:t>
            </w:r>
          </w:p>
        </w:tc>
        <w:tc>
          <w:tcPr>
            <w:tcW w:w="91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tabs>
                <w:tab w:val="left" w:pos="823" w:leader="none"/>
              </w:tabs>
              <w:spacing w:before="0" w:after="0" w:line="240"/>
              <w:ind w:right="0" w:left="1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(   </w:t>
            </w: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   )</w:t>
            </w:r>
          </w:p>
        </w:tc>
        <w:tc>
          <w:tcPr>
            <w:tcW w:w="662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138" w:left="10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Atualmente o protocolo IP versão 4 é o único protocolo de fato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utilizado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Internet,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os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outros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são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apenas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teóricos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usados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</w:t>
            </w:r>
            <w:r>
              <w:rPr>
                <w:rFonts w:ascii="Arial MT" w:hAnsi="Arial MT" w:cs="Arial MT" w:eastAsia="Arial MT"/>
                <w:color w:val="auto"/>
                <w:spacing w:val="-5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ambientes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empresarial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ou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acadêmico.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a. (F)     O protocolo IP não é orientado à conexão e não oferece garantia de entrega confiável.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b. (F)  O protocolo IP não oferece serviços apenas ao TCP ou UDP. Ele é usado para encaminhamento de pacotes independentemente do protocolo de transporte utilizado.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c. (F)   O datagrama pode ser fragmentado em qualquer roteador no caminho, não apenas na origem.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d. (F)    O datagrama é fragmentado quando necessário durante o roteamento, e os fragmentos são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remontados no destino, não em cada roteador no caminho.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e. (F)    O protocolo IP versão 4 é amplamente utilizado, mas não é o único protocolo. A Internet também está adotando gradualmente o protocolo IP versão 6 (IPv6) para superar as limitações do IPv4, como a falta de endereços IP.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</w:p>
    <w:p>
      <w:pPr>
        <w:tabs>
          <w:tab w:val="left" w:pos="834" w:leader="none"/>
        </w:tabs>
        <w:spacing w:before="90" w:after="0" w:line="276"/>
        <w:ind w:right="108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Sobre os protocolos de roteamento, Associe o termo (linha da Tabela A) com o conceito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mais próximo (linha da Tabela B), ou seja, o mais adequado diante de todos os apresentados.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(2pts)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tbl>
      <w:tblPr>
        <w:tblInd w:w="489" w:type="dxa"/>
      </w:tblPr>
      <w:tblGrid>
        <w:gridCol w:w="520"/>
        <w:gridCol w:w="2360"/>
        <w:gridCol w:w="260"/>
        <w:gridCol w:w="442"/>
        <w:gridCol w:w="439"/>
        <w:gridCol w:w="4881"/>
      </w:tblGrid>
      <w:tr>
        <w:trPr>
          <w:trHeight w:val="430" w:hRule="auto"/>
          <w:jc w:val="left"/>
        </w:trPr>
        <w:tc>
          <w:tcPr>
            <w:tcW w:w="2880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1b4586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990" w:left="1010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-2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" w:hAnsi="Arial" w:cs="Arial" w:eastAsia="Arial"/>
                <w:b/>
                <w:color w:val="FFFFFF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-1"/>
                <w:position w:val="0"/>
                <w:sz w:val="20"/>
                <w:shd w:fill="auto" w:val="clear"/>
              </w:rPr>
              <w:t xml:space="preserve">A</w:t>
            </w:r>
          </w:p>
        </w:tc>
        <w:tc>
          <w:tcPr>
            <w:tcW w:w="260" w:type="dxa"/>
            <w:vMerge w:val="restart"/>
            <w:tcBorders>
              <w:top w:val="single" w:color="ffffff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2" w:type="dxa"/>
            <w:gridSpan w:val="3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auto" w:fill="66000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2426" w:left="244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Tabela</w:t>
            </w:r>
            <w:r>
              <w:rPr>
                <w:rFonts w:ascii="Arial" w:hAnsi="Arial" w:cs="Arial" w:eastAsia="Arial"/>
                <w:b/>
                <w:color w:val="FFFFFF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B</w:t>
            </w:r>
          </w:p>
        </w:tc>
      </w:tr>
      <w:tr>
        <w:trPr>
          <w:trHeight w:val="414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08" w:left="141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</w:t>
            </w:r>
          </w:p>
        </w:tc>
        <w:tc>
          <w:tcPr>
            <w:tcW w:w="23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822" w:left="855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Termo</w:t>
            </w:r>
          </w:p>
        </w:tc>
        <w:tc>
          <w:tcPr>
            <w:tcW w:w="260" w:type="dxa"/>
            <w:vMerge/>
            <w:tcBorders>
              <w:top w:val="single" w:color="000000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881" w:type="dxa"/>
            <w:gridSpan w:val="2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0" w:left="27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ID?</w:t>
            </w:r>
          </w:p>
        </w:tc>
        <w:tc>
          <w:tcPr>
            <w:tcW w:w="48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967" w:left="198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Conceito</w:t>
            </w:r>
          </w:p>
        </w:tc>
      </w:tr>
      <w:tr>
        <w:trPr>
          <w:trHeight w:val="649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3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Equidade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Otimização</w:t>
            </w:r>
          </w:p>
        </w:tc>
        <w:tc>
          <w:tcPr>
            <w:tcW w:w="260" w:type="dxa"/>
            <w:vMerge/>
            <w:tcBorders>
              <w:top w:val="single" w:color="000000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4DBB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106" w:left="0" w:firstLine="0"/>
              <w:jc w:val="right"/>
              <w:rPr>
                <w:color w:val="004DBB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[3]</w:t>
            </w:r>
          </w:p>
        </w:tc>
        <w:tc>
          <w:tcPr>
            <w:tcW w:w="48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6" w:after="0" w:line="240"/>
              <w:ind w:right="17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 entre A e F o caminho BCDE é o caminho ótimo,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então</w:t>
            </w:r>
            <w:r>
              <w:rPr>
                <w:rFonts w:ascii="Arial MT" w:hAnsi="Arial MT" w:cs="Arial MT" w:eastAsia="Arial MT"/>
                <w:color w:val="auto"/>
                <w:spacing w:val="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entre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B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é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caminho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CDE.</w:t>
            </w:r>
          </w:p>
        </w:tc>
      </w:tr>
      <w:tr>
        <w:trPr>
          <w:trHeight w:val="649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3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3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Princípio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da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otimização</w:t>
            </w:r>
          </w:p>
        </w:tc>
        <w:tc>
          <w:tcPr>
            <w:tcW w:w="260" w:type="dxa"/>
            <w:vMerge/>
            <w:tcBorders>
              <w:top w:val="single" w:color="000000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6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6" w:left="0" w:firstLine="0"/>
              <w:jc w:val="right"/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[2]</w:t>
            </w:r>
          </w:p>
          <w:p>
            <w:pPr>
              <w:spacing w:before="0" w:after="0" w:line="240"/>
              <w:ind w:right="106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1" w:after="0" w:line="240"/>
              <w:ind w:right="17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Muitas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unidades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métricas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podem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ser usadas para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sua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determinação.</w:t>
            </w:r>
          </w:p>
        </w:tc>
      </w:tr>
      <w:tr>
        <w:trPr>
          <w:trHeight w:val="650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3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3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Caminho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curto</w:t>
            </w:r>
          </w:p>
        </w:tc>
        <w:tc>
          <w:tcPr>
            <w:tcW w:w="260" w:type="dxa"/>
            <w:vMerge/>
            <w:tcBorders>
              <w:top w:val="single" w:color="000000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6" w:left="0" w:firstLine="0"/>
              <w:jc w:val="righ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106" w:left="0" w:firstLine="0"/>
              <w:jc w:val="right"/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[1]</w:t>
            </w:r>
          </w:p>
          <w:p>
            <w:pPr>
              <w:spacing w:before="0" w:after="0" w:line="240"/>
              <w:ind w:right="106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7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Há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necessidade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um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equilíbrio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entre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eficiência</w:t>
            </w:r>
            <w:r>
              <w:rPr>
                <w:rFonts w:ascii="Arial MT" w:hAnsi="Arial MT" w:cs="Arial MT" w:eastAsia="Arial MT"/>
                <w:color w:val="auto"/>
                <w:spacing w:val="-5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global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justiça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conexões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individuais.</w:t>
            </w:r>
          </w:p>
        </w:tc>
      </w:tr>
      <w:tr>
        <w:trPr>
          <w:trHeight w:val="429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3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3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Algoritmo</w:t>
            </w:r>
            <w:r>
              <w:rPr>
                <w:rFonts w:ascii="Arial MT" w:hAnsi="Arial MT" w:cs="Arial MT" w:eastAsia="Arial MT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Inundação</w:t>
            </w:r>
          </w:p>
        </w:tc>
        <w:tc>
          <w:tcPr>
            <w:tcW w:w="260" w:type="dxa"/>
            <w:vMerge/>
            <w:tcBorders>
              <w:top w:val="single" w:color="000000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106" w:left="0" w:firstLine="0"/>
              <w:jc w:val="right"/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[5]</w:t>
            </w:r>
          </w:p>
          <w:p>
            <w:pPr>
              <w:spacing w:before="111" w:after="0" w:line="240"/>
              <w:ind w:right="106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Sempre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encontra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caminho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mais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curto.</w:t>
            </w:r>
          </w:p>
        </w:tc>
      </w:tr>
      <w:tr>
        <w:trPr>
          <w:trHeight w:val="200" w:hRule="auto"/>
          <w:jc w:val="left"/>
        </w:trPr>
        <w:tc>
          <w:tcPr>
            <w:tcW w:w="52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3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36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Algoritmo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Dijkstra</w:t>
            </w:r>
          </w:p>
        </w:tc>
        <w:tc>
          <w:tcPr>
            <w:tcW w:w="260" w:type="dxa"/>
            <w:vMerge/>
            <w:tcBorders>
              <w:top w:val="single" w:color="000000" w:sz="12"/>
              <w:left w:val="single" w:color="000000" w:sz="12"/>
              <w:bottom w:val="single" w:color="ffffff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</w:p>
        </w:tc>
        <w:tc>
          <w:tcPr>
            <w:tcW w:w="44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13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9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106" w:left="0" w:firstLine="0"/>
              <w:jc w:val="right"/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MT" w:hAnsi="Arial MT" w:cs="Arial MT" w:eastAsia="Arial MT"/>
                <w:color w:val="004DBB"/>
                <w:spacing w:val="0"/>
                <w:position w:val="0"/>
                <w:sz w:val="20"/>
                <w:shd w:fill="auto" w:val="clear"/>
              </w:rPr>
              <w:t xml:space="preserve">[4]</w:t>
            </w:r>
          </w:p>
          <w:p>
            <w:pPr>
              <w:spacing w:before="106" w:after="0" w:line="240"/>
              <w:ind w:right="106" w:left="0" w:firstLine="0"/>
              <w:jc w:val="righ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488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40"/>
              <w:ind w:right="0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Precisa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do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grafo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de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toda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rede</w:t>
            </w:r>
            <w:r>
              <w:rPr>
                <w:rFonts w:ascii="Arial MT" w:hAnsi="Arial MT" w:cs="Arial MT" w:eastAsia="Arial MT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para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0"/>
                <w:shd w:fill="auto" w:val="clear"/>
              </w:rPr>
              <w:t xml:space="preserve">funcionar.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tabs>
          <w:tab w:val="left" w:pos="834" w:leader="none"/>
        </w:tabs>
        <w:spacing w:before="0" w:after="0" w:line="276"/>
        <w:ind w:right="113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Das sentenças abaixo sobre os algoritmos de roteamento, marque apenas um X opção (letra)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correta. (2pts)</w:t>
      </w:r>
    </w:p>
    <w:p>
      <w:pPr>
        <w:spacing w:before="218" w:after="0" w:line="240"/>
        <w:ind w:right="0" w:left="8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Sentenças:</w:t>
      </w: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15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problema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contagem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infinito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ocorre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porque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topologia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barramento.</w:t>
      </w:r>
    </w:p>
    <w:p>
      <w:pPr>
        <w:spacing w:before="0" w:after="0" w:line="240"/>
        <w:ind w:right="0" w:left="15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problema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contagem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infinito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ocorre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porque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hosts</w:t>
      </w:r>
      <w:r>
        <w:rPr>
          <w:rFonts w:ascii="Times New Roman" w:hAnsi="Times New Roman" w:cs="Times New Roman" w:eastAsia="Times New Roman"/>
          <w:i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não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conhecem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topologia.</w:t>
      </w:r>
    </w:p>
    <w:p>
      <w:pPr>
        <w:spacing w:before="0" w:after="0" w:line="240"/>
        <w:ind w:right="0" w:left="15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algoritmo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inundação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sempre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acha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caminho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curto.</w:t>
      </w:r>
    </w:p>
    <w:p>
      <w:pPr>
        <w:spacing w:before="0" w:after="0" w:line="240"/>
        <w:ind w:right="0" w:left="15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algoritmo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inundação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sempre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acha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caminho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longo.</w:t>
      </w:r>
    </w:p>
    <w:p>
      <w:pPr>
        <w:spacing w:before="0" w:after="0" w:line="240"/>
        <w:ind w:right="0" w:left="15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b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algoritmo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roteamento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vetor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distância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cada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precisa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conhecer</w:t>
      </w:r>
      <w:r>
        <w:rPr>
          <w:rFonts w:ascii="Times New Roman" w:hAnsi="Times New Roman" w:cs="Times New Roman" w:eastAsia="Times New Roman"/>
          <w:color w:val="auto"/>
          <w:spacing w:val="2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toda</w:t>
      </w:r>
      <w:r>
        <w:rPr>
          <w:rFonts w:ascii="Times New Roman" w:hAnsi="Times New Roman" w:cs="Times New Roman" w:eastAsia="Times New Roman"/>
          <w:color w:val="auto"/>
          <w:spacing w:val="2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topologia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rede.</w:t>
      </w:r>
    </w:p>
    <w:p>
      <w:pPr>
        <w:spacing w:before="0" w:after="0" w:line="240"/>
        <w:ind w:right="0" w:left="155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algoritmo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roteamento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vetor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distância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cada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precisa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tabela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roteamento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somente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vizinhos.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83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Opções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553" w:leader="none"/>
          <w:tab w:val="left" w:pos="1554" w:leader="none"/>
        </w:tabs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a. (  </w:t>
      </w:r>
      <w:r>
        <w:rPr>
          <w:rFonts w:ascii="Times New Roman" w:hAnsi="Times New Roman" w:cs="Times New Roman" w:eastAsia="Times New Roman"/>
          <w:color w:val="auto"/>
          <w:spacing w:val="4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Todas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estão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erradas</w:t>
      </w:r>
    </w:p>
    <w:p>
      <w:pPr>
        <w:tabs>
          <w:tab w:val="left" w:pos="1554" w:leader="none"/>
        </w:tabs>
        <w:spacing w:before="38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b. (</w:t>
      </w:r>
      <w:r>
        <w:rPr>
          <w:rFonts w:ascii="Times New Roman" w:hAnsi="Times New Roman" w:cs="Times New Roman" w:eastAsia="Times New Roman"/>
          <w:color w:val="auto"/>
          <w:spacing w:val="44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Todas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estão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certas</w:t>
      </w:r>
    </w:p>
    <w:p>
      <w:pPr>
        <w:tabs>
          <w:tab w:val="left" w:pos="1553" w:leader="none"/>
          <w:tab w:val="left" w:pos="1554" w:leader="none"/>
        </w:tabs>
        <w:spacing w:before="38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4DBB"/>
          <w:spacing w:val="-1"/>
          <w:position w:val="0"/>
          <w:sz w:val="22"/>
          <w:shd w:fill="auto" w:val="clear"/>
        </w:rPr>
        <w:t xml:space="preserve">c. ( </w:t>
      </w:r>
      <w:r>
        <w:rPr>
          <w:rFonts w:ascii="Times New Roman" w:hAnsi="Times New Roman" w:cs="Times New Roman" w:eastAsia="Times New Roman"/>
          <w:color w:val="004DBB"/>
          <w:spacing w:val="56"/>
          <w:position w:val="0"/>
          <w:sz w:val="22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004DBB"/>
          <w:spacing w:val="-1"/>
          <w:position w:val="0"/>
          <w:sz w:val="22"/>
          <w:shd w:fill="auto" w:val="clear"/>
        </w:rPr>
        <w:t xml:space="preserve">) Somente as sentenças</w:t>
      </w:r>
      <w:r>
        <w:rPr>
          <w:rFonts w:ascii="Times New Roman" w:hAnsi="Times New Roman" w:cs="Times New Roman" w:eastAsia="Times New Roman"/>
          <w:color w:val="004DBB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-1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004DBB"/>
          <w:spacing w:val="-1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-1"/>
          <w:position w:val="0"/>
          <w:sz w:val="22"/>
          <w:shd w:fill="auto" w:val="clear"/>
        </w:rPr>
        <w:t xml:space="preserve">e F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4DBB"/>
          <w:spacing w:val="-1"/>
          <w:position w:val="0"/>
          <w:sz w:val="22"/>
          <w:shd w:fill="auto" w:val="clear"/>
        </w:rPr>
        <w:t xml:space="preserve">estão </w:t>
      </w:r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2"/>
          <w:shd w:fill="auto" w:val="clear"/>
        </w:rPr>
        <w:t xml:space="preserve">erradas.</w:t>
      </w:r>
    </w:p>
    <w:p>
      <w:pPr>
        <w:tabs>
          <w:tab w:val="left" w:pos="1554" w:leader="none"/>
        </w:tabs>
        <w:spacing w:before="38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d. (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Somente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sentença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está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correta.­­</w:t>
      </w:r>
    </w:p>
    <w:p>
      <w:pPr>
        <w:tabs>
          <w:tab w:val="left" w:pos="1553" w:leader="none"/>
          <w:tab w:val="left" w:pos="1554" w:leader="none"/>
        </w:tabs>
        <w:spacing w:before="38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e. (</w:t>
      </w:r>
      <w:r>
        <w:rPr>
          <w:rFonts w:ascii="Times New Roman" w:hAnsi="Times New Roman" w:cs="Times New Roman" w:eastAsia="Times New Roman"/>
          <w:color w:val="auto"/>
          <w:spacing w:val="48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Somente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sentenças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estão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corretas.</w:t>
      </w:r>
    </w:p>
    <w:p>
      <w:pPr>
        <w:tabs>
          <w:tab w:val="left" w:pos="1553" w:leader="none"/>
          <w:tab w:val="left" w:pos="1554" w:leader="none"/>
        </w:tabs>
        <w:spacing w:before="38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f. (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Somente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sentenças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C,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estão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corretas.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Boa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Prova!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ANOTAÇÕES (Prova 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NAT foi criado principalmente para solucionar a escassez de endereços IP públicos no IPv4.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Lógica do NAT: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Quando um dispositivo da rede privada (por exemplo, um computador doméstico) deseja se comunicar com um servidor na Internet, ele inicia uma solicitação.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roteador NAT, localizado entre a rede privada e a Internet, traduz o endereço IP do dispositivo interno (privado) para o seu próprio endereço IP público.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roteador mantém uma tabela de tradução NAT que associa o endereço IP interno e a porta à qual o dispositivo está se comunicando, com o endereço IP público e uma porta disponível.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roteador envia a solicitação para o servidor na Internet usando seu próprio endereço IP público.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Quando o servidor responde à solicitação, a resposta é enviada para o endereço IP público do roteador.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roteador consulta a tabela NAT para encontrar a correspondência entre o endereço IP público e a porta e encaminha a resposta para o dispositivo interno apropriado.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Tabela de Tradução NAT: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Endereço IP Interno    Porta Pública    Porta Interna    Endereço IP Público</w:t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192.168.1.10</w:t>
        <w:tab/>
        <w:t xml:space="preserve">          12345</w:t>
        <w:tab/>
        <w:t xml:space="preserve">         203.0.113.1</w:t>
        <w:tab/>
        <w:t xml:space="preserve">        54321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192.168.1.20</w:t>
        <w:tab/>
        <w:t xml:space="preserve">          23456</w:t>
        <w:tab/>
        <w:t xml:space="preserve">         203.0.113.1</w:t>
        <w:tab/>
        <w:t xml:space="preserve">        54322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Dessa forma, o NAT permite que vários dispositivos em uma rede privada compartilhem um único endereço IP público, proporcionando um uso mais eficiente dos endereços IP disponíveis.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`Traceroute` é uma ferramenta de diagnóstico de rede amplamente utilizada para rastrear a rota que os pacotes IP seguem de um computador de origem até um destino final na Internet. 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a. Funcionalidade do Traceroute: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O `Traceroute` envia pacotes ICMP (Internet Control Message Protocol) com incremento incremental de valor TTL (Time To Live) para o destino. O TTL é um campo no cabeçalho IP que especifica quantos saltos (roteadores) um pacote pode fazer antes de ser descartado.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b. Funcionamento do Traceroute: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Quando o pacote é enviado, o TTL é definido para 1 no primeiro pacote.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O primeiro roteador que recebe o pacote decrementa o TTL para zero e descarta o pacote. Ele então envia uma mensagem ICMP de "Time Exceeded" (Tempo Excedido) de volta ao remetente original.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O remetente recebe a mensagem ICMP e identifica o endereço IP do primeiro roteador. Isso fornece a primeira etapa da rota.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O processo é repetido, incrementando gradualmente o valor do TTL a cada iteração. Cada roteador ao longo do caminho envia uma mensagem ICMP de "Time Exceeded", permitindo que o remetente identifique cada etapa da rota.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c. Campos Manipulados e Protocolo: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O protocolo usado é o ICMP (Internet Control Message Protocol).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Os campos manipulados incluem: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TTL: Incrementado a cada iteração para rastrear os saltos.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- Endereço IP: O endereço IP do roteador é determinado a partir das mensagens ICMP de "Time Exceeded".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d. Por que o Traceroute funciona: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O funcionamento do `traceroute` explora o comportamento do TTL para identificar cada roteador na rota até o destino.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À medida que os pacotes viajam através dos roteadores intermediários, o TTL decrementa, fazendo com que cada roteador retorne uma mensagem ICMP de "Time Exceeded".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Ao manipular o TTL e analisar as mensagens ICMP, o `traceroute` constrói uma lista de todos os roteadores intermediários que os pacotes percorrem, permitindo visualizar a rota completa.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Para que os hosts A (10.160.0.1) e B (10.160.0.2) pertençam à mesma sub-rede, mas não pertençam à sub-rede de C (10.128.0.3), podemos usar uma máscara de sub-rede que faça com que os primeiros três octetos dos endereços IP sejam idênticos para A e B, mas diferentes do endereço de C. Vamos calcular isso em binário: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Endereço IP de A: 10.160.0.1 -&gt; 00001010.10100000.00000000.00000001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Endereço IP de B: 10.160.0.2 -&gt; 00001010.10100000.00000000.00000010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Endereço IP de C: 10.128.0.3 -&gt; 00001010.10000000.00000000.00000011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 a máscara de sub-rede tiver os três primeiros octetos como 1s (255.255.255.0), isso garantirá que A e B pertençam à mesma sub-rede, mas não à sub-rede de C. Vamos calcular a máscara em binário: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Máscara de sub-rede: 255.255.255.0 -&gt; 11111111.11111111.11111111.00000000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Assim, A e B pertencerão à mesma sub-rede (10.160.0.0) com a máscara de sub-rede 255.255.255.0, mas não pertencerão à sub-rede de C (10.128.0.0), pois os três primeiros octetos dos endereços IP são diferentes.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</w: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3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930" w:dyaOrig="2204">
          <v:rect xmlns:o="urn:schemas-microsoft-com:office:office" xmlns:v="urn:schemas-microsoft-com:vml" id="rectole0000000001" style="width:346.500000pt;height:110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3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Estudar a ferramente kathara, como configurar uma rede usando a mesma, aprender linhas de comando para congigurar roteadores e máscara de rede.</w:t>
      </w:r>
    </w:p>
    <w:p>
      <w:pPr>
        <w:spacing w:before="0" w:after="0" w:line="240"/>
        <w:ind w:right="1785" w:left="179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Boa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Prova!</w:t>
      </w: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785" w:left="179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5">
    <w:abstractNumId w:val="30"/>
  </w:num>
  <w:num w:numId="26">
    <w:abstractNumId w:val="24"/>
  </w:num>
  <w:num w:numId="28">
    <w:abstractNumId w:val="18"/>
  </w:num>
  <w:num w:numId="260">
    <w:abstractNumId w:val="12"/>
  </w:num>
  <w:num w:numId="263">
    <w:abstractNumId w:val="6"/>
  </w:num>
  <w:num w:numId="2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rayner@ufpi.edu.br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