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Customer Segmentation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Objective: segment customers based on groups based on their last purchase and number of purchases.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DATA 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Dimensions: 91,380 x 12.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 containing over 90k registers about furniture purchases.</w:t>
      </w:r>
    </w:p>
    <w:p w:rsidR="00000000" w:rsidDel="00000000" w:rsidP="00000000" w:rsidRDefault="00000000" w:rsidRPr="00000000" w14:paraId="00000006">
      <w:pPr>
        <w:pStyle w:val="Heading2"/>
        <w:rPr/>
      </w:pPr>
      <w:r w:rsidDel="00000000" w:rsidR="00000000" w:rsidRPr="00000000">
        <w:rPr>
          <w:rtl w:val="0"/>
        </w:rPr>
        <w:t xml:space="preserve">Key Columns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 DATE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Day of purchase.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Customer Name (can be a person or a corporation).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ZIP CODE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Customer’s ZIP Code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Dataframe name: df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0" distT="0" distL="0" distR="0">
            <wp:extent cx="5943600" cy="108775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77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DATA PRE-PROCESSING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Lowercased all customer names to avoid not spotting duplicates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Removed rows with null DESCRIPTION and ZIP CODE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Created a column customer key ‘CUSTOMER’ by concatenating DESCRIPTION and ZIP CODE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CALCULATION OF RFM METRICS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RFM Metrics are crucial for Customer Segmentation, and are defined as: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Recency: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days since the last purchase (considered today as the day after the most recent date in the data).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number of purchases during a specific time (in this case, the whole lifespan of the dataset is considered)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Monetary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$ spent during a specific time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(not available)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i w:val="1"/>
          <w:rtl w:val="0"/>
        </w:rPr>
        <w:t xml:space="preserve">Dataframe name: df_rf </w:t>
      </w:r>
      <w:r w:rsidDel="00000000" w:rsidR="00000000" w:rsidRPr="00000000">
        <w:rPr>
          <w:rtl w:val="0"/>
        </w:rPr>
        <w:t xml:space="preserve">(72,379 x 2)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/>
        <w:drawing>
          <wp:inline distB="0" distT="0" distL="0" distR="0">
            <wp:extent cx="3404769" cy="1100181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4769" cy="1100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457576" cy="1530429"/>
            <wp:effectExtent b="0" l="0" r="0" t="0"/>
            <wp:docPr id="2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576" cy="15304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There are clearly potential outliers by the Frequency attribute. 2 Customers have more than 500 purchases and 8 more than 11.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We removed those customers with frequency more than 11 purchases. Only 11 outliers were removed (from ~72k)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/>
        <w:drawing>
          <wp:inline distB="0" distT="0" distL="0" distR="0">
            <wp:extent cx="2860873" cy="1623911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0873" cy="16239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912433" cy="1667803"/>
            <wp:effectExtent b="0" l="0" r="0" t="0"/>
            <wp:docPr id="2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2433" cy="16678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  <w:t xml:space="preserve">High frequency customers are stored as they can be useful to the company. Only one of them has a natural name, the rest are companies.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0" distT="0" distL="0" distR="0">
            <wp:extent cx="4254719" cy="1968601"/>
            <wp:effectExtent b="0" l="0" r="0" t="0"/>
            <wp:docPr id="2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19686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Recommendations </w:t>
      </w:r>
      <w:r w:rsidDel="00000000" w:rsidR="00000000" w:rsidRPr="00000000">
        <w:rPr>
          <w:b w:val="1"/>
          <w:rtl w:val="0"/>
        </w:rPr>
        <w:t xml:space="preserve">(key ones):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all spaces before the first letter of each CUSTOMER row.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separator like “-“ between customer and zip code</w:t>
      </w:r>
    </w:p>
    <w:p w:rsidR="00000000" w:rsidDel="00000000" w:rsidP="00000000" w:rsidRDefault="00000000" w:rsidRPr="00000000" w14:paraId="0000001F">
      <w:pPr>
        <w:pStyle w:val="Heading1"/>
        <w:rPr/>
      </w:pPr>
      <w:r w:rsidDel="00000000" w:rsidR="00000000" w:rsidRPr="00000000">
        <w:rPr>
          <w:rtl w:val="0"/>
        </w:rPr>
        <w:t xml:space="preserve">PRE-PROCESSING THE DATA FOR K-MEANS CLUSTERING</w:t>
      </w:r>
    </w:p>
    <w:p w:rsidR="00000000" w:rsidDel="00000000" w:rsidP="00000000" w:rsidRDefault="00000000" w:rsidRPr="00000000" w14:paraId="00000020">
      <w:pPr>
        <w:pStyle w:val="Heading2"/>
        <w:rPr/>
      </w:pPr>
      <w:r w:rsidDel="00000000" w:rsidR="00000000" w:rsidRPr="00000000">
        <w:rPr>
          <w:rtl w:val="0"/>
        </w:rPr>
        <w:t xml:space="preserve">K-Means vs Pre-defined Segments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 will use K-Means Clustering instead of pre-defined segments for customer segmentation.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What is difference between segmentation and clustering? -&gt; Both complement each other: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Segmentation involves human-defined groupings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Clustering involves ML-powered groupings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Key K-Means Assumptions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Symmetric distributions of variables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with same mean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with same variance</w:t>
      </w:r>
    </w:p>
    <w:p w:rsidR="00000000" w:rsidDel="00000000" w:rsidP="00000000" w:rsidRDefault="00000000" w:rsidRPr="00000000" w14:paraId="00000029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Symmetric distributions of variables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Check skewness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0" distT="0" distL="0" distR="0">
            <wp:extent cx="2907710" cy="1663546"/>
            <wp:effectExtent b="0" l="0" r="0" t="0"/>
            <wp:docPr id="2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7710" cy="166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850951" cy="1633509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0951" cy="1633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  <w:t xml:space="preserve">Both variables have a right skewed distribution</w:t>
      </w:r>
    </w:p>
    <w:p w:rsidR="00000000" w:rsidDel="00000000" w:rsidP="00000000" w:rsidRDefault="00000000" w:rsidRPr="00000000" w14:paraId="0000002D">
      <w:pPr>
        <w:pStyle w:val="Heading3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Variables with same mean and variance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As we saw before, means are 160 and 1.05, and std 135 and 3.6, respectively for Recency and Frequency. So, we must normalize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Unskew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Applying log to the dataset, we get the following distributions: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2760948" cy="1613207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0948" cy="16132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2779554" cy="1606558"/>
            <wp:effectExtent b="0" l="0" r="0" t="0"/>
            <wp:docPr id="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9554" cy="16065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We can see a distribution that is closer to symmetric for Recency, but no improvement for Frequency. For this reason, </w:t>
      </w:r>
      <w:r w:rsidDel="00000000" w:rsidR="00000000" w:rsidRPr="00000000">
        <w:rPr>
          <w:b w:val="1"/>
          <w:u w:val="single"/>
          <w:rtl w:val="0"/>
        </w:rPr>
        <w:t xml:space="preserve">final K-Means groups may be not as accurate as desired.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Normalize the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 apply the StandardScaler() function to our log-transformed data, to get mean = 1 and std = 0 for both attributes: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2286117" cy="1460575"/>
            <wp:effectExtent b="0" l="0" r="0" t="0"/>
            <wp:docPr id="2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146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r w:rsidDel="00000000" w:rsidR="00000000" w:rsidRPr="00000000">
        <w:rPr>
          <w:rtl w:val="0"/>
        </w:rPr>
        <w:t xml:space="preserve">RUNNING K-MEANS</w:t>
      </w:r>
    </w:p>
    <w:p w:rsidR="00000000" w:rsidDel="00000000" w:rsidP="00000000" w:rsidRDefault="00000000" w:rsidRPr="00000000" w14:paraId="00000037">
      <w:pPr>
        <w:pStyle w:val="Heading2"/>
        <w:rPr/>
      </w:pPr>
      <w:r w:rsidDel="00000000" w:rsidR="00000000" w:rsidRPr="00000000">
        <w:rPr>
          <w:rtl w:val="0"/>
        </w:rPr>
        <w:t xml:space="preserve">Choosing Number of Clusters: Elbow criterion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We ran the KMeans clustering simulation 10 times.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The following graph shows the Sum of Squared Errors (SSE) vs the number of clusters (k). </w:t>
      </w:r>
    </w:p>
    <w:p w:rsidR="00000000" w:rsidDel="00000000" w:rsidP="00000000" w:rsidRDefault="00000000" w:rsidRPr="00000000" w14:paraId="0000003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The Elbow method suggest us to use 3 or 4 clusters. We will use 3.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943600" cy="3310255"/>
            <wp:effectExtent b="0" l="0" r="0" t="0"/>
            <wp:docPr id="2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r w:rsidDel="00000000" w:rsidR="00000000" w:rsidRPr="00000000">
        <w:rPr>
          <w:rtl w:val="0"/>
        </w:rPr>
        <w:t xml:space="preserve">Computing KMeans with 3 clusters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Running KMeans, assigning the cluster labels and computing summary statistics let us define and visualize 3 customer groups, based on Recency and Frequency:</w:t>
      </w:r>
    </w:p>
    <w:p w:rsidR="00000000" w:rsidDel="00000000" w:rsidP="00000000" w:rsidRDefault="00000000" w:rsidRPr="00000000" w14:paraId="0000003E">
      <w:pPr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df_rf_k3_stats:</w:t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137775" cy="856244"/>
            <wp:effectExtent b="0" l="0" r="0" t="0"/>
            <wp:docPr id="3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7775" cy="8562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56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2"/>
        <w:gridCol w:w="1202"/>
        <w:gridCol w:w="3286"/>
        <w:tblGridChange w:id="0">
          <w:tblGrid>
            <w:gridCol w:w="1182"/>
            <w:gridCol w:w="1202"/>
            <w:gridCol w:w="3286"/>
          </w:tblGrid>
        </w:tblGridChange>
      </w:tblGrid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Customer Group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Size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Relevant Customer 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51k (71%)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1 purchase and </w:t>
            </w:r>
            <w:r w:rsidDel="00000000" w:rsidR="00000000" w:rsidRPr="00000000">
              <w:rPr>
                <w:b w:val="1"/>
                <w:rtl w:val="0"/>
              </w:rPr>
              <w:t xml:space="preserve">longest </w:t>
            </w:r>
            <w:r w:rsidDel="00000000" w:rsidR="00000000" w:rsidRPr="00000000">
              <w:rPr>
                <w:rtl w:val="0"/>
              </w:rPr>
              <w:t xml:space="preserve">time without buying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2k (3%)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More than 1 purchase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19k (26%)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Only 1 purchase and </w:t>
            </w:r>
            <w:r w:rsidDel="00000000" w:rsidR="00000000" w:rsidRPr="00000000">
              <w:rPr>
                <w:b w:val="1"/>
                <w:rtl w:val="0"/>
              </w:rPr>
              <w:t xml:space="preserve">shortest</w:t>
            </w:r>
            <w:r w:rsidDel="00000000" w:rsidR="00000000" w:rsidRPr="00000000">
              <w:rPr>
                <w:rtl w:val="0"/>
              </w:rPr>
              <w:t xml:space="preserve"> time without buying</w:t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We can also visualize our customer groups in a 2D Chart, because we only have 2 Attributes. (N Attributes would require a N-dimensioned chart):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0" distT="0" distL="0" distR="0">
            <wp:extent cx="5943600" cy="3449955"/>
            <wp:effectExtent b="0" l="0" r="0" t="0"/>
            <wp:docPr id="3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r w:rsidDel="00000000" w:rsidR="00000000" w:rsidRPr="00000000">
        <w:rPr>
          <w:rtl w:val="0"/>
        </w:rPr>
        <w:t xml:space="preserve">Understand and compare groups</w:t>
      </w:r>
    </w:p>
    <w:p w:rsidR="00000000" w:rsidDel="00000000" w:rsidP="00000000" w:rsidRDefault="00000000" w:rsidRPr="00000000" w14:paraId="00000050">
      <w:pPr>
        <w:pStyle w:val="Heading3"/>
        <w:rPr/>
      </w:pPr>
      <w:r w:rsidDel="00000000" w:rsidR="00000000" w:rsidRPr="00000000">
        <w:rPr>
          <w:rtl w:val="0"/>
        </w:rPr>
        <w:t xml:space="preserve">Segment visualization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Snakeplots are charts that visualize RFM Values between the segments. It makes very easy and intuitive to interpret and compare the segments.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re-arengement to easily plot a snakeplot (</w:t>
      </w:r>
      <w:r w:rsidDel="00000000" w:rsidR="00000000" w:rsidRPr="00000000">
        <w:rPr>
          <w:i w:val="1"/>
          <w:rtl w:val="0"/>
        </w:rPr>
        <w:t xml:space="preserve">df_melt):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277121" cy="1949550"/>
            <wp:effectExtent b="0" l="0" r="0" t="0"/>
            <wp:docPr id="3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194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943600" cy="3352800"/>
            <wp:effectExtent b="0" l="0" r="0" t="0"/>
            <wp:docPr id="3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/>
      </w:pPr>
      <w:r w:rsidDel="00000000" w:rsidR="00000000" w:rsidRPr="00000000">
        <w:rPr>
          <w:rtl w:val="0"/>
        </w:rPr>
        <w:t xml:space="preserve">Relative importance of attributes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Identify relative importance of each segment's attribute (using a heatmap):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0" distT="0" distL="0" distR="0">
            <wp:extent cx="3091237" cy="1074891"/>
            <wp:effectExtent b="0" l="0" r="0" t="0"/>
            <wp:docPr id="3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1237" cy="1074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2657868" cy="1616065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868" cy="1616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As a ratio moves away from 0, attribute importance for a segment (relative to total population) increases.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is by far the most important attribute for the Segment #1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recency for the Segment #2 and #0 (specially for segment #2)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r w:rsidDel="00000000" w:rsidR="00000000" w:rsidRPr="00000000">
        <w:rPr>
          <w:rtl w:val="0"/>
        </w:rPr>
        <w:t xml:space="preserve">CONCLUSIONS AND RECOMMENDATIONS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the price per purchase data so we can use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Monetary Value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get more meaningful Customer segment description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Only 2k customers (from ~70k) bought more than 1 time.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Frequency shows a skewed distribution even after transformation with log, which implies that another transformation method should be used.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Apply the recommendations mentioned in the calculation of RFM Metrics section of this doc.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5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64F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0864F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0864F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864F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8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0864F3"/>
    <w:rPr>
      <w:rFonts w:asciiTheme="majorHAnsi" w:cstheme="majorBidi" w:eastAsiaTheme="majorEastAsia" w:hAnsiTheme="majorHAnsi"/>
      <w:color w:val="2f5496" w:themeColor="accent1" w:themeShade="0000BF"/>
      <w:sz w:val="36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0864F3"/>
    <w:rPr>
      <w:rFonts w:asciiTheme="majorHAnsi" w:cstheme="majorBidi" w:eastAsiaTheme="majorEastAsia" w:hAnsiTheme="majorHAnsi"/>
      <w:color w:val="2f5496" w:themeColor="accent1" w:themeShade="0000BF"/>
      <w:sz w:val="32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0864F3"/>
    <w:rPr>
      <w:rFonts w:asciiTheme="majorHAnsi" w:cstheme="majorBidi" w:eastAsiaTheme="majorEastAsia" w:hAnsiTheme="majorHAnsi"/>
      <w:color w:val="1f3763" w:themeColor="accent1" w:themeShade="00007F"/>
      <w:sz w:val="28"/>
      <w:szCs w:val="24"/>
    </w:rPr>
  </w:style>
  <w:style w:type="paragraph" w:styleId="Prrafodelista">
    <w:name w:val="List Paragraph"/>
    <w:basedOn w:val="Normal"/>
    <w:uiPriority w:val="34"/>
    <w:qFormat w:val="1"/>
    <w:rsid w:val="004F0D26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FB71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22" Type="http://schemas.openxmlformats.org/officeDocument/2006/relationships/image" Target="media/image17.png"/><Relationship Id="rId10" Type="http://schemas.openxmlformats.org/officeDocument/2006/relationships/image" Target="media/image14.png"/><Relationship Id="rId21" Type="http://schemas.openxmlformats.org/officeDocument/2006/relationships/image" Target="media/image6.png"/><Relationship Id="rId13" Type="http://schemas.openxmlformats.org/officeDocument/2006/relationships/image" Target="media/image4.png"/><Relationship Id="rId24" Type="http://schemas.openxmlformats.org/officeDocument/2006/relationships/image" Target="media/image1.png"/><Relationship Id="rId12" Type="http://schemas.openxmlformats.org/officeDocument/2006/relationships/image" Target="media/image16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15.png"/><Relationship Id="rId17" Type="http://schemas.openxmlformats.org/officeDocument/2006/relationships/image" Target="media/image1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PZpDRPszoTmgP6RbZUyeABQ1OA==">CgMxLjA4AHIhMVVHUEtyNU8wYkFxY0cwOTkxSGRxc2phdW5jd0cyeUt4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2022-11-25T15:04:00Z</dcterms:created>
  <dc:creator>Mauricio Carrazza</dc:creator>
</cp:coreProperties>
</file>