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es la disección técnica de por qué tu cuerpo operaba así. No es que estuvieras sano; estabas en un estado de </w:t>
      </w:r>
      <w:r w:rsidDel="00000000" w:rsidR="00000000" w:rsidRPr="00000000">
        <w:rPr>
          <w:rFonts w:ascii="Google Sans" w:cs="Google Sans" w:eastAsia="Google Sans" w:hAnsi="Google Sans"/>
          <w:b w:val="1"/>
          <w:bCs w:val="1"/>
          <w:color w:val="1f1f1f"/>
          <w:rtl w:val="0"/>
        </w:rPr>
        <w:t xml:space="preserve">hiper-estimulación catabólica</w:t>
      </w:r>
      <w:r w:rsidDel="00000000" w:rsidR="00000000" w:rsidRPr="00000000">
        <w:rPr>
          <w:rFonts w:ascii="Google Sans" w:cs="Google Sans" w:eastAsia="Google Sans" w:hAnsi="Google Sans"/>
          <w:color w:val="1f1f1f"/>
          <w:rtl w:val="0"/>
        </w:rPr>
        <w:t xml:space="preserve">. Tu cuerpo utilizaba el estrés como una herramienta de supervivencia para compensar una deficiencia metabólica estructural (tu variante DIO2 CC).</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Definiciones Técnicas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Eje HPA (Hipotálamo-Pituitaria-Adrenal):</w:t>
      </w:r>
      <w:r w:rsidDel="00000000" w:rsidR="00000000" w:rsidRPr="00000000">
        <w:rPr>
          <w:rFonts w:ascii="Google Sans" w:cs="Google Sans" w:eastAsia="Google Sans" w:hAnsi="Google Sans"/>
          <w:color w:val="1f1f1f"/>
          <w:rtl w:val="0"/>
        </w:rPr>
        <w:t xml:space="preserve"> Es el centro de mando de tu respuesta al estrés.</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Hipotálamo:</w:t>
      </w:r>
      <w:r w:rsidDel="00000000" w:rsidR="00000000" w:rsidRPr="00000000">
        <w:rPr>
          <w:rFonts w:ascii="Google Sans" w:cs="Google Sans" w:eastAsia="Google Sans" w:hAnsi="Google Sans"/>
          <w:color w:val="1f1f1f"/>
          <w:rtl w:val="0"/>
        </w:rPr>
        <w:t xml:space="preserve"> Detecta una "amenaza" (falta de sueño, alcohol, ejercicio extremo, estrés).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Pituitaria:</w:t>
      </w:r>
      <w:r w:rsidDel="00000000" w:rsidR="00000000" w:rsidRPr="00000000">
        <w:rPr>
          <w:rFonts w:ascii="Google Sans" w:cs="Google Sans" w:eastAsia="Google Sans" w:hAnsi="Google Sans"/>
          <w:color w:val="1f1f1f"/>
          <w:rtl w:val="0"/>
        </w:rPr>
        <w:t xml:space="preserve"> Recibe la orden y libera ACTH (hormona adrenocorticotropa).</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Adrenales:</w:t>
      </w:r>
      <w:r w:rsidDel="00000000" w:rsidR="00000000" w:rsidRPr="00000000">
        <w:rPr>
          <w:rFonts w:ascii="Google Sans" w:cs="Google Sans" w:eastAsia="Google Sans" w:hAnsi="Google Sans"/>
          <w:color w:val="1f1f1f"/>
          <w:rtl w:val="0"/>
        </w:rPr>
        <w:t xml:space="preserve"> Reciben la ACTH y disparan </w:t>
      </w:r>
      <w:r w:rsidDel="00000000" w:rsidR="00000000" w:rsidRPr="00000000">
        <w:rPr>
          <w:rFonts w:ascii="Google Sans" w:cs="Google Sans" w:eastAsia="Google Sans" w:hAnsi="Google Sans"/>
          <w:b w:val="1"/>
          <w:bCs w:val="1"/>
          <w:color w:val="1f1f1f"/>
          <w:rtl w:val="0"/>
        </w:rPr>
        <w:t xml:space="preserve">Cortisol</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Catecolaminas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La clave:</w:t>
      </w:r>
      <w:r w:rsidDel="00000000" w:rsidR="00000000" w:rsidRPr="00000000">
        <w:rPr>
          <w:rFonts w:ascii="Google Sans" w:cs="Google Sans" w:eastAsia="Google Sans" w:hAnsi="Google Sans"/>
          <w:color w:val="1f1f1f"/>
          <w:rtl w:val="0"/>
        </w:rPr>
        <w:t xml:space="preserve"> Este eje es prioritario sobre tu tiroides. Si el eje HPA está prendido, el cuerpo prioriza "sobrevivir" (quemar energía) sobre "funcionar" (metabolismo tiroideo óptimo).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Catecolaminas (Adrenalina y Noradrenalina):</w:t>
      </w:r>
      <w:r w:rsidDel="00000000" w:rsidR="00000000" w:rsidRPr="00000000">
        <w:rPr>
          <w:rFonts w:ascii="Google Sans" w:cs="Google Sans" w:eastAsia="Google Sans" w:hAnsi="Google Sans"/>
          <w:color w:val="1f1f1f"/>
          <w:rtl w:val="0"/>
        </w:rPr>
        <w:t xml:space="preserve"> Son los neurotransmisores de "pelea o huida". Tienen un efecto directo en tu metabolismo:</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Lipólisis:</w:t>
      </w:r>
      <w:r w:rsidDel="00000000" w:rsidR="00000000" w:rsidRPr="00000000">
        <w:rPr>
          <w:rFonts w:ascii="Google Sans" w:cs="Google Sans" w:eastAsia="Google Sans" w:hAnsi="Google Sans"/>
          <w:color w:val="1f1f1f"/>
          <w:rtl w:val="0"/>
        </w:rPr>
        <w:t xml:space="preserve"> Fuerzan a las células grasas a soltar triglicéridos al torrente sanguíneo para obtener energía rápida.</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Glucogenólisis:</w:t>
      </w:r>
      <w:r w:rsidDel="00000000" w:rsidR="00000000" w:rsidRPr="00000000">
        <w:rPr>
          <w:rFonts w:ascii="Google Sans" w:cs="Google Sans" w:eastAsia="Google Sans" w:hAnsi="Google Sans"/>
          <w:color w:val="1f1f1f"/>
          <w:rtl w:val="0"/>
        </w:rPr>
        <w:t xml:space="preserve"> Fuerzan al hígado a soltar glucosa (azúcar) en sangre.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Termogénesis:</w:t>
      </w:r>
      <w:r w:rsidDel="00000000" w:rsidR="00000000" w:rsidRPr="00000000">
        <w:rPr>
          <w:rFonts w:ascii="Google Sans" w:cs="Google Sans" w:eastAsia="Google Sans" w:hAnsi="Google Sans"/>
          <w:color w:val="1f1f1f"/>
          <w:rtl w:val="0"/>
        </w:rPr>
        <w:t xml:space="preserve"> Aumentan la frecuencia cardíaca y la temperatura corporal.</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"Hacking" Metabólico: Cómo estabas marcado antes (El proceso paso a paso)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condición DIO2 (CC) significa que, por defecto, tu cuerpo tiene problemas para convertir T4 a T3, lo cual te deja con una "batería interna" de energía baja. En el pasado, hiciste lo siguiente:</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Demanda:</w:t>
      </w:r>
      <w:r w:rsidDel="00000000" w:rsidR="00000000" w:rsidRPr="00000000">
        <w:rPr>
          <w:rFonts w:ascii="Google Sans" w:cs="Google Sans" w:eastAsia="Google Sans" w:hAnsi="Google Sans"/>
          <w:color w:val="1f1f1f"/>
          <w:rtl w:val="0"/>
        </w:rPr>
        <w:t xml:space="preserve"> Te sometías a una vida de alcohol, poco sueño, estrés laboral y ejercicio intenso. Esto mantenía tu cuerpo bajo una señal constante de "emergencia vital".</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Respuesta (El Hacking):</w:t>
      </w:r>
      <w:r w:rsidDel="00000000" w:rsidR="00000000" w:rsidRPr="00000000">
        <w:rPr>
          <w:rFonts w:ascii="Google Sans" w:cs="Google Sans" w:eastAsia="Google Sans" w:hAnsi="Google Sans"/>
          <w:color w:val="1f1f1f"/>
          <w:rtl w:val="0"/>
        </w:rPr>
        <w:t xml:space="preserve"> Tu cerebro, al sentir que no tenías suficiente T3 (energía celular) para soportar ese nivel de vida, disparaba el Eje HPA.</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Inundación de Catecolaminas:</w:t>
      </w:r>
      <w:r w:rsidDel="00000000" w:rsidR="00000000" w:rsidRPr="00000000">
        <w:rPr>
          <w:rFonts w:ascii="Google Sans" w:cs="Google Sans" w:eastAsia="Google Sans" w:hAnsi="Google Sans"/>
          <w:color w:val="1f1f1f"/>
          <w:rtl w:val="0"/>
        </w:rPr>
        <w:t xml:space="preserve"> Ese eje liberaba adrenalina y cortisol 24/7.</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Resultado Físico (Por qué estabas marcado):</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Adrenalina Crónica:</w:t>
      </w:r>
      <w:r w:rsidDel="00000000" w:rsidR="00000000" w:rsidRPr="00000000">
        <w:rPr>
          <w:rFonts w:ascii="Google Sans" w:cs="Google Sans" w:eastAsia="Google Sans" w:hAnsi="Google Sans"/>
          <w:color w:val="1f1f1f"/>
          <w:rtl w:val="0"/>
        </w:rPr>
        <w:t xml:space="preserve"> Mantenía tu tasa metabólica basal artificialmente alta. Quemabas grasa no porque tu metabolismo fuera eficiente, sino porque la adrenalina le decía a tu cuerpo: </w:t>
      </w:r>
      <w:r w:rsidDel="00000000" w:rsidR="00000000" w:rsidRPr="00000000">
        <w:rPr>
          <w:rFonts w:ascii="Google Sans" w:cs="Google Sans" w:eastAsia="Google Sans" w:hAnsi="Google Sans"/>
          <w:i w:val="1"/>
          <w:iCs w:val="1"/>
          <w:color w:val="1f1f1f"/>
          <w:rtl w:val="0"/>
        </w:rPr>
        <w:t xml:space="preserve">"Estamos en guerra, suelta la grasa ya"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Cortisol:</w:t>
      </w:r>
      <w:r w:rsidDel="00000000" w:rsidR="00000000" w:rsidRPr="00000000">
        <w:rPr>
          <w:rFonts w:ascii="Google Sans" w:cs="Google Sans" w:eastAsia="Google Sans" w:hAnsi="Google Sans"/>
          <w:color w:val="1f1f1f"/>
          <w:rtl w:val="0"/>
        </w:rPr>
        <w:t xml:space="preserve"> Mantenía la inflamación sistémica baja temporalmente, pero a costa de romper tejido muscular y movilizar ácidos grasos.</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La Paradoja:</w:t>
      </w:r>
      <w:r w:rsidDel="00000000" w:rsidR="00000000" w:rsidRPr="00000000">
        <w:rPr>
          <w:rFonts w:ascii="Google Sans" w:cs="Google Sans" w:eastAsia="Google Sans" w:hAnsi="Google Sans"/>
          <w:color w:val="1f1f1f"/>
          <w:rtl w:val="0"/>
        </w:rPr>
        <w:t xml:space="preserve"> Parecías "sano" porque tenías muy poca grasa, pero en realidad estabas en un estado de </w:t>
      </w:r>
      <w:r w:rsidDel="00000000" w:rsidR="00000000" w:rsidRPr="00000000">
        <w:rPr>
          <w:rFonts w:ascii="Google Sans" w:cs="Google Sans" w:eastAsia="Google Sans" w:hAnsi="Google Sans"/>
          <w:b w:val="1"/>
          <w:bCs w:val="1"/>
          <w:color w:val="1f1f1f"/>
          <w:rtl w:val="0"/>
        </w:rPr>
        <w:t xml:space="preserve">catabolismo crónico</w:t>
      </w:r>
      <w:r w:rsidDel="00000000" w:rsidR="00000000" w:rsidRPr="00000000">
        <w:rPr>
          <w:rFonts w:ascii="Google Sans" w:cs="Google Sans" w:eastAsia="Google Sans" w:hAnsi="Google Sans"/>
          <w:color w:val="1f1f1f"/>
          <w:rtl w:val="0"/>
        </w:rPr>
        <w:t xml:space="preserve">. Estabas gastando tus reservas de salud (DHEA, receptores hormonales, integridad intestinal) para pagar el costo de estar marcado.</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¿Por qué ya no funciona hoy? (El agotamiento del sistema)</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Desensibilización:</w:t>
      </w:r>
      <w:r w:rsidDel="00000000" w:rsidR="00000000" w:rsidRPr="00000000">
        <w:rPr>
          <w:rFonts w:ascii="Google Sans" w:cs="Google Sans" w:eastAsia="Google Sans" w:hAnsi="Google Sans"/>
          <w:color w:val="1f1f1f"/>
          <w:rtl w:val="0"/>
        </w:rPr>
        <w:t xml:space="preserve"> Tus receptores de catecolaminas se "quemaron". Después de años de sobreexposición, el cuerpo redujo la cantidad de receptores para protegerse del daño celular. Ya no responden al estrés de la misma forma.</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Falla del Eje HPA:</w:t>
      </w:r>
      <w:r w:rsidDel="00000000" w:rsidR="00000000" w:rsidRPr="00000000">
        <w:rPr>
          <w:rFonts w:ascii="Google Sans" w:cs="Google Sans" w:eastAsia="Google Sans" w:hAnsi="Google Sans"/>
          <w:color w:val="1f1f1f"/>
          <w:rtl w:val="0"/>
        </w:rPr>
        <w:t xml:space="preserve"> Tus glándulas suprarrenales llegaron al límite de producción de DHEA y cortisol. Entraste en un estado de </w:t>
      </w:r>
      <w:r w:rsidDel="00000000" w:rsidR="00000000" w:rsidRPr="00000000">
        <w:rPr>
          <w:rFonts w:ascii="Google Sans" w:cs="Google Sans" w:eastAsia="Google Sans" w:hAnsi="Google Sans"/>
          <w:b w:val="1"/>
          <w:bCs w:val="1"/>
          <w:color w:val="1f1f1f"/>
          <w:rtl w:val="0"/>
        </w:rPr>
        <w:t xml:space="preserve">disfunción del eje HPA</w:t>
      </w:r>
      <w:r w:rsidDel="00000000" w:rsidR="00000000" w:rsidRPr="00000000">
        <w:rPr>
          <w:rFonts w:ascii="Google Sans" w:cs="Google Sans" w:eastAsia="Google Sans" w:hAnsi="Google Sans"/>
          <w:color w:val="1f1f1f"/>
          <w:rtl w:val="0"/>
        </w:rPr>
        <w:t xml:space="preserve"> (fatiga adrenérgica).</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Efecto DIO2 sin protección:</w:t>
      </w:r>
      <w:r w:rsidDel="00000000" w:rsidR="00000000" w:rsidRPr="00000000">
        <w:rPr>
          <w:rFonts w:ascii="Google Sans" w:cs="Google Sans" w:eastAsia="Google Sans" w:hAnsi="Google Sans"/>
          <w:color w:val="1f1f1f"/>
          <w:rtl w:val="0"/>
        </w:rPr>
        <w:t xml:space="preserve"> Al fallar el "escudo" de las catecolaminas, te quedaste desnudo ante tu genética DIO2. Sin la adrenalina forzando la quema de energía, tu cuerpo regresó a su estado natural: </w:t>
      </w:r>
      <w:r w:rsidDel="00000000" w:rsidR="00000000" w:rsidRPr="00000000">
        <w:rPr>
          <w:rFonts w:ascii="Google Sans" w:cs="Google Sans" w:eastAsia="Google Sans" w:hAnsi="Google Sans"/>
          <w:b w:val="1"/>
          <w:bCs w:val="1"/>
          <w:color w:val="1f1f1f"/>
          <w:rtl w:val="0"/>
        </w:rPr>
        <w:t xml:space="preserve">ahorro extremo, baja conversión T4-T3 y almacenamiento de grasa visceral</w:t>
      </w:r>
      <w:r w:rsidDel="00000000" w:rsidR="00000000" w:rsidRPr="00000000">
        <w:rPr>
          <w:rFonts w:ascii="Google Sans" w:cs="Google Sans" w:eastAsia="Google Sans" w:hAnsi="Google Sans"/>
          <w:color w:val="1f1f1f"/>
          <w:rtl w:val="0"/>
        </w:rPr>
        <w:t xml:space="preserve"> (por la resistencia a la insulina genética).</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Analogía para explicar a cualquiera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Imagina que tu cuerpo es una </w:t>
      </w:r>
      <w:r w:rsidDel="00000000" w:rsidR="00000000" w:rsidRPr="00000000">
        <w:rPr>
          <w:rFonts w:ascii="Google Sans" w:cs="Google Sans" w:eastAsia="Google Sans" w:hAnsi="Google Sans"/>
          <w:b w:val="1"/>
          <w:bCs w:val="1"/>
          <w:color w:val="1f1f1f"/>
          <w:rtl w:val="0"/>
        </w:rPr>
        <w:t xml:space="preserve">casa antigua</w:t>
      </w:r>
      <w:r w:rsidDel="00000000" w:rsidR="00000000" w:rsidRPr="00000000">
        <w:rPr>
          <w:rFonts w:ascii="Google Sans" w:cs="Google Sans" w:eastAsia="Google Sans" w:hAnsi="Google Sans"/>
          <w:color w:val="1f1f1f"/>
          <w:rtl w:val="0"/>
        </w:rPr>
        <w:t xml:space="preserve"> con un cableado eléctrico (Tiroides/DIO2) diseñado para 110 voltios. Tú quieres que la casa brille como un estadio (querías estar marcado y con energía).</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 el pasado:</w:t>
      </w:r>
      <w:r w:rsidDel="00000000" w:rsidR="00000000" w:rsidRPr="00000000">
        <w:rPr>
          <w:rFonts w:ascii="Google Sans" w:cs="Google Sans" w:eastAsia="Google Sans" w:hAnsi="Google Sans"/>
          <w:color w:val="1f1f1f"/>
          <w:rtl w:val="0"/>
        </w:rPr>
        <w:t xml:space="preserve"> En lugar de cambiar el cableado, le metiste un </w:t>
      </w:r>
      <w:r w:rsidDel="00000000" w:rsidR="00000000" w:rsidRPr="00000000">
        <w:rPr>
          <w:rFonts w:ascii="Google Sans" w:cs="Google Sans" w:eastAsia="Google Sans" w:hAnsi="Google Sans"/>
          <w:b w:val="1"/>
          <w:bCs w:val="1"/>
          <w:color w:val="1f1f1f"/>
          <w:rtl w:val="0"/>
        </w:rPr>
        <w:t xml:space="preserve">generador de diésel (Adrenalina/Cortisol)</w:t>
      </w:r>
      <w:r w:rsidDel="00000000" w:rsidR="00000000" w:rsidRPr="00000000">
        <w:rPr>
          <w:rFonts w:ascii="Google Sans" w:cs="Google Sans" w:eastAsia="Google Sans" w:hAnsi="Google Sans"/>
          <w:color w:val="1f1f1f"/>
          <w:rtl w:val="0"/>
        </w:rPr>
        <w:t xml:space="preserve"> a máxima potencia, forzando 220 voltios a través de cables de 110. La casa brillaba increíble, pero los cables se estaban derritiendo por dentro y el generador estaba a punto de explotar.</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El colapso:</w:t>
      </w:r>
      <w:r w:rsidDel="00000000" w:rsidR="00000000" w:rsidRPr="00000000">
        <w:rPr>
          <w:rFonts w:ascii="Google Sans" w:cs="Google Sans" w:eastAsia="Google Sans" w:hAnsi="Google Sans"/>
          <w:color w:val="1f1f1f"/>
          <w:rtl w:val="0"/>
        </w:rPr>
        <w:t xml:space="preserve"> El generador se quedó sin diésel (agotamiento adrenérgico) y el cableado original simplemente no soportó. La casa se quedó a oscuras (metabolismo lento, ganancia de peso).</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Ahora:</w:t>
      </w:r>
      <w:r w:rsidDel="00000000" w:rsidR="00000000" w:rsidRPr="00000000">
        <w:rPr>
          <w:rFonts w:ascii="Google Sans" w:cs="Google Sans" w:eastAsia="Google Sans" w:hAnsi="Google Sans"/>
          <w:color w:val="1f1f1f"/>
          <w:rtl w:val="0"/>
        </w:rPr>
        <w:t xml:space="preserve"> No estamos usando el generador. Estamos cambiando el cableado (Tiroides Porcina) y optimizando el consumo de energía (Mounjaro). La casa brilla por su propia capacidad, sin riesgo de incendio y sin forzar los sistemas internos.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Resumen Clínico:</w:t>
      </w:r>
      <w:r w:rsidDel="00000000" w:rsidR="00000000" w:rsidRPr="00000000">
        <w:rPr>
          <w:rFonts w:ascii="Google Sans" w:cs="Google Sans" w:eastAsia="Google Sans" w:hAnsi="Google Sans"/>
          <w:color w:val="1f1f1f"/>
          <w:rtl w:val="0"/>
        </w:rPr>
        <w:t xml:space="preserve"> No estabas "marcado por sano"; estabas "marcado por estresado". Ahora, tu objetivo es estar marcado </w:t>
      </w:r>
      <w:r w:rsidDel="00000000" w:rsidR="00000000" w:rsidRPr="00000000">
        <w:rPr>
          <w:rFonts w:ascii="Google Sans" w:cs="Google Sans" w:eastAsia="Google Sans" w:hAnsi="Google Sans"/>
          <w:b w:val="1"/>
          <w:bCs w:val="1"/>
          <w:color w:val="1f1f1f"/>
          <w:rtl w:val="0"/>
        </w:rPr>
        <w:t xml:space="preserve">por eficiente</w:t>
      </w:r>
      <w:r w:rsidDel="00000000" w:rsidR="00000000" w:rsidRPr="00000000">
        <w:rPr>
          <w:rFonts w:ascii="Google Sans" w:cs="Google Sans" w:eastAsia="Google Sans" w:hAnsi="Google Sans"/>
          <w:color w:val="1f1f1f"/>
          <w:rtl w:val="0"/>
        </w:rPr>
        <w:t xml:space="preserve">. Ese es el cambio de paradigma que estamos ejecutando.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