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548B5" w:rsidRDefault="00394C6A">
      <w:pPr>
        <w:tabs>
          <w:tab w:val="center" w:pos="4252"/>
        </w:tabs>
        <w:spacing w:after="112" w:line="259" w:lineRule="auto"/>
        <w:ind w:left="-15" w:right="0" w:firstLine="0"/>
        <w:jc w:val="left"/>
      </w:pPr>
      <w:r>
        <w:rPr>
          <w:b/>
        </w:rPr>
        <w:t xml:space="preserve"> </w:t>
      </w:r>
      <w:r>
        <w:rPr>
          <w:b/>
        </w:rPr>
        <w:tab/>
        <w:t>LEI COMPLEMENTAR Nº 144/2021-PMM</w:t>
      </w:r>
      <w:r>
        <w:t xml:space="preserve"> </w:t>
      </w:r>
    </w:p>
    <w:p w:rsidR="00F548B5" w:rsidRDefault="00394C6A">
      <w:pPr>
        <w:spacing w:after="117" w:line="259" w:lineRule="auto"/>
        <w:ind w:right="0" w:firstLine="0"/>
        <w:jc w:val="left"/>
      </w:pPr>
      <w:r>
        <w:t xml:space="preserve"> </w:t>
      </w:r>
    </w:p>
    <w:p w:rsidR="00F548B5" w:rsidRDefault="00394C6A">
      <w:pPr>
        <w:spacing w:after="0" w:line="358" w:lineRule="auto"/>
        <w:ind w:left="5113" w:right="0" w:hanging="10"/>
        <w:jc w:val="left"/>
      </w:pPr>
      <w:r>
        <w:rPr>
          <w:b/>
        </w:rPr>
        <w:t xml:space="preserve">DISPÕE SOBRE O SISTEMA TRIBUTÁRIO DO MUNICÍPIO </w:t>
      </w:r>
    </w:p>
    <w:p w:rsidR="00F548B5" w:rsidRDefault="00394C6A">
      <w:pPr>
        <w:spacing w:after="116" w:line="259" w:lineRule="auto"/>
        <w:ind w:left="10" w:right="-11" w:hanging="10"/>
        <w:jc w:val="right"/>
      </w:pPr>
      <w:r>
        <w:rPr>
          <w:b/>
        </w:rPr>
        <w:t xml:space="preserve">DE MACAPÁ, ESTADO DO </w:t>
      </w:r>
    </w:p>
    <w:p w:rsidR="00F548B5" w:rsidRDefault="00394C6A">
      <w:pPr>
        <w:tabs>
          <w:tab w:val="center" w:pos="5579"/>
          <w:tab w:val="center" w:pos="6448"/>
          <w:tab w:val="center" w:pos="7016"/>
          <w:tab w:val="right" w:pos="8507"/>
        </w:tabs>
        <w:spacing w:after="116" w:line="259" w:lineRule="auto"/>
        <w:ind w:right="-11" w:firstLine="0"/>
        <w:jc w:val="left"/>
      </w:pPr>
      <w:r>
        <w:rPr>
          <w:rFonts w:ascii="Calibri" w:eastAsia="Calibri" w:hAnsi="Calibri" w:cs="Calibri"/>
          <w:sz w:val="22"/>
        </w:rPr>
        <w:tab/>
      </w:r>
      <w:r>
        <w:rPr>
          <w:b/>
        </w:rPr>
        <w:t xml:space="preserve">AMAPÁ, </w:t>
      </w:r>
      <w:r>
        <w:rPr>
          <w:b/>
        </w:rPr>
        <w:tab/>
        <w:t xml:space="preserve">E </w:t>
      </w:r>
      <w:r>
        <w:rPr>
          <w:b/>
        </w:rPr>
        <w:tab/>
        <w:t xml:space="preserve">DÁ </w:t>
      </w:r>
      <w:r>
        <w:rPr>
          <w:b/>
        </w:rPr>
        <w:tab/>
        <w:t xml:space="preserve">OUTRAS </w:t>
      </w:r>
    </w:p>
    <w:p w:rsidR="00F548B5" w:rsidRDefault="00394C6A">
      <w:pPr>
        <w:spacing w:after="231" w:line="259" w:lineRule="auto"/>
        <w:ind w:left="5113" w:right="0" w:hanging="10"/>
        <w:jc w:val="left"/>
      </w:pPr>
      <w:r>
        <w:rPr>
          <w:b/>
        </w:rPr>
        <w:t xml:space="preserve">PROVIDÊNCIAS. </w:t>
      </w:r>
    </w:p>
    <w:p w:rsidR="00F548B5" w:rsidRDefault="00394C6A">
      <w:pPr>
        <w:spacing w:after="237" w:line="259" w:lineRule="auto"/>
        <w:ind w:left="576" w:right="0" w:hanging="10"/>
        <w:jc w:val="left"/>
      </w:pPr>
      <w:r>
        <w:rPr>
          <w:b/>
        </w:rPr>
        <w:t>O PREFEITO DO MUNICÍPIO DE MACAPÁ</w:t>
      </w:r>
      <w:r>
        <w:t xml:space="preserve">:  </w:t>
      </w:r>
    </w:p>
    <w:p w:rsidR="00F548B5" w:rsidRDefault="00394C6A">
      <w:pPr>
        <w:spacing w:after="112" w:line="358" w:lineRule="auto"/>
        <w:ind w:left="-15" w:right="0" w:firstLine="566"/>
        <w:jc w:val="left"/>
      </w:pPr>
      <w:r>
        <w:rPr>
          <w:b/>
        </w:rPr>
        <w:t xml:space="preserve">Faço saber que a Câmara Municipal de Macapá aprovou e eu sanciono a seguinte Lei Complementar: </w:t>
      </w:r>
    </w:p>
    <w:p w:rsidR="00F548B5" w:rsidRDefault="00394C6A">
      <w:pPr>
        <w:spacing w:after="115" w:line="259" w:lineRule="auto"/>
        <w:ind w:right="0" w:firstLine="0"/>
        <w:jc w:val="left"/>
      </w:pPr>
      <w:r>
        <w:t xml:space="preserve"> </w:t>
      </w:r>
    </w:p>
    <w:p w:rsidR="00F548B5" w:rsidRDefault="00394C6A">
      <w:pPr>
        <w:ind w:left="-15" w:right="0"/>
      </w:pPr>
      <w:r>
        <w:t>Art. 1º Esta Lei Complementar institui o Código Tributário do Município de Macapá, estabelecendo as normas tributárias do Município, com fundamento na Constituição da República Federativa do Brasil, na Constituição do Estado de Amapá, na Lei Orgânica do Mu</w:t>
      </w:r>
      <w:r>
        <w:t xml:space="preserve">nicípio de Macapá e na Legislação Tributária Nacional. </w:t>
      </w:r>
    </w:p>
    <w:p w:rsidR="00F548B5" w:rsidRDefault="00394C6A">
      <w:pPr>
        <w:spacing w:after="232" w:line="259" w:lineRule="auto"/>
        <w:ind w:left="566" w:right="0" w:firstLine="0"/>
      </w:pPr>
      <w:r>
        <w:t xml:space="preserve">Art. 2º Esta Lei Complementar compõe-se de três livros: </w:t>
      </w:r>
    </w:p>
    <w:p w:rsidR="00F548B5" w:rsidRDefault="00394C6A">
      <w:pPr>
        <w:numPr>
          <w:ilvl w:val="0"/>
          <w:numId w:val="1"/>
        </w:numPr>
        <w:spacing w:after="235" w:line="259" w:lineRule="auto"/>
        <w:ind w:right="0" w:hanging="298"/>
      </w:pPr>
      <w:r>
        <w:t xml:space="preserve">- Livro Primeiro: Normas Gerais Aplicáveis aos Tributos; </w:t>
      </w:r>
    </w:p>
    <w:p w:rsidR="00F548B5" w:rsidRDefault="00394C6A">
      <w:pPr>
        <w:numPr>
          <w:ilvl w:val="0"/>
          <w:numId w:val="1"/>
        </w:numPr>
        <w:spacing w:after="232" w:line="259" w:lineRule="auto"/>
        <w:ind w:right="0" w:hanging="298"/>
      </w:pPr>
      <w:r>
        <w:t xml:space="preserve">- Livro Segundo: Sistema Tributário do Município; </w:t>
      </w:r>
    </w:p>
    <w:p w:rsidR="00F548B5" w:rsidRDefault="00394C6A">
      <w:pPr>
        <w:numPr>
          <w:ilvl w:val="0"/>
          <w:numId w:val="1"/>
        </w:numPr>
        <w:spacing w:after="235" w:line="259" w:lineRule="auto"/>
        <w:ind w:right="0" w:hanging="298"/>
      </w:pPr>
      <w:r>
        <w:t>- Livro Terceiro: Normas do Proces</w:t>
      </w:r>
      <w:r>
        <w:t xml:space="preserve">so Administrativo Tributário e Fiscal. </w:t>
      </w:r>
    </w:p>
    <w:p w:rsidR="00F548B5" w:rsidRDefault="00394C6A">
      <w:pPr>
        <w:spacing w:after="117" w:line="259" w:lineRule="auto"/>
        <w:ind w:right="0" w:firstLine="0"/>
        <w:jc w:val="left"/>
      </w:pPr>
      <w:r>
        <w:t xml:space="preserve"> </w:t>
      </w:r>
    </w:p>
    <w:p w:rsidR="00F548B5" w:rsidRDefault="00394C6A">
      <w:pPr>
        <w:spacing w:after="112" w:line="259" w:lineRule="auto"/>
        <w:ind w:left="45" w:right="40" w:hanging="10"/>
        <w:jc w:val="center"/>
      </w:pPr>
      <w:r>
        <w:rPr>
          <w:b/>
        </w:rPr>
        <w:t>LIVRO PRIMEIRO</w:t>
      </w:r>
      <w:r>
        <w:t xml:space="preserve"> </w:t>
      </w:r>
    </w:p>
    <w:p w:rsidR="00F548B5" w:rsidRDefault="00394C6A">
      <w:pPr>
        <w:spacing w:after="112" w:line="259" w:lineRule="auto"/>
        <w:ind w:left="45" w:right="42" w:hanging="10"/>
        <w:jc w:val="center"/>
      </w:pPr>
      <w:r>
        <w:rPr>
          <w:b/>
        </w:rPr>
        <w:t>DAS NORMAS GERAIS APLICÁVEIS AOS TRIBUTOS</w:t>
      </w:r>
      <w:r>
        <w:t xml:space="preserve"> </w:t>
      </w:r>
    </w:p>
    <w:p w:rsidR="00F548B5" w:rsidRDefault="00394C6A">
      <w:pPr>
        <w:spacing w:after="120" w:line="259" w:lineRule="auto"/>
        <w:ind w:right="0" w:firstLine="0"/>
        <w:jc w:val="left"/>
      </w:pPr>
      <w:r>
        <w:t xml:space="preserve"> </w:t>
      </w:r>
    </w:p>
    <w:p w:rsidR="00F548B5" w:rsidRDefault="00394C6A">
      <w:pPr>
        <w:spacing w:after="112" w:line="259" w:lineRule="auto"/>
        <w:ind w:left="45" w:right="36" w:hanging="10"/>
        <w:jc w:val="center"/>
      </w:pPr>
      <w:r>
        <w:rPr>
          <w:b/>
        </w:rPr>
        <w:t>TÍTULO I</w:t>
      </w:r>
      <w:r>
        <w:t xml:space="preserve"> </w:t>
      </w:r>
    </w:p>
    <w:p w:rsidR="00F548B5" w:rsidRDefault="00394C6A">
      <w:pPr>
        <w:spacing w:after="112" w:line="259" w:lineRule="auto"/>
        <w:ind w:left="45" w:right="41" w:hanging="10"/>
        <w:jc w:val="center"/>
      </w:pPr>
      <w:r>
        <w:rPr>
          <w:b/>
        </w:rPr>
        <w:t>DA LEGISLAÇÃO TRIBUTÁRIA</w:t>
      </w:r>
      <w:r>
        <w:t xml:space="preserve">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CAPÍTULO I</w:t>
      </w:r>
      <w:r>
        <w:t xml:space="preserve"> </w:t>
      </w:r>
    </w:p>
    <w:p w:rsidR="00F548B5" w:rsidRDefault="00394C6A">
      <w:pPr>
        <w:spacing w:after="112" w:line="259" w:lineRule="auto"/>
        <w:ind w:left="45" w:right="42" w:hanging="10"/>
        <w:jc w:val="center"/>
      </w:pPr>
      <w:r>
        <w:rPr>
          <w:b/>
        </w:rPr>
        <w:t>DAS DISPOSIÇÕES GERAIS</w:t>
      </w:r>
      <w:r>
        <w:t xml:space="preserve"> </w:t>
      </w:r>
    </w:p>
    <w:p w:rsidR="00F548B5" w:rsidRDefault="00394C6A">
      <w:pPr>
        <w:spacing w:after="0" w:line="259" w:lineRule="auto"/>
        <w:ind w:right="0" w:firstLine="0"/>
        <w:jc w:val="left"/>
      </w:pPr>
      <w:r>
        <w:t xml:space="preserve"> </w:t>
      </w:r>
    </w:p>
    <w:p w:rsidR="00F548B5" w:rsidRDefault="00394C6A">
      <w:pPr>
        <w:ind w:left="-15" w:right="0"/>
      </w:pPr>
      <w:r>
        <w:lastRenderedPageBreak/>
        <w:t xml:space="preserve">Art. 3º A Legislação Tributária do Município de Macapá compreende as leis, os tratados e as convenções internacionais, os decretos e as normas complementares que versem, no todo ou em parte, sobre tributos e relações jurídicas a eles pertinentes. </w:t>
      </w:r>
    </w:p>
    <w:p w:rsidR="00F548B5" w:rsidRDefault="00394C6A">
      <w:pPr>
        <w:spacing w:after="232" w:line="259" w:lineRule="auto"/>
        <w:ind w:left="566" w:right="0" w:firstLine="0"/>
      </w:pPr>
      <w:r>
        <w:t xml:space="preserve">Art. 4º </w:t>
      </w:r>
      <w:r>
        <w:t xml:space="preserve">Somente a lei pode estabelecer: </w:t>
      </w:r>
    </w:p>
    <w:p w:rsidR="00F548B5" w:rsidRDefault="00394C6A">
      <w:pPr>
        <w:numPr>
          <w:ilvl w:val="0"/>
          <w:numId w:val="2"/>
        </w:numPr>
        <w:spacing w:after="235" w:line="259" w:lineRule="auto"/>
        <w:ind w:right="0"/>
      </w:pPr>
      <w:r>
        <w:t xml:space="preserve">- a instituição do tributo ou a sua extinção; </w:t>
      </w:r>
    </w:p>
    <w:p w:rsidR="00F548B5" w:rsidRDefault="00394C6A">
      <w:pPr>
        <w:numPr>
          <w:ilvl w:val="0"/>
          <w:numId w:val="2"/>
        </w:numPr>
        <w:spacing w:after="233" w:line="259" w:lineRule="auto"/>
        <w:ind w:right="0"/>
      </w:pPr>
      <w:r>
        <w:t xml:space="preserve">- a majoração do tributo ou sua redução; </w:t>
      </w:r>
    </w:p>
    <w:p w:rsidR="00F548B5" w:rsidRDefault="00394C6A">
      <w:pPr>
        <w:numPr>
          <w:ilvl w:val="0"/>
          <w:numId w:val="2"/>
        </w:numPr>
        <w:ind w:right="0"/>
      </w:pPr>
      <w:r>
        <w:t xml:space="preserve">- </w:t>
      </w:r>
      <w:r>
        <w:t xml:space="preserve">a definição do fato gerador da obrigação tributária principal e o seu sujeito passivo; </w:t>
      </w:r>
    </w:p>
    <w:p w:rsidR="00F548B5" w:rsidRDefault="00394C6A">
      <w:pPr>
        <w:numPr>
          <w:ilvl w:val="0"/>
          <w:numId w:val="2"/>
        </w:numPr>
        <w:spacing w:after="235" w:line="259" w:lineRule="auto"/>
        <w:ind w:right="0"/>
      </w:pPr>
      <w:r>
        <w:t xml:space="preserve">- a fixação da alíquota do tributo e da sua base de cálculo; </w:t>
      </w:r>
    </w:p>
    <w:p w:rsidR="00F548B5" w:rsidRDefault="00394C6A">
      <w:pPr>
        <w:numPr>
          <w:ilvl w:val="0"/>
          <w:numId w:val="2"/>
        </w:numPr>
        <w:ind w:right="0"/>
      </w:pPr>
      <w:r>
        <w:t>- a cominação de penalidades para as ações ou omissões contrárias a seus dispositivos, ou para outras infr</w:t>
      </w:r>
      <w:r>
        <w:t xml:space="preserve">ações nela definidas; </w:t>
      </w:r>
    </w:p>
    <w:p w:rsidR="00F548B5" w:rsidRDefault="00394C6A">
      <w:pPr>
        <w:numPr>
          <w:ilvl w:val="0"/>
          <w:numId w:val="2"/>
        </w:numPr>
        <w:ind w:right="0"/>
      </w:pPr>
      <w:r>
        <w:t xml:space="preserve">- as hipóteses de exclusão, suspensão e extinção de créditos tributários, ou de dispensa ou redução de penalidades. </w:t>
      </w:r>
    </w:p>
    <w:p w:rsidR="00F548B5" w:rsidRDefault="00394C6A">
      <w:pPr>
        <w:ind w:left="-15" w:right="0"/>
      </w:pPr>
      <w:r>
        <w:t xml:space="preserve">§ 1º Equipara-se à majoração do tributo a modificação da sua base de cálculo, que importe em torná-lo mais oneroso. </w:t>
      </w:r>
    </w:p>
    <w:p w:rsidR="00F548B5" w:rsidRDefault="00394C6A">
      <w:pPr>
        <w:ind w:left="-15" w:right="0"/>
      </w:pPr>
      <w:r>
        <w:t xml:space="preserve">§ 2º Não constitui majoração de tributo, para os fins do disposto no inciso II deste artigo, a atualização do valor monetário da respectiva base de cálculo. </w:t>
      </w:r>
    </w:p>
    <w:p w:rsidR="00F548B5" w:rsidRDefault="00394C6A">
      <w:pPr>
        <w:ind w:left="-15" w:right="0"/>
      </w:pPr>
      <w:r>
        <w:t>Art. 5º Os tratados e convenções internacionais revogam ou modificam a legislação tributária inte</w:t>
      </w:r>
      <w:r>
        <w:t xml:space="preserve">rna e serão observados pelas que lhes sobrevenham. </w:t>
      </w:r>
    </w:p>
    <w:p w:rsidR="00F548B5" w:rsidRDefault="00394C6A">
      <w:pPr>
        <w:ind w:left="-15" w:right="0"/>
      </w:pPr>
      <w:r>
        <w:t>Art. 6º O conteúdo e o alcance dos decretos restringem-se ao das leis em função das quais sejam expedidos, determinadas com observância das regras de interpretação estabelecidas na Lei federal nº 5.172, d</w:t>
      </w:r>
      <w:r>
        <w:t xml:space="preserve">e 25 de outubro de 1966 (Código Tributário Nacional), e nesta Lei Complementar. </w:t>
      </w:r>
    </w:p>
    <w:p w:rsidR="00F548B5" w:rsidRDefault="00394C6A">
      <w:pPr>
        <w:ind w:left="-15" w:right="0"/>
      </w:pPr>
      <w:r>
        <w:t xml:space="preserve">Art. 7º São normas complementares das leis, dos tratados e das convenções internacionais e dos decretos: </w:t>
      </w:r>
    </w:p>
    <w:p w:rsidR="00F548B5" w:rsidRDefault="00394C6A">
      <w:pPr>
        <w:numPr>
          <w:ilvl w:val="0"/>
          <w:numId w:val="3"/>
        </w:numPr>
        <w:spacing w:line="259" w:lineRule="auto"/>
        <w:ind w:right="0"/>
      </w:pPr>
      <w:r>
        <w:t>- os atos normativos expedidos pelas autoridades administrativas comp</w:t>
      </w:r>
      <w:r>
        <w:t xml:space="preserve">etentes; </w:t>
      </w:r>
    </w:p>
    <w:p w:rsidR="00F548B5" w:rsidRDefault="00394C6A">
      <w:pPr>
        <w:numPr>
          <w:ilvl w:val="0"/>
          <w:numId w:val="3"/>
        </w:numPr>
        <w:ind w:right="0"/>
      </w:pPr>
      <w:r>
        <w:lastRenderedPageBreak/>
        <w:t xml:space="preserve">- as decisões dos órgãos singulares ou coletivos de jurisdição administrativa, a que a lei atribua eficácia normativa; </w:t>
      </w:r>
    </w:p>
    <w:p w:rsidR="00F548B5" w:rsidRDefault="00394C6A">
      <w:pPr>
        <w:numPr>
          <w:ilvl w:val="0"/>
          <w:numId w:val="3"/>
        </w:numPr>
        <w:spacing w:after="232" w:line="259" w:lineRule="auto"/>
        <w:ind w:right="0"/>
      </w:pPr>
      <w:r>
        <w:t xml:space="preserve">- as práticas reiteradamente observadas pelas autoridades administrativas; </w:t>
      </w:r>
    </w:p>
    <w:p w:rsidR="00F548B5" w:rsidRDefault="00394C6A">
      <w:pPr>
        <w:numPr>
          <w:ilvl w:val="0"/>
          <w:numId w:val="3"/>
        </w:numPr>
        <w:ind w:right="0"/>
      </w:pPr>
      <w:r>
        <w:t>- os convênios que entre si celebram o Município d</w:t>
      </w:r>
      <w:r>
        <w:t xml:space="preserve">e Macapá e a União, os Estados, o Distrito Federal, outros Municípios e demais pessoas jurídicas de Direito Público. </w:t>
      </w:r>
    </w:p>
    <w:p w:rsidR="00F548B5" w:rsidRDefault="00394C6A">
      <w:pPr>
        <w:ind w:left="-15" w:right="0"/>
      </w:pPr>
      <w:r>
        <w:rPr>
          <w:i/>
        </w:rPr>
        <w:t>Parágrafo único.</w:t>
      </w:r>
      <w:r>
        <w:t xml:space="preserve"> </w:t>
      </w:r>
      <w:r>
        <w:t xml:space="preserve">As normas referidas neste artigo excluem a imposição de penalidades, a cobrança de juros de mora e a atualização do valor monetário da base de cálculo do tributo. </w:t>
      </w:r>
    </w:p>
    <w:p w:rsidR="00F548B5" w:rsidRDefault="00394C6A">
      <w:pPr>
        <w:spacing w:after="117" w:line="259" w:lineRule="auto"/>
        <w:ind w:right="0" w:firstLine="0"/>
        <w:jc w:val="left"/>
      </w:pPr>
      <w:r>
        <w:t xml:space="preserve"> </w:t>
      </w:r>
    </w:p>
    <w:p w:rsidR="00F548B5" w:rsidRDefault="00394C6A">
      <w:pPr>
        <w:spacing w:after="112" w:line="259" w:lineRule="auto"/>
        <w:ind w:left="45" w:right="38" w:hanging="10"/>
        <w:jc w:val="center"/>
      </w:pPr>
      <w:r>
        <w:rPr>
          <w:b/>
        </w:rPr>
        <w:t>CAPÍTULO II</w:t>
      </w:r>
      <w:r>
        <w:t xml:space="preserve"> </w:t>
      </w:r>
    </w:p>
    <w:p w:rsidR="00F548B5" w:rsidRDefault="00394C6A">
      <w:pPr>
        <w:spacing w:after="112" w:line="259" w:lineRule="auto"/>
        <w:ind w:left="45" w:right="42" w:hanging="10"/>
        <w:jc w:val="center"/>
      </w:pPr>
      <w:r>
        <w:rPr>
          <w:b/>
        </w:rPr>
        <w:t>VIGÊNCIA DA LEGISLAÇÃO TRIBUTÁRIA</w:t>
      </w:r>
      <w:r>
        <w:t xml:space="preserve"> </w:t>
      </w:r>
    </w:p>
    <w:p w:rsidR="00F548B5" w:rsidRDefault="00394C6A">
      <w:pPr>
        <w:spacing w:after="115" w:line="259" w:lineRule="auto"/>
        <w:ind w:right="0" w:firstLine="0"/>
        <w:jc w:val="left"/>
      </w:pPr>
      <w:r>
        <w:t xml:space="preserve"> </w:t>
      </w:r>
    </w:p>
    <w:p w:rsidR="00F548B5" w:rsidRDefault="00394C6A">
      <w:pPr>
        <w:ind w:left="-15" w:right="0"/>
      </w:pPr>
      <w:r>
        <w:t xml:space="preserve">Art. 8º A vigência, no espaço e no tempo, da legislação tributária rege-se pelas disposições legais aplicáveis às normas jurídicas em geral, ressalvado o previsto nos arts. 9º, 10 e 11, desta Lei Complementar. </w:t>
      </w:r>
    </w:p>
    <w:p w:rsidR="00F548B5" w:rsidRDefault="00394C6A">
      <w:pPr>
        <w:ind w:left="-15" w:right="0"/>
      </w:pPr>
      <w:r>
        <w:t xml:space="preserve">Art. 9º A legislação tributária do Município </w:t>
      </w:r>
      <w:r>
        <w:t xml:space="preserve">de Macapá vigora, no País, fora dos respectivos territórios, nos limites em que lhe reconheçam extraterritorialidade os convênios de que participem, ou do que disponham esta ou outras leis de normas gerais expedidas pela União. </w:t>
      </w:r>
    </w:p>
    <w:p w:rsidR="00F548B5" w:rsidRDefault="00394C6A">
      <w:pPr>
        <w:spacing w:after="235" w:line="259" w:lineRule="auto"/>
        <w:ind w:left="566" w:right="0" w:firstLine="0"/>
      </w:pPr>
      <w:r>
        <w:t>Art. 10. Salvo disposição e</w:t>
      </w:r>
      <w:r>
        <w:t xml:space="preserve">m contrário, entram em vigor: </w:t>
      </w:r>
    </w:p>
    <w:p w:rsidR="00F548B5" w:rsidRDefault="00394C6A">
      <w:pPr>
        <w:numPr>
          <w:ilvl w:val="0"/>
          <w:numId w:val="4"/>
        </w:numPr>
        <w:spacing w:after="114" w:line="259" w:lineRule="auto"/>
        <w:ind w:right="0"/>
      </w:pPr>
      <w:r>
        <w:t xml:space="preserve">- os atos administrativos a que se refere o inciso I do art. 7º desta Lei </w:t>
      </w:r>
    </w:p>
    <w:p w:rsidR="00F548B5" w:rsidRDefault="00394C6A">
      <w:pPr>
        <w:spacing w:after="235" w:line="259" w:lineRule="auto"/>
        <w:ind w:left="-15" w:right="0" w:firstLine="0"/>
      </w:pPr>
      <w:r>
        <w:t xml:space="preserve">Complementar, na data da sua publicação; </w:t>
      </w:r>
    </w:p>
    <w:p w:rsidR="00F548B5" w:rsidRDefault="00394C6A">
      <w:pPr>
        <w:numPr>
          <w:ilvl w:val="0"/>
          <w:numId w:val="4"/>
        </w:numPr>
        <w:ind w:right="0"/>
      </w:pPr>
      <w:r>
        <w:t>- as decisões administrativas a que se refere o inciso II do art. 7º desta Lei Complementar, quanto a seus e</w:t>
      </w:r>
      <w:r>
        <w:t xml:space="preserve">feitos normativos, 30 (trinta) dias após a data da sua publicação; </w:t>
      </w:r>
    </w:p>
    <w:p w:rsidR="00F548B5" w:rsidRDefault="00394C6A">
      <w:pPr>
        <w:numPr>
          <w:ilvl w:val="0"/>
          <w:numId w:val="4"/>
        </w:numPr>
        <w:ind w:right="0"/>
      </w:pPr>
      <w:r>
        <w:t xml:space="preserve">- os convênios, a que se refere o inciso IV do art. 7º desta Lei Complementar, na data neles prevista. </w:t>
      </w:r>
    </w:p>
    <w:p w:rsidR="00F548B5" w:rsidRDefault="00394C6A">
      <w:pPr>
        <w:spacing w:after="0" w:line="259" w:lineRule="auto"/>
        <w:ind w:left="55" w:right="0" w:firstLine="0"/>
        <w:jc w:val="center"/>
      </w:pPr>
      <w:r>
        <w:rPr>
          <w:b/>
        </w:rPr>
        <w:t xml:space="preserve"> </w:t>
      </w:r>
    </w:p>
    <w:p w:rsidR="00F548B5" w:rsidRDefault="00394C6A">
      <w:pPr>
        <w:spacing w:after="112" w:line="259" w:lineRule="auto"/>
        <w:ind w:left="45" w:right="41" w:hanging="10"/>
        <w:jc w:val="center"/>
      </w:pPr>
      <w:r>
        <w:rPr>
          <w:b/>
        </w:rPr>
        <w:t>CAPÍTULO III</w:t>
      </w:r>
      <w:r>
        <w:t xml:space="preserve"> </w:t>
      </w:r>
    </w:p>
    <w:p w:rsidR="00F548B5" w:rsidRDefault="00394C6A">
      <w:pPr>
        <w:spacing w:after="112" w:line="259" w:lineRule="auto"/>
        <w:ind w:left="45" w:right="41" w:hanging="10"/>
        <w:jc w:val="center"/>
      </w:pPr>
      <w:r>
        <w:rPr>
          <w:b/>
        </w:rPr>
        <w:t>DA APLICAÇÃO DA LEGISLAÇÃO TRIBUTÁRIA</w:t>
      </w:r>
      <w:r>
        <w:t xml:space="preserve"> </w:t>
      </w:r>
    </w:p>
    <w:p w:rsidR="00F548B5" w:rsidRDefault="00394C6A">
      <w:pPr>
        <w:ind w:left="-15" w:right="0"/>
      </w:pPr>
      <w:r>
        <w:t>Art. 11. A legislação tributária aplica-se imediatamente aos fatos geradores futuros e aos pendentes, assim entendidos aqueles cuja ocorrência tenha tido início, mas não esteja completa, nos termos do art. 12 desta Le</w:t>
      </w:r>
      <w:r>
        <w:t xml:space="preserve">i Complementar. </w:t>
      </w:r>
    </w:p>
    <w:p w:rsidR="00F548B5" w:rsidRDefault="00394C6A">
      <w:pPr>
        <w:spacing w:after="233" w:line="259" w:lineRule="auto"/>
        <w:ind w:left="566" w:right="0" w:firstLine="0"/>
      </w:pPr>
      <w:r>
        <w:t xml:space="preserve">Art. 12. A lei aplica-se a ato ou fato pretérito: </w:t>
      </w:r>
    </w:p>
    <w:p w:rsidR="00F548B5" w:rsidRDefault="00394C6A">
      <w:pPr>
        <w:numPr>
          <w:ilvl w:val="0"/>
          <w:numId w:val="5"/>
        </w:numPr>
        <w:ind w:right="0"/>
      </w:pPr>
      <w:r>
        <w:t xml:space="preserve">- em qualquer caso, quando seja expressamente interpretativa, excluída a aplicação de penalidade à infração dos dispositivos interpretados; </w:t>
      </w:r>
    </w:p>
    <w:p w:rsidR="00F548B5" w:rsidRDefault="00394C6A">
      <w:pPr>
        <w:numPr>
          <w:ilvl w:val="0"/>
          <w:numId w:val="5"/>
        </w:numPr>
        <w:spacing w:after="235" w:line="259" w:lineRule="auto"/>
        <w:ind w:right="0"/>
      </w:pPr>
      <w:r>
        <w:t>- tratando-se de ato não definitivamente julgad</w:t>
      </w:r>
      <w:r>
        <w:t xml:space="preserve">o: </w:t>
      </w:r>
    </w:p>
    <w:p w:rsidR="00F548B5" w:rsidRDefault="00394C6A">
      <w:pPr>
        <w:numPr>
          <w:ilvl w:val="0"/>
          <w:numId w:val="6"/>
        </w:numPr>
        <w:spacing w:after="232" w:line="259" w:lineRule="auto"/>
        <w:ind w:right="0"/>
      </w:pPr>
      <w:r>
        <w:t xml:space="preserve">quando deixe de defini-lo como infração; </w:t>
      </w:r>
    </w:p>
    <w:p w:rsidR="00F548B5" w:rsidRDefault="00394C6A">
      <w:pPr>
        <w:numPr>
          <w:ilvl w:val="0"/>
          <w:numId w:val="6"/>
        </w:numPr>
        <w:ind w:right="0"/>
      </w:pPr>
      <w:r>
        <w:t xml:space="preserve">quando deixe de tratá-lo como contrário a qualquer exigência de ação ou omissão, desde que não tenha sido fraudulento e não tenha implicado em falta de pagamento de tributo; </w:t>
      </w:r>
    </w:p>
    <w:p w:rsidR="00F548B5" w:rsidRDefault="00394C6A">
      <w:pPr>
        <w:numPr>
          <w:ilvl w:val="0"/>
          <w:numId w:val="6"/>
        </w:numPr>
        <w:spacing w:line="259" w:lineRule="auto"/>
        <w:ind w:right="0"/>
      </w:pPr>
      <w:r>
        <w:t xml:space="preserve">quando lhe comine penalidade menos </w:t>
      </w:r>
      <w:r>
        <w:t xml:space="preserve">severa que a prevista na lei vigente ao </w:t>
      </w:r>
    </w:p>
    <w:p w:rsidR="00F548B5" w:rsidRDefault="00394C6A">
      <w:pPr>
        <w:spacing w:after="235" w:line="259" w:lineRule="auto"/>
        <w:ind w:left="-15" w:right="0" w:firstLine="0"/>
      </w:pPr>
      <w:r>
        <w:t xml:space="preserve">tempo da sua prática. </w:t>
      </w:r>
    </w:p>
    <w:p w:rsidR="00F548B5" w:rsidRDefault="00394C6A">
      <w:pPr>
        <w:spacing w:after="117" w:line="259" w:lineRule="auto"/>
        <w:ind w:right="0" w:firstLine="0"/>
        <w:jc w:val="left"/>
      </w:pPr>
      <w:r>
        <w:t xml:space="preserve"> </w:t>
      </w:r>
    </w:p>
    <w:p w:rsidR="00F548B5" w:rsidRDefault="00394C6A">
      <w:pPr>
        <w:spacing w:after="112" w:line="259" w:lineRule="auto"/>
        <w:ind w:left="45" w:right="40" w:hanging="10"/>
        <w:jc w:val="center"/>
      </w:pPr>
      <w:r>
        <w:rPr>
          <w:b/>
        </w:rPr>
        <w:t>CAPÍTULO IV</w:t>
      </w:r>
      <w:r>
        <w:t xml:space="preserve"> </w:t>
      </w:r>
    </w:p>
    <w:p w:rsidR="00F548B5" w:rsidRDefault="00394C6A">
      <w:pPr>
        <w:spacing w:after="112" w:line="259" w:lineRule="auto"/>
        <w:ind w:left="45" w:right="43" w:hanging="10"/>
        <w:jc w:val="center"/>
      </w:pPr>
      <w:r>
        <w:rPr>
          <w:b/>
        </w:rPr>
        <w:t xml:space="preserve">DA INTERPRETAÇÃO E DA INTEGRAÇÃO DA LEGISLAÇÃO </w:t>
      </w:r>
    </w:p>
    <w:p w:rsidR="00F548B5" w:rsidRDefault="00394C6A">
      <w:pPr>
        <w:spacing w:after="112" w:line="259" w:lineRule="auto"/>
        <w:ind w:left="45" w:right="37" w:hanging="10"/>
        <w:jc w:val="center"/>
      </w:pPr>
      <w:r>
        <w:rPr>
          <w:b/>
        </w:rPr>
        <w:t xml:space="preserve">TRIBUTÁRIA </w:t>
      </w:r>
    </w:p>
    <w:p w:rsidR="00F548B5" w:rsidRDefault="00394C6A">
      <w:pPr>
        <w:spacing w:after="112" w:line="259" w:lineRule="auto"/>
        <w:ind w:right="0" w:firstLine="0"/>
        <w:jc w:val="left"/>
      </w:pPr>
      <w:r>
        <w:t xml:space="preserve"> </w:t>
      </w:r>
    </w:p>
    <w:p w:rsidR="00F548B5" w:rsidRDefault="00394C6A">
      <w:pPr>
        <w:ind w:left="-15" w:right="0"/>
      </w:pPr>
      <w:r>
        <w:t xml:space="preserve">Art. 13. A legislação tributária será interpretada conforme o disposto neste Capítulo. </w:t>
      </w:r>
    </w:p>
    <w:p w:rsidR="00F548B5" w:rsidRDefault="00394C6A">
      <w:pPr>
        <w:ind w:left="-15" w:right="0"/>
      </w:pPr>
      <w:r>
        <w:t xml:space="preserve">Art. 14. Na ausência de disposição expressa, a autoridade competente para aplicar a legislação tributária utilizará sucessivamente, na ordem indicada: </w:t>
      </w:r>
    </w:p>
    <w:p w:rsidR="00F548B5" w:rsidRDefault="00394C6A">
      <w:pPr>
        <w:numPr>
          <w:ilvl w:val="0"/>
          <w:numId w:val="7"/>
        </w:numPr>
        <w:spacing w:after="232" w:line="259" w:lineRule="auto"/>
        <w:ind w:right="0" w:hanging="312"/>
      </w:pPr>
      <w:r>
        <w:t xml:space="preserve">- a analogia; </w:t>
      </w:r>
    </w:p>
    <w:p w:rsidR="00F548B5" w:rsidRDefault="00394C6A">
      <w:pPr>
        <w:numPr>
          <w:ilvl w:val="0"/>
          <w:numId w:val="7"/>
        </w:numPr>
        <w:spacing w:after="235" w:line="259" w:lineRule="auto"/>
        <w:ind w:right="0" w:hanging="312"/>
      </w:pPr>
      <w:r>
        <w:t>-</w:t>
      </w:r>
      <w:r>
        <w:t xml:space="preserve"> os princípios gerais de direito tributário; </w:t>
      </w:r>
    </w:p>
    <w:p w:rsidR="00F548B5" w:rsidRDefault="00394C6A">
      <w:pPr>
        <w:numPr>
          <w:ilvl w:val="0"/>
          <w:numId w:val="7"/>
        </w:numPr>
        <w:spacing w:after="232" w:line="259" w:lineRule="auto"/>
        <w:ind w:right="0" w:hanging="312"/>
      </w:pPr>
      <w:r>
        <w:t xml:space="preserve">- os princípios gerais de direito público; </w:t>
      </w:r>
    </w:p>
    <w:p w:rsidR="00F548B5" w:rsidRDefault="00394C6A">
      <w:pPr>
        <w:numPr>
          <w:ilvl w:val="0"/>
          <w:numId w:val="7"/>
        </w:numPr>
        <w:spacing w:line="259" w:lineRule="auto"/>
        <w:ind w:right="0" w:hanging="312"/>
      </w:pPr>
      <w:r>
        <w:t xml:space="preserve">- a equidade. </w:t>
      </w:r>
    </w:p>
    <w:p w:rsidR="00F548B5" w:rsidRDefault="00394C6A">
      <w:pPr>
        <w:ind w:left="-15" w:right="0"/>
      </w:pPr>
      <w:r>
        <w:t xml:space="preserve">§ 1º O emprego da analogia não poderá resultar na exigência de tributo não previsto em lei. </w:t>
      </w:r>
    </w:p>
    <w:p w:rsidR="00F548B5" w:rsidRDefault="00394C6A">
      <w:pPr>
        <w:ind w:left="-15" w:right="0"/>
      </w:pPr>
      <w:r>
        <w:t>§ 2º O emprego da equidade não poderá resultar na dispensa</w:t>
      </w:r>
      <w:r>
        <w:t xml:space="preserve"> do pagamento de tributo devido. </w:t>
      </w:r>
    </w:p>
    <w:p w:rsidR="00F548B5" w:rsidRDefault="00394C6A">
      <w:pPr>
        <w:ind w:left="-15" w:right="0"/>
      </w:pPr>
      <w:r>
        <w:t xml:space="preserve">§ 3º Os princípios gerais de direito privado utilizam-se para pesquisa da </w:t>
      </w:r>
      <w:r>
        <w:t xml:space="preserve">definição, do conteúdo e do alcance de seus institutos, conceitos e formas, mas não para definição dos respectivos efeitos tributários. </w:t>
      </w:r>
    </w:p>
    <w:p w:rsidR="00F548B5" w:rsidRDefault="00394C6A">
      <w:pPr>
        <w:ind w:left="-15" w:right="0"/>
      </w:pPr>
      <w:r>
        <w:t>Art. 15. A lei tributária não pode alterar a definição, o conteúdo e o alcance de institutos, conceitos e formas de dir</w:t>
      </w:r>
      <w:r>
        <w:t xml:space="preserve">eito privado, utilizados, expressa ou implicitamente, pela Constituição Federal, pela Constituição do Estado de Amapá ou pela Lei Orgânica do Município de Macapá, para definir ou limitar competências tributárias. </w:t>
      </w:r>
    </w:p>
    <w:p w:rsidR="00F548B5" w:rsidRDefault="00394C6A">
      <w:pPr>
        <w:ind w:left="-15" w:right="0"/>
      </w:pPr>
      <w:r>
        <w:t>Art. 16. Interpreta-se literalmente as dis</w:t>
      </w:r>
      <w:r>
        <w:t xml:space="preserve">posições desta Lei Complementar que disponham sobre: </w:t>
      </w:r>
    </w:p>
    <w:p w:rsidR="00F548B5" w:rsidRDefault="00394C6A">
      <w:pPr>
        <w:numPr>
          <w:ilvl w:val="0"/>
          <w:numId w:val="8"/>
        </w:numPr>
        <w:spacing w:after="233" w:line="259" w:lineRule="auto"/>
        <w:ind w:right="0" w:hanging="298"/>
      </w:pPr>
      <w:r>
        <w:t xml:space="preserve">- suspensão ou exclusão do crédito tributário; </w:t>
      </w:r>
    </w:p>
    <w:p w:rsidR="00F548B5" w:rsidRDefault="00394C6A">
      <w:pPr>
        <w:numPr>
          <w:ilvl w:val="0"/>
          <w:numId w:val="8"/>
        </w:numPr>
        <w:spacing w:after="235" w:line="259" w:lineRule="auto"/>
        <w:ind w:right="0" w:hanging="298"/>
      </w:pPr>
      <w:r>
        <w:t xml:space="preserve">- outorga de isenção; </w:t>
      </w:r>
    </w:p>
    <w:p w:rsidR="00F548B5" w:rsidRDefault="00394C6A">
      <w:pPr>
        <w:numPr>
          <w:ilvl w:val="0"/>
          <w:numId w:val="8"/>
        </w:numPr>
        <w:spacing w:after="232" w:line="259" w:lineRule="auto"/>
        <w:ind w:right="0" w:hanging="298"/>
      </w:pPr>
      <w:r>
        <w:t xml:space="preserve">- dispensa do cumprimento de obrigações tributárias acessórias. </w:t>
      </w:r>
    </w:p>
    <w:p w:rsidR="00F548B5" w:rsidRDefault="00394C6A">
      <w:pPr>
        <w:ind w:left="-15" w:right="0"/>
      </w:pPr>
      <w:r>
        <w:t>Art. 17. As disposições desta Lei Complementar que definam infraçõ</w:t>
      </w:r>
      <w:r>
        <w:t xml:space="preserve">es, ou lhes cominem penalidades, serão interpretadas da maneira mais favorável ao sujeito passivo, em caso de dúvida quanto à: </w:t>
      </w:r>
    </w:p>
    <w:p w:rsidR="00F548B5" w:rsidRDefault="00394C6A">
      <w:pPr>
        <w:numPr>
          <w:ilvl w:val="0"/>
          <w:numId w:val="9"/>
        </w:numPr>
        <w:spacing w:after="232" w:line="259" w:lineRule="auto"/>
        <w:ind w:right="0"/>
      </w:pPr>
      <w:r>
        <w:t xml:space="preserve">- capitulação legal do fato; </w:t>
      </w:r>
    </w:p>
    <w:p w:rsidR="00F548B5" w:rsidRDefault="00394C6A">
      <w:pPr>
        <w:numPr>
          <w:ilvl w:val="0"/>
          <w:numId w:val="9"/>
        </w:numPr>
        <w:ind w:right="0"/>
      </w:pPr>
      <w:r>
        <w:t xml:space="preserve">- </w:t>
      </w:r>
      <w:r>
        <w:t xml:space="preserve">natureza ou às circunstâncias materiais do fato, ou à natureza ou extensão dos seus efeitos; </w:t>
      </w:r>
    </w:p>
    <w:p w:rsidR="00F548B5" w:rsidRDefault="00394C6A">
      <w:pPr>
        <w:numPr>
          <w:ilvl w:val="0"/>
          <w:numId w:val="9"/>
        </w:numPr>
        <w:spacing w:after="235" w:line="259" w:lineRule="auto"/>
        <w:ind w:right="0"/>
      </w:pPr>
      <w:r>
        <w:t xml:space="preserve">- autoria, imputabilidade ou punibilidade; </w:t>
      </w:r>
    </w:p>
    <w:p w:rsidR="00F548B5" w:rsidRDefault="00394C6A">
      <w:pPr>
        <w:numPr>
          <w:ilvl w:val="0"/>
          <w:numId w:val="9"/>
        </w:numPr>
        <w:spacing w:after="232" w:line="259" w:lineRule="auto"/>
        <w:ind w:right="0"/>
      </w:pPr>
      <w:r>
        <w:t xml:space="preserve">- natureza da penalidade aplicável, ou à sua graduação. </w:t>
      </w:r>
    </w:p>
    <w:p w:rsidR="00F548B5" w:rsidRDefault="00394C6A">
      <w:pPr>
        <w:spacing w:after="117" w:line="259" w:lineRule="auto"/>
        <w:ind w:right="0" w:firstLine="0"/>
        <w:jc w:val="left"/>
      </w:pPr>
      <w:r>
        <w:t xml:space="preserve"> </w:t>
      </w:r>
    </w:p>
    <w:p w:rsidR="00F548B5" w:rsidRDefault="00394C6A">
      <w:pPr>
        <w:spacing w:after="112" w:line="259" w:lineRule="auto"/>
        <w:ind w:left="45" w:right="38" w:hanging="10"/>
        <w:jc w:val="center"/>
      </w:pPr>
      <w:r>
        <w:rPr>
          <w:b/>
        </w:rPr>
        <w:t>TÍTULO II</w:t>
      </w:r>
      <w:r>
        <w:t xml:space="preserve"> </w:t>
      </w:r>
    </w:p>
    <w:p w:rsidR="00F548B5" w:rsidRDefault="00394C6A">
      <w:pPr>
        <w:spacing w:after="112" w:line="259" w:lineRule="auto"/>
        <w:ind w:left="45" w:right="41" w:hanging="10"/>
        <w:jc w:val="center"/>
      </w:pPr>
      <w:r>
        <w:rPr>
          <w:b/>
        </w:rPr>
        <w:t xml:space="preserve">DA COMPETÊNCIA TRIBUTÁRIA </w:t>
      </w:r>
    </w:p>
    <w:p w:rsidR="00F548B5" w:rsidRDefault="00394C6A">
      <w:pPr>
        <w:spacing w:after="0" w:line="259" w:lineRule="auto"/>
        <w:ind w:right="0" w:firstLine="0"/>
        <w:jc w:val="left"/>
      </w:pPr>
      <w:r>
        <w:t xml:space="preserve"> </w:t>
      </w:r>
    </w:p>
    <w:p w:rsidR="00F548B5" w:rsidRDefault="00394C6A">
      <w:pPr>
        <w:spacing w:after="112" w:line="259" w:lineRule="auto"/>
        <w:ind w:left="45" w:right="41" w:hanging="10"/>
        <w:jc w:val="center"/>
      </w:pPr>
      <w:r>
        <w:rPr>
          <w:b/>
        </w:rPr>
        <w:t>CAPÍTULO I</w:t>
      </w:r>
      <w:r>
        <w:t xml:space="preserve"> </w:t>
      </w:r>
    </w:p>
    <w:p w:rsidR="00F548B5" w:rsidRDefault="00394C6A">
      <w:pPr>
        <w:spacing w:after="112" w:line="259" w:lineRule="auto"/>
        <w:ind w:left="45" w:right="41" w:hanging="10"/>
        <w:jc w:val="center"/>
      </w:pPr>
      <w:r>
        <w:rPr>
          <w:b/>
        </w:rPr>
        <w:t xml:space="preserve">DAS DISPOSIÇÕES GERAIS </w:t>
      </w:r>
    </w:p>
    <w:p w:rsidR="00F548B5" w:rsidRDefault="00394C6A">
      <w:pPr>
        <w:spacing w:after="115" w:line="259" w:lineRule="auto"/>
        <w:ind w:right="0" w:firstLine="0"/>
        <w:jc w:val="left"/>
      </w:pPr>
      <w:r>
        <w:t xml:space="preserve"> </w:t>
      </w:r>
    </w:p>
    <w:p w:rsidR="00F548B5" w:rsidRDefault="00394C6A">
      <w:pPr>
        <w:ind w:left="-15" w:right="0"/>
      </w:pPr>
      <w:r>
        <w:t>Art. 18. A atribuição constitucional da competência tributária do Município, compreende a competência legislativa plena, ressalvadas as limitações contidas na Constituição Federal, na Const</w:t>
      </w:r>
      <w:r>
        <w:t xml:space="preserve">ituição do Estado de Amapá e na Lei Orgânica do Município de Macapá, observado o disposto nesta Lei Complementar. </w:t>
      </w:r>
    </w:p>
    <w:p w:rsidR="00F548B5" w:rsidRDefault="00394C6A">
      <w:pPr>
        <w:ind w:left="-15" w:right="0"/>
      </w:pPr>
      <w:r>
        <w:rPr>
          <w:i/>
        </w:rPr>
        <w:t>Parágrafo único.</w:t>
      </w:r>
      <w:r>
        <w:t xml:space="preserve"> Os tributos cuja receita seja distribuída, no todo ou em parte, a outras pessoas jurídicas de direito público pertencerá à c</w:t>
      </w:r>
      <w:r>
        <w:t xml:space="preserve">ompetência legislativa daquela a que tenham sido atribuídos. </w:t>
      </w:r>
    </w:p>
    <w:p w:rsidR="00F548B5" w:rsidRDefault="00394C6A">
      <w:pPr>
        <w:ind w:left="-15" w:right="0"/>
      </w:pPr>
      <w:r>
        <w:t>Art. 19. A competência tributária é indelegável, salvo atribuição das funções de arrecadar ou fiscalizar tributos, ou de executar leis, serviços, atos ou decisões administrativas em matéria trib</w:t>
      </w:r>
      <w:r>
        <w:t xml:space="preserve">utária, conferida por uma pessoa jurídica de direito público a outra, nos termos do § 3º do art. 18 da Constituição Federal. </w:t>
      </w:r>
    </w:p>
    <w:p w:rsidR="00F548B5" w:rsidRDefault="00394C6A">
      <w:pPr>
        <w:ind w:left="-15" w:right="0"/>
      </w:pPr>
      <w:r>
        <w:t>§ 1º A atribuição compreende as garantias e os privilégios processuais que competem à pessoa jurídica de direito público que a con</w:t>
      </w:r>
      <w:r>
        <w:t xml:space="preserve">ferir. </w:t>
      </w:r>
    </w:p>
    <w:p w:rsidR="00F548B5" w:rsidRDefault="00394C6A">
      <w:pPr>
        <w:ind w:left="-15" w:right="0"/>
      </w:pPr>
      <w:r>
        <w:t xml:space="preserve">§ 2º A atribuição pode ser revogada, a qualquer tempo, por ato unilateral da pessoa jurídica de direito público que a tenha conferido. </w:t>
      </w:r>
    </w:p>
    <w:p w:rsidR="00F548B5" w:rsidRDefault="00394C6A">
      <w:pPr>
        <w:ind w:left="-15" w:right="0"/>
      </w:pPr>
      <w:r>
        <w:t xml:space="preserve">§ 3º Não constitui delegação de competência o cometimento a pessoas de direito privado, do encargo ou da função </w:t>
      </w:r>
      <w:r>
        <w:t xml:space="preserve">de arrecadar tributos. </w:t>
      </w:r>
    </w:p>
    <w:p w:rsidR="00F548B5" w:rsidRDefault="00394C6A">
      <w:pPr>
        <w:ind w:left="-15" w:right="0"/>
      </w:pPr>
      <w:r>
        <w:t xml:space="preserve">Art. 20. O não exercício pelo Município da competência tributária atribuída pela Constituição Federal, não a defere a pessoa jurídica de direito público diversa daquela a que a Constituição a tenha atribuído. </w:t>
      </w:r>
    </w:p>
    <w:p w:rsidR="00F548B5" w:rsidRDefault="00394C6A">
      <w:pPr>
        <w:spacing w:after="117" w:line="259" w:lineRule="auto"/>
        <w:ind w:right="0" w:firstLine="0"/>
        <w:jc w:val="left"/>
      </w:pPr>
      <w:r>
        <w:t xml:space="preserve"> </w:t>
      </w:r>
    </w:p>
    <w:p w:rsidR="00F548B5" w:rsidRDefault="00394C6A">
      <w:pPr>
        <w:spacing w:after="112" w:line="259" w:lineRule="auto"/>
        <w:ind w:left="45" w:right="38" w:hanging="10"/>
        <w:jc w:val="center"/>
      </w:pPr>
      <w:r>
        <w:rPr>
          <w:b/>
        </w:rPr>
        <w:t>CAPÍTULO II</w:t>
      </w:r>
      <w:r>
        <w:t xml:space="preserve"> </w:t>
      </w:r>
    </w:p>
    <w:p w:rsidR="00F548B5" w:rsidRDefault="00394C6A">
      <w:pPr>
        <w:spacing w:after="112" w:line="259" w:lineRule="auto"/>
        <w:ind w:left="45" w:right="43" w:hanging="10"/>
        <w:jc w:val="center"/>
      </w:pPr>
      <w:r>
        <w:rPr>
          <w:b/>
        </w:rPr>
        <w:t xml:space="preserve">DAS LIMITAÇÕES DA COMPETÊNCIA TRIBUTÁRIA </w:t>
      </w:r>
    </w:p>
    <w:p w:rsidR="00F548B5" w:rsidRDefault="00394C6A">
      <w:pPr>
        <w:spacing w:after="112" w:line="259" w:lineRule="auto"/>
        <w:ind w:right="0" w:firstLine="0"/>
        <w:jc w:val="left"/>
      </w:pPr>
      <w:r>
        <w:t xml:space="preserve"> </w:t>
      </w:r>
    </w:p>
    <w:p w:rsidR="00F548B5" w:rsidRDefault="00394C6A">
      <w:pPr>
        <w:ind w:left="-15" w:right="0"/>
      </w:pPr>
      <w:r>
        <w:t xml:space="preserve">Art. 21. Sem prejuízo de outras garantias asseguradas ao contribuinte, é vedado ao Município: </w:t>
      </w:r>
    </w:p>
    <w:p w:rsidR="00F548B5" w:rsidRDefault="00394C6A">
      <w:pPr>
        <w:numPr>
          <w:ilvl w:val="0"/>
          <w:numId w:val="10"/>
        </w:numPr>
        <w:spacing w:after="235" w:line="259" w:lineRule="auto"/>
        <w:ind w:right="0"/>
      </w:pPr>
      <w:r>
        <w:t xml:space="preserve">- exigir ou aumentar tributo sem que a lei o estabeleça; </w:t>
      </w:r>
    </w:p>
    <w:p w:rsidR="00F548B5" w:rsidRDefault="00394C6A">
      <w:pPr>
        <w:numPr>
          <w:ilvl w:val="0"/>
          <w:numId w:val="10"/>
        </w:numPr>
        <w:ind w:right="0"/>
      </w:pPr>
      <w:r>
        <w:t xml:space="preserve">- instituir tratamento desigual entre contribuintes que se </w:t>
      </w:r>
      <w:r>
        <w:t xml:space="preserve">encontrem em situação equivalente, proibida qualquer distinção em razão de ocupação profissional ou função por eles exercida, independentemente da denominação jurídica dos rendimentos, títulos ou direitos; </w:t>
      </w:r>
    </w:p>
    <w:p w:rsidR="00F548B5" w:rsidRDefault="00394C6A">
      <w:pPr>
        <w:numPr>
          <w:ilvl w:val="0"/>
          <w:numId w:val="10"/>
        </w:numPr>
        <w:spacing w:after="233" w:line="259" w:lineRule="auto"/>
        <w:ind w:right="0"/>
      </w:pPr>
      <w:r>
        <w:t xml:space="preserve">- cobrar tributos: </w:t>
      </w:r>
    </w:p>
    <w:p w:rsidR="00F548B5" w:rsidRDefault="00394C6A">
      <w:pPr>
        <w:numPr>
          <w:ilvl w:val="0"/>
          <w:numId w:val="11"/>
        </w:numPr>
        <w:spacing w:line="259" w:lineRule="auto"/>
        <w:ind w:left="827" w:right="0" w:hanging="261"/>
      </w:pPr>
      <w:r>
        <w:t xml:space="preserve">em relação a fatos geradores </w:t>
      </w:r>
      <w:r>
        <w:t xml:space="preserve">ocorridos antes do início da vigência da lei que os </w:t>
      </w:r>
    </w:p>
    <w:p w:rsidR="00F548B5" w:rsidRDefault="00394C6A">
      <w:pPr>
        <w:spacing w:after="232" w:line="259" w:lineRule="auto"/>
        <w:ind w:left="-15" w:right="0" w:firstLine="0"/>
      </w:pPr>
      <w:r>
        <w:t xml:space="preserve">houver instituído ou aumentado; </w:t>
      </w:r>
    </w:p>
    <w:p w:rsidR="00F548B5" w:rsidRDefault="00394C6A">
      <w:pPr>
        <w:numPr>
          <w:ilvl w:val="0"/>
          <w:numId w:val="11"/>
        </w:numPr>
        <w:spacing w:line="259" w:lineRule="auto"/>
        <w:ind w:left="827" w:right="0" w:hanging="261"/>
      </w:pPr>
      <w:r>
        <w:t xml:space="preserve">no mesmo exercício financeiro em que haja sido publicada a lei que os instituiu </w:t>
      </w:r>
    </w:p>
    <w:p w:rsidR="00F548B5" w:rsidRDefault="00394C6A">
      <w:pPr>
        <w:spacing w:after="232" w:line="259" w:lineRule="auto"/>
        <w:ind w:left="-15" w:right="0" w:firstLine="0"/>
      </w:pPr>
      <w:r>
        <w:t xml:space="preserve">ou aumentou; </w:t>
      </w:r>
    </w:p>
    <w:p w:rsidR="00F548B5" w:rsidRDefault="00394C6A">
      <w:pPr>
        <w:numPr>
          <w:ilvl w:val="0"/>
          <w:numId w:val="11"/>
        </w:numPr>
        <w:spacing w:after="155" w:line="259" w:lineRule="auto"/>
        <w:ind w:left="827" w:right="0" w:hanging="261"/>
      </w:pPr>
      <w:r>
        <w:t>antes de decorridos noventa dias da data em que haja sido publicada a lei q</w:t>
      </w:r>
      <w:r>
        <w:t xml:space="preserve">ue os </w:t>
      </w:r>
    </w:p>
    <w:p w:rsidR="00F548B5" w:rsidRDefault="00394C6A">
      <w:pPr>
        <w:spacing w:after="232" w:line="259" w:lineRule="auto"/>
        <w:ind w:left="-15" w:right="0" w:firstLine="0"/>
      </w:pPr>
      <w:r>
        <w:t xml:space="preserve">instituiu ou aumentou, observado o disposto na alínea “b” deste inciso. </w:t>
      </w:r>
    </w:p>
    <w:p w:rsidR="00F548B5" w:rsidRDefault="00394C6A">
      <w:pPr>
        <w:numPr>
          <w:ilvl w:val="0"/>
          <w:numId w:val="12"/>
        </w:numPr>
        <w:spacing w:after="235" w:line="259" w:lineRule="auto"/>
        <w:ind w:right="0"/>
      </w:pPr>
      <w:r>
        <w:t xml:space="preserve">- utilizar tributo com efeito de confisco; </w:t>
      </w:r>
    </w:p>
    <w:p w:rsidR="00F548B5" w:rsidRDefault="00394C6A">
      <w:pPr>
        <w:numPr>
          <w:ilvl w:val="0"/>
          <w:numId w:val="12"/>
        </w:numPr>
        <w:ind w:right="0"/>
      </w:pPr>
      <w:r>
        <w:t xml:space="preserve">- </w:t>
      </w:r>
      <w:r>
        <w:t xml:space="preserve">estabelecer limitações ao tráfego de pessoas ou bens, por meio de tributos municipais, ressalvada a cobrança de pedágio pela utilização de vias conservadas pelo Poder Público; </w:t>
      </w:r>
    </w:p>
    <w:p w:rsidR="00F548B5" w:rsidRDefault="00394C6A">
      <w:pPr>
        <w:numPr>
          <w:ilvl w:val="0"/>
          <w:numId w:val="12"/>
        </w:numPr>
        <w:spacing w:after="235" w:line="259" w:lineRule="auto"/>
        <w:ind w:right="0"/>
      </w:pPr>
      <w:r>
        <w:t xml:space="preserve">- instituir impostos sobre: </w:t>
      </w:r>
    </w:p>
    <w:p w:rsidR="00F548B5" w:rsidRDefault="00394C6A">
      <w:pPr>
        <w:numPr>
          <w:ilvl w:val="0"/>
          <w:numId w:val="13"/>
        </w:numPr>
        <w:spacing w:line="259" w:lineRule="auto"/>
        <w:ind w:right="0"/>
      </w:pPr>
      <w:r>
        <w:t>patrimônio, renda ou serviços da União, dos Estado</w:t>
      </w:r>
      <w:r>
        <w:t xml:space="preserve">s, do Distrito Federal e dos </w:t>
      </w:r>
    </w:p>
    <w:p w:rsidR="00F548B5" w:rsidRDefault="00394C6A">
      <w:pPr>
        <w:spacing w:after="235" w:line="259" w:lineRule="auto"/>
        <w:ind w:left="-15" w:right="0" w:firstLine="0"/>
      </w:pPr>
      <w:r>
        <w:t xml:space="preserve">Municípios; </w:t>
      </w:r>
    </w:p>
    <w:p w:rsidR="00F548B5" w:rsidRDefault="00394C6A">
      <w:pPr>
        <w:numPr>
          <w:ilvl w:val="0"/>
          <w:numId w:val="13"/>
        </w:numPr>
        <w:spacing w:after="232" w:line="259" w:lineRule="auto"/>
        <w:ind w:right="0"/>
      </w:pPr>
      <w:r>
        <w:t xml:space="preserve">templos de qualquer culto; </w:t>
      </w:r>
    </w:p>
    <w:p w:rsidR="00F548B5" w:rsidRDefault="00394C6A">
      <w:pPr>
        <w:numPr>
          <w:ilvl w:val="0"/>
          <w:numId w:val="13"/>
        </w:numPr>
        <w:spacing w:after="0"/>
        <w:ind w:right="0"/>
      </w:pPr>
      <w:r>
        <w:t>patrimônio, renda ou serviços dos partidos políticos, inclusive suas fundações, das entidades sindicais dos trabalhadores, das instituições de educação e de assistência social, sem fins</w:t>
      </w:r>
      <w:r>
        <w:t xml:space="preserve"> lucrativos, observados os requisitos previstos no art. 22 desta Lei </w:t>
      </w:r>
    </w:p>
    <w:p w:rsidR="00F548B5" w:rsidRDefault="00394C6A">
      <w:pPr>
        <w:spacing w:after="232" w:line="259" w:lineRule="auto"/>
        <w:ind w:left="-15" w:right="0" w:firstLine="0"/>
      </w:pPr>
      <w:r>
        <w:t xml:space="preserve">Complementar; </w:t>
      </w:r>
    </w:p>
    <w:p w:rsidR="00F548B5" w:rsidRDefault="00394C6A">
      <w:pPr>
        <w:numPr>
          <w:ilvl w:val="0"/>
          <w:numId w:val="13"/>
        </w:numPr>
        <w:spacing w:after="232" w:line="259" w:lineRule="auto"/>
        <w:ind w:right="0"/>
      </w:pPr>
      <w:r>
        <w:t xml:space="preserve">livros, jornais, periódicos e o papel destinado à sua impressão; </w:t>
      </w:r>
    </w:p>
    <w:p w:rsidR="00F548B5" w:rsidRDefault="00394C6A">
      <w:pPr>
        <w:numPr>
          <w:ilvl w:val="0"/>
          <w:numId w:val="13"/>
        </w:numPr>
        <w:ind w:right="0"/>
      </w:pPr>
      <w:r>
        <w:t xml:space="preserve">fonogramas e videofonogramas musicais produzidos no Brasil, contendo obras musicais ou literomusicais de </w:t>
      </w:r>
      <w:r>
        <w:t xml:space="preserve">autores brasileiros e/ou obras em geral, interpretadas por artistas brasileiros bem como os suportes materiais ou arquivos digitais que os contenham, salvo na etapa de replicação industrial de mídias ópticas de leitura a laser. </w:t>
      </w:r>
    </w:p>
    <w:p w:rsidR="00F548B5" w:rsidRDefault="00394C6A">
      <w:pPr>
        <w:ind w:left="-15" w:right="0"/>
      </w:pPr>
      <w:r>
        <w:t>§ 1º A vedação de que trata</w:t>
      </w:r>
      <w:r>
        <w:t xml:space="preserve"> a alínea “c” do inciso III deste artigo não se aplica à fixação da base de cálculo do Imposto Predial e Territorial Urbano - IPTU, conforme determinação contida no § 1º do art. 150 da Constituição Federal. </w:t>
      </w:r>
    </w:p>
    <w:p w:rsidR="00F548B5" w:rsidRDefault="00394C6A">
      <w:pPr>
        <w:ind w:left="-15" w:right="0"/>
      </w:pPr>
      <w:r>
        <w:t xml:space="preserve">§ 2º A vedação da alínea “a” do inciso VI deste </w:t>
      </w:r>
      <w:r>
        <w:t xml:space="preserve">artigo é extensiva às autarquias e às fundações instituídas e mantidas pelo poder público, no que se refere ao patrimônio, à renda e aos serviços vinculados às suas finalidades essenciais, ou às delas decorrentes. </w:t>
      </w:r>
    </w:p>
    <w:p w:rsidR="00F548B5" w:rsidRDefault="00394C6A">
      <w:pPr>
        <w:spacing w:after="160"/>
        <w:ind w:left="-15" w:right="0"/>
      </w:pPr>
      <w:r>
        <w:t>§ 3º As vedações da alínea “a” do inciso VI e do § 2º deste artigo, não se aplicam ao patrimônio, à renda e aos serviços relacionados com exploração de atividades econômicas, regidas pelas normas aplicáveis a empreendimentos privados, ou em que haja contra</w:t>
      </w:r>
      <w:r>
        <w:t xml:space="preserve">prestação ou pagamento de preços ou tarifas pelo usuário, nem exoneram o promitente comprador da obrigação de pagar imposto relativamente ao bem imóvel. </w:t>
      </w:r>
    </w:p>
    <w:p w:rsidR="00F548B5" w:rsidRDefault="00394C6A">
      <w:pPr>
        <w:ind w:left="-15" w:right="0"/>
      </w:pPr>
      <w:r>
        <w:t>§ 4º As vedações expressas nas alíneas “b” e “c” do inciso VI deste artigo compreendem somente o patri</w:t>
      </w:r>
      <w:r>
        <w:t xml:space="preserve">mônio, a renda e os serviços relacionados com as finalidades essenciais das entidades nelas mencionadas. </w:t>
      </w:r>
    </w:p>
    <w:p w:rsidR="00F548B5" w:rsidRDefault="00394C6A">
      <w:pPr>
        <w:ind w:left="-15" w:right="0"/>
      </w:pPr>
      <w:r>
        <w:t xml:space="preserve">§ 5º A lei determinará medidas para que os consumidores sejam esclarecidos acerca dos impostos que incidam sobre mercadorias e serviços. </w:t>
      </w:r>
    </w:p>
    <w:p w:rsidR="00F548B5" w:rsidRDefault="00394C6A">
      <w:pPr>
        <w:ind w:left="-15" w:right="0"/>
      </w:pPr>
      <w:r>
        <w:t>§ 6º Qualquer subsídio ou isenção, redução de base de cálculo, concessão de crédito presumido, anistia ou remissão, re</w:t>
      </w:r>
      <w:r>
        <w:t>lativos a impostos, taxas ou contribuições, só poderá ser concedido mediante lei específica, federal, estadual ou municipal, que regule exclusivamente as matérias acima enumeradas ou o correspondente tributo ou contribuição, sem prejuízo do disposto na alí</w:t>
      </w:r>
      <w:r>
        <w:t xml:space="preserve">nea “g” do inciso XII do § 2º do art. 155 da Constituição Federal. </w:t>
      </w:r>
    </w:p>
    <w:p w:rsidR="00F548B5" w:rsidRDefault="00394C6A">
      <w:pPr>
        <w:ind w:left="-15" w:right="0"/>
      </w:pPr>
      <w:r>
        <w:t>§ 7º A lei poderá atribuir ao sujeito passivo de obrigação tributária a condição de responsável pelo pagamento de imposto ou contribuição cujo fato gerador deva ocorrer posteriormente, ass</w:t>
      </w:r>
      <w:r>
        <w:t xml:space="preserve">egurada a imediata e preferencial restituição da quantia paga caso não se realize o fato gerador presumido. </w:t>
      </w:r>
    </w:p>
    <w:p w:rsidR="00F548B5" w:rsidRDefault="00394C6A">
      <w:pPr>
        <w:ind w:left="-15" w:right="0"/>
      </w:pPr>
      <w:r>
        <w:t>§ 8º O disposto no inciso VI deste artigo não exclui a atribuição, por lei, às entidades nele referidas, da condição de responsáveis pelos tributos</w:t>
      </w:r>
      <w:r>
        <w:t xml:space="preserve"> que lhes caiba reter na fonte e não as dispensa da prática de atos, previstos em lei, assecuratórios do cumprimento de obrigações tributárias por terceiros. </w:t>
      </w:r>
    </w:p>
    <w:p w:rsidR="00F548B5" w:rsidRDefault="00394C6A">
      <w:pPr>
        <w:ind w:left="-15" w:right="0"/>
      </w:pPr>
      <w:r>
        <w:t xml:space="preserve">Art. 22. O disposto na alínea “c” do inciso VI do art. 21 desta Lei Complementar é subordinado à </w:t>
      </w:r>
      <w:r>
        <w:t xml:space="preserve">observância dos seguintes requisitos pelas entidades nele referidas: </w:t>
      </w:r>
    </w:p>
    <w:p w:rsidR="00F548B5" w:rsidRDefault="00394C6A">
      <w:pPr>
        <w:numPr>
          <w:ilvl w:val="0"/>
          <w:numId w:val="14"/>
        </w:numPr>
        <w:ind w:right="0"/>
      </w:pPr>
      <w:r>
        <w:t xml:space="preserve">- não distribuírem qualquer parcela de seu patrimônio ou de suas rendas, a qualquer título; </w:t>
      </w:r>
    </w:p>
    <w:p w:rsidR="00F548B5" w:rsidRDefault="00394C6A">
      <w:pPr>
        <w:numPr>
          <w:ilvl w:val="0"/>
          <w:numId w:val="14"/>
        </w:numPr>
        <w:ind w:right="0"/>
      </w:pPr>
      <w:r>
        <w:t>- aplicarem, integralmente, no País, seus recursos na manutenção dos seus objetivos instituci</w:t>
      </w:r>
      <w:r>
        <w:t xml:space="preserve">onais; </w:t>
      </w:r>
    </w:p>
    <w:p w:rsidR="00F548B5" w:rsidRDefault="00394C6A">
      <w:pPr>
        <w:numPr>
          <w:ilvl w:val="0"/>
          <w:numId w:val="14"/>
        </w:numPr>
        <w:ind w:right="0"/>
      </w:pPr>
      <w:r>
        <w:t xml:space="preserve">- manterem escrituração de suas receitas e despesas em livros revestidos de formalidades capazes de assegurar sua exatidão. </w:t>
      </w:r>
    </w:p>
    <w:p w:rsidR="00F548B5" w:rsidRDefault="00394C6A">
      <w:pPr>
        <w:spacing w:after="158"/>
        <w:ind w:left="-15" w:right="0"/>
      </w:pPr>
      <w:r>
        <w:t>§ 1º Na falta de cumprimento do disposto neste artigo, ou no § 8º do art. 21 desta Lei Complementar, a autoridade competent</w:t>
      </w:r>
      <w:r>
        <w:t xml:space="preserve">e pode suspender a aplicação do benefício. </w:t>
      </w:r>
    </w:p>
    <w:p w:rsidR="00F548B5" w:rsidRDefault="00394C6A">
      <w:pPr>
        <w:ind w:left="-15" w:right="0"/>
      </w:pPr>
      <w:r>
        <w:t>§ 2º Os serviços a que se refere a alínea “c” do inciso VI do art. 21 desta Lei Complementar são, exclusivamente, os diretamente relacionados com os objetivos institucionais das entidades, previstos nos respectiv</w:t>
      </w:r>
      <w:r>
        <w:t xml:space="preserve">os estatutos ou atos constitutivos. </w:t>
      </w:r>
    </w:p>
    <w:p w:rsidR="00F548B5" w:rsidRDefault="00394C6A">
      <w:pPr>
        <w:spacing w:after="117" w:line="259" w:lineRule="auto"/>
        <w:ind w:right="0" w:firstLine="0"/>
        <w:jc w:val="left"/>
      </w:pPr>
      <w:r>
        <w:t xml:space="preserve"> </w:t>
      </w:r>
    </w:p>
    <w:p w:rsidR="00F548B5" w:rsidRDefault="00394C6A">
      <w:pPr>
        <w:spacing w:after="112" w:line="259" w:lineRule="auto"/>
        <w:ind w:left="45" w:right="36" w:hanging="10"/>
        <w:jc w:val="center"/>
      </w:pPr>
      <w:r>
        <w:rPr>
          <w:b/>
        </w:rPr>
        <w:t>TÍTULO III</w:t>
      </w:r>
      <w:r>
        <w:t xml:space="preserve"> </w:t>
      </w:r>
    </w:p>
    <w:p w:rsidR="00F548B5" w:rsidRDefault="00394C6A">
      <w:pPr>
        <w:spacing w:after="112" w:line="259" w:lineRule="auto"/>
        <w:ind w:left="45" w:right="38" w:hanging="10"/>
        <w:jc w:val="center"/>
      </w:pPr>
      <w:r>
        <w:rPr>
          <w:b/>
        </w:rPr>
        <w:t xml:space="preserve">DA OBRIGAÇÃO TRIBUTÁRIA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 xml:space="preserve">CAPÍTULO I  </w:t>
      </w:r>
    </w:p>
    <w:p w:rsidR="00F548B5" w:rsidRDefault="00394C6A">
      <w:pPr>
        <w:spacing w:after="112" w:line="259" w:lineRule="auto"/>
        <w:ind w:left="45" w:right="42" w:hanging="10"/>
        <w:jc w:val="center"/>
      </w:pPr>
      <w:r>
        <w:rPr>
          <w:b/>
        </w:rPr>
        <w:t xml:space="preserve">DAS DISPOSIÇÕES GERAIS </w:t>
      </w:r>
    </w:p>
    <w:p w:rsidR="00F548B5" w:rsidRDefault="00394C6A">
      <w:pPr>
        <w:spacing w:after="112" w:line="259" w:lineRule="auto"/>
        <w:ind w:right="0" w:firstLine="0"/>
        <w:jc w:val="left"/>
      </w:pPr>
      <w:r>
        <w:t xml:space="preserve"> </w:t>
      </w:r>
    </w:p>
    <w:p w:rsidR="00F548B5" w:rsidRDefault="00394C6A">
      <w:pPr>
        <w:spacing w:after="232" w:line="259" w:lineRule="auto"/>
        <w:ind w:left="566" w:right="0" w:firstLine="0"/>
      </w:pPr>
      <w:r>
        <w:t xml:space="preserve">Art. 23. A obrigação tributária é principal ou acessória. </w:t>
      </w:r>
    </w:p>
    <w:p w:rsidR="00F548B5" w:rsidRDefault="00394C6A">
      <w:pPr>
        <w:ind w:left="-15" w:right="0"/>
      </w:pPr>
      <w:r>
        <w:t xml:space="preserve">§ 1º A obrigação principal surge com a ocorrência do fato gerador, tem por objeto o pagamento de tributo ou penalidade pecuniária e extingue-se juntamente com o crédito dela decorrente. </w:t>
      </w:r>
    </w:p>
    <w:p w:rsidR="00F548B5" w:rsidRDefault="00394C6A">
      <w:pPr>
        <w:ind w:left="-15" w:right="0"/>
      </w:pPr>
      <w:r>
        <w:t>§ 2º A obrigação acessória decorre da legislação tributária e tem por</w:t>
      </w:r>
      <w:r>
        <w:t xml:space="preserve"> objeto as prestações, positivas ou negativas, nela previstas no interesse da arrecadação ou da fiscalização dos tributos. </w:t>
      </w:r>
    </w:p>
    <w:p w:rsidR="00F548B5" w:rsidRDefault="00394C6A">
      <w:pPr>
        <w:ind w:left="-15" w:right="0"/>
      </w:pPr>
      <w:r>
        <w:t>§ 3º A obrigação acessória, pelo simples fato da sua inobservância, converte-se em obrigação principal relativamente à penalidade pe</w:t>
      </w:r>
      <w:r>
        <w:t xml:space="preserve">cuniária. </w:t>
      </w:r>
    </w:p>
    <w:p w:rsidR="00F548B5" w:rsidRDefault="00394C6A">
      <w:pPr>
        <w:spacing w:after="238" w:line="259" w:lineRule="auto"/>
        <w:ind w:right="0" w:firstLine="0"/>
        <w:jc w:val="left"/>
      </w:pPr>
      <w:r>
        <w:t xml:space="preserve"> </w:t>
      </w:r>
    </w:p>
    <w:p w:rsidR="00F548B5" w:rsidRDefault="00394C6A">
      <w:pPr>
        <w:spacing w:after="112" w:line="259" w:lineRule="auto"/>
        <w:ind w:left="45" w:right="38" w:hanging="10"/>
        <w:jc w:val="center"/>
      </w:pPr>
      <w:r>
        <w:rPr>
          <w:b/>
        </w:rPr>
        <w:t>CAPÍTULO II</w:t>
      </w:r>
      <w:r>
        <w:t xml:space="preserve"> </w:t>
      </w:r>
    </w:p>
    <w:p w:rsidR="00F548B5" w:rsidRDefault="00394C6A">
      <w:pPr>
        <w:spacing w:after="112" w:line="259" w:lineRule="auto"/>
        <w:ind w:left="45" w:right="40" w:hanging="10"/>
        <w:jc w:val="center"/>
      </w:pPr>
      <w:r>
        <w:rPr>
          <w:b/>
        </w:rPr>
        <w:t xml:space="preserve">DO FATO GERADOR </w:t>
      </w:r>
    </w:p>
    <w:p w:rsidR="00F548B5" w:rsidRDefault="00394C6A">
      <w:pPr>
        <w:spacing w:after="115" w:line="259" w:lineRule="auto"/>
        <w:ind w:right="0" w:firstLine="0"/>
        <w:jc w:val="left"/>
      </w:pPr>
      <w:r>
        <w:t xml:space="preserve"> </w:t>
      </w:r>
    </w:p>
    <w:p w:rsidR="00F548B5" w:rsidRDefault="00394C6A">
      <w:pPr>
        <w:ind w:left="-15" w:right="0"/>
      </w:pPr>
      <w:r>
        <w:t xml:space="preserve">Art. 24. Fato gerador da obrigação principal é a situação definida em lei como necessária e suficiente à sua ocorrência. </w:t>
      </w:r>
    </w:p>
    <w:p w:rsidR="00F548B5" w:rsidRDefault="00394C6A">
      <w:pPr>
        <w:ind w:left="-15" w:right="0"/>
      </w:pPr>
      <w:r>
        <w:t>Art. 25. Fato gerador da obrigação acessória é qualquer situação que, na forma da legislação aplicável, impõe a prática ou a abstenção</w:t>
      </w:r>
      <w:r>
        <w:t xml:space="preserve"> de ato que não configure obrigação principal. </w:t>
      </w:r>
    </w:p>
    <w:p w:rsidR="00F548B5" w:rsidRDefault="00394C6A">
      <w:pPr>
        <w:ind w:left="-15" w:right="0"/>
      </w:pPr>
      <w:r>
        <w:t xml:space="preserve">Art. 26. Salvo disposição de lei em contrário, considera-se ocorrido o fato gerador e existentes os seus efeitos: </w:t>
      </w:r>
    </w:p>
    <w:p w:rsidR="00F548B5" w:rsidRDefault="00394C6A">
      <w:pPr>
        <w:numPr>
          <w:ilvl w:val="0"/>
          <w:numId w:val="15"/>
        </w:numPr>
        <w:ind w:right="0"/>
      </w:pPr>
      <w:r>
        <w:t>- tratando-se de situação de fato, desde o momento em que se verifiquem as circunstâncias mat</w:t>
      </w:r>
      <w:r>
        <w:t xml:space="preserve">eriais necessárias a que produza os efeitos que normalmente lhe são próprios; </w:t>
      </w:r>
    </w:p>
    <w:p w:rsidR="00F548B5" w:rsidRDefault="00394C6A">
      <w:pPr>
        <w:numPr>
          <w:ilvl w:val="0"/>
          <w:numId w:val="15"/>
        </w:numPr>
        <w:ind w:right="0"/>
      </w:pPr>
      <w:r>
        <w:t xml:space="preserve">- tratando-se de situação jurídica, desde o momento em que esteja definitivamente constituída, nos termos do direito aplicável. </w:t>
      </w:r>
    </w:p>
    <w:p w:rsidR="00F548B5" w:rsidRDefault="00394C6A">
      <w:pPr>
        <w:ind w:left="-15" w:right="0"/>
      </w:pPr>
      <w:r>
        <w:t>Art. 27. A autoridade administrativa poderá desc</w:t>
      </w:r>
      <w:r>
        <w:t xml:space="preserve">onsiderar atos ou negócios jurídicos praticados com a finalidade de dissimular a ocorrência do fato gerador do tributo ou a natureza dos elementos constitutivos da obrigação tributária, observados os procedimentos estabelecidos em lei. </w:t>
      </w:r>
    </w:p>
    <w:p w:rsidR="00F548B5" w:rsidRDefault="00394C6A">
      <w:pPr>
        <w:ind w:left="-15" w:right="0"/>
      </w:pPr>
      <w:r>
        <w:t>Art. 28. Para os ef</w:t>
      </w:r>
      <w:r>
        <w:t xml:space="preserve">eitos do inciso II do art. 26 desta Lei Complementar e salvo disposição de lei em contrário, os atos ou negócios jurídicos condicionais reputam se perfeitos e acabados: </w:t>
      </w:r>
    </w:p>
    <w:p w:rsidR="00F548B5" w:rsidRDefault="00394C6A">
      <w:pPr>
        <w:numPr>
          <w:ilvl w:val="0"/>
          <w:numId w:val="16"/>
        </w:numPr>
        <w:spacing w:line="259" w:lineRule="auto"/>
        <w:ind w:right="0"/>
      </w:pPr>
      <w:r>
        <w:t xml:space="preserve">- sendo suspensiva a condição, desde o momento de seu implemento; </w:t>
      </w:r>
    </w:p>
    <w:p w:rsidR="00F548B5" w:rsidRDefault="00F548B5">
      <w:pPr>
        <w:sectPr w:rsidR="00F548B5">
          <w:headerReference w:type="even" r:id="rId7"/>
          <w:headerReference w:type="default" r:id="rId8"/>
          <w:footerReference w:type="even" r:id="rId9"/>
          <w:footerReference w:type="default" r:id="rId10"/>
          <w:headerReference w:type="first" r:id="rId11"/>
          <w:footerReference w:type="first" r:id="rId12"/>
          <w:pgSz w:w="11906" w:h="16838"/>
          <w:pgMar w:top="2319" w:right="1698" w:bottom="1456" w:left="1702" w:header="708" w:footer="709" w:gutter="0"/>
          <w:cols w:space="720"/>
        </w:sectPr>
      </w:pPr>
    </w:p>
    <w:p w:rsidR="00F548B5" w:rsidRDefault="00394C6A">
      <w:pPr>
        <w:numPr>
          <w:ilvl w:val="0"/>
          <w:numId w:val="16"/>
        </w:numPr>
        <w:ind w:right="0"/>
      </w:pPr>
      <w:r>
        <w:t xml:space="preserve">sendo resolutiva a condição, desde o momento da prática do ato ou da celebração do negócio. </w:t>
      </w:r>
    </w:p>
    <w:p w:rsidR="00F548B5" w:rsidRDefault="00394C6A">
      <w:pPr>
        <w:spacing w:after="235" w:line="259" w:lineRule="auto"/>
        <w:ind w:left="566" w:right="0" w:firstLine="0"/>
      </w:pPr>
      <w:r>
        <w:t xml:space="preserve">Art. 29. A definição legal do fato gerador é interpretada abstraindo-se: </w:t>
      </w:r>
    </w:p>
    <w:p w:rsidR="00F548B5" w:rsidRDefault="00394C6A">
      <w:pPr>
        <w:numPr>
          <w:ilvl w:val="0"/>
          <w:numId w:val="17"/>
        </w:numPr>
        <w:ind w:right="0"/>
      </w:pPr>
      <w:r>
        <w:t>- da validade jurídica dos atos efetivamente praticados pelos contribuintes, responsáveis</w:t>
      </w:r>
      <w:r>
        <w:t xml:space="preserve">, ou terceiros, bem como da natureza do seu objeto ou dos seus efeitos; </w:t>
      </w:r>
    </w:p>
    <w:p w:rsidR="00F548B5" w:rsidRDefault="00394C6A">
      <w:pPr>
        <w:numPr>
          <w:ilvl w:val="0"/>
          <w:numId w:val="17"/>
        </w:numPr>
        <w:spacing w:after="233" w:line="259" w:lineRule="auto"/>
        <w:ind w:right="0"/>
      </w:pPr>
      <w:r>
        <w:t xml:space="preserve">- dos efeitos dos fatos efetivamente ocorridos. </w:t>
      </w:r>
    </w:p>
    <w:p w:rsidR="00F548B5" w:rsidRDefault="00394C6A">
      <w:pPr>
        <w:spacing w:after="120" w:line="259" w:lineRule="auto"/>
        <w:ind w:right="0" w:firstLine="0"/>
        <w:jc w:val="left"/>
      </w:pPr>
      <w:r>
        <w:t xml:space="preserve"> </w:t>
      </w:r>
    </w:p>
    <w:p w:rsidR="00F548B5" w:rsidRDefault="00394C6A">
      <w:pPr>
        <w:spacing w:after="112" w:line="259" w:lineRule="auto"/>
        <w:ind w:left="45" w:right="43" w:hanging="10"/>
        <w:jc w:val="center"/>
      </w:pPr>
      <w:r>
        <w:rPr>
          <w:b/>
        </w:rPr>
        <w:t>CAPÍTULO III</w:t>
      </w:r>
      <w:r>
        <w:t xml:space="preserve"> </w:t>
      </w:r>
    </w:p>
    <w:p w:rsidR="00F548B5" w:rsidRDefault="00394C6A">
      <w:pPr>
        <w:spacing w:after="112" w:line="259" w:lineRule="auto"/>
        <w:ind w:left="45" w:right="40" w:hanging="10"/>
        <w:jc w:val="center"/>
      </w:pPr>
      <w:r>
        <w:rPr>
          <w:b/>
        </w:rPr>
        <w:t>DO SUJEITO ATIVO</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30. Para efeitos desta Lei Complementar o sujeito ativo da obrigação tributária é o Município</w:t>
      </w:r>
      <w:r>
        <w:t xml:space="preserve"> de Macapá, pessoa jurídica de direito público titular da competência para exigir o seu cumprimento em relação aos tributos municipais. </w:t>
      </w:r>
    </w:p>
    <w:p w:rsidR="00F548B5" w:rsidRDefault="00394C6A">
      <w:pPr>
        <w:spacing w:after="118" w:line="259" w:lineRule="auto"/>
        <w:ind w:right="0" w:firstLine="0"/>
        <w:jc w:val="left"/>
      </w:pPr>
      <w:r>
        <w:t xml:space="preserve"> </w:t>
      </w:r>
    </w:p>
    <w:p w:rsidR="00F548B5" w:rsidRDefault="00394C6A">
      <w:pPr>
        <w:spacing w:after="112" w:line="259" w:lineRule="auto"/>
        <w:ind w:left="45" w:right="42" w:hanging="10"/>
        <w:jc w:val="center"/>
      </w:pPr>
      <w:r>
        <w:rPr>
          <w:b/>
        </w:rPr>
        <w:t xml:space="preserve">CAPÍTULO IV </w:t>
      </w:r>
    </w:p>
    <w:p w:rsidR="00F548B5" w:rsidRDefault="00394C6A">
      <w:pPr>
        <w:spacing w:after="112" w:line="259" w:lineRule="auto"/>
        <w:ind w:left="45" w:right="42" w:hanging="10"/>
        <w:jc w:val="center"/>
      </w:pPr>
      <w:r>
        <w:rPr>
          <w:b/>
        </w:rPr>
        <w:t xml:space="preserve">DO SUJEITO PASSIVO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2" w:hanging="10"/>
        <w:jc w:val="center"/>
      </w:pPr>
      <w:r>
        <w:rPr>
          <w:b/>
        </w:rPr>
        <w:t>Seção I</w:t>
      </w:r>
      <w:r>
        <w:t xml:space="preserve"> </w:t>
      </w:r>
    </w:p>
    <w:p w:rsidR="00F548B5" w:rsidRDefault="00394C6A">
      <w:pPr>
        <w:spacing w:after="112" w:line="259" w:lineRule="auto"/>
        <w:ind w:left="45" w:right="39" w:hanging="10"/>
        <w:jc w:val="center"/>
      </w:pPr>
      <w:r>
        <w:rPr>
          <w:b/>
        </w:rPr>
        <w:t xml:space="preserve">Das Disposições Gerais </w:t>
      </w:r>
    </w:p>
    <w:p w:rsidR="00F548B5" w:rsidRDefault="00394C6A">
      <w:pPr>
        <w:spacing w:after="112" w:line="259" w:lineRule="auto"/>
        <w:ind w:right="0" w:firstLine="0"/>
        <w:jc w:val="left"/>
      </w:pPr>
      <w:r>
        <w:t xml:space="preserve"> </w:t>
      </w:r>
    </w:p>
    <w:p w:rsidR="00F548B5" w:rsidRDefault="00394C6A">
      <w:pPr>
        <w:ind w:left="-15" w:right="0"/>
      </w:pPr>
      <w:r>
        <w:t xml:space="preserve">Art. 31. Sujeito passivo da obrigação principal é a pessoa obrigada ao pagamento de tributo ou penalidade pecuniária. </w:t>
      </w:r>
    </w:p>
    <w:p w:rsidR="00F548B5" w:rsidRDefault="00394C6A">
      <w:pPr>
        <w:spacing w:after="235" w:line="259" w:lineRule="auto"/>
        <w:ind w:left="566" w:right="0" w:firstLine="0"/>
      </w:pPr>
      <w:r>
        <w:rPr>
          <w:i/>
        </w:rPr>
        <w:t>Parágrafo único.</w:t>
      </w:r>
      <w:r>
        <w:t xml:space="preserve"> O sujeito passivo da obrigação principal, diz-se: </w:t>
      </w:r>
    </w:p>
    <w:p w:rsidR="00F548B5" w:rsidRDefault="00394C6A">
      <w:pPr>
        <w:numPr>
          <w:ilvl w:val="0"/>
          <w:numId w:val="18"/>
        </w:numPr>
        <w:ind w:right="0"/>
      </w:pPr>
      <w:r>
        <w:t xml:space="preserve">- contribuinte, quando tenha relação pessoal e direta com a situação </w:t>
      </w:r>
      <w:r>
        <w:t xml:space="preserve">que constitua o respectivo fato gerador; </w:t>
      </w:r>
    </w:p>
    <w:p w:rsidR="00F548B5" w:rsidRDefault="00394C6A">
      <w:pPr>
        <w:numPr>
          <w:ilvl w:val="0"/>
          <w:numId w:val="18"/>
        </w:numPr>
        <w:ind w:right="0"/>
      </w:pPr>
      <w:r>
        <w:t xml:space="preserve">- responsável, quando, sem revestir a condição de contribuinte, sua obrigação decorra de disposição expressa em lei. </w:t>
      </w:r>
    </w:p>
    <w:p w:rsidR="00F548B5" w:rsidRDefault="00394C6A">
      <w:pPr>
        <w:ind w:left="-15" w:right="0"/>
      </w:pPr>
      <w:r>
        <w:t>Art. 32. Sujeito passivo da obrigação acessória é a pessoa obrigada às prestações que constituam</w:t>
      </w:r>
      <w:r>
        <w:t xml:space="preserve"> o seu objeto. </w:t>
      </w:r>
    </w:p>
    <w:p w:rsidR="00F548B5" w:rsidRDefault="00394C6A">
      <w:pPr>
        <w:ind w:left="-15" w:right="0"/>
      </w:pPr>
      <w:r>
        <w:t xml:space="preserve">Art. 33. Salvo disposições de lei em contrário, as convenções particulares, relativas à responsabilidade pelo pagamento de tributos, não podem ser opostas à Fazenda Pública Municipal, para modificar a definição legal do sujeito passivo das </w:t>
      </w:r>
      <w:r>
        <w:t xml:space="preserve">obrigações tributárias correspondentes. </w:t>
      </w:r>
    </w:p>
    <w:p w:rsidR="00F548B5" w:rsidRDefault="00394C6A">
      <w:pPr>
        <w:spacing w:after="120" w:line="259" w:lineRule="auto"/>
        <w:ind w:right="0" w:firstLine="0"/>
        <w:jc w:val="left"/>
      </w:pPr>
      <w:r>
        <w:t xml:space="preserve"> </w:t>
      </w:r>
    </w:p>
    <w:p w:rsidR="00F548B5" w:rsidRDefault="00394C6A">
      <w:pPr>
        <w:spacing w:after="112" w:line="259" w:lineRule="auto"/>
        <w:ind w:left="45" w:right="40" w:hanging="10"/>
        <w:jc w:val="center"/>
      </w:pPr>
      <w:r>
        <w:rPr>
          <w:b/>
        </w:rPr>
        <w:t xml:space="preserve">Seção II </w:t>
      </w:r>
    </w:p>
    <w:p w:rsidR="00F548B5" w:rsidRDefault="00394C6A">
      <w:pPr>
        <w:spacing w:after="112" w:line="259" w:lineRule="auto"/>
        <w:ind w:left="45" w:right="39" w:hanging="10"/>
        <w:jc w:val="center"/>
      </w:pPr>
      <w:r>
        <w:rPr>
          <w:b/>
        </w:rPr>
        <w:t xml:space="preserve">Da Solidariedade </w:t>
      </w:r>
    </w:p>
    <w:p w:rsidR="00F548B5" w:rsidRDefault="00394C6A">
      <w:pPr>
        <w:spacing w:after="112" w:line="259" w:lineRule="auto"/>
        <w:ind w:right="0" w:firstLine="0"/>
        <w:jc w:val="left"/>
      </w:pPr>
      <w:r>
        <w:t xml:space="preserve"> </w:t>
      </w:r>
    </w:p>
    <w:p w:rsidR="00F548B5" w:rsidRDefault="00394C6A">
      <w:pPr>
        <w:spacing w:after="235" w:line="259" w:lineRule="auto"/>
        <w:ind w:left="566" w:right="0" w:firstLine="0"/>
      </w:pPr>
      <w:r>
        <w:t xml:space="preserve">Art. 34. São solidariamente obrigadas: </w:t>
      </w:r>
    </w:p>
    <w:p w:rsidR="00F548B5" w:rsidRDefault="00394C6A">
      <w:pPr>
        <w:numPr>
          <w:ilvl w:val="0"/>
          <w:numId w:val="19"/>
        </w:numPr>
        <w:ind w:right="0"/>
      </w:pPr>
      <w:r>
        <w:t xml:space="preserve">- </w:t>
      </w:r>
      <w:r>
        <w:t xml:space="preserve">as pessoas que tenham interesse comum na situação que constitua o fato gerador da obrigação principal; </w:t>
      </w:r>
    </w:p>
    <w:p w:rsidR="00F548B5" w:rsidRDefault="00394C6A">
      <w:pPr>
        <w:numPr>
          <w:ilvl w:val="0"/>
          <w:numId w:val="19"/>
        </w:numPr>
        <w:spacing w:after="232" w:line="259" w:lineRule="auto"/>
        <w:ind w:right="0"/>
      </w:pPr>
      <w:r>
        <w:t xml:space="preserve">- as pessoas expressamente designadas por lei. </w:t>
      </w:r>
    </w:p>
    <w:p w:rsidR="00F548B5" w:rsidRDefault="00394C6A">
      <w:pPr>
        <w:ind w:left="-15" w:right="0"/>
      </w:pPr>
      <w:r>
        <w:rPr>
          <w:i/>
        </w:rPr>
        <w:t>Parágrafo único</w:t>
      </w:r>
      <w:r>
        <w:t xml:space="preserve">. A solidariedade referida neste artigo não comporta benefício de ordem. </w:t>
      </w:r>
    </w:p>
    <w:p w:rsidR="00F548B5" w:rsidRDefault="00394C6A">
      <w:pPr>
        <w:ind w:left="-15" w:right="0"/>
      </w:pPr>
      <w:r>
        <w:t xml:space="preserve">Art. 35. Salvo </w:t>
      </w:r>
      <w:r>
        <w:t xml:space="preserve">disposição de lei em contrário, são os seguintes os efeitos da solidariedade: </w:t>
      </w:r>
    </w:p>
    <w:p w:rsidR="00F548B5" w:rsidRDefault="00394C6A">
      <w:pPr>
        <w:numPr>
          <w:ilvl w:val="0"/>
          <w:numId w:val="20"/>
        </w:numPr>
        <w:spacing w:after="235" w:line="259" w:lineRule="auto"/>
        <w:ind w:right="0"/>
      </w:pPr>
      <w:r>
        <w:t xml:space="preserve">- o pagamento efetuado por um dos obrigados aproveita aos demais; </w:t>
      </w:r>
    </w:p>
    <w:p w:rsidR="00F548B5" w:rsidRDefault="00394C6A">
      <w:pPr>
        <w:numPr>
          <w:ilvl w:val="0"/>
          <w:numId w:val="20"/>
        </w:numPr>
        <w:ind w:right="0"/>
      </w:pPr>
      <w:r>
        <w:t>- a isenção ou remissão de crédito exonera todos os obrigados, salvo se outorgada pessoalmente a um deles, sub</w:t>
      </w:r>
      <w:r>
        <w:t xml:space="preserve">sistindo, nesse caso, a solidariedade quanto aos demais pelo saldo; </w:t>
      </w:r>
    </w:p>
    <w:p w:rsidR="00F548B5" w:rsidRDefault="00394C6A">
      <w:pPr>
        <w:numPr>
          <w:ilvl w:val="0"/>
          <w:numId w:val="20"/>
        </w:numPr>
        <w:ind w:right="0"/>
      </w:pPr>
      <w:r>
        <w:t xml:space="preserve">- a interrupção da prescrição, em favor ou contra um dos obrigados, favorece ou prejudica aos demais. </w:t>
      </w:r>
    </w:p>
    <w:p w:rsidR="00F548B5" w:rsidRDefault="00394C6A">
      <w:pPr>
        <w:spacing w:after="120" w:line="259" w:lineRule="auto"/>
        <w:ind w:right="0" w:firstLine="0"/>
        <w:jc w:val="left"/>
      </w:pPr>
      <w:r>
        <w:t xml:space="preserve"> </w:t>
      </w:r>
    </w:p>
    <w:p w:rsidR="00F548B5" w:rsidRDefault="00394C6A">
      <w:pPr>
        <w:spacing w:after="112" w:line="259" w:lineRule="auto"/>
        <w:ind w:left="45" w:right="42" w:hanging="10"/>
        <w:jc w:val="center"/>
      </w:pPr>
      <w:r>
        <w:rPr>
          <w:b/>
        </w:rPr>
        <w:t>Seção III</w:t>
      </w:r>
      <w:r>
        <w:t xml:space="preserve"> </w:t>
      </w:r>
    </w:p>
    <w:p w:rsidR="00F548B5" w:rsidRDefault="00394C6A">
      <w:pPr>
        <w:spacing w:after="112" w:line="259" w:lineRule="auto"/>
        <w:ind w:left="45" w:right="41" w:hanging="10"/>
        <w:jc w:val="center"/>
      </w:pPr>
      <w:r>
        <w:rPr>
          <w:b/>
        </w:rPr>
        <w:t xml:space="preserve">Da Capacidade Tributária </w:t>
      </w:r>
    </w:p>
    <w:p w:rsidR="00F548B5" w:rsidRDefault="00394C6A">
      <w:pPr>
        <w:spacing w:after="115" w:line="259" w:lineRule="auto"/>
        <w:ind w:right="0" w:firstLine="0"/>
        <w:jc w:val="left"/>
      </w:pPr>
      <w:r>
        <w:t xml:space="preserve"> </w:t>
      </w:r>
    </w:p>
    <w:p w:rsidR="00F548B5" w:rsidRDefault="00394C6A">
      <w:pPr>
        <w:spacing w:after="232" w:line="259" w:lineRule="auto"/>
        <w:ind w:left="566" w:right="0" w:firstLine="0"/>
      </w:pPr>
      <w:r>
        <w:t xml:space="preserve">Art. 36. A capacidade tributária passiva independe: </w:t>
      </w:r>
    </w:p>
    <w:p w:rsidR="00F548B5" w:rsidRDefault="00394C6A">
      <w:pPr>
        <w:numPr>
          <w:ilvl w:val="0"/>
          <w:numId w:val="21"/>
        </w:numPr>
        <w:spacing w:line="259" w:lineRule="auto"/>
        <w:ind w:right="0"/>
      </w:pPr>
      <w:r>
        <w:t xml:space="preserve">- da capacidade civil das pessoas naturais; </w:t>
      </w:r>
    </w:p>
    <w:p w:rsidR="00F548B5" w:rsidRDefault="00394C6A">
      <w:pPr>
        <w:numPr>
          <w:ilvl w:val="0"/>
          <w:numId w:val="21"/>
        </w:numPr>
        <w:ind w:right="0"/>
      </w:pPr>
      <w:r>
        <w:t>de achar-se a pessoa natural sujeita a medidas que importem privação ou limitação do exercício de atividades civis, comerciais ou profissionais, ou da adminis</w:t>
      </w:r>
      <w:r>
        <w:t xml:space="preserve">tração direta de seus bens ou negócios; </w:t>
      </w:r>
    </w:p>
    <w:p w:rsidR="00F548B5" w:rsidRDefault="00394C6A">
      <w:pPr>
        <w:numPr>
          <w:ilvl w:val="0"/>
          <w:numId w:val="21"/>
        </w:numPr>
        <w:ind w:right="0"/>
      </w:pPr>
      <w:r>
        <w:t xml:space="preserve">- de estar a pessoa jurídica regularmente constituída, bastando que configure uma unidade econômica ou profissional. </w:t>
      </w:r>
    </w:p>
    <w:p w:rsidR="00F548B5" w:rsidRDefault="00394C6A">
      <w:pPr>
        <w:spacing w:after="112" w:line="259" w:lineRule="auto"/>
        <w:ind w:left="45" w:right="41" w:hanging="10"/>
        <w:jc w:val="center"/>
      </w:pPr>
      <w:r>
        <w:rPr>
          <w:b/>
        </w:rPr>
        <w:t xml:space="preserve">Seção IV </w:t>
      </w:r>
    </w:p>
    <w:p w:rsidR="00F548B5" w:rsidRDefault="00394C6A">
      <w:pPr>
        <w:spacing w:after="112" w:line="259" w:lineRule="auto"/>
        <w:ind w:left="45" w:right="41" w:hanging="10"/>
        <w:jc w:val="center"/>
      </w:pPr>
      <w:r>
        <w:rPr>
          <w:b/>
        </w:rPr>
        <w:t xml:space="preserve">Do Domicílio Tributário </w:t>
      </w:r>
    </w:p>
    <w:p w:rsidR="00F548B5" w:rsidRDefault="00394C6A">
      <w:pPr>
        <w:spacing w:after="232" w:line="259" w:lineRule="auto"/>
        <w:ind w:right="0" w:firstLine="0"/>
        <w:jc w:val="left"/>
      </w:pPr>
      <w:r>
        <w:t xml:space="preserve"> </w:t>
      </w:r>
    </w:p>
    <w:p w:rsidR="00F548B5" w:rsidRDefault="00394C6A">
      <w:pPr>
        <w:ind w:left="-15" w:right="0"/>
      </w:pPr>
      <w:r>
        <w:t>Art. 37. Na falta de eleição, pelo contribuinte ou responsáv</w:t>
      </w:r>
      <w:r>
        <w:t xml:space="preserve">el, de domicílio tributário, na forma da legislação aplicável, considera-se como tal: </w:t>
      </w:r>
    </w:p>
    <w:p w:rsidR="00F548B5" w:rsidRDefault="00394C6A">
      <w:pPr>
        <w:numPr>
          <w:ilvl w:val="0"/>
          <w:numId w:val="22"/>
        </w:numPr>
        <w:ind w:right="0"/>
      </w:pPr>
      <w:r>
        <w:t xml:space="preserve">- </w:t>
      </w:r>
      <w:r>
        <w:t xml:space="preserve">quanto às pessoas naturais, a sua residência habitual, ou, sendo esta incerta ou desconhecida, o centro habitual de sua atividade; </w:t>
      </w:r>
    </w:p>
    <w:p w:rsidR="00F548B5" w:rsidRDefault="00394C6A">
      <w:pPr>
        <w:numPr>
          <w:ilvl w:val="0"/>
          <w:numId w:val="22"/>
        </w:numPr>
        <w:ind w:right="0"/>
      </w:pPr>
      <w:r>
        <w:t>- quanto às pessoas jurídicas de direito privado, o lugar da sua sede, ou, em relação aos atos ou fatos que derem origem à o</w:t>
      </w:r>
      <w:r>
        <w:t xml:space="preserve">brigação, o de cada estabelecimento; </w:t>
      </w:r>
    </w:p>
    <w:p w:rsidR="00F548B5" w:rsidRDefault="00394C6A">
      <w:pPr>
        <w:numPr>
          <w:ilvl w:val="0"/>
          <w:numId w:val="22"/>
        </w:numPr>
        <w:ind w:right="0"/>
      </w:pPr>
      <w:r>
        <w:t xml:space="preserve">- quanto às pessoas jurídicas de direito público, qualquer de suas unidades no território do Município de Macapá. </w:t>
      </w:r>
    </w:p>
    <w:p w:rsidR="00F548B5" w:rsidRDefault="00394C6A">
      <w:pPr>
        <w:ind w:left="-15" w:right="0"/>
      </w:pPr>
      <w:r>
        <w:t>§ 1º Quando não couber a aplicação das regras fixadas em qualquer dos incisos deste artigo, considerar-</w:t>
      </w:r>
      <w:r>
        <w:t xml:space="preserve">se-á como domicílio tributário do contribuinte ou responsável o lugar da situação dos bens ou da ocorrência dos atos ou fatos que deram origem à obrigação. </w:t>
      </w:r>
    </w:p>
    <w:p w:rsidR="00F548B5" w:rsidRDefault="00394C6A">
      <w:pPr>
        <w:ind w:left="-15" w:right="0"/>
      </w:pPr>
      <w:r>
        <w:t>§ 2º A autoridade administrativa pode recusar o domicílio eleito, quando impossibilite ou dificulte</w:t>
      </w:r>
      <w:r>
        <w:t xml:space="preserve"> a arrecadação ou a fiscalização do tributo, aplicando-se então a regra do § 1º deste artigo.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CAPÍTULO V </w:t>
      </w:r>
    </w:p>
    <w:p w:rsidR="00F548B5" w:rsidRDefault="00394C6A">
      <w:pPr>
        <w:spacing w:after="112" w:line="259" w:lineRule="auto"/>
        <w:ind w:left="45" w:right="40" w:hanging="10"/>
        <w:jc w:val="center"/>
      </w:pPr>
      <w:r>
        <w:rPr>
          <w:b/>
        </w:rPr>
        <w:t xml:space="preserve">DA RESPONSABILIDADE TRIBUTÁRIA </w:t>
      </w:r>
    </w:p>
    <w:p w:rsidR="00F548B5" w:rsidRDefault="00394C6A">
      <w:pPr>
        <w:spacing w:after="117" w:line="259" w:lineRule="auto"/>
        <w:ind w:right="0" w:firstLine="0"/>
        <w:jc w:val="left"/>
      </w:pPr>
      <w:r>
        <w:t xml:space="preserve"> </w:t>
      </w:r>
    </w:p>
    <w:p w:rsidR="00F548B5" w:rsidRDefault="00394C6A">
      <w:pPr>
        <w:spacing w:after="112" w:line="259" w:lineRule="auto"/>
        <w:ind w:left="45" w:right="42" w:hanging="10"/>
        <w:jc w:val="center"/>
      </w:pPr>
      <w:r>
        <w:rPr>
          <w:b/>
        </w:rPr>
        <w:t xml:space="preserve">Seção I </w:t>
      </w:r>
    </w:p>
    <w:p w:rsidR="00F548B5" w:rsidRDefault="00394C6A">
      <w:pPr>
        <w:spacing w:after="112" w:line="259" w:lineRule="auto"/>
        <w:ind w:left="45" w:right="45" w:hanging="10"/>
        <w:jc w:val="center"/>
      </w:pPr>
      <w:r>
        <w:rPr>
          <w:b/>
        </w:rPr>
        <w:t xml:space="preserve">Da Disposição Geral </w:t>
      </w:r>
    </w:p>
    <w:p w:rsidR="00F548B5" w:rsidRDefault="00394C6A">
      <w:pPr>
        <w:spacing w:after="115" w:line="259" w:lineRule="auto"/>
        <w:ind w:right="0" w:firstLine="0"/>
        <w:jc w:val="left"/>
      </w:pPr>
      <w:r>
        <w:t xml:space="preserve"> </w:t>
      </w:r>
    </w:p>
    <w:p w:rsidR="00F548B5" w:rsidRDefault="00394C6A">
      <w:pPr>
        <w:ind w:left="-15" w:right="0"/>
      </w:pPr>
      <w:r>
        <w:t>Art. 38. Sem prejuízo da responsabilidade prevista no Código Tributário Nacional e das definidas para cada tributo municipal, o Município de Macapá poderá atribuir de modo expresso, por lei, a responsabilidade pelo crédito tributário a terceira pessoa, vin</w:t>
      </w:r>
      <w:r>
        <w:t xml:space="preserve">culada ao fato gerador da respectiva obrigação, excluindo a responsabilidade do contribuinte ou atribuindo-a a este em caráter supletivo do cumprimento total ou parcial da referida obrigação. </w:t>
      </w:r>
    </w:p>
    <w:p w:rsidR="00F548B5" w:rsidRDefault="00394C6A">
      <w:pPr>
        <w:spacing w:after="117" w:line="259" w:lineRule="auto"/>
        <w:ind w:right="0" w:firstLine="0"/>
        <w:jc w:val="left"/>
      </w:pPr>
      <w:r>
        <w:t xml:space="preserve"> </w:t>
      </w:r>
    </w:p>
    <w:p w:rsidR="00F548B5" w:rsidRDefault="00394C6A">
      <w:pPr>
        <w:spacing w:after="112" w:line="259" w:lineRule="auto"/>
        <w:ind w:left="45" w:right="40" w:hanging="10"/>
        <w:jc w:val="center"/>
      </w:pPr>
      <w:r>
        <w:rPr>
          <w:b/>
        </w:rPr>
        <w:t xml:space="preserve">Seção II </w:t>
      </w:r>
    </w:p>
    <w:p w:rsidR="00F548B5" w:rsidRDefault="00394C6A">
      <w:pPr>
        <w:spacing w:after="112" w:line="259" w:lineRule="auto"/>
        <w:ind w:left="45" w:right="41" w:hanging="10"/>
        <w:jc w:val="center"/>
      </w:pPr>
      <w:r>
        <w:rPr>
          <w:b/>
        </w:rPr>
        <w:t xml:space="preserve">Da Responsabilidade dos Sucessores </w:t>
      </w:r>
    </w:p>
    <w:p w:rsidR="00F548B5" w:rsidRDefault="00394C6A">
      <w:pPr>
        <w:spacing w:after="115" w:line="259" w:lineRule="auto"/>
        <w:ind w:right="0" w:firstLine="0"/>
        <w:jc w:val="left"/>
      </w:pPr>
      <w:r>
        <w:t xml:space="preserve"> </w:t>
      </w:r>
    </w:p>
    <w:p w:rsidR="00F548B5" w:rsidRDefault="00394C6A">
      <w:pPr>
        <w:ind w:left="-15" w:right="0"/>
      </w:pPr>
      <w:r>
        <w:t>Art. 39. O di</w:t>
      </w:r>
      <w:r>
        <w:t>sposto nesta Seção aplica-se, por igual, aos créditos tributários definitivamente constituídos ou em curso de constituição à data dos atos nela referidos, e aos constituídos posteriormente aos mesmos atos, desde que relativos a obrigações tributárias surgi</w:t>
      </w:r>
      <w:r>
        <w:t xml:space="preserve">das até a referida data. </w:t>
      </w:r>
    </w:p>
    <w:p w:rsidR="00F548B5" w:rsidRDefault="00394C6A">
      <w:pPr>
        <w:ind w:left="-15" w:right="0"/>
      </w:pPr>
      <w:r>
        <w:t>Art. 40. Os créditos tributários relativos a impostos cujo fato gerador seja a propriedade, o domínio útil ou a posse de bens imóveis, e bem assim os relativos a taxas pela prestação de serviços referentes a tais bens, ou a contri</w:t>
      </w:r>
      <w:r>
        <w:t xml:space="preserve">buições de melhoria, subrogam-se na pessoa dos respectivos adquirentes, salvo quando conste do título a prova de sua quitação. </w:t>
      </w:r>
    </w:p>
    <w:p w:rsidR="00F548B5" w:rsidRDefault="00394C6A">
      <w:pPr>
        <w:ind w:left="-15" w:right="0"/>
      </w:pPr>
      <w:r>
        <w:rPr>
          <w:i/>
        </w:rPr>
        <w:t>Parágrafo único</w:t>
      </w:r>
      <w:r>
        <w:t xml:space="preserve">. No caso de arrematação em hasta pública, a sub-rogação ocorre sobre o respectivo preço. </w:t>
      </w:r>
    </w:p>
    <w:p w:rsidR="00F548B5" w:rsidRDefault="00394C6A">
      <w:pPr>
        <w:ind w:left="-15" w:right="0"/>
      </w:pPr>
      <w:r>
        <w:t>Art. 41. São pessoalme</w:t>
      </w:r>
      <w:r>
        <w:t xml:space="preserve">nte responsáveis, nos termos do art. 131 do Código Tributário Nacional: </w:t>
      </w:r>
    </w:p>
    <w:p w:rsidR="00F548B5" w:rsidRDefault="00394C6A">
      <w:pPr>
        <w:numPr>
          <w:ilvl w:val="0"/>
          <w:numId w:val="23"/>
        </w:numPr>
        <w:ind w:right="0"/>
      </w:pPr>
      <w:r>
        <w:t xml:space="preserve">- o adquirente ou remitente, pelos tributos relativos aos bens adquiridos ou remidos; </w:t>
      </w:r>
    </w:p>
    <w:p w:rsidR="00F548B5" w:rsidRDefault="00394C6A">
      <w:pPr>
        <w:numPr>
          <w:ilvl w:val="0"/>
          <w:numId w:val="23"/>
        </w:numPr>
        <w:ind w:right="0"/>
      </w:pPr>
      <w:r>
        <w:t xml:space="preserve">- o sucessor a qualquer título e o cônjuge meeiro, pelos tributos devidos pelo </w:t>
      </w:r>
      <w:r>
        <w:rPr>
          <w:b/>
        </w:rPr>
        <w:t xml:space="preserve">de cujus </w:t>
      </w:r>
      <w:r>
        <w:t>até a da</w:t>
      </w:r>
      <w:r>
        <w:t xml:space="preserve">ta da partilha ou adjudicação, limitada esta responsabilidade ao montante do quinhão do legado ou da meação; </w:t>
      </w:r>
    </w:p>
    <w:p w:rsidR="00F548B5" w:rsidRDefault="00394C6A">
      <w:pPr>
        <w:numPr>
          <w:ilvl w:val="0"/>
          <w:numId w:val="23"/>
        </w:numPr>
        <w:ind w:right="0"/>
      </w:pPr>
      <w:r>
        <w:t xml:space="preserve">o espólio, pelos tributos devidos pelo </w:t>
      </w:r>
      <w:r>
        <w:rPr>
          <w:b/>
        </w:rPr>
        <w:t xml:space="preserve">de cujus </w:t>
      </w:r>
      <w:r>
        <w:t xml:space="preserve">até a data da abertura da sucessão. </w:t>
      </w:r>
    </w:p>
    <w:p w:rsidR="00F548B5" w:rsidRDefault="00394C6A">
      <w:pPr>
        <w:ind w:left="-15" w:right="0"/>
      </w:pPr>
      <w:r>
        <w:t>Art. 42. A pessoa jurídica de direito privado que resultar de</w:t>
      </w:r>
      <w:r>
        <w:t xml:space="preserve"> fusão, transformação ou incorporação de outra é responsável pelos tributos devidos até a data do ato pelas pessoas jurídicas de direito privado fusionadas, transformadas ou incorporadas. </w:t>
      </w:r>
    </w:p>
    <w:p w:rsidR="00F548B5" w:rsidRDefault="00394C6A">
      <w:pPr>
        <w:ind w:left="-15" w:right="0"/>
      </w:pPr>
      <w:r>
        <w:rPr>
          <w:i/>
        </w:rPr>
        <w:t>Parágrafo único.</w:t>
      </w:r>
      <w:r>
        <w:t xml:space="preserve"> O disposto neste artigo aplica-se aos casos de ext</w:t>
      </w:r>
      <w:r>
        <w:t xml:space="preserve">inção de pessoas jurídicas de direito privado, quando a exploração da respectiva atividade seja continuada por qualquer sócio remanescente, ou seu espólio, sob a mesma ou outra razão social, ou sob firma individual. </w:t>
      </w:r>
    </w:p>
    <w:p w:rsidR="00F548B5" w:rsidRDefault="00394C6A">
      <w:pPr>
        <w:ind w:left="-15" w:right="0"/>
      </w:pPr>
      <w:r>
        <w:t>Art. 43. A pessoa física ou jurídica de</w:t>
      </w:r>
      <w:r>
        <w:t xml:space="preserve"> direito privado que adquirir de outra, por qualquer título, fundo de comércio ou estabelecimento comercial, industrial ou profissional, e continuar a respectiva exploração, sob a mesma ou outra razão social ou sob firma ou nome individual, responde pelos </w:t>
      </w:r>
      <w:r>
        <w:t xml:space="preserve">tributos, relativos ao fundo de comércio ou estabelecimento adquirido, devidos até a data do ato: </w:t>
      </w:r>
    </w:p>
    <w:p w:rsidR="00F548B5" w:rsidRDefault="00394C6A">
      <w:pPr>
        <w:numPr>
          <w:ilvl w:val="0"/>
          <w:numId w:val="24"/>
        </w:numPr>
        <w:ind w:right="0"/>
      </w:pPr>
      <w:r>
        <w:t xml:space="preserve">- integralmente, se o alienante cessar a exploração do comércio, indústria ou atividade; </w:t>
      </w:r>
    </w:p>
    <w:p w:rsidR="00F548B5" w:rsidRDefault="00394C6A">
      <w:pPr>
        <w:numPr>
          <w:ilvl w:val="0"/>
          <w:numId w:val="24"/>
        </w:numPr>
        <w:ind w:right="0"/>
      </w:pPr>
      <w:r>
        <w:t>- subsidiariamente com o alienante, se este prosseguir na exploraçã</w:t>
      </w:r>
      <w:r>
        <w:t xml:space="preserve">o ou iniciar dentro de seis meses a contar da data da alienação, nova atividade no mesmo ou em outro ramo de comércio, indústria ou profissão. </w:t>
      </w:r>
    </w:p>
    <w:p w:rsidR="00F548B5" w:rsidRDefault="00394C6A">
      <w:pPr>
        <w:ind w:left="-15" w:right="0"/>
      </w:pPr>
      <w:r>
        <w:t xml:space="preserve">§ 1º O disposto no </w:t>
      </w:r>
      <w:r>
        <w:rPr>
          <w:b/>
        </w:rPr>
        <w:t xml:space="preserve">caput </w:t>
      </w:r>
      <w:r>
        <w:t xml:space="preserve">deste artigo não se aplica na hipótese de alienação judicial: </w:t>
      </w:r>
    </w:p>
    <w:p w:rsidR="00F548B5" w:rsidRDefault="00394C6A">
      <w:pPr>
        <w:numPr>
          <w:ilvl w:val="0"/>
          <w:numId w:val="25"/>
        </w:numPr>
        <w:spacing w:after="233" w:line="259" w:lineRule="auto"/>
        <w:ind w:left="784" w:right="0" w:hanging="218"/>
      </w:pPr>
      <w:r>
        <w:t xml:space="preserve">- em processo de falência; </w:t>
      </w:r>
    </w:p>
    <w:p w:rsidR="00F548B5" w:rsidRDefault="00394C6A">
      <w:pPr>
        <w:numPr>
          <w:ilvl w:val="0"/>
          <w:numId w:val="25"/>
        </w:numPr>
        <w:spacing w:after="235" w:line="259" w:lineRule="auto"/>
        <w:ind w:left="784" w:right="0" w:hanging="218"/>
      </w:pPr>
      <w:r>
        <w:t xml:space="preserve">- de filial ou unidade produtiva isolada, em processo de recuperação judicial. </w:t>
      </w:r>
    </w:p>
    <w:p w:rsidR="00F548B5" w:rsidRDefault="00394C6A">
      <w:pPr>
        <w:spacing w:after="232" w:line="259" w:lineRule="auto"/>
        <w:ind w:left="566" w:right="0" w:firstLine="0"/>
      </w:pPr>
      <w:r>
        <w:t xml:space="preserve">§ 2º Não se aplica o disposto no § 1º deste artigo quando o adquirente for: </w:t>
      </w:r>
    </w:p>
    <w:p w:rsidR="00F548B5" w:rsidRDefault="00394C6A">
      <w:pPr>
        <w:numPr>
          <w:ilvl w:val="0"/>
          <w:numId w:val="26"/>
        </w:numPr>
        <w:ind w:right="0"/>
      </w:pPr>
      <w:r>
        <w:t xml:space="preserve">- sócio </w:t>
      </w:r>
      <w:r>
        <w:t xml:space="preserve">da sociedade falida ou em recuperação judicial, ou sociedade controlada pelo devedor falido ou em recuperação judicial; </w:t>
      </w:r>
    </w:p>
    <w:p w:rsidR="00F548B5" w:rsidRDefault="00394C6A">
      <w:pPr>
        <w:numPr>
          <w:ilvl w:val="0"/>
          <w:numId w:val="26"/>
        </w:numPr>
        <w:ind w:right="0"/>
      </w:pPr>
      <w:r>
        <w:t xml:space="preserve">- parente, em linha reta ou colateral até o 4º (quarto) grau, consanguíneo ou afim, do devedor falido ou em recuperação judicial ou de </w:t>
      </w:r>
      <w:r>
        <w:t xml:space="preserve">qualquer de seus sócios; </w:t>
      </w:r>
    </w:p>
    <w:p w:rsidR="00F548B5" w:rsidRDefault="00394C6A">
      <w:pPr>
        <w:numPr>
          <w:ilvl w:val="0"/>
          <w:numId w:val="26"/>
        </w:numPr>
        <w:ind w:right="0"/>
      </w:pPr>
      <w:r>
        <w:t xml:space="preserve">- identificado como agente do falido ou do devedor em recuperação judicial com o objetivo de fraudar a sucessão tributária. </w:t>
      </w:r>
    </w:p>
    <w:p w:rsidR="00F548B5" w:rsidRDefault="00394C6A">
      <w:pPr>
        <w:spacing w:after="120" w:line="259" w:lineRule="auto"/>
        <w:ind w:right="0" w:firstLine="0"/>
        <w:jc w:val="left"/>
      </w:pPr>
      <w:r>
        <w:t xml:space="preserve"> </w:t>
      </w:r>
    </w:p>
    <w:p w:rsidR="00F548B5" w:rsidRDefault="00394C6A">
      <w:pPr>
        <w:spacing w:after="112" w:line="259" w:lineRule="auto"/>
        <w:ind w:left="45" w:right="42" w:hanging="10"/>
        <w:jc w:val="center"/>
      </w:pPr>
      <w:r>
        <w:rPr>
          <w:b/>
        </w:rPr>
        <w:t xml:space="preserve">Seção III </w:t>
      </w:r>
    </w:p>
    <w:p w:rsidR="00F548B5" w:rsidRDefault="00394C6A">
      <w:pPr>
        <w:spacing w:after="112" w:line="259" w:lineRule="auto"/>
        <w:ind w:left="45" w:right="43" w:hanging="10"/>
        <w:jc w:val="center"/>
      </w:pPr>
      <w:r>
        <w:rPr>
          <w:b/>
        </w:rPr>
        <w:t xml:space="preserve">Da Responsabilidade de Terceiros  </w:t>
      </w:r>
    </w:p>
    <w:p w:rsidR="00F548B5" w:rsidRDefault="00394C6A">
      <w:pPr>
        <w:spacing w:after="112" w:line="259" w:lineRule="auto"/>
        <w:ind w:right="0" w:firstLine="0"/>
        <w:jc w:val="left"/>
      </w:pPr>
      <w:r>
        <w:t xml:space="preserve"> </w:t>
      </w:r>
    </w:p>
    <w:p w:rsidR="00F548B5" w:rsidRDefault="00394C6A">
      <w:pPr>
        <w:ind w:left="-15" w:right="0"/>
      </w:pPr>
      <w:r>
        <w:t xml:space="preserve">Art. 44. Nos casos de impossibilidade de exigência do cumprimento da obrigação principal pelo contribuinte, respondem solidariamente com este nos atos em que intervierem ou pelas omissões de que forem responsáveis: </w:t>
      </w:r>
    </w:p>
    <w:p w:rsidR="00F548B5" w:rsidRDefault="00394C6A">
      <w:pPr>
        <w:numPr>
          <w:ilvl w:val="0"/>
          <w:numId w:val="27"/>
        </w:numPr>
        <w:spacing w:after="232" w:line="259" w:lineRule="auto"/>
        <w:ind w:right="0"/>
      </w:pPr>
      <w:r>
        <w:t>- os pais, pelos tributos devidos por se</w:t>
      </w:r>
      <w:r>
        <w:t xml:space="preserve">us filhos menores; </w:t>
      </w:r>
    </w:p>
    <w:p w:rsidR="00F548B5" w:rsidRDefault="00394C6A">
      <w:pPr>
        <w:numPr>
          <w:ilvl w:val="0"/>
          <w:numId w:val="27"/>
        </w:numPr>
        <w:ind w:right="0"/>
      </w:pPr>
      <w:r>
        <w:t xml:space="preserve">- os tutores e curadores, pelos tributos devidos por seus tutelados ou curatelados; </w:t>
      </w:r>
    </w:p>
    <w:p w:rsidR="00F548B5" w:rsidRDefault="00394C6A">
      <w:pPr>
        <w:numPr>
          <w:ilvl w:val="0"/>
          <w:numId w:val="27"/>
        </w:numPr>
        <w:spacing w:after="235" w:line="259" w:lineRule="auto"/>
        <w:ind w:right="0"/>
      </w:pPr>
      <w:r>
        <w:t xml:space="preserve">- os administradores de bens de terceiros, pelos tributos devidos por estes; </w:t>
      </w:r>
    </w:p>
    <w:p w:rsidR="00F548B5" w:rsidRDefault="00394C6A">
      <w:pPr>
        <w:numPr>
          <w:ilvl w:val="0"/>
          <w:numId w:val="27"/>
        </w:numPr>
        <w:spacing w:after="233" w:line="259" w:lineRule="auto"/>
        <w:ind w:right="0"/>
      </w:pPr>
      <w:r>
        <w:t xml:space="preserve">- o inventariante, pelos tributos devidos pelo espólio; </w:t>
      </w:r>
    </w:p>
    <w:p w:rsidR="00F548B5" w:rsidRDefault="00394C6A">
      <w:pPr>
        <w:numPr>
          <w:ilvl w:val="0"/>
          <w:numId w:val="27"/>
        </w:numPr>
        <w:ind w:right="0"/>
      </w:pPr>
      <w:r>
        <w:t>- o síndico, o c</w:t>
      </w:r>
      <w:r>
        <w:t xml:space="preserve">omissário e o administrador judicial, pelos tributos devidos pela massa falida, pelo concordatário e o devedor em recuperação judicial; </w:t>
      </w:r>
    </w:p>
    <w:p w:rsidR="00F548B5" w:rsidRDefault="00394C6A">
      <w:pPr>
        <w:numPr>
          <w:ilvl w:val="0"/>
          <w:numId w:val="27"/>
        </w:numPr>
        <w:ind w:right="0"/>
      </w:pPr>
      <w:r>
        <w:t>- os tabeliães, escrivães e demais serventuários de ofício, pelos tributos devidos sobre os atos praticados por eles, o</w:t>
      </w:r>
      <w:r>
        <w:t xml:space="preserve">u perante eles, em razão do seu ofício; </w:t>
      </w:r>
    </w:p>
    <w:p w:rsidR="00F548B5" w:rsidRDefault="00394C6A">
      <w:pPr>
        <w:numPr>
          <w:ilvl w:val="0"/>
          <w:numId w:val="27"/>
        </w:numPr>
        <w:spacing w:after="235" w:line="259" w:lineRule="auto"/>
        <w:ind w:right="0"/>
      </w:pPr>
      <w:r>
        <w:t xml:space="preserve">- os sócios, no caso de liquidação de sociedade de pessoas. </w:t>
      </w:r>
    </w:p>
    <w:p w:rsidR="00F548B5" w:rsidRDefault="00394C6A">
      <w:pPr>
        <w:ind w:left="-15" w:right="0"/>
      </w:pPr>
      <w:r>
        <w:rPr>
          <w:i/>
        </w:rPr>
        <w:t>Parágrafo único.</w:t>
      </w:r>
      <w:r>
        <w:t xml:space="preserve"> O disposto neste artigo só se aplica, em matéria de penalidades, às de caráter moratório. </w:t>
      </w:r>
    </w:p>
    <w:p w:rsidR="00F548B5" w:rsidRDefault="00394C6A">
      <w:pPr>
        <w:ind w:left="-15" w:right="0"/>
      </w:pPr>
      <w:r>
        <w:t>Art. 45. São pessoalmente responsáveis pelos c</w:t>
      </w:r>
      <w:r>
        <w:t xml:space="preserve">réditos correspondentes a obrigações tributárias resultantes de atos praticados com excesso de poderes ou infração de lei, contrato social ou estatutos: </w:t>
      </w:r>
    </w:p>
    <w:p w:rsidR="00F548B5" w:rsidRDefault="00394C6A">
      <w:pPr>
        <w:numPr>
          <w:ilvl w:val="0"/>
          <w:numId w:val="28"/>
        </w:numPr>
        <w:spacing w:after="232" w:line="259" w:lineRule="auto"/>
        <w:ind w:right="0"/>
      </w:pPr>
      <w:r>
        <w:t xml:space="preserve">- as pessoas referidas no artigo anterior; </w:t>
      </w:r>
    </w:p>
    <w:p w:rsidR="00F548B5" w:rsidRDefault="00394C6A">
      <w:pPr>
        <w:numPr>
          <w:ilvl w:val="0"/>
          <w:numId w:val="28"/>
        </w:numPr>
        <w:spacing w:after="235" w:line="259" w:lineRule="auto"/>
        <w:ind w:right="0"/>
      </w:pPr>
      <w:r>
        <w:t xml:space="preserve">- os mandatários, prepostos e empregados; </w:t>
      </w:r>
    </w:p>
    <w:p w:rsidR="00F548B5" w:rsidRDefault="00394C6A">
      <w:pPr>
        <w:numPr>
          <w:ilvl w:val="0"/>
          <w:numId w:val="28"/>
        </w:numPr>
        <w:ind w:right="0"/>
      </w:pPr>
      <w:r>
        <w:t>- os diretores,</w:t>
      </w:r>
      <w:r>
        <w:t xml:space="preserve"> gerentes ou representantes de pessoas jurídicas de direito privado. </w:t>
      </w:r>
    </w:p>
    <w:p w:rsidR="00F548B5" w:rsidRDefault="00F548B5">
      <w:pPr>
        <w:sectPr w:rsidR="00F548B5">
          <w:headerReference w:type="even" r:id="rId13"/>
          <w:headerReference w:type="default" r:id="rId14"/>
          <w:footerReference w:type="even" r:id="rId15"/>
          <w:footerReference w:type="default" r:id="rId16"/>
          <w:headerReference w:type="first" r:id="rId17"/>
          <w:footerReference w:type="first" r:id="rId18"/>
          <w:pgSz w:w="11906" w:h="16838"/>
          <w:pgMar w:top="2319" w:right="1696" w:bottom="1516" w:left="1702" w:header="708" w:footer="709" w:gutter="0"/>
          <w:cols w:space="720"/>
        </w:sectPr>
      </w:pP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IV </w:t>
      </w:r>
    </w:p>
    <w:p w:rsidR="00F548B5" w:rsidRDefault="00394C6A">
      <w:pPr>
        <w:spacing w:after="112" w:line="259" w:lineRule="auto"/>
        <w:ind w:left="45" w:right="41" w:hanging="10"/>
        <w:jc w:val="center"/>
      </w:pPr>
      <w:r>
        <w:rPr>
          <w:b/>
        </w:rPr>
        <w:t xml:space="preserve">Da Responsabilidade por Infrações </w:t>
      </w:r>
    </w:p>
    <w:p w:rsidR="00F548B5" w:rsidRDefault="00394C6A">
      <w:pPr>
        <w:spacing w:after="112" w:line="259" w:lineRule="auto"/>
        <w:ind w:right="0" w:firstLine="0"/>
        <w:jc w:val="left"/>
      </w:pPr>
      <w:r>
        <w:t xml:space="preserve"> </w:t>
      </w:r>
    </w:p>
    <w:p w:rsidR="00F548B5" w:rsidRDefault="00394C6A">
      <w:pPr>
        <w:ind w:left="-15" w:right="0"/>
      </w:pPr>
      <w:r>
        <w:t xml:space="preserve">Art. 46. Salvo disposição de lei em contrário, a responsabilidade por infrações à legislação tributária independe da intenção do agente ou do responsável e da efetividade, natureza e extensão dos efeitos do ato. </w:t>
      </w:r>
    </w:p>
    <w:p w:rsidR="00F548B5" w:rsidRDefault="00394C6A">
      <w:pPr>
        <w:spacing w:after="232" w:line="259" w:lineRule="auto"/>
        <w:ind w:left="566" w:right="0" w:firstLine="0"/>
      </w:pPr>
      <w:r>
        <w:t>Art. 47. A responsabilidade é pessoal ao ag</w:t>
      </w:r>
      <w:r>
        <w:t xml:space="preserve">ente: </w:t>
      </w:r>
    </w:p>
    <w:p w:rsidR="00F548B5" w:rsidRDefault="00394C6A">
      <w:pPr>
        <w:numPr>
          <w:ilvl w:val="0"/>
          <w:numId w:val="29"/>
        </w:numPr>
        <w:ind w:right="0"/>
      </w:pPr>
      <w:r>
        <w:t xml:space="preserve">- quanto às infrações conceituadas por lei como crimes ou contravenções, salvo quando praticadas no exercício regular de administração, mandato, função, cargo ou emprego, ou no cumprimento de ordem expressa emitida por quem de direito; </w:t>
      </w:r>
    </w:p>
    <w:p w:rsidR="00F548B5" w:rsidRDefault="00394C6A">
      <w:pPr>
        <w:numPr>
          <w:ilvl w:val="0"/>
          <w:numId w:val="29"/>
        </w:numPr>
        <w:ind w:right="0"/>
      </w:pPr>
      <w:r>
        <w:t xml:space="preserve">- quanto às </w:t>
      </w:r>
      <w:r>
        <w:t xml:space="preserve">infrações em cuja definição o dolo específico do agente seja elementar; </w:t>
      </w:r>
    </w:p>
    <w:p w:rsidR="00F548B5" w:rsidRDefault="00394C6A">
      <w:pPr>
        <w:numPr>
          <w:ilvl w:val="0"/>
          <w:numId w:val="29"/>
        </w:numPr>
        <w:spacing w:after="233" w:line="259" w:lineRule="auto"/>
        <w:ind w:right="0"/>
      </w:pPr>
      <w:r>
        <w:t xml:space="preserve">- quanto às infrações que decorram direta e exclusivamente de dolo específico: </w:t>
      </w:r>
    </w:p>
    <w:p w:rsidR="00F548B5" w:rsidRDefault="00394C6A">
      <w:pPr>
        <w:numPr>
          <w:ilvl w:val="0"/>
          <w:numId w:val="30"/>
        </w:numPr>
        <w:spacing w:line="259" w:lineRule="auto"/>
        <w:ind w:left="976" w:right="0" w:hanging="410"/>
      </w:pPr>
      <w:r>
        <w:t xml:space="preserve">das pessoas referidas no art. 41 desta Lei Complementar, contra aquelas por </w:t>
      </w:r>
    </w:p>
    <w:p w:rsidR="00F548B5" w:rsidRDefault="00394C6A">
      <w:pPr>
        <w:spacing w:after="232" w:line="259" w:lineRule="auto"/>
        <w:ind w:left="-15" w:right="0" w:firstLine="0"/>
      </w:pPr>
      <w:r>
        <w:t xml:space="preserve">quem respondem; </w:t>
      </w:r>
    </w:p>
    <w:p w:rsidR="00F548B5" w:rsidRDefault="00394C6A">
      <w:pPr>
        <w:numPr>
          <w:ilvl w:val="0"/>
          <w:numId w:val="30"/>
        </w:numPr>
        <w:spacing w:line="259" w:lineRule="auto"/>
        <w:ind w:left="976" w:right="0" w:hanging="410"/>
      </w:pPr>
      <w:r>
        <w:t xml:space="preserve">dos mandatários, prepostos ou empregados, contra seus mandantes, </w:t>
      </w:r>
    </w:p>
    <w:p w:rsidR="00F548B5" w:rsidRDefault="00394C6A">
      <w:pPr>
        <w:spacing w:after="232" w:line="259" w:lineRule="auto"/>
        <w:ind w:left="-15" w:right="0" w:firstLine="0"/>
      </w:pPr>
      <w:r>
        <w:t xml:space="preserve">preponentes ou empregadores; </w:t>
      </w:r>
    </w:p>
    <w:p w:rsidR="00F548B5" w:rsidRDefault="00394C6A">
      <w:pPr>
        <w:numPr>
          <w:ilvl w:val="0"/>
          <w:numId w:val="30"/>
        </w:numPr>
        <w:spacing w:line="259" w:lineRule="auto"/>
        <w:ind w:left="976" w:right="0" w:hanging="410"/>
      </w:pPr>
      <w:r>
        <w:t xml:space="preserve">dos diretores, gerentes ou representantes de pessoas jurídicas de direito privado, </w:t>
      </w:r>
    </w:p>
    <w:p w:rsidR="00F548B5" w:rsidRDefault="00394C6A">
      <w:pPr>
        <w:spacing w:after="232" w:line="259" w:lineRule="auto"/>
        <w:ind w:left="-15" w:right="0" w:firstLine="0"/>
      </w:pPr>
      <w:r>
        <w:t xml:space="preserve">contra estas. </w:t>
      </w:r>
    </w:p>
    <w:p w:rsidR="00F548B5" w:rsidRDefault="00394C6A">
      <w:pPr>
        <w:ind w:left="-15" w:right="0"/>
      </w:pPr>
      <w:r>
        <w:t xml:space="preserve">Art. 48. A responsabilidade é excluída pela denúncia espontânea da infração, acompanhada, se for o caso, do pagamento do tributo devido e dos juros de mora, </w:t>
      </w:r>
      <w:r>
        <w:t xml:space="preserve">ou do depósito da importância arbitrada pela autoridade administrativa, quando o montante do tributo dependa de apuração. </w:t>
      </w:r>
    </w:p>
    <w:p w:rsidR="00F548B5" w:rsidRDefault="00394C6A">
      <w:pPr>
        <w:ind w:left="-15" w:right="0"/>
      </w:pPr>
      <w:r>
        <w:rPr>
          <w:i/>
        </w:rPr>
        <w:t>Parágrafo único.</w:t>
      </w:r>
      <w:r>
        <w:t xml:space="preserve"> Não se considera espontânea a denúncia apresentada após o início de qualquer procedimento administrativo ou medida d</w:t>
      </w:r>
      <w:r>
        <w:t xml:space="preserve">e fiscalização, relacionados com a infração. </w:t>
      </w:r>
    </w:p>
    <w:p w:rsidR="00F548B5" w:rsidRDefault="00394C6A">
      <w:pPr>
        <w:spacing w:after="120" w:line="259" w:lineRule="auto"/>
        <w:ind w:right="0" w:firstLine="0"/>
        <w:jc w:val="left"/>
      </w:pPr>
      <w:r>
        <w:t xml:space="preserve"> </w:t>
      </w:r>
    </w:p>
    <w:p w:rsidR="00F548B5" w:rsidRDefault="00394C6A">
      <w:pPr>
        <w:spacing w:after="112" w:line="259" w:lineRule="auto"/>
        <w:ind w:left="45" w:right="37" w:hanging="10"/>
        <w:jc w:val="center"/>
      </w:pPr>
      <w:r>
        <w:rPr>
          <w:b/>
        </w:rPr>
        <w:t xml:space="preserve">TÍTULO IV </w:t>
      </w:r>
    </w:p>
    <w:p w:rsidR="00F548B5" w:rsidRDefault="00394C6A">
      <w:pPr>
        <w:spacing w:after="112" w:line="259" w:lineRule="auto"/>
        <w:ind w:left="45" w:right="43" w:hanging="10"/>
        <w:jc w:val="center"/>
      </w:pPr>
      <w:r>
        <w:rPr>
          <w:b/>
        </w:rPr>
        <w:t xml:space="preserve">DO CRÉDITO TRIBUTÁRIO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CAPÍTULO I </w:t>
      </w:r>
    </w:p>
    <w:p w:rsidR="00F548B5" w:rsidRDefault="00394C6A">
      <w:pPr>
        <w:spacing w:after="112" w:line="259" w:lineRule="auto"/>
        <w:ind w:left="45" w:right="43" w:hanging="10"/>
        <w:jc w:val="center"/>
      </w:pPr>
      <w:r>
        <w:rPr>
          <w:b/>
        </w:rPr>
        <w:t xml:space="preserve">DAS DISPOSIÇÕES GERAIS </w:t>
      </w:r>
    </w:p>
    <w:p w:rsidR="00F548B5" w:rsidRDefault="00394C6A">
      <w:pPr>
        <w:spacing w:after="115" w:line="259" w:lineRule="auto"/>
        <w:ind w:right="0" w:firstLine="0"/>
        <w:jc w:val="left"/>
      </w:pPr>
      <w:r>
        <w:t xml:space="preserve"> </w:t>
      </w:r>
    </w:p>
    <w:p w:rsidR="00F548B5" w:rsidRDefault="00394C6A">
      <w:pPr>
        <w:ind w:left="-15" w:right="0"/>
      </w:pPr>
      <w:r>
        <w:t xml:space="preserve">Art. 49. O crédito tributário decorre da obrigação principal e tem a mesma natureza desta. </w:t>
      </w:r>
    </w:p>
    <w:p w:rsidR="00F548B5" w:rsidRDefault="00394C6A">
      <w:pPr>
        <w:ind w:left="-15" w:right="0"/>
      </w:pPr>
      <w:r>
        <w:rPr>
          <w:i/>
        </w:rPr>
        <w:t>Parágrafo único.</w:t>
      </w:r>
      <w:r>
        <w:t xml:space="preserve"> O crédito tributário compreende os valores referentes ao tributo, à atualização monetária, aos juros, à multa moratória e à penalidade pecuniária, </w:t>
      </w:r>
      <w:r>
        <w:t xml:space="preserve">quando for o caso. </w:t>
      </w:r>
    </w:p>
    <w:p w:rsidR="00F548B5" w:rsidRDefault="00394C6A">
      <w:pPr>
        <w:ind w:left="-15" w:right="0"/>
      </w:pPr>
      <w:r>
        <w:t xml:space="preserve">Art. 50. As circunstâncias que modificam o crédito tributário, sua extensão ou seus efeitos, ou as garantias ou os privilégios a ele atribuídos, ou que excluem a sua exigibilidade não afetam a obrigação tributária que lhe deu origem. </w:t>
      </w:r>
    </w:p>
    <w:p w:rsidR="00F548B5" w:rsidRDefault="00394C6A">
      <w:pPr>
        <w:ind w:left="-15" w:right="0"/>
      </w:pPr>
      <w:r>
        <w:t>A</w:t>
      </w:r>
      <w:r>
        <w:t xml:space="preserve">rt. 51. O crédito tributário regularmente constituído somente se modifica ou extingue, ou tem sua exigibilidade suspensa ou excluída, nos casos previstos no Código Tributário Nacional, fora dos quais não podem ser dispensadas, sob pena de responsabilidade </w:t>
      </w:r>
      <w:r>
        <w:t xml:space="preserve">funcional na forma da lei, a sua efetivação ou as respectivas garantias. </w:t>
      </w:r>
    </w:p>
    <w:p w:rsidR="00F548B5" w:rsidRDefault="00394C6A">
      <w:pPr>
        <w:spacing w:after="117" w:line="259" w:lineRule="auto"/>
        <w:ind w:right="0" w:firstLine="0"/>
        <w:jc w:val="left"/>
      </w:pPr>
      <w:r>
        <w:t xml:space="preserve"> </w:t>
      </w:r>
    </w:p>
    <w:p w:rsidR="00F548B5" w:rsidRDefault="00394C6A">
      <w:pPr>
        <w:spacing w:after="112" w:line="259" w:lineRule="auto"/>
        <w:ind w:left="45" w:right="40" w:hanging="10"/>
        <w:jc w:val="center"/>
      </w:pPr>
      <w:r>
        <w:rPr>
          <w:b/>
        </w:rPr>
        <w:t xml:space="preserve">CAPÍTULO II </w:t>
      </w:r>
    </w:p>
    <w:p w:rsidR="00F548B5" w:rsidRDefault="00394C6A">
      <w:pPr>
        <w:spacing w:after="112" w:line="259" w:lineRule="auto"/>
        <w:ind w:left="45" w:right="44" w:hanging="10"/>
        <w:jc w:val="center"/>
      </w:pPr>
      <w:r>
        <w:rPr>
          <w:b/>
        </w:rPr>
        <w:t xml:space="preserve">DA CONSTITUIÇÃO DO CRÉDITO TRIBUTÁRIO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Seção I</w:t>
      </w:r>
      <w:r>
        <w:t xml:space="preserve"> </w:t>
      </w:r>
    </w:p>
    <w:p w:rsidR="00F548B5" w:rsidRDefault="00394C6A">
      <w:pPr>
        <w:spacing w:after="112" w:line="259" w:lineRule="auto"/>
        <w:ind w:left="45" w:right="41" w:hanging="10"/>
        <w:jc w:val="center"/>
      </w:pPr>
      <w:r>
        <w:rPr>
          <w:b/>
        </w:rPr>
        <w:t xml:space="preserve">Do Lançamento </w:t>
      </w:r>
    </w:p>
    <w:p w:rsidR="00F548B5" w:rsidRDefault="00394C6A">
      <w:pPr>
        <w:spacing w:after="112" w:line="259" w:lineRule="auto"/>
        <w:ind w:right="0" w:firstLine="0"/>
        <w:jc w:val="left"/>
      </w:pPr>
      <w:r>
        <w:t xml:space="preserve"> </w:t>
      </w:r>
    </w:p>
    <w:p w:rsidR="00F548B5" w:rsidRDefault="00394C6A">
      <w:pPr>
        <w:ind w:left="-15" w:right="0"/>
      </w:pPr>
      <w:r>
        <w:t xml:space="preserve">Art. 52. Compete, privativamente, à administração tributária constituir o crédito tributário pelo lançamento, assim entendido o procedimento administrativo tendente a verificar a ocorrência do fato gerador da obrigação correspondente, determinar a matéria </w:t>
      </w:r>
      <w:r>
        <w:t xml:space="preserve">tributável, calcular o montante do tributo devido, identificar o sujeito passivo e, sendo caso, propor a aplicação da penalidade cabível. </w:t>
      </w:r>
    </w:p>
    <w:p w:rsidR="00F548B5" w:rsidRDefault="00394C6A">
      <w:pPr>
        <w:ind w:left="-15" w:right="0"/>
      </w:pPr>
      <w:r>
        <w:rPr>
          <w:i/>
        </w:rPr>
        <w:t>Parágrafo único.</w:t>
      </w:r>
      <w:r>
        <w:t xml:space="preserve"> A atividade administrativa de lançamento é vinculada e obrigatória, sob pena de responsabilidade fun</w:t>
      </w:r>
      <w:r>
        <w:t xml:space="preserve">cional. </w:t>
      </w:r>
    </w:p>
    <w:p w:rsidR="00F548B5" w:rsidRDefault="00394C6A">
      <w:pPr>
        <w:ind w:left="-15" w:right="0"/>
      </w:pPr>
      <w:r>
        <w:t xml:space="preserve">Art. 53. Salvo disposição de lei em contrário, quando o valor tributário esteja expresso em moeda estrangeira, no lançamento far-se-á sua conversão em moeda nacional ao câmbio do dia da ocorrência do fato gerador da obrigação. </w:t>
      </w:r>
    </w:p>
    <w:p w:rsidR="00F548B5" w:rsidRDefault="00394C6A">
      <w:pPr>
        <w:ind w:left="-15" w:right="0"/>
      </w:pPr>
      <w:r>
        <w:t>Art. 54. O lançamen</w:t>
      </w:r>
      <w:r>
        <w:t xml:space="preserve">to reporta-se à data da ocorrência do fato gerador da obrigação e rege-se pela lei então vigente, ainda que posteriormente modificada ou revogada. </w:t>
      </w:r>
    </w:p>
    <w:p w:rsidR="00F548B5" w:rsidRDefault="00394C6A">
      <w:pPr>
        <w:ind w:left="-15" w:right="0"/>
      </w:pPr>
      <w:r>
        <w:t>§ 1º Aplica-se ao lançamento a legislação que, posteriormente à ocorrência do fato gerador da obrigação, ten</w:t>
      </w:r>
      <w:r>
        <w:t>ha instituído novos critérios de apuração ou processos de fiscalização, ampliado os poderes de investigação das autoridades administrativas, ou outorgado ao crédito maiores garantias ou privilégios, exceto, neste último caso, para o efeito de atribuir resp</w:t>
      </w:r>
      <w:r>
        <w:t xml:space="preserve">onsabilidade tributária a terceiros. </w:t>
      </w:r>
    </w:p>
    <w:p w:rsidR="00F548B5" w:rsidRDefault="00394C6A">
      <w:pPr>
        <w:ind w:left="-15" w:right="0"/>
      </w:pPr>
      <w:r>
        <w:t xml:space="preserve">§ 2º O disposto neste artigo não se aplica aos impostos lançados por períodos certos de tempo, desde que a respectiva lei fixe expressamente a data em que o fato gerador se considera ocorrido. </w:t>
      </w:r>
    </w:p>
    <w:p w:rsidR="00F548B5" w:rsidRDefault="00394C6A">
      <w:pPr>
        <w:ind w:left="-15" w:right="0"/>
      </w:pPr>
      <w:r>
        <w:t>Art. 55. O lançamento re</w:t>
      </w:r>
      <w:r>
        <w:t xml:space="preserve">gularmente notificado ao sujeito passivo só pode ser alterado em virtude de: </w:t>
      </w:r>
    </w:p>
    <w:p w:rsidR="00F548B5" w:rsidRDefault="00394C6A">
      <w:pPr>
        <w:numPr>
          <w:ilvl w:val="0"/>
          <w:numId w:val="31"/>
        </w:numPr>
        <w:spacing w:after="235" w:line="259" w:lineRule="auto"/>
        <w:ind w:right="0"/>
      </w:pPr>
      <w:r>
        <w:t xml:space="preserve">- impugnação do sujeito passivo; </w:t>
      </w:r>
    </w:p>
    <w:p w:rsidR="00F548B5" w:rsidRDefault="00394C6A">
      <w:pPr>
        <w:numPr>
          <w:ilvl w:val="0"/>
          <w:numId w:val="31"/>
        </w:numPr>
        <w:spacing w:after="232" w:line="259" w:lineRule="auto"/>
        <w:ind w:right="0"/>
      </w:pPr>
      <w:r>
        <w:t xml:space="preserve">- recurso de ofício; </w:t>
      </w:r>
    </w:p>
    <w:p w:rsidR="00F548B5" w:rsidRDefault="00394C6A">
      <w:pPr>
        <w:numPr>
          <w:ilvl w:val="0"/>
          <w:numId w:val="31"/>
        </w:numPr>
        <w:ind w:right="0"/>
      </w:pPr>
      <w:r>
        <w:t xml:space="preserve">- iniciativa de ofício da autoridade administrativa, nos casos previstos no art. 55 desta Lei Complementar. </w:t>
      </w:r>
    </w:p>
    <w:p w:rsidR="00F548B5" w:rsidRDefault="00394C6A">
      <w:pPr>
        <w:ind w:left="-15" w:right="0"/>
      </w:pPr>
      <w:r>
        <w:rPr>
          <w:i/>
        </w:rPr>
        <w:t>Parágrafo úni</w:t>
      </w:r>
      <w:r>
        <w:rPr>
          <w:i/>
        </w:rPr>
        <w:t>co.</w:t>
      </w:r>
      <w:r>
        <w:t xml:space="preserve"> A revisão do lançamento só pode ser iniciada enquanto não extinto o direito da Fazenda Pública. </w:t>
      </w:r>
    </w:p>
    <w:p w:rsidR="00F548B5" w:rsidRDefault="00394C6A">
      <w:pPr>
        <w:ind w:left="-15" w:right="0"/>
      </w:pPr>
      <w:r>
        <w:t>Art. 56. A modificação introduzida, de ofício ou em consequência de decisão administrativa ou judicial, nos critérios jurídicos adotados pela autoridade ad</w:t>
      </w:r>
      <w:r>
        <w:t xml:space="preserve">ministrativa no exercício do lançamento somente pode ser efetivada em relação a um mesmo sujeito passivo, quanto a fato gerador ocorrido posteriormente à sua introdução.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Seção II</w:t>
      </w:r>
      <w:r>
        <w:t xml:space="preserve"> </w:t>
      </w:r>
    </w:p>
    <w:p w:rsidR="00F548B5" w:rsidRDefault="00394C6A">
      <w:pPr>
        <w:spacing w:after="112" w:line="259" w:lineRule="auto"/>
        <w:ind w:left="45" w:right="45" w:hanging="10"/>
        <w:jc w:val="center"/>
      </w:pPr>
      <w:r>
        <w:rPr>
          <w:b/>
        </w:rPr>
        <w:t xml:space="preserve">Das Modalidades de Lançamento </w:t>
      </w:r>
    </w:p>
    <w:p w:rsidR="00F548B5" w:rsidRDefault="00394C6A">
      <w:pPr>
        <w:spacing w:after="112" w:line="259" w:lineRule="auto"/>
        <w:ind w:right="0" w:firstLine="0"/>
        <w:jc w:val="left"/>
      </w:pPr>
      <w:r>
        <w:t xml:space="preserve"> </w:t>
      </w:r>
    </w:p>
    <w:p w:rsidR="00F548B5" w:rsidRDefault="00394C6A">
      <w:pPr>
        <w:ind w:left="-15" w:right="0"/>
      </w:pPr>
      <w:r>
        <w:t>Art. 57. O lançamento por declaração é efetuado com base na declaração do sujeito passivo ou de terceiro, quando um ou outro, na forma da legislação tributária, presta à autoridade administrativa informações sobre matéria de fato, indispensáveis à sua efet</w:t>
      </w:r>
      <w:r>
        <w:t xml:space="preserve">ivação. </w:t>
      </w:r>
    </w:p>
    <w:p w:rsidR="00F548B5" w:rsidRDefault="00394C6A">
      <w:pPr>
        <w:ind w:left="-15" w:right="0"/>
      </w:pPr>
      <w:r>
        <w:t xml:space="preserve">§ 1º A retificação da declaração por iniciativa do próprio declarante, quando vise a reduzir ou a excluir tributo, só é admissível mediante comprovação do erro em que se funde, e antes de notificado o lançamento. </w:t>
      </w:r>
    </w:p>
    <w:p w:rsidR="00F548B5" w:rsidRDefault="00394C6A">
      <w:pPr>
        <w:ind w:left="-15" w:right="0"/>
      </w:pPr>
      <w:r>
        <w:t>§ 2º Os erros contidos na declara</w:t>
      </w:r>
      <w:r>
        <w:t xml:space="preserve">ção e apuráveis pelo seu exame serão retificados de ofício pela autoridade administrativa a quem competir a revisão daquela. </w:t>
      </w:r>
    </w:p>
    <w:p w:rsidR="00F548B5" w:rsidRDefault="00394C6A">
      <w:pPr>
        <w:ind w:left="-15" w:right="0"/>
      </w:pPr>
      <w:r>
        <w:t>Art. 58. Quando o cálculo do tributo tenha por base, ou tome em consideração, o valor ou o preço de bens, direitos, serviços ou at</w:t>
      </w:r>
      <w:r>
        <w:t>os jurídicos, a autoridade lançadora, mediante processo regular, arbitrará aquele valor ou preço, sempre que sejam omissos ou não mereçam fé as declarações ou os esclarecimentos prestados, ou os documentos expedidos pelo sujeito passivo ou pelo terceiro le</w:t>
      </w:r>
      <w:r>
        <w:t xml:space="preserve">galmente obrigado, ressalvada, em caso de contestação, avaliação contraditória, administrativa ou judicial. </w:t>
      </w:r>
    </w:p>
    <w:p w:rsidR="00F548B5" w:rsidRDefault="00394C6A">
      <w:pPr>
        <w:ind w:left="-15" w:right="0"/>
      </w:pPr>
      <w:r>
        <w:t xml:space="preserve">Art. 59. O lançamento é efetuado e revisto de ofício pela autoridade administrativa quando: </w:t>
      </w:r>
    </w:p>
    <w:p w:rsidR="00F548B5" w:rsidRDefault="00394C6A">
      <w:pPr>
        <w:numPr>
          <w:ilvl w:val="0"/>
          <w:numId w:val="32"/>
        </w:numPr>
        <w:spacing w:after="233" w:line="259" w:lineRule="auto"/>
        <w:ind w:right="0"/>
      </w:pPr>
      <w:r>
        <w:t xml:space="preserve">- a lei assim o determine; </w:t>
      </w:r>
    </w:p>
    <w:p w:rsidR="00F548B5" w:rsidRDefault="00394C6A">
      <w:pPr>
        <w:numPr>
          <w:ilvl w:val="0"/>
          <w:numId w:val="32"/>
        </w:numPr>
        <w:ind w:right="0"/>
      </w:pPr>
      <w:r>
        <w:t xml:space="preserve">- </w:t>
      </w:r>
      <w:r>
        <w:t xml:space="preserve">a declaração não seja prestada, por quem de direito, no prazo e na forma da legislação tributária; </w:t>
      </w:r>
    </w:p>
    <w:p w:rsidR="00F548B5" w:rsidRDefault="00394C6A">
      <w:pPr>
        <w:numPr>
          <w:ilvl w:val="0"/>
          <w:numId w:val="32"/>
        </w:numPr>
        <w:ind w:right="0"/>
      </w:pPr>
      <w:r>
        <w:t>- a pessoa legalmente obrigada, embora tenha prestado declaração nos termos do inciso II deste artigo, deixe de atender, no prazo e na forma da legislação t</w:t>
      </w:r>
      <w:r>
        <w:t xml:space="preserve">ributária, a pedido de esclarecimento formulado pela autoridade administrativa, recuse se a prestálo ou não o preste satisfatoriamente, a juízo daquela autoridade; </w:t>
      </w:r>
    </w:p>
    <w:p w:rsidR="00F548B5" w:rsidRDefault="00394C6A">
      <w:pPr>
        <w:numPr>
          <w:ilvl w:val="0"/>
          <w:numId w:val="32"/>
        </w:numPr>
        <w:ind w:right="0"/>
      </w:pPr>
      <w:r>
        <w:t xml:space="preserve">- se comprove falsidade, erro ou omissão quanto a qualquer elemento definido na legislação </w:t>
      </w:r>
      <w:r>
        <w:t xml:space="preserve">tributária como sendo de declaração obrigatória; </w:t>
      </w:r>
    </w:p>
    <w:p w:rsidR="00F548B5" w:rsidRDefault="00394C6A">
      <w:pPr>
        <w:numPr>
          <w:ilvl w:val="0"/>
          <w:numId w:val="32"/>
        </w:numPr>
        <w:ind w:right="0"/>
      </w:pPr>
      <w:r>
        <w:t xml:space="preserve">- se comprove omissão ou inexatidão, por parte da pessoa legalmente obrigada, no exercício da atividade a que se refere o art. 60 desta Lei Complementar; </w:t>
      </w:r>
    </w:p>
    <w:p w:rsidR="00F548B5" w:rsidRDefault="00394C6A">
      <w:pPr>
        <w:numPr>
          <w:ilvl w:val="0"/>
          <w:numId w:val="32"/>
        </w:numPr>
        <w:ind w:right="0"/>
      </w:pPr>
      <w:r>
        <w:t>- se comprove ação ou omissão do sujeito passivo, o</w:t>
      </w:r>
      <w:r>
        <w:t xml:space="preserve">u de terceiro legalmente obrigado, que dê lugar à aplicação de penalidade pecuniária; </w:t>
      </w:r>
    </w:p>
    <w:p w:rsidR="00F548B5" w:rsidRDefault="00394C6A">
      <w:pPr>
        <w:numPr>
          <w:ilvl w:val="0"/>
          <w:numId w:val="32"/>
        </w:numPr>
        <w:ind w:right="0"/>
      </w:pPr>
      <w:r>
        <w:t xml:space="preserve">- se comprove que o sujeito passivo, ou terceiro em benefício daquele, agiu com dolo, fraude ou simulação; </w:t>
      </w:r>
    </w:p>
    <w:p w:rsidR="00F548B5" w:rsidRDefault="00394C6A">
      <w:pPr>
        <w:numPr>
          <w:ilvl w:val="0"/>
          <w:numId w:val="32"/>
        </w:numPr>
        <w:ind w:right="0"/>
      </w:pPr>
      <w:r>
        <w:t>- deva ser apreciado fato não conhecido ou não provado por oc</w:t>
      </w:r>
      <w:r>
        <w:t xml:space="preserve">asião do lançamento anterior; </w:t>
      </w:r>
    </w:p>
    <w:p w:rsidR="00F548B5" w:rsidRDefault="00394C6A">
      <w:pPr>
        <w:numPr>
          <w:ilvl w:val="0"/>
          <w:numId w:val="32"/>
        </w:numPr>
        <w:spacing w:after="232" w:line="259" w:lineRule="auto"/>
        <w:ind w:right="0"/>
      </w:pPr>
      <w:r>
        <w:t xml:space="preserve">- se comprove erro de lançamento apurado pela administração tributária; </w:t>
      </w:r>
    </w:p>
    <w:p w:rsidR="00F548B5" w:rsidRDefault="00394C6A">
      <w:pPr>
        <w:numPr>
          <w:ilvl w:val="0"/>
          <w:numId w:val="32"/>
        </w:numPr>
        <w:ind w:right="0"/>
      </w:pPr>
      <w:r>
        <w:t xml:space="preserve">- </w:t>
      </w:r>
      <w:r>
        <w:t xml:space="preserve">se comprove que, no lançamento anterior, ocorreu fraude ou falta funcional da autoridade que o efetuou, ou omissão, pela mesma autoridade, de ato ou formalidade especial. </w:t>
      </w:r>
    </w:p>
    <w:p w:rsidR="00F548B5" w:rsidRDefault="00394C6A">
      <w:pPr>
        <w:ind w:left="-15" w:right="0"/>
      </w:pPr>
      <w:r>
        <w:rPr>
          <w:i/>
        </w:rPr>
        <w:t>Parágrafo único.</w:t>
      </w:r>
      <w:r>
        <w:t xml:space="preserve"> A revisão do lançamento só pode ser iniciada enquanto não extinto o</w:t>
      </w:r>
      <w:r>
        <w:t xml:space="preserve"> direito da Fazenda Pública Municipal de constituir o crédito. </w:t>
      </w:r>
    </w:p>
    <w:p w:rsidR="00F548B5" w:rsidRDefault="00394C6A">
      <w:pPr>
        <w:ind w:left="-15" w:right="0"/>
      </w:pPr>
      <w:r>
        <w:t>Art. 60. O lançamento por homologação ocorre quando a legislação atribua ao sujeito passivo o dever de antecipar o pagamento do tributo sem prévio exame da autoridade administrativa, e opera-s</w:t>
      </w:r>
      <w:r>
        <w:t xml:space="preserve">e pelo ato em que a referida autoridade, tomando conhecimento da atividade assim exercida pelo obrigado, expressamente a homologa. </w:t>
      </w:r>
    </w:p>
    <w:p w:rsidR="00F548B5" w:rsidRDefault="00394C6A">
      <w:pPr>
        <w:ind w:left="-15" w:right="0"/>
      </w:pPr>
      <w:r>
        <w:t xml:space="preserve">§ 1º O pagamento antecipado pelo obrigado nos termos deste artigo, extingue o crédito, sob condição resolutória da ulterior </w:t>
      </w:r>
      <w:r>
        <w:t xml:space="preserve">homologação ao lançamento. </w:t>
      </w:r>
    </w:p>
    <w:p w:rsidR="00F548B5" w:rsidRDefault="00394C6A">
      <w:pPr>
        <w:ind w:left="-15" w:right="0"/>
      </w:pPr>
      <w:r>
        <w:t xml:space="preserve">§ 2º Não influem sobre a obrigação tributária quaisquer atos anteriores à homologação, praticados pelo sujeito passivo ou por terceiro, visando à extinção total ou parcial do crédito. </w:t>
      </w:r>
    </w:p>
    <w:p w:rsidR="00F548B5" w:rsidRDefault="00394C6A">
      <w:pPr>
        <w:ind w:left="-15" w:right="0"/>
      </w:pPr>
      <w:r>
        <w:t>§ 3º Os atos a que se refere o § 2º deste a</w:t>
      </w:r>
      <w:r>
        <w:t xml:space="preserve">rtigo, serão considerados na apuração do saldo porventura devido e, sendo o caso, na imposição de penalidade, ou sua graduação. § 4º Se a lei não fixar prazo para a homologação, o prazo será de 5 (cinco) anos, a contar da ocorrência do fato gerador. </w:t>
      </w:r>
    </w:p>
    <w:p w:rsidR="00F548B5" w:rsidRDefault="00394C6A">
      <w:pPr>
        <w:ind w:left="-15" w:right="0"/>
      </w:pPr>
      <w:r>
        <w:t xml:space="preserve">§ 5º </w:t>
      </w:r>
      <w:r>
        <w:t xml:space="preserve">Expirado o prazo previsto no § 4º deste artigo, sem que a Fazenda Pública Municipal se tenha pronunciado, considera-se homologado o lançamento e definitivamente extinto o crédito, salvo se comprovada a ocorrência de dolo, fraude ou simulação.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2" w:hanging="10"/>
        <w:jc w:val="center"/>
      </w:pPr>
      <w:r>
        <w:rPr>
          <w:b/>
        </w:rPr>
        <w:t>CAPÍTULO I</w:t>
      </w:r>
      <w:r>
        <w:rPr>
          <w:b/>
        </w:rPr>
        <w:t xml:space="preserve">II </w:t>
      </w:r>
    </w:p>
    <w:p w:rsidR="00F548B5" w:rsidRDefault="00394C6A">
      <w:pPr>
        <w:spacing w:after="112" w:line="259" w:lineRule="auto"/>
        <w:ind w:left="45" w:right="42" w:hanging="10"/>
        <w:jc w:val="center"/>
      </w:pPr>
      <w:r>
        <w:rPr>
          <w:b/>
        </w:rPr>
        <w:t xml:space="preserve">DA SUSPENSÃO DO CRÉDITO TRIBUTÁRIO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Seção I</w:t>
      </w:r>
      <w:r>
        <w:t xml:space="preserve"> </w:t>
      </w:r>
    </w:p>
    <w:p w:rsidR="00F548B5" w:rsidRDefault="00394C6A">
      <w:pPr>
        <w:spacing w:after="112" w:line="259" w:lineRule="auto"/>
        <w:ind w:left="45" w:right="40" w:hanging="10"/>
        <w:jc w:val="center"/>
      </w:pPr>
      <w:r>
        <w:rPr>
          <w:b/>
        </w:rPr>
        <w:t xml:space="preserve">Das Disposições Gerais </w:t>
      </w:r>
    </w:p>
    <w:p w:rsidR="00F548B5" w:rsidRDefault="00394C6A">
      <w:pPr>
        <w:spacing w:after="235" w:line="259" w:lineRule="auto"/>
        <w:ind w:left="566" w:right="0" w:firstLine="0"/>
      </w:pPr>
      <w:r>
        <w:t xml:space="preserve">Art. 61. Suspendem a exigibilidade do crédito tributário: </w:t>
      </w:r>
    </w:p>
    <w:p w:rsidR="00F548B5" w:rsidRDefault="00394C6A">
      <w:pPr>
        <w:numPr>
          <w:ilvl w:val="0"/>
          <w:numId w:val="33"/>
        </w:numPr>
        <w:spacing w:after="233" w:line="259" w:lineRule="auto"/>
        <w:ind w:right="0"/>
      </w:pPr>
      <w:r>
        <w:t xml:space="preserve">- moratória; </w:t>
      </w:r>
    </w:p>
    <w:p w:rsidR="00F548B5" w:rsidRDefault="00394C6A">
      <w:pPr>
        <w:numPr>
          <w:ilvl w:val="0"/>
          <w:numId w:val="33"/>
        </w:numPr>
        <w:spacing w:after="235" w:line="259" w:lineRule="auto"/>
        <w:ind w:right="0"/>
      </w:pPr>
      <w:r>
        <w:t xml:space="preserve">- o depósito do seu montante integral; </w:t>
      </w:r>
    </w:p>
    <w:p w:rsidR="00F548B5" w:rsidRDefault="00394C6A">
      <w:pPr>
        <w:numPr>
          <w:ilvl w:val="0"/>
          <w:numId w:val="33"/>
        </w:numPr>
        <w:ind w:right="0"/>
      </w:pPr>
      <w:r>
        <w:t xml:space="preserve">- </w:t>
      </w:r>
      <w:r>
        <w:t xml:space="preserve">as reclamações e os recursos, nos termos desta Lei Complementar e outras aplicáveis ao processo tributário administrativo; </w:t>
      </w:r>
    </w:p>
    <w:p w:rsidR="00F548B5" w:rsidRDefault="00394C6A">
      <w:pPr>
        <w:numPr>
          <w:ilvl w:val="0"/>
          <w:numId w:val="33"/>
        </w:numPr>
        <w:spacing w:after="232" w:line="259" w:lineRule="auto"/>
        <w:ind w:right="0"/>
      </w:pPr>
      <w:r>
        <w:t xml:space="preserve">- a concessão de medida liminar em mandado de segurança; </w:t>
      </w:r>
    </w:p>
    <w:p w:rsidR="00F548B5" w:rsidRDefault="00394C6A">
      <w:pPr>
        <w:numPr>
          <w:ilvl w:val="0"/>
          <w:numId w:val="33"/>
        </w:numPr>
        <w:spacing w:after="235" w:line="259" w:lineRule="auto"/>
        <w:ind w:right="0"/>
      </w:pPr>
      <w:r>
        <w:t xml:space="preserve">- a concessão de tutela de urgência, em outras espécies de ação judicial; </w:t>
      </w:r>
    </w:p>
    <w:p w:rsidR="00F548B5" w:rsidRDefault="00394C6A">
      <w:pPr>
        <w:numPr>
          <w:ilvl w:val="0"/>
          <w:numId w:val="33"/>
        </w:numPr>
        <w:spacing w:after="232" w:line="259" w:lineRule="auto"/>
        <w:ind w:right="0"/>
      </w:pPr>
      <w:r>
        <w:t xml:space="preserve">- o parcelamento. </w:t>
      </w:r>
    </w:p>
    <w:p w:rsidR="00F548B5" w:rsidRDefault="00394C6A">
      <w:pPr>
        <w:ind w:left="-15" w:right="0"/>
      </w:pPr>
      <w:r>
        <w:rPr>
          <w:i/>
        </w:rPr>
        <w:t>Parágrafo único</w:t>
      </w:r>
      <w:r>
        <w:t xml:space="preserve">. O disposto neste artigo não dispensa o cumprimento das obrigações acessórias dependentes da obrigação principal cujo crédito seja suspenso, ou dela consequentes.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Seção II</w:t>
      </w:r>
      <w:r>
        <w:t xml:space="preserve"> </w:t>
      </w:r>
    </w:p>
    <w:p w:rsidR="00F548B5" w:rsidRDefault="00394C6A">
      <w:pPr>
        <w:spacing w:after="112" w:line="259" w:lineRule="auto"/>
        <w:ind w:left="45" w:right="44" w:hanging="10"/>
        <w:jc w:val="center"/>
      </w:pPr>
      <w:r>
        <w:rPr>
          <w:b/>
        </w:rPr>
        <w:t xml:space="preserve">Da Moratória </w:t>
      </w:r>
    </w:p>
    <w:p w:rsidR="00F548B5" w:rsidRDefault="00394C6A">
      <w:pPr>
        <w:spacing w:after="112" w:line="259" w:lineRule="auto"/>
        <w:ind w:right="0" w:firstLine="0"/>
        <w:jc w:val="left"/>
      </w:pPr>
      <w:r>
        <w:t xml:space="preserve"> </w:t>
      </w:r>
    </w:p>
    <w:p w:rsidR="00F548B5" w:rsidRDefault="00394C6A">
      <w:pPr>
        <w:spacing w:line="259" w:lineRule="auto"/>
        <w:ind w:left="566" w:right="0" w:firstLine="0"/>
      </w:pPr>
      <w:r>
        <w:t xml:space="preserve">Art. 62. A moratória somente pode ser concedida: </w:t>
      </w:r>
    </w:p>
    <w:p w:rsidR="00F548B5" w:rsidRDefault="00394C6A">
      <w:pPr>
        <w:numPr>
          <w:ilvl w:val="0"/>
          <w:numId w:val="34"/>
        </w:numPr>
        <w:spacing w:after="235" w:line="259" w:lineRule="auto"/>
        <w:ind w:right="0"/>
      </w:pPr>
      <w:r>
        <w:t xml:space="preserve">- em caráter geral; </w:t>
      </w:r>
    </w:p>
    <w:p w:rsidR="00F548B5" w:rsidRDefault="00394C6A">
      <w:pPr>
        <w:numPr>
          <w:ilvl w:val="0"/>
          <w:numId w:val="34"/>
        </w:numPr>
        <w:ind w:right="0"/>
      </w:pPr>
      <w:r>
        <w:t xml:space="preserve">- em caráter individual, por despacho da autoridade administrativa, desde que autorizada por lei. </w:t>
      </w:r>
    </w:p>
    <w:p w:rsidR="00F548B5" w:rsidRDefault="00394C6A">
      <w:pPr>
        <w:ind w:left="-15" w:right="0"/>
      </w:pPr>
      <w:r>
        <w:rPr>
          <w:i/>
        </w:rPr>
        <w:t>Parágrafo único.</w:t>
      </w:r>
      <w:r>
        <w:t xml:space="preserve"> A lei concessiva de moratória pode circunscrever expressamente a sua </w:t>
      </w:r>
      <w:r>
        <w:t xml:space="preserve">aplicabilidade a determinada região do Município de Macapá, ou a determinada classe ou categoria de sujeitos passivos. </w:t>
      </w:r>
    </w:p>
    <w:p w:rsidR="00F548B5" w:rsidRDefault="00394C6A">
      <w:pPr>
        <w:ind w:left="-15" w:right="0"/>
      </w:pPr>
      <w:r>
        <w:t>Art. 63. A lei que conceda moratória em caráter geral ou autorize sua concessão em caráter individual especificará, sem prejuízo de outr</w:t>
      </w:r>
      <w:r>
        <w:t xml:space="preserve">os requisitos: </w:t>
      </w:r>
    </w:p>
    <w:p w:rsidR="00F548B5" w:rsidRDefault="00394C6A">
      <w:pPr>
        <w:numPr>
          <w:ilvl w:val="0"/>
          <w:numId w:val="35"/>
        </w:numPr>
        <w:spacing w:after="235" w:line="259" w:lineRule="auto"/>
        <w:ind w:right="0" w:hanging="298"/>
      </w:pPr>
      <w:r>
        <w:t xml:space="preserve">- o prazo de duração do favor; </w:t>
      </w:r>
    </w:p>
    <w:p w:rsidR="00F548B5" w:rsidRDefault="00394C6A">
      <w:pPr>
        <w:numPr>
          <w:ilvl w:val="0"/>
          <w:numId w:val="35"/>
        </w:numPr>
        <w:spacing w:after="232" w:line="259" w:lineRule="auto"/>
        <w:ind w:right="0" w:hanging="298"/>
      </w:pPr>
      <w:r>
        <w:t xml:space="preserve">- as condições da concessão do favor em caráter individual; </w:t>
      </w:r>
    </w:p>
    <w:p w:rsidR="00F548B5" w:rsidRDefault="00394C6A">
      <w:pPr>
        <w:numPr>
          <w:ilvl w:val="0"/>
          <w:numId w:val="35"/>
        </w:numPr>
        <w:spacing w:after="235" w:line="259" w:lineRule="auto"/>
        <w:ind w:right="0" w:hanging="298"/>
      </w:pPr>
      <w:r>
        <w:t xml:space="preserve">- sendo caso: </w:t>
      </w:r>
    </w:p>
    <w:p w:rsidR="00F548B5" w:rsidRDefault="00394C6A">
      <w:pPr>
        <w:numPr>
          <w:ilvl w:val="0"/>
          <w:numId w:val="36"/>
        </w:numPr>
        <w:spacing w:after="232" w:line="259" w:lineRule="auto"/>
        <w:ind w:right="0"/>
      </w:pPr>
      <w:r>
        <w:t xml:space="preserve">os tributos a que se aplica; </w:t>
      </w:r>
    </w:p>
    <w:p w:rsidR="00F548B5" w:rsidRDefault="00394C6A">
      <w:pPr>
        <w:numPr>
          <w:ilvl w:val="0"/>
          <w:numId w:val="36"/>
        </w:numPr>
        <w:ind w:right="0"/>
      </w:pPr>
      <w:r>
        <w:t xml:space="preserve">o número de prestações e seus vencimentos, dentro do prazo a que se refere o inciso I deste artigo, podendo atribuir a fixação de uns e de outros à autoridade administrativa, para cada caso de concessão em caráter individual; </w:t>
      </w:r>
    </w:p>
    <w:p w:rsidR="00F548B5" w:rsidRDefault="00394C6A">
      <w:pPr>
        <w:numPr>
          <w:ilvl w:val="0"/>
          <w:numId w:val="36"/>
        </w:numPr>
        <w:spacing w:line="259" w:lineRule="auto"/>
        <w:ind w:right="0"/>
      </w:pPr>
      <w:r>
        <w:t xml:space="preserve">as garantias que devem ser fornecidas pelo beneficiado no caso de concessão </w:t>
      </w:r>
    </w:p>
    <w:p w:rsidR="00F548B5" w:rsidRDefault="00394C6A">
      <w:pPr>
        <w:spacing w:after="235" w:line="259" w:lineRule="auto"/>
        <w:ind w:left="-15" w:right="0" w:firstLine="0"/>
      </w:pPr>
      <w:r>
        <w:t xml:space="preserve">em caráter individual. </w:t>
      </w:r>
    </w:p>
    <w:p w:rsidR="00F548B5" w:rsidRDefault="00394C6A">
      <w:pPr>
        <w:ind w:left="-15" w:right="0"/>
      </w:pPr>
      <w:r>
        <w:t>Art. 64. Salvo disposição de lei em contrário, a moratória somente abrange os créditos definitivamente constituídos à data da lei ou do despacho que a conc</w:t>
      </w:r>
      <w:r>
        <w:t xml:space="preserve">eder, ou cujo lançamento já tenha sido iniciado àquela data por ato regularmente notificado ao sujeito passivo. </w:t>
      </w:r>
    </w:p>
    <w:p w:rsidR="00F548B5" w:rsidRDefault="00394C6A">
      <w:pPr>
        <w:ind w:left="-15" w:right="0"/>
      </w:pPr>
      <w:r>
        <w:rPr>
          <w:i/>
        </w:rPr>
        <w:t>Parágrafo único.</w:t>
      </w:r>
      <w:r>
        <w:t xml:space="preserve"> A moratória não aproveita os casos de dolo, fraude ou simulação do sujeito passivo ou do terceiro em benefício daquele. </w:t>
      </w:r>
    </w:p>
    <w:p w:rsidR="00F548B5" w:rsidRDefault="00394C6A">
      <w:pPr>
        <w:ind w:left="-15" w:right="0"/>
      </w:pPr>
      <w:r>
        <w:t xml:space="preserve">Art. </w:t>
      </w:r>
      <w:r>
        <w:t>65. A concessão da moratória em caráter individual não gera direito adquirido e será revogada de ofício, sempre que se apure que o beneficiado não satisfazia ou deixou de satisfazer as condições ou não cumprira ou deixou de cumprir os requisitos para a con</w:t>
      </w:r>
      <w:r>
        <w:t xml:space="preserve">cessão do favor, cobrando-se o crédito acrescido de juros e multa de mora: </w:t>
      </w:r>
    </w:p>
    <w:p w:rsidR="00F548B5" w:rsidRDefault="00394C6A">
      <w:pPr>
        <w:numPr>
          <w:ilvl w:val="0"/>
          <w:numId w:val="37"/>
        </w:numPr>
        <w:ind w:right="0"/>
      </w:pPr>
      <w:r>
        <w:t xml:space="preserve">- com imposição da penalidade cabível, nos casos de dolo ou simulação do beneficiado, ou de terceiro em benefício daquele; </w:t>
      </w:r>
    </w:p>
    <w:p w:rsidR="00F548B5" w:rsidRDefault="00394C6A">
      <w:pPr>
        <w:numPr>
          <w:ilvl w:val="0"/>
          <w:numId w:val="37"/>
        </w:numPr>
        <w:spacing w:after="235" w:line="259" w:lineRule="auto"/>
        <w:ind w:right="0"/>
      </w:pPr>
      <w:r>
        <w:t xml:space="preserve">- sem imposição de penalidade, nos demais casos. </w:t>
      </w:r>
    </w:p>
    <w:p w:rsidR="00F548B5" w:rsidRDefault="00394C6A">
      <w:pPr>
        <w:ind w:left="-15" w:right="0"/>
      </w:pPr>
      <w:r>
        <w:t>§ 1º N</w:t>
      </w:r>
      <w:r>
        <w:t xml:space="preserve">o caso do inciso I deste artigo, o tempo decorrido entre a concessão da moratória e sua revogação não se computa para efeito da prescrição do direito à cobrança do crédito. </w:t>
      </w:r>
    </w:p>
    <w:p w:rsidR="00F548B5" w:rsidRDefault="00394C6A">
      <w:pPr>
        <w:ind w:left="-15" w:right="0"/>
      </w:pPr>
      <w:r>
        <w:t>§ 2º No caso do inciso II deste artigo, a revogação só pode ocorrer antes de presc</w:t>
      </w:r>
      <w:r>
        <w:t xml:space="preserve">rito o referido direito.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2" w:hanging="10"/>
        <w:jc w:val="center"/>
      </w:pPr>
      <w:r>
        <w:rPr>
          <w:b/>
        </w:rPr>
        <w:t>Seção III</w:t>
      </w:r>
      <w:r>
        <w:t xml:space="preserve"> </w:t>
      </w:r>
    </w:p>
    <w:p w:rsidR="00F548B5" w:rsidRDefault="00394C6A">
      <w:pPr>
        <w:spacing w:after="112" w:line="259" w:lineRule="auto"/>
        <w:ind w:left="45" w:right="43" w:hanging="10"/>
        <w:jc w:val="center"/>
      </w:pPr>
      <w:r>
        <w:rPr>
          <w:b/>
        </w:rPr>
        <w:t xml:space="preserve">Do Parcelamento </w:t>
      </w:r>
    </w:p>
    <w:p w:rsidR="00F548B5" w:rsidRDefault="00394C6A">
      <w:pPr>
        <w:spacing w:after="112" w:line="259" w:lineRule="auto"/>
        <w:ind w:right="0" w:firstLine="0"/>
        <w:jc w:val="left"/>
      </w:pPr>
      <w:r>
        <w:t xml:space="preserve"> </w:t>
      </w:r>
    </w:p>
    <w:p w:rsidR="00F548B5" w:rsidRDefault="00394C6A">
      <w:pPr>
        <w:ind w:left="-15" w:right="0"/>
      </w:pPr>
      <w:r>
        <w:t xml:space="preserve">Art. 66. Os créditos tributários </w:t>
      </w:r>
      <w:r>
        <w:t xml:space="preserve">ou não tributários, constituídos, inclusive inscritos na dívida ativa, ajuizados ou a ajuizar, poderão ser parcelados na forma e condições estabelecidas nesta Lei Complementar e em seu regulamento. </w:t>
      </w:r>
    </w:p>
    <w:p w:rsidR="00F548B5" w:rsidRDefault="00394C6A">
      <w:pPr>
        <w:spacing w:after="232" w:line="259" w:lineRule="auto"/>
        <w:ind w:left="566" w:right="0" w:firstLine="0"/>
      </w:pPr>
      <w:r>
        <w:rPr>
          <w:i/>
        </w:rPr>
        <w:t>Parágrafo único.</w:t>
      </w:r>
      <w:r>
        <w:t xml:space="preserve"> O parcelamento poderá abranger: </w:t>
      </w:r>
    </w:p>
    <w:p w:rsidR="00F548B5" w:rsidRDefault="00394C6A">
      <w:pPr>
        <w:numPr>
          <w:ilvl w:val="0"/>
          <w:numId w:val="38"/>
        </w:numPr>
        <w:spacing w:after="235" w:line="259" w:lineRule="auto"/>
        <w:ind w:right="0" w:hanging="312"/>
      </w:pPr>
      <w:r>
        <w:t>- os cr</w:t>
      </w:r>
      <w:r>
        <w:t xml:space="preserve">éditos declarados pelo sujeito passivo; </w:t>
      </w:r>
    </w:p>
    <w:p w:rsidR="00F548B5" w:rsidRDefault="00394C6A">
      <w:pPr>
        <w:numPr>
          <w:ilvl w:val="0"/>
          <w:numId w:val="38"/>
        </w:numPr>
        <w:spacing w:after="232" w:line="259" w:lineRule="auto"/>
        <w:ind w:right="0" w:hanging="312"/>
      </w:pPr>
      <w:r>
        <w:t xml:space="preserve">- os créditos constituídos e ainda não inscritos como dívida ativa; </w:t>
      </w:r>
    </w:p>
    <w:p w:rsidR="00F548B5" w:rsidRDefault="00394C6A">
      <w:pPr>
        <w:numPr>
          <w:ilvl w:val="0"/>
          <w:numId w:val="38"/>
        </w:numPr>
        <w:spacing w:after="235" w:line="259" w:lineRule="auto"/>
        <w:ind w:right="0" w:hanging="312"/>
      </w:pPr>
      <w:r>
        <w:t xml:space="preserve">- os créditos inscritos como dívida ativa; </w:t>
      </w:r>
    </w:p>
    <w:p w:rsidR="00F548B5" w:rsidRDefault="00394C6A">
      <w:pPr>
        <w:numPr>
          <w:ilvl w:val="0"/>
          <w:numId w:val="38"/>
        </w:numPr>
        <w:spacing w:after="232" w:line="259" w:lineRule="auto"/>
        <w:ind w:right="0" w:hanging="312"/>
      </w:pPr>
      <w:r>
        <w:t xml:space="preserve">- os créditos ajuizados; </w:t>
      </w:r>
    </w:p>
    <w:p w:rsidR="00F548B5" w:rsidRDefault="00394C6A">
      <w:pPr>
        <w:numPr>
          <w:ilvl w:val="0"/>
          <w:numId w:val="38"/>
        </w:numPr>
        <w:spacing w:after="235" w:line="259" w:lineRule="auto"/>
        <w:ind w:right="0" w:hanging="312"/>
      </w:pPr>
      <w:r>
        <w:t xml:space="preserve">- os créditos protestados em cartórios de notas; </w:t>
      </w:r>
    </w:p>
    <w:p w:rsidR="00F548B5" w:rsidRDefault="00394C6A">
      <w:pPr>
        <w:ind w:left="-15" w:right="0"/>
      </w:pPr>
      <w:r>
        <w:t>Art. 67. O parcelamento se</w:t>
      </w:r>
      <w:r>
        <w:t xml:space="preserve">rá concedido mediante requerimento do sujeito passivo, conforme dispuser o regulamento. </w:t>
      </w:r>
    </w:p>
    <w:p w:rsidR="00F548B5" w:rsidRDefault="00394C6A">
      <w:pPr>
        <w:ind w:left="-15" w:right="0"/>
      </w:pPr>
      <w:r>
        <w:t>§ 1º Os créditos tributários ou não tributários, devidos pelo sujeito passivo serão consolidados e atualizados na forma da legislação vigente, tendo por base a data da</w:t>
      </w:r>
      <w:r>
        <w:t xml:space="preserve"> formalização do requerimento. </w:t>
      </w:r>
    </w:p>
    <w:p w:rsidR="00F548B5" w:rsidRDefault="00394C6A">
      <w:pPr>
        <w:ind w:left="-15" w:right="0"/>
      </w:pPr>
      <w:r>
        <w:t xml:space="preserve">§ 2º O parcelamento não configura a novação prevista no inciso I do art. 360 da Lei nº 10.406, de 10 de janeiro de 2002 (Código Civil). </w:t>
      </w:r>
    </w:p>
    <w:p w:rsidR="00F548B5" w:rsidRDefault="00394C6A">
      <w:pPr>
        <w:ind w:left="-15" w:right="0"/>
      </w:pPr>
      <w:r>
        <w:t xml:space="preserve">§ 3º O parcelamento implica em suspensão da exigibilidade dos créditos neles contidos, </w:t>
      </w:r>
      <w:r>
        <w:t xml:space="preserve">nos termos do inciso VI do art. 61 desta Lei Complementar, após pagamento da primeira parcela, e desde que não haja parcelas vencidas. </w:t>
      </w:r>
    </w:p>
    <w:p w:rsidR="00F548B5" w:rsidRDefault="00394C6A">
      <w:pPr>
        <w:ind w:left="-15" w:right="0"/>
      </w:pPr>
      <w:r>
        <w:t>Art. 68. O requerimento de parcelamento constitui confissão irrevogável e irretratável da dívida relativa aos débitos tr</w:t>
      </w:r>
      <w:r>
        <w:t xml:space="preserve">ibutários nele incluídos, com reconhecimento expresso da certeza e liquidez do crédito correspondente, produzindo os efeitos previstos no parágrafo único do art. 174 da Lei Federal nº 5.172, de 1966, e no inciso VI do art. 202 do Código Civil. </w:t>
      </w:r>
    </w:p>
    <w:p w:rsidR="00F548B5" w:rsidRDefault="00394C6A">
      <w:pPr>
        <w:ind w:left="-15" w:right="0"/>
      </w:pPr>
      <w:r>
        <w:t>§ 1º A ades</w:t>
      </w:r>
      <w:r>
        <w:t xml:space="preserve">ão ao parcelamento implica em renúncia a qualquer defesa ou recurso administrativo, bem como desistência dos já interpostos. </w:t>
      </w:r>
    </w:p>
    <w:p w:rsidR="00F548B5" w:rsidRDefault="00394C6A">
      <w:pPr>
        <w:ind w:left="-15" w:right="0"/>
      </w:pPr>
      <w:r>
        <w:t>§ 2º Poderá ser reparcelada a dívida do contribuinte em situação irregular quanto ao parcelamento já concedido, desde que este, no</w:t>
      </w:r>
      <w:r>
        <w:t xml:space="preserve"> ato do reparcelamento, recolha, no mínimo, 10% (dez por cento) do débito remanescente e respectivos acréscimos legais. </w:t>
      </w:r>
    </w:p>
    <w:p w:rsidR="00F548B5" w:rsidRDefault="00394C6A">
      <w:pPr>
        <w:ind w:left="-15" w:right="0"/>
      </w:pPr>
      <w:r>
        <w:t>§ 3º O parcelamento poderá ser cancelado desde que não haja parcelas pagas e, se houver, mediante autorização da repartição competente.</w:t>
      </w:r>
      <w:r>
        <w:t xml:space="preserve"> </w:t>
      </w:r>
    </w:p>
    <w:p w:rsidR="00F548B5" w:rsidRDefault="00394C6A">
      <w:pPr>
        <w:ind w:left="-15" w:right="0"/>
      </w:pPr>
      <w:r>
        <w:t xml:space="preserve">Art. 69. É permitido o parcelamento de crédito tributário ou não tributários até o máximo de 48 (quarenta e oito) parcelas mensais e consecutivas. </w:t>
      </w:r>
    </w:p>
    <w:p w:rsidR="00F548B5" w:rsidRDefault="00394C6A">
      <w:pPr>
        <w:ind w:left="-15" w:right="0"/>
      </w:pPr>
      <w:r>
        <w:t>§ 1º O valor mínimo de cada parcela será de R$100,00 (cem reais) para pessoa física e de R$300,00 (trezent</w:t>
      </w:r>
      <w:r>
        <w:t xml:space="preserve">os reais) para pessoa jurídica, valor este que será atualizado monetariamente, a partir do início de cada exercício fiscal. </w:t>
      </w:r>
    </w:p>
    <w:p w:rsidR="00F548B5" w:rsidRDefault="00394C6A">
      <w:pPr>
        <w:ind w:left="-15" w:right="0"/>
      </w:pPr>
      <w:r>
        <w:t xml:space="preserve">§ 2º Para efeitos de parcelamento, sobre o valor das parcelas serão aplicadas mensalmente: </w:t>
      </w:r>
    </w:p>
    <w:p w:rsidR="00F548B5" w:rsidRDefault="00394C6A">
      <w:pPr>
        <w:numPr>
          <w:ilvl w:val="0"/>
          <w:numId w:val="39"/>
        </w:numPr>
        <w:ind w:right="0"/>
      </w:pPr>
      <w:r>
        <w:t xml:space="preserve">- </w:t>
      </w:r>
      <w:r>
        <w:t xml:space="preserve">a taxa referencial do Sistema Especial de Liquidação e de Custódia - SELIC mais 1% (um por cento) de juros, resultando na Taxa de Juros SELIC do mês imediatamente precedente;  </w:t>
      </w:r>
    </w:p>
    <w:p w:rsidR="00F548B5" w:rsidRDefault="00394C6A">
      <w:pPr>
        <w:numPr>
          <w:ilvl w:val="0"/>
          <w:numId w:val="39"/>
        </w:numPr>
        <w:ind w:right="0"/>
      </w:pPr>
      <w:r>
        <w:t>- em caso de inadimplência do parcelamento, multa de mora de 2% (dois por cento</w:t>
      </w:r>
      <w:r>
        <w:t xml:space="preserve">), sobre o valor atualizado pela Taxa Referencial SELIC, a partir do primeiro dia após o vencimento da parcela. </w:t>
      </w:r>
    </w:p>
    <w:p w:rsidR="00F548B5" w:rsidRDefault="00394C6A">
      <w:pPr>
        <w:spacing w:line="259" w:lineRule="auto"/>
        <w:ind w:left="566" w:right="0" w:firstLine="0"/>
      </w:pPr>
      <w:r>
        <w:t xml:space="preserve">§ 3º O parcelamento será considerado: </w:t>
      </w:r>
    </w:p>
    <w:p w:rsidR="00F548B5" w:rsidRDefault="00394C6A">
      <w:pPr>
        <w:numPr>
          <w:ilvl w:val="0"/>
          <w:numId w:val="40"/>
        </w:numPr>
        <w:spacing w:after="235" w:line="259" w:lineRule="auto"/>
        <w:ind w:right="0"/>
      </w:pPr>
      <w:r>
        <w:t xml:space="preserve">- celebrado, com o recolhimento da primeira parcela; </w:t>
      </w:r>
    </w:p>
    <w:p w:rsidR="00F548B5" w:rsidRDefault="00394C6A">
      <w:pPr>
        <w:numPr>
          <w:ilvl w:val="0"/>
          <w:numId w:val="40"/>
        </w:numPr>
        <w:ind w:right="0"/>
      </w:pPr>
      <w:r>
        <w:t>- cancelado, em caso de atraso de 02 (duas) parcel</w:t>
      </w:r>
      <w:r>
        <w:t xml:space="preserve">as consecutivas ou 03 (três) alternadas, e: </w:t>
      </w:r>
    </w:p>
    <w:p w:rsidR="00F548B5" w:rsidRDefault="00394C6A">
      <w:pPr>
        <w:numPr>
          <w:ilvl w:val="0"/>
          <w:numId w:val="41"/>
        </w:numPr>
        <w:spacing w:line="259" w:lineRule="auto"/>
        <w:ind w:right="0" w:hanging="350"/>
      </w:pPr>
      <w:r>
        <w:t xml:space="preserve">pela inobservância de quaisquer das condições estabelecidas nesta Lei </w:t>
      </w:r>
    </w:p>
    <w:p w:rsidR="00F548B5" w:rsidRDefault="00394C6A">
      <w:pPr>
        <w:spacing w:after="235" w:line="259" w:lineRule="auto"/>
        <w:ind w:left="-15" w:right="0" w:firstLine="0"/>
      </w:pPr>
      <w:r>
        <w:t xml:space="preserve">Complementar ou em seu regulamento; e </w:t>
      </w:r>
    </w:p>
    <w:p w:rsidR="00F548B5" w:rsidRDefault="00394C6A">
      <w:pPr>
        <w:numPr>
          <w:ilvl w:val="0"/>
          <w:numId w:val="41"/>
        </w:numPr>
        <w:spacing w:line="259" w:lineRule="auto"/>
        <w:ind w:right="0" w:hanging="350"/>
      </w:pPr>
      <w:r>
        <w:t xml:space="preserve">terá a antecipação dos débitos, mediante a consolidação das parcelas vencidas e </w:t>
      </w:r>
    </w:p>
    <w:p w:rsidR="00F548B5" w:rsidRDefault="00394C6A">
      <w:pPr>
        <w:spacing w:after="235" w:line="259" w:lineRule="auto"/>
        <w:ind w:left="-15" w:right="0" w:firstLine="0"/>
      </w:pPr>
      <w:r>
        <w:t xml:space="preserve">vincendas. </w:t>
      </w:r>
    </w:p>
    <w:p w:rsidR="00F548B5" w:rsidRDefault="00394C6A">
      <w:pPr>
        <w:spacing w:after="151"/>
        <w:ind w:left="-15" w:right="0"/>
      </w:pPr>
      <w:r>
        <w:t>§ 4º O p</w:t>
      </w:r>
      <w:r>
        <w:t>arcelamento vencido, nos termos do inciso II deste artigo, acarretará a inscrição do débito em dívida ativa, protesto e ajuizamento da ação de execução fiscal, independentemente de prévio aviso ou notificação, apurando-se o saldo remanescente e assegurando</w:t>
      </w:r>
      <w:r>
        <w:t xml:space="preserve">-se a dedução dos valores pagos. </w:t>
      </w:r>
    </w:p>
    <w:p w:rsidR="00F548B5" w:rsidRDefault="00394C6A">
      <w:pPr>
        <w:ind w:left="-15" w:right="0"/>
      </w:pPr>
      <w:r>
        <w:t xml:space="preserve">§ 5º O valor das parcelas mensais decorrentes do parcelamento previsto no § 4º deste artigo, não sofrerá atualização monetária a partir da data da composição, e desde que pagas até a data do vencimento. </w:t>
      </w:r>
    </w:p>
    <w:p w:rsidR="00F548B5" w:rsidRDefault="00394C6A">
      <w:pPr>
        <w:ind w:left="-15" w:right="0"/>
      </w:pPr>
      <w:r>
        <w:t>Art. 70. O empresá</w:t>
      </w:r>
      <w:r>
        <w:t>rio ou a sociedade empresária que pleitear ou tiver deferido o processamento da recuperação judicial, nos termos dos arts. 51, 52 e 70 da Lei Federal nº 11.101, de 9 de fevereiro de 2005, poderá parcelar seus débitos, ainda que não vencidos até a data do p</w:t>
      </w:r>
      <w:r>
        <w:t>rotocolo da petição inicial da recuperação judicial, de natureza tributária, constituídos, em até 120 (cento e vinte) prestações mensais e consecutivas, calculadas observando-se os seguintes percentuais mínimos, aplicados sobre o valor da dívida consolidad</w:t>
      </w:r>
      <w:r>
        <w:t xml:space="preserve">a no parcelamento: </w:t>
      </w:r>
    </w:p>
    <w:p w:rsidR="00F548B5" w:rsidRDefault="00394C6A">
      <w:pPr>
        <w:numPr>
          <w:ilvl w:val="0"/>
          <w:numId w:val="42"/>
        </w:numPr>
        <w:spacing w:after="235" w:line="259" w:lineRule="auto"/>
        <w:ind w:right="0"/>
      </w:pPr>
      <w:r>
        <w:t xml:space="preserve">- da primeira à décima segunda prestação: 0,5% (cinco décimos por cento); </w:t>
      </w:r>
    </w:p>
    <w:p w:rsidR="00F548B5" w:rsidRDefault="00394C6A">
      <w:pPr>
        <w:numPr>
          <w:ilvl w:val="0"/>
          <w:numId w:val="42"/>
        </w:numPr>
        <w:spacing w:after="232" w:line="259" w:lineRule="auto"/>
        <w:ind w:right="0"/>
      </w:pPr>
      <w:r>
        <w:t xml:space="preserve">- da décima terceira à vigésima quarta prestação: 0,6% (seis décimos por cento); </w:t>
      </w:r>
    </w:p>
    <w:p w:rsidR="00F548B5" w:rsidRDefault="00394C6A">
      <w:pPr>
        <w:numPr>
          <w:ilvl w:val="0"/>
          <w:numId w:val="42"/>
        </w:numPr>
        <w:ind w:right="0"/>
      </w:pPr>
      <w:r>
        <w:t xml:space="preserve">- </w:t>
      </w:r>
      <w:r>
        <w:t xml:space="preserve">da vigésima quinta prestação em diante: percentual correspondente ao saldo remanescente, em até 96 (noventa e seis) prestações mensais e sucessivas. </w:t>
      </w:r>
    </w:p>
    <w:p w:rsidR="00F548B5" w:rsidRDefault="00394C6A">
      <w:pPr>
        <w:ind w:left="-15" w:right="0"/>
      </w:pPr>
      <w:r>
        <w:t xml:space="preserve">§ 1º O disposto neste artigo aplica-se à totalidade dos débitos do empresário ou da sociedade empresária, </w:t>
      </w:r>
      <w:r>
        <w:t>constituídos, inscritos ou não em dívida ativa, mesmo que discutidos judicialmente em ação proposta pelo sujeito passivo ou em fase de execução fiscal já ajuizada, ressalvados, exclusivamente, os débitos incluídos em parcelamentos regidos por outras leis m</w:t>
      </w:r>
      <w:r>
        <w:t xml:space="preserve">unicipais. </w:t>
      </w:r>
    </w:p>
    <w:p w:rsidR="00F548B5" w:rsidRDefault="00394C6A">
      <w:pPr>
        <w:ind w:left="-15" w:right="0"/>
      </w:pPr>
      <w:r>
        <w:t>§ 2º No caso dos débitos que se encontrarem sob discussão administrativa ou judicial, submetidos ou não à causa legal de suspensão de exigibilidade, o sujeito passivo deverá comprovar que desistiu expressamente e de forma irrevogável da impugna</w:t>
      </w:r>
      <w:r>
        <w:t xml:space="preserve">ção ou do recurso interposto, ou da ação judicial, e, cumulativamente, renunciou a quaisquer alegações de direito sobre as quais se fundem a ação judicial e o recurso administrativo. </w:t>
      </w:r>
    </w:p>
    <w:p w:rsidR="00F548B5" w:rsidRDefault="00394C6A">
      <w:pPr>
        <w:ind w:left="-15" w:right="0"/>
      </w:pPr>
      <w:r>
        <w:t>§ 3º É causa de cancelamento do parcelamento a não concessão da recupera</w:t>
      </w:r>
      <w:r>
        <w:t xml:space="preserve">ção judicial de que trata o art. 58 da Lei Federal nº 11.101, de 2005, bem como a decretação da falência da pessoa jurídica. </w:t>
      </w:r>
    </w:p>
    <w:p w:rsidR="00F548B5" w:rsidRDefault="00394C6A">
      <w:pPr>
        <w:ind w:left="-15" w:right="0"/>
      </w:pPr>
      <w:r>
        <w:t>§ 4º A concessão do parcelamento não implica a liberação dos bens e direitos do devedor ou de seus responsáveis que tenham sido co</w:t>
      </w:r>
      <w:r>
        <w:t xml:space="preserve">nstituídos em garantia dos respectivos créditos. </w:t>
      </w:r>
    </w:p>
    <w:p w:rsidR="00F548B5" w:rsidRDefault="00394C6A">
      <w:pPr>
        <w:spacing w:after="236" w:line="259" w:lineRule="auto"/>
        <w:ind w:left="566" w:right="0" w:firstLine="0"/>
      </w:pPr>
      <w:r>
        <w:t xml:space="preserve">Art. 71. É vedado o parcelamento na forma desta Lei Complementar: </w:t>
      </w:r>
    </w:p>
    <w:p w:rsidR="00F548B5" w:rsidRDefault="00394C6A">
      <w:pPr>
        <w:numPr>
          <w:ilvl w:val="0"/>
          <w:numId w:val="43"/>
        </w:numPr>
        <w:ind w:right="0"/>
      </w:pPr>
      <w:r>
        <w:t>- do imposto sobre Serviços de Qualquer Natureza -ISSQN – retido na fonte e não recolhido nos prazos estabelecidos na legislação municipal;</w:t>
      </w:r>
      <w:r>
        <w:t xml:space="preserve"> </w:t>
      </w:r>
    </w:p>
    <w:p w:rsidR="00F548B5" w:rsidRDefault="00394C6A">
      <w:pPr>
        <w:numPr>
          <w:ilvl w:val="0"/>
          <w:numId w:val="43"/>
        </w:numPr>
        <w:ind w:right="0"/>
      </w:pPr>
      <w:r>
        <w:t xml:space="preserve">- do imposto sobre Propriedade Predial e Territorial Urbano -IPTU, no mesmo exercício a que se referirem os lançamentos, salvo quando o débito for inscrito em dívida ativa no curso do exercício, no interesse da Fazenda Municipal; </w:t>
      </w:r>
    </w:p>
    <w:p w:rsidR="00F548B5" w:rsidRDefault="00394C6A">
      <w:pPr>
        <w:numPr>
          <w:ilvl w:val="0"/>
          <w:numId w:val="43"/>
        </w:numPr>
        <w:ind w:right="0"/>
      </w:pPr>
      <w:r>
        <w:t>- do Imposto sobre a pr</w:t>
      </w:r>
      <w:r>
        <w:t xml:space="preserve">opriedade predial e territorial urbana (IPTU) progressivo no tempo; </w:t>
      </w:r>
    </w:p>
    <w:p w:rsidR="00F548B5" w:rsidRDefault="00394C6A">
      <w:pPr>
        <w:numPr>
          <w:ilvl w:val="0"/>
          <w:numId w:val="43"/>
        </w:numPr>
        <w:spacing w:after="235" w:line="259" w:lineRule="auto"/>
        <w:ind w:right="0"/>
      </w:pPr>
      <w:r>
        <w:t xml:space="preserve">- do Imposto de Transmissão de Bens Imóveis – ITBI. </w:t>
      </w:r>
    </w:p>
    <w:p w:rsidR="00F548B5" w:rsidRDefault="00394C6A">
      <w:pPr>
        <w:ind w:left="-15" w:right="0"/>
      </w:pPr>
      <w:r>
        <w:t>Art. 72. A existência de parcelamento em curso não impede o contribuinte de fazer novo parcelamento, desde que o anteriormente feito n</w:t>
      </w:r>
      <w:r>
        <w:t xml:space="preserve">ão esteja com parcelas em atraso, respeitando o limite de parcelas e o valor mínimo estabelecidos no art. 69 desta Lei Complementar.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 xml:space="preserve">CAPÍTULO IV </w:t>
      </w:r>
    </w:p>
    <w:p w:rsidR="00F548B5" w:rsidRDefault="00394C6A">
      <w:pPr>
        <w:spacing w:after="112" w:line="259" w:lineRule="auto"/>
        <w:ind w:left="596" w:right="0" w:hanging="10"/>
        <w:jc w:val="left"/>
      </w:pPr>
      <w:r>
        <w:rPr>
          <w:b/>
        </w:rPr>
        <w:t xml:space="preserve">DA EXTINÇÃO DO CRÉDITO TRIBUTÁRIO E NÃO TRIBUTÁRIO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43" w:hanging="10"/>
        <w:jc w:val="center"/>
      </w:pPr>
      <w:r>
        <w:rPr>
          <w:b/>
        </w:rPr>
        <w:t xml:space="preserve">Das Modalidades de Extinção </w:t>
      </w:r>
    </w:p>
    <w:p w:rsidR="00F548B5" w:rsidRDefault="00394C6A">
      <w:pPr>
        <w:spacing w:after="115" w:line="259" w:lineRule="auto"/>
        <w:ind w:right="0" w:firstLine="0"/>
        <w:jc w:val="left"/>
      </w:pPr>
      <w:r>
        <w:t xml:space="preserve"> </w:t>
      </w:r>
    </w:p>
    <w:p w:rsidR="00F548B5" w:rsidRDefault="00394C6A">
      <w:pPr>
        <w:spacing w:after="232" w:line="259" w:lineRule="auto"/>
        <w:ind w:left="566" w:right="0" w:firstLine="0"/>
      </w:pPr>
      <w:r>
        <w:t xml:space="preserve">Art. 73. Extinguem o crédito tributário e não tributário: </w:t>
      </w:r>
    </w:p>
    <w:p w:rsidR="00F548B5" w:rsidRDefault="00394C6A">
      <w:pPr>
        <w:numPr>
          <w:ilvl w:val="0"/>
          <w:numId w:val="44"/>
        </w:numPr>
        <w:spacing w:after="235" w:line="259" w:lineRule="auto"/>
        <w:ind w:right="0"/>
      </w:pPr>
      <w:r>
        <w:t xml:space="preserve">- o pagamento; </w:t>
      </w:r>
    </w:p>
    <w:p w:rsidR="00F548B5" w:rsidRDefault="00394C6A">
      <w:pPr>
        <w:numPr>
          <w:ilvl w:val="0"/>
          <w:numId w:val="44"/>
        </w:numPr>
        <w:spacing w:after="232" w:line="259" w:lineRule="auto"/>
        <w:ind w:right="0"/>
      </w:pPr>
      <w:r>
        <w:t xml:space="preserve">- a compensação; </w:t>
      </w:r>
    </w:p>
    <w:p w:rsidR="00F548B5" w:rsidRDefault="00394C6A">
      <w:pPr>
        <w:numPr>
          <w:ilvl w:val="0"/>
          <w:numId w:val="44"/>
        </w:numPr>
        <w:spacing w:after="235" w:line="259" w:lineRule="auto"/>
        <w:ind w:right="0"/>
      </w:pPr>
      <w:r>
        <w:t xml:space="preserve">- a transação; </w:t>
      </w:r>
    </w:p>
    <w:p w:rsidR="00F548B5" w:rsidRDefault="00394C6A">
      <w:pPr>
        <w:numPr>
          <w:ilvl w:val="0"/>
          <w:numId w:val="44"/>
        </w:numPr>
        <w:spacing w:after="232" w:line="259" w:lineRule="auto"/>
        <w:ind w:right="0"/>
      </w:pPr>
      <w:r>
        <w:t xml:space="preserve">- a remissão; </w:t>
      </w:r>
    </w:p>
    <w:p w:rsidR="00F548B5" w:rsidRDefault="00394C6A">
      <w:pPr>
        <w:numPr>
          <w:ilvl w:val="0"/>
          <w:numId w:val="44"/>
        </w:numPr>
        <w:spacing w:after="235" w:line="259" w:lineRule="auto"/>
        <w:ind w:right="0"/>
      </w:pPr>
      <w:r>
        <w:t xml:space="preserve">- a prescrição e a decadência; </w:t>
      </w:r>
    </w:p>
    <w:p w:rsidR="00F548B5" w:rsidRDefault="00394C6A">
      <w:pPr>
        <w:numPr>
          <w:ilvl w:val="0"/>
          <w:numId w:val="44"/>
        </w:numPr>
        <w:spacing w:after="232" w:line="259" w:lineRule="auto"/>
        <w:ind w:right="0"/>
      </w:pPr>
      <w:r>
        <w:t xml:space="preserve">- a conversão de depósito em renda; </w:t>
      </w:r>
    </w:p>
    <w:p w:rsidR="00F548B5" w:rsidRDefault="00394C6A">
      <w:pPr>
        <w:numPr>
          <w:ilvl w:val="0"/>
          <w:numId w:val="44"/>
        </w:numPr>
        <w:ind w:right="0"/>
      </w:pPr>
      <w:r>
        <w:t>- o pagamento antecipado e a hom</w:t>
      </w:r>
      <w:r>
        <w:t xml:space="preserve">ologação do lançamento nos termos do art. 60 desta Lei Complementar; </w:t>
      </w:r>
    </w:p>
    <w:p w:rsidR="00F548B5" w:rsidRDefault="00394C6A">
      <w:pPr>
        <w:numPr>
          <w:ilvl w:val="0"/>
          <w:numId w:val="44"/>
        </w:numPr>
        <w:ind w:right="0"/>
      </w:pPr>
      <w:r>
        <w:t xml:space="preserve">- a consignação em pagamento, nos termos dos §§ 1º e 2º do art. 164 da Lei Federal nº 5.172, de 1966; </w:t>
      </w:r>
    </w:p>
    <w:p w:rsidR="00F548B5" w:rsidRDefault="00394C6A">
      <w:pPr>
        <w:numPr>
          <w:ilvl w:val="0"/>
          <w:numId w:val="44"/>
        </w:numPr>
        <w:ind w:right="0"/>
      </w:pPr>
      <w:r>
        <w:t xml:space="preserve">- </w:t>
      </w:r>
      <w:r>
        <w:t xml:space="preserve">a decisão administrativa irreformável, assim entendida a definitiva na esfera administrativa, que não mais possa ser objeto de ação anulatória; </w:t>
      </w:r>
    </w:p>
    <w:p w:rsidR="00F548B5" w:rsidRDefault="00394C6A">
      <w:pPr>
        <w:numPr>
          <w:ilvl w:val="0"/>
          <w:numId w:val="44"/>
        </w:numPr>
        <w:spacing w:after="235" w:line="259" w:lineRule="auto"/>
        <w:ind w:right="0"/>
      </w:pPr>
      <w:r>
        <w:t xml:space="preserve">- a decisão judicial transitada em julgado; </w:t>
      </w:r>
    </w:p>
    <w:p w:rsidR="00F548B5" w:rsidRDefault="00394C6A">
      <w:pPr>
        <w:numPr>
          <w:ilvl w:val="0"/>
          <w:numId w:val="44"/>
        </w:numPr>
        <w:ind w:right="0"/>
      </w:pPr>
      <w:r>
        <w:t>- a dação em pagamento em bens imóveis, na forma e condições estab</w:t>
      </w:r>
      <w:r>
        <w:t xml:space="preserve">elecidas nesta Lei Complementar e em regulamento. </w:t>
      </w:r>
    </w:p>
    <w:p w:rsidR="00F548B5" w:rsidRDefault="00394C6A">
      <w:pPr>
        <w:ind w:left="-15" w:right="0"/>
      </w:pPr>
      <w:r>
        <w:rPr>
          <w:i/>
        </w:rPr>
        <w:t>Parágrafo único.</w:t>
      </w:r>
      <w:r>
        <w:t xml:space="preserve"> Os efeitos da extinção total ou parcial do crédito ficam sujeitos à ulterior verificação de irregularidade na sua constituição, observado o disposto nesta Lei Complementar.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Seção II</w:t>
      </w:r>
      <w:r>
        <w:t xml:space="preserve"> </w:t>
      </w:r>
    </w:p>
    <w:p w:rsidR="00F548B5" w:rsidRDefault="00394C6A">
      <w:pPr>
        <w:spacing w:after="112" w:line="259" w:lineRule="auto"/>
        <w:ind w:left="45" w:right="41" w:hanging="10"/>
        <w:jc w:val="center"/>
      </w:pPr>
      <w:r>
        <w:rPr>
          <w:b/>
        </w:rPr>
        <w:t>Do</w:t>
      </w:r>
      <w:r>
        <w:rPr>
          <w:b/>
        </w:rPr>
        <w:t xml:space="preserve"> Pagamento </w:t>
      </w:r>
    </w:p>
    <w:p w:rsidR="00F548B5" w:rsidRDefault="00394C6A">
      <w:pPr>
        <w:spacing w:after="0" w:line="259" w:lineRule="auto"/>
        <w:ind w:right="0" w:firstLine="0"/>
        <w:jc w:val="left"/>
      </w:pPr>
      <w:r>
        <w:t xml:space="preserve"> </w:t>
      </w:r>
    </w:p>
    <w:p w:rsidR="00F548B5" w:rsidRDefault="00394C6A">
      <w:pPr>
        <w:ind w:left="-15" w:right="0"/>
      </w:pPr>
      <w:r>
        <w:t xml:space="preserve">Art. 74. A imposição de penalidade não ilide o pagamento integral do crédito tributário e não tributário. </w:t>
      </w:r>
    </w:p>
    <w:p w:rsidR="00F548B5" w:rsidRDefault="00394C6A">
      <w:pPr>
        <w:spacing w:after="232" w:line="259" w:lineRule="auto"/>
        <w:ind w:left="175" w:right="10" w:hanging="10"/>
        <w:jc w:val="center"/>
      </w:pPr>
      <w:r>
        <w:t xml:space="preserve">Art. 75. O pagamento de um crédito não importa em presunção de pagamento: </w:t>
      </w:r>
    </w:p>
    <w:p w:rsidR="00F548B5" w:rsidRDefault="00394C6A">
      <w:pPr>
        <w:numPr>
          <w:ilvl w:val="0"/>
          <w:numId w:val="45"/>
        </w:numPr>
        <w:spacing w:after="232" w:line="259" w:lineRule="auto"/>
        <w:ind w:right="68" w:hanging="218"/>
      </w:pPr>
      <w:r>
        <w:t xml:space="preserve">- quando parcial, das prestações em que se decomponha; </w:t>
      </w:r>
    </w:p>
    <w:p w:rsidR="00F548B5" w:rsidRDefault="00394C6A">
      <w:pPr>
        <w:numPr>
          <w:ilvl w:val="0"/>
          <w:numId w:val="45"/>
        </w:numPr>
        <w:spacing w:after="232" w:line="259" w:lineRule="auto"/>
        <w:ind w:right="68" w:hanging="218"/>
      </w:pPr>
      <w:r>
        <w:t xml:space="preserve">- </w:t>
      </w:r>
      <w:r>
        <w:t xml:space="preserve">quando total, de outros créditos referentes ao mesmo ou a outros tributos. </w:t>
      </w:r>
    </w:p>
    <w:p w:rsidR="00F548B5" w:rsidRDefault="00394C6A">
      <w:pPr>
        <w:ind w:left="-15" w:right="0"/>
      </w:pPr>
      <w:r>
        <w:t xml:space="preserve">Art. 76. O pagamento será efetuado em moeda corrente na rede bancária autorizada. </w:t>
      </w:r>
    </w:p>
    <w:p w:rsidR="00F548B5" w:rsidRDefault="00394C6A">
      <w:pPr>
        <w:ind w:left="-15" w:right="0"/>
      </w:pPr>
      <w:r>
        <w:t>§ 1º Ato normativo do titular do órgão municipal de administração tributária, fixará o Calendário</w:t>
      </w:r>
      <w:r>
        <w:t xml:space="preserve"> Fiscal do Município para cada exercício, onde disciplinará a forma, os prazos e as condições para o pagamento dos tributos municipais. </w:t>
      </w:r>
    </w:p>
    <w:p w:rsidR="00F548B5" w:rsidRDefault="00394C6A">
      <w:pPr>
        <w:ind w:left="-15" w:right="0"/>
      </w:pPr>
      <w:r>
        <w:t>§ 2º O Município, com a interveniência do órgão municipal responsável, fica autorizado a contratar serviços de arrecada</w:t>
      </w:r>
      <w:r>
        <w:t xml:space="preserve">ção por meio de pagamento com cartões de crédito ou débito, bem como de novas opções de pagamento idôneas que estiverem sendo praticadas, na forma que dispuser o regulamento. </w:t>
      </w:r>
    </w:p>
    <w:p w:rsidR="00F548B5" w:rsidRDefault="00394C6A">
      <w:pPr>
        <w:ind w:left="-15" w:right="0"/>
      </w:pPr>
      <w:r>
        <w:t xml:space="preserve">Art. 77. Todos os créditos tributários e não tributários, de natureza fiscal ou </w:t>
      </w:r>
      <w:r>
        <w:t xml:space="preserve">não, quando inadimplentes, ficam sujeitos aos seguintes acréscimos legais após a data do seu vencimento: </w:t>
      </w:r>
    </w:p>
    <w:p w:rsidR="00F548B5" w:rsidRDefault="00394C6A">
      <w:pPr>
        <w:numPr>
          <w:ilvl w:val="0"/>
          <w:numId w:val="46"/>
        </w:numPr>
        <w:ind w:right="0"/>
      </w:pPr>
      <w:r>
        <w:t xml:space="preserve">- atualizado monetariamente </w:t>
      </w:r>
      <w:r>
        <w:t xml:space="preserve">pela Taxa Referencial SELIC do mês precedente, sobre o valor do débito; </w:t>
      </w:r>
    </w:p>
    <w:p w:rsidR="00F548B5" w:rsidRDefault="00394C6A">
      <w:pPr>
        <w:numPr>
          <w:ilvl w:val="0"/>
          <w:numId w:val="46"/>
        </w:numPr>
        <w:ind w:right="0"/>
      </w:pPr>
      <w:r>
        <w:t xml:space="preserve">- multa de mora de 0,33% (trinta e três centésimos por cento) por dia de atraso, limitada a 20% (vinte por cento); </w:t>
      </w:r>
    </w:p>
    <w:p w:rsidR="00F548B5" w:rsidRDefault="00394C6A">
      <w:pPr>
        <w:ind w:left="-15" w:right="0"/>
      </w:pPr>
      <w:r>
        <w:t>§ 1º As multas administrativas e fiscais, serão aplicadas quando fo</w:t>
      </w:r>
      <w:r>
        <w:t xml:space="preserve">r apurada ação ou omissão do contribuinte que importe em inobservância ao disposto na legislação municipal. </w:t>
      </w:r>
    </w:p>
    <w:p w:rsidR="00F548B5" w:rsidRDefault="00394C6A">
      <w:pPr>
        <w:ind w:left="-15" w:right="0"/>
      </w:pPr>
      <w:r>
        <w:t>§ 2º Quando a cobrança ocorrer por ação executiva, o sujeito passivo responderá, ainda, pelas custas, honorários e demais despesas judiciais, salvo</w:t>
      </w:r>
      <w:r>
        <w:t xml:space="preserve"> se a execução for extinta por iniciativa da Fazenda Pública Municipal. </w:t>
      </w:r>
    </w:p>
    <w:p w:rsidR="00F548B5" w:rsidRDefault="00394C6A">
      <w:pPr>
        <w:ind w:left="-15" w:right="0"/>
      </w:pPr>
      <w:r>
        <w:t xml:space="preserve">§ 3º O disposto neste artigo também se aplica aos créditos fiscais que não possuam regra própria de cálculo de atualização monetária e de acréscimos moratórios. </w:t>
      </w:r>
    </w:p>
    <w:p w:rsidR="00F548B5" w:rsidRDefault="00394C6A">
      <w:pPr>
        <w:ind w:left="-15" w:right="0"/>
      </w:pPr>
      <w:r>
        <w:t>§ 4º Não incidirá mul</w:t>
      </w:r>
      <w:r>
        <w:t xml:space="preserve">ta de mora sobre o valor das multas prevista no § 1º deste artigo, ainda que vencidas. </w:t>
      </w:r>
    </w:p>
    <w:p w:rsidR="00F548B5" w:rsidRDefault="00394C6A">
      <w:pPr>
        <w:ind w:left="-15" w:right="0"/>
      </w:pPr>
      <w:r>
        <w:t xml:space="preserve">§ 5º Incidirá atualização monetária sobre o valor das multas previstas no § 1º deste artigo, vincendas e vencidas, conforme previsto no inciso I deste artigo. </w:t>
      </w:r>
    </w:p>
    <w:p w:rsidR="00F548B5" w:rsidRDefault="00394C6A">
      <w:pPr>
        <w:ind w:left="-15" w:right="0"/>
      </w:pPr>
      <w:r>
        <w:t>Art. 78.</w:t>
      </w:r>
      <w:r>
        <w:t xml:space="preserve"> O contribuinte notificado para cumprimento de obrigação principal, que, atendendo chamado da Fazenda Pública Municipal, efetuar o pagamento do tributo devido, será concedida redução da multa prevista no inciso II do art. 77 desta Lei Complementar, nos seg</w:t>
      </w:r>
      <w:r>
        <w:t xml:space="preserve">uintes percentuais: </w:t>
      </w:r>
    </w:p>
    <w:p w:rsidR="00F548B5" w:rsidRDefault="00394C6A">
      <w:pPr>
        <w:numPr>
          <w:ilvl w:val="0"/>
          <w:numId w:val="47"/>
        </w:numPr>
        <w:ind w:right="0"/>
      </w:pPr>
      <w:r>
        <w:t xml:space="preserve">- 80% (oitenta por cento) quando o pagamento das importâncias exigidas for efetuado sob orientação fiscal, antes da lavratura do auto de infração; </w:t>
      </w:r>
    </w:p>
    <w:p w:rsidR="00F548B5" w:rsidRDefault="00394C6A">
      <w:pPr>
        <w:numPr>
          <w:ilvl w:val="0"/>
          <w:numId w:val="47"/>
        </w:numPr>
        <w:ind w:right="0"/>
      </w:pPr>
      <w:r>
        <w:t>- 60% (sessenta por cento), quando o pagamento das importâncias lançadas no auto de inf</w:t>
      </w:r>
      <w:r>
        <w:t xml:space="preserve">ração for efetuado no prazo para apresentação de defesa; </w:t>
      </w:r>
    </w:p>
    <w:p w:rsidR="00F548B5" w:rsidRDefault="00394C6A">
      <w:pPr>
        <w:numPr>
          <w:ilvl w:val="0"/>
          <w:numId w:val="47"/>
        </w:numPr>
        <w:ind w:right="0"/>
      </w:pPr>
      <w:r>
        <w:t xml:space="preserve">- 40% (quarenta por cento), quando o pagamento do valor da condenação em Primeira Instância for efetuado no prazo para apresentação de recurso. </w:t>
      </w:r>
    </w:p>
    <w:p w:rsidR="00F548B5" w:rsidRDefault="00394C6A">
      <w:pPr>
        <w:ind w:left="-15" w:right="0"/>
      </w:pPr>
      <w:r>
        <w:t>§ 1º As reduções serão concedidas sem prejuízo do pag</w:t>
      </w:r>
      <w:r>
        <w:t xml:space="preserve">amento dos demais acréscimos legais. </w:t>
      </w:r>
    </w:p>
    <w:p w:rsidR="00F548B5" w:rsidRDefault="00394C6A">
      <w:pPr>
        <w:ind w:left="-15" w:right="0"/>
      </w:pPr>
      <w:r>
        <w:t xml:space="preserve">§ 2º As reduções previstas neste artigo aplicam-se ainda quando a infração decorrer de obrigação tributária acessória. </w:t>
      </w:r>
    </w:p>
    <w:p w:rsidR="00F548B5" w:rsidRDefault="00394C6A">
      <w:pPr>
        <w:ind w:left="-15" w:right="0"/>
      </w:pPr>
      <w:r>
        <w:t>§ 3º O pagamento do débito pelo sujeito passivo, nos prazos previstos neste artigo, dará por findo</w:t>
      </w:r>
      <w:r>
        <w:t xml:space="preserve"> o contraditório. </w:t>
      </w:r>
    </w:p>
    <w:p w:rsidR="00F548B5" w:rsidRDefault="00394C6A">
      <w:pPr>
        <w:ind w:left="-15" w:right="0"/>
      </w:pPr>
      <w:r>
        <w:t>§ 4º Para efeito da redução prevista no inciso I deste artigo entende-se como pagamento sob orientação fiscal, aquele efetuado pelo contribuinte relativo a tributo apurado em procedimento fiscal, antes da lavratura do auto de infração, s</w:t>
      </w:r>
      <w:r>
        <w:t xml:space="preserve">endo que o prazo máximo para o recolhimento é de 3 (três) dias úteis após a conclusão dos levantamentos fiscais. </w:t>
      </w:r>
    </w:p>
    <w:p w:rsidR="00F548B5" w:rsidRDefault="00394C6A">
      <w:pPr>
        <w:ind w:left="-15" w:right="0"/>
      </w:pPr>
      <w:r>
        <w:t>§ 5º O recolhimento sob orientação fiscal previsto no § 4º deste artigo não se aplicará aos casos em que o tributo apurado for resultante de a</w:t>
      </w:r>
      <w:r>
        <w:t xml:space="preserve">tos previstos e definidos nas Leis Federais nº 4.729, de 14 de julho de 1965 e nº 8.137, de 27 de dezembro de 1990. </w:t>
      </w:r>
    </w:p>
    <w:p w:rsidR="00F548B5" w:rsidRDefault="00394C6A">
      <w:pPr>
        <w:ind w:left="-15" w:right="0"/>
      </w:pPr>
      <w:r>
        <w:t>Art. 79. Não tendo o sujeito passivo efetuado o pagamento do crédito tributário, não tributário ou fiscal, declarado espontaneamente, const</w:t>
      </w:r>
      <w:r>
        <w:t>ituído de ofício ou lançado por decisão administrativa ou do Tribunal de Contas dos Municípios do Estado de Amapá, nos prazos previstos nesta Lei Complementar, em regulamento ou em Ato Normativo do órgão municipal de administração tributária, será formaliz</w:t>
      </w:r>
      <w:r>
        <w:t xml:space="preserve">ada Certidão de Dívida Ativa - CDA, para fins de promover a execução fiscal, independente de notificação. </w:t>
      </w:r>
    </w:p>
    <w:p w:rsidR="00F548B5" w:rsidRDefault="00394C6A">
      <w:pPr>
        <w:ind w:left="-15" w:right="0"/>
      </w:pPr>
      <w:r>
        <w:t>§ 1º O imposto decorrente de Notas Fiscais de Serviços Eletrônicas - NFS-e emitidas e de declarações do contribuinte, inclusive por via eletrônica de</w:t>
      </w:r>
      <w:r>
        <w:t xml:space="preserve"> transmissão de dados, quando não pago ou pago a menor, será inscrito em dívida ativa do Município. </w:t>
      </w:r>
    </w:p>
    <w:p w:rsidR="00F548B5" w:rsidRDefault="00394C6A">
      <w:pPr>
        <w:ind w:left="-15" w:right="0"/>
      </w:pPr>
      <w:r>
        <w:t>§ 2º Uma vez formalizada sua inscrição em dívida ativa, o Município, além da execução judicial, poderá inscrever a CDA em órgãos de proteção ao crédito e/o</w:t>
      </w:r>
      <w:r>
        <w:t xml:space="preserve">u protestar o referido título. </w:t>
      </w:r>
    </w:p>
    <w:p w:rsidR="00F548B5" w:rsidRDefault="00394C6A">
      <w:pPr>
        <w:spacing w:after="117" w:line="259" w:lineRule="auto"/>
        <w:ind w:right="0" w:firstLine="0"/>
        <w:jc w:val="left"/>
      </w:pPr>
      <w:r>
        <w:t xml:space="preserve"> </w:t>
      </w:r>
    </w:p>
    <w:p w:rsidR="00F548B5" w:rsidRDefault="00394C6A">
      <w:pPr>
        <w:spacing w:after="112" w:line="259" w:lineRule="auto"/>
        <w:ind w:left="45" w:right="42" w:hanging="10"/>
        <w:jc w:val="center"/>
      </w:pPr>
      <w:r>
        <w:rPr>
          <w:b/>
        </w:rPr>
        <w:t>Seção III</w:t>
      </w:r>
      <w:r>
        <w:t xml:space="preserve"> </w:t>
      </w:r>
    </w:p>
    <w:p w:rsidR="00F548B5" w:rsidRDefault="00394C6A">
      <w:pPr>
        <w:spacing w:after="112" w:line="259" w:lineRule="auto"/>
        <w:ind w:left="45" w:right="45" w:hanging="10"/>
        <w:jc w:val="center"/>
      </w:pPr>
      <w:r>
        <w:rPr>
          <w:b/>
        </w:rPr>
        <w:t xml:space="preserve">Do Pagamento Indevido e Restituição </w:t>
      </w:r>
    </w:p>
    <w:p w:rsidR="00F548B5" w:rsidRDefault="00394C6A">
      <w:pPr>
        <w:spacing w:after="115" w:line="259" w:lineRule="auto"/>
        <w:ind w:right="0" w:firstLine="0"/>
        <w:jc w:val="left"/>
      </w:pPr>
      <w:r>
        <w:t xml:space="preserve"> </w:t>
      </w:r>
    </w:p>
    <w:p w:rsidR="00F548B5" w:rsidRDefault="00394C6A">
      <w:pPr>
        <w:ind w:left="-15" w:right="0"/>
      </w:pPr>
      <w:r>
        <w:t>Art. 80</w:t>
      </w:r>
      <w:r>
        <w:t xml:space="preserve">. O sujeito passivo tem direito, à restituição total ou parcial do tributo, na modalidade de extinção do crédito por pagamento previsto no inciso I do art. 73 desta Lei Complementar, nos seguintes casos: </w:t>
      </w:r>
    </w:p>
    <w:p w:rsidR="00F548B5" w:rsidRDefault="00394C6A">
      <w:pPr>
        <w:numPr>
          <w:ilvl w:val="0"/>
          <w:numId w:val="48"/>
        </w:numPr>
        <w:ind w:right="0"/>
      </w:pPr>
      <w:r>
        <w:t>- cobrança ou pagamento espontâneo de crédito fisca</w:t>
      </w:r>
      <w:r>
        <w:t xml:space="preserve">l indevido ou maior que o devido, ou da natureza ou circunstâncias materiais do fato gerador efetivamente ocorrido; </w:t>
      </w:r>
    </w:p>
    <w:p w:rsidR="00F548B5" w:rsidRDefault="00394C6A">
      <w:pPr>
        <w:numPr>
          <w:ilvl w:val="0"/>
          <w:numId w:val="48"/>
        </w:numPr>
        <w:ind w:right="0"/>
      </w:pPr>
      <w:r>
        <w:t>- erro na identificação do sujeito passivo, na determinação da alíquota aplicável, no cálculo do montante do débito ou na elaboração ou con</w:t>
      </w:r>
      <w:r>
        <w:t xml:space="preserve">ferência de qualquer documento relativo ao pagamento; </w:t>
      </w:r>
    </w:p>
    <w:p w:rsidR="00F548B5" w:rsidRDefault="00394C6A">
      <w:pPr>
        <w:numPr>
          <w:ilvl w:val="0"/>
          <w:numId w:val="48"/>
        </w:numPr>
        <w:spacing w:after="235" w:line="259" w:lineRule="auto"/>
        <w:ind w:right="0"/>
      </w:pPr>
      <w:r>
        <w:t>- reforma, anulação, revogação ou rescisão de decisão condenatória</w:t>
      </w:r>
      <w:r>
        <w:rPr>
          <w:i/>
        </w:rPr>
        <w:t>.</w:t>
      </w:r>
      <w:r>
        <w:t xml:space="preserve"> </w:t>
      </w:r>
    </w:p>
    <w:p w:rsidR="00F548B5" w:rsidRDefault="00394C6A">
      <w:pPr>
        <w:ind w:left="-15" w:right="0"/>
      </w:pPr>
      <w:r>
        <w:t>Art. 81. A restituição total ou parcial do crédito incidirá sobre o valor recebido, incluindo o valor integral do crédito mais encar</w:t>
      </w:r>
      <w:r>
        <w:t xml:space="preserve">gos moratórios e penalidades pecuniárias, na proporção da restituição do tributo devido, mediante decisão administrativa ou judicial. </w:t>
      </w:r>
    </w:p>
    <w:p w:rsidR="00F548B5" w:rsidRDefault="00394C6A">
      <w:pPr>
        <w:ind w:left="-15" w:right="0"/>
      </w:pPr>
      <w:r>
        <w:t>§ 1º O valor a ser restituído total ou parcialmente, será atualizado monetariamente aplicando-se o mesmo índice de atuali</w:t>
      </w:r>
      <w:r>
        <w:t xml:space="preserve">zação monetária em vigor para os créditos tributários e não tributários, da data do recebimento até a data da efetivação da restituição. </w:t>
      </w:r>
    </w:p>
    <w:p w:rsidR="00F548B5" w:rsidRDefault="00394C6A">
      <w:pPr>
        <w:ind w:left="-15" w:right="0"/>
      </w:pPr>
      <w:r>
        <w:t>§ 2º A restituição de tributos que comportem, por sua natureza, transferência do respectivo encargo financeiro, soment</w:t>
      </w:r>
      <w:r>
        <w:t xml:space="preserve">e será feita a quem prove haver assumido o referido encargo, ou, no caso de tê-lo transferido a terceiro, estar por este expressamente autorizado a recebê-la, nos termos do regulamento. </w:t>
      </w:r>
    </w:p>
    <w:p w:rsidR="00F548B5" w:rsidRDefault="00394C6A">
      <w:pPr>
        <w:ind w:left="-15" w:right="0"/>
      </w:pPr>
      <w:r>
        <w:t>Art. 82. Não serão objeto de restituição as verbas relativas às custa</w:t>
      </w:r>
      <w:r>
        <w:t xml:space="preserve">s judiciais e despesas processuais, aos emolumentos de cartório extrajudicial ou aos honorários periciais e advocatícios. </w:t>
      </w:r>
    </w:p>
    <w:p w:rsidR="00F548B5" w:rsidRDefault="00394C6A">
      <w:pPr>
        <w:ind w:left="-15" w:right="0"/>
      </w:pPr>
      <w:r>
        <w:t xml:space="preserve">Art. 83. O direito de pleitear a restituição extingue-se com o decurso do prazo de 5 (cinco) anos, contados: </w:t>
      </w:r>
    </w:p>
    <w:p w:rsidR="00F548B5" w:rsidRDefault="00394C6A">
      <w:pPr>
        <w:numPr>
          <w:ilvl w:val="0"/>
          <w:numId w:val="49"/>
        </w:numPr>
        <w:ind w:right="0"/>
      </w:pPr>
      <w:r>
        <w:t>- nas hipóteses dos inc</w:t>
      </w:r>
      <w:r>
        <w:t xml:space="preserve">isos I e II do art. 80 desta Lei Complementar, da data da extinção do crédito tributário; </w:t>
      </w:r>
    </w:p>
    <w:p w:rsidR="00F548B5" w:rsidRDefault="00394C6A">
      <w:pPr>
        <w:numPr>
          <w:ilvl w:val="0"/>
          <w:numId w:val="49"/>
        </w:numPr>
        <w:ind w:right="0"/>
      </w:pPr>
      <w:r>
        <w:t>- na hipótese do inciso III do art. 80 desta Lei Complementar, da data em que se tornar definitiva a decisão administrativa ou passar em julgado a decisão judicial q</w:t>
      </w:r>
      <w:r>
        <w:t xml:space="preserve">ue tenha reformado, anulado, revogado ou rescindido a decisão condenatória. </w:t>
      </w:r>
    </w:p>
    <w:p w:rsidR="00F548B5" w:rsidRDefault="00394C6A">
      <w:pPr>
        <w:ind w:left="-15" w:right="0"/>
      </w:pPr>
      <w:r>
        <w:t xml:space="preserve">§ 1º Ficam proibidos de receber créditos e restituição de indébitos, os sujeitos passivos que possuírem débitos de qualquer natureza com o Município, momento em que será determinada a compensação dos respectivos valores. </w:t>
      </w:r>
    </w:p>
    <w:p w:rsidR="00F548B5" w:rsidRDefault="00394C6A">
      <w:pPr>
        <w:ind w:left="-15" w:right="0"/>
      </w:pPr>
      <w:r>
        <w:t>§ 2º O disposto neste artigo també</w:t>
      </w:r>
      <w:r>
        <w:t xml:space="preserve">m se aplica aos débitos do Simples Nacional nos quais estejam incluídos o ISS, sendo vedada a compensação do imposto municipal com o imposto federal. </w:t>
      </w:r>
    </w:p>
    <w:p w:rsidR="00F548B5" w:rsidRDefault="00394C6A">
      <w:pPr>
        <w:ind w:left="-15" w:right="0"/>
      </w:pPr>
      <w:r>
        <w:t xml:space="preserve">§ 3º Prescreve em 2 (dois) anos a ação anulatória da decisão administrativa que denegar a restituição. </w:t>
      </w:r>
    </w:p>
    <w:p w:rsidR="00F548B5" w:rsidRDefault="00394C6A">
      <w:pPr>
        <w:ind w:left="-15" w:right="0"/>
      </w:pPr>
      <w:r>
        <w:t>§</w:t>
      </w:r>
      <w:r>
        <w:t xml:space="preserve"> 4º O prazo de prescrição é interrompido pelo início da ação judicial, recomeçando o seu curso, por metade, a partir da data da intimação validamente feita ao representante judicial da Fazenda Pública interessada. </w:t>
      </w:r>
    </w:p>
    <w:p w:rsidR="00F548B5" w:rsidRDefault="00394C6A">
      <w:pPr>
        <w:spacing w:after="118" w:line="259" w:lineRule="auto"/>
        <w:ind w:right="0" w:firstLine="0"/>
        <w:jc w:val="left"/>
      </w:pPr>
      <w:r>
        <w:t xml:space="preserve"> </w:t>
      </w:r>
    </w:p>
    <w:p w:rsidR="00F548B5" w:rsidRDefault="00394C6A">
      <w:pPr>
        <w:spacing w:after="112" w:line="259" w:lineRule="auto"/>
        <w:ind w:left="45" w:right="41" w:hanging="10"/>
        <w:jc w:val="center"/>
      </w:pPr>
      <w:r>
        <w:rPr>
          <w:b/>
        </w:rPr>
        <w:t>Seção IV</w:t>
      </w:r>
      <w:r>
        <w:t xml:space="preserve"> </w:t>
      </w:r>
    </w:p>
    <w:p w:rsidR="00F548B5" w:rsidRDefault="00394C6A">
      <w:pPr>
        <w:spacing w:after="112" w:line="259" w:lineRule="auto"/>
        <w:ind w:left="45" w:right="44" w:hanging="10"/>
        <w:jc w:val="center"/>
      </w:pPr>
      <w:r>
        <w:rPr>
          <w:b/>
        </w:rPr>
        <w:t xml:space="preserve">Da Compensação </w:t>
      </w:r>
    </w:p>
    <w:p w:rsidR="00F548B5" w:rsidRDefault="00394C6A">
      <w:pPr>
        <w:spacing w:after="115" w:line="259" w:lineRule="auto"/>
        <w:ind w:right="0" w:firstLine="0"/>
        <w:jc w:val="left"/>
      </w:pPr>
      <w:r>
        <w:t xml:space="preserve"> </w:t>
      </w:r>
    </w:p>
    <w:p w:rsidR="00F548B5" w:rsidRDefault="00394C6A">
      <w:pPr>
        <w:spacing w:after="119" w:line="357" w:lineRule="auto"/>
        <w:ind w:right="0" w:firstLine="566"/>
      </w:pPr>
      <w:r>
        <w:rPr>
          <w:strike/>
        </w:rPr>
        <w:t>Art. 84. No</w:t>
      </w:r>
      <w:r>
        <w:rPr>
          <w:strike/>
        </w:rPr>
        <w:t>s casos de pagamento indevido ou maior que o devido, o titular do</w:t>
      </w:r>
      <w:r>
        <w:t xml:space="preserve"> </w:t>
      </w:r>
      <w:r>
        <w:rPr>
          <w:strike/>
        </w:rPr>
        <w:t>órgão municipal de administração tributária, poderá autorizar, por meio de decisão,</w:t>
      </w:r>
      <w:r>
        <w:t xml:space="preserve"> </w:t>
      </w:r>
      <w:r>
        <w:rPr>
          <w:strike/>
        </w:rPr>
        <w:t>devidamente fundamentada em parecer jurídico, a compensação de créditos tributários</w:t>
      </w:r>
      <w:r>
        <w:t xml:space="preserve"> </w:t>
      </w:r>
      <w:r>
        <w:rPr>
          <w:strike/>
        </w:rPr>
        <w:t>com créditos líquidos e certos, vencidos ou vincendos, do mesmo sujeito passivo para</w:t>
      </w:r>
      <w:r>
        <w:t xml:space="preserve"> </w:t>
      </w:r>
      <w:r>
        <w:rPr>
          <w:strike/>
        </w:rPr>
        <w:t>com a Fazenda Pública Municipal, observado o disposto em regulamento.</w:t>
      </w:r>
      <w:r>
        <w:t xml:space="preserve"> </w:t>
      </w:r>
    </w:p>
    <w:p w:rsidR="00F548B5" w:rsidRDefault="00394C6A">
      <w:pPr>
        <w:ind w:left="-15" w:right="0"/>
      </w:pPr>
      <w:r>
        <w:t>Art. 84. É facul</w:t>
      </w:r>
      <w:r>
        <w:t>tado ao Prefeito permitir a compensação de créditos tributários com créditos líquidos e certos, vencidos ou vincendos, do mesmo sujeito passivo contra a Fazenda Pública Municipal. (</w:t>
      </w:r>
      <w:hyperlink r:id="rId19">
        <w:r>
          <w:rPr>
            <w:rFonts w:ascii="Arial" w:eastAsia="Arial" w:hAnsi="Arial" w:cs="Arial"/>
            <w:color w:val="0000FF"/>
            <w:sz w:val="22"/>
            <w:u w:val="single" w:color="0000FF"/>
          </w:rPr>
          <w:t>Alte</w:t>
        </w:r>
        <w:r>
          <w:rPr>
            <w:rFonts w:ascii="Arial" w:eastAsia="Arial" w:hAnsi="Arial" w:cs="Arial"/>
            <w:color w:val="0000FF"/>
            <w:sz w:val="22"/>
            <w:u w:val="single" w:color="0000FF"/>
          </w:rPr>
          <w:t>ração feita</w:t>
        </w:r>
      </w:hyperlink>
      <w:hyperlink r:id="rId20">
        <w:r>
          <w:rPr>
            <w:rFonts w:ascii="Arial" w:eastAsia="Arial" w:hAnsi="Arial" w:cs="Arial"/>
            <w:color w:val="0000FF"/>
            <w:sz w:val="22"/>
            <w:u w:val="single" w:color="0000FF"/>
          </w:rPr>
          <w:t xml:space="preserve"> </w:t>
        </w:r>
      </w:hyperlink>
      <w:hyperlink r:id="rId21">
        <w:r>
          <w:rPr>
            <w:rFonts w:ascii="Arial" w:eastAsia="Arial" w:hAnsi="Arial" w:cs="Arial"/>
            <w:color w:val="0000FF"/>
            <w:sz w:val="22"/>
            <w:u w:val="single" w:color="0000FF"/>
          </w:rPr>
          <w:t>pela Lei Complementar nº</w:t>
        </w:r>
      </w:hyperlink>
      <w:hyperlink r:id="rId22">
        <w:r>
          <w:rPr>
            <w:rFonts w:ascii="Arial" w:eastAsia="Arial" w:hAnsi="Arial" w:cs="Arial"/>
            <w:color w:val="0000FF"/>
            <w:sz w:val="22"/>
            <w:u w:val="single" w:color="0000FF"/>
          </w:rPr>
          <w:t xml:space="preserve"> </w:t>
        </w:r>
      </w:hyperlink>
      <w:hyperlink r:id="rId23">
        <w:r>
          <w:rPr>
            <w:rFonts w:ascii="Arial" w:eastAsia="Arial" w:hAnsi="Arial" w:cs="Arial"/>
            <w:color w:val="0000FF"/>
            <w:sz w:val="22"/>
            <w:u w:val="single" w:color="0000FF"/>
          </w:rPr>
          <w:t>159</w:t>
        </w:r>
      </w:hyperlink>
      <w:hyperlink r:id="rId24">
        <w:r>
          <w:rPr>
            <w:rFonts w:ascii="Arial" w:eastAsia="Arial" w:hAnsi="Arial" w:cs="Arial"/>
            <w:color w:val="0000FF"/>
            <w:sz w:val="22"/>
            <w:u w:val="single" w:color="0000FF"/>
          </w:rPr>
          <w:t>, de 2022</w:t>
        </w:r>
      </w:hyperlink>
      <w:hyperlink r:id="rId25">
        <w:r>
          <w:t>)</w:t>
        </w:r>
      </w:hyperlink>
      <w:r>
        <w:t xml:space="preserve"> </w:t>
      </w:r>
    </w:p>
    <w:p w:rsidR="00F548B5" w:rsidRDefault="00394C6A">
      <w:pPr>
        <w:ind w:left="-15" w:right="0"/>
      </w:pPr>
      <w:r>
        <w:t>§ 1º Na determinação dos valores dos cr</w:t>
      </w:r>
      <w:r>
        <w:t xml:space="preserve">éditos a serem compensados aplicar-se-ão os acréscimos legais previstos no art. 77 desta Lei Complementar, tanto para a Fazenda Pública Municipal, quanto para o sujeito passivo, a partir da data da exigibilidade dos respectivos créditos. </w:t>
      </w:r>
    </w:p>
    <w:p w:rsidR="00F548B5" w:rsidRDefault="00394C6A">
      <w:pPr>
        <w:ind w:left="-15" w:right="0"/>
      </w:pPr>
      <w:r>
        <w:t>§ 2º Apurando-se,</w:t>
      </w:r>
      <w:r>
        <w:t xml:space="preserve"> em procedimento revisional de lançamento, crédito pertencente ao sujeito passivo, a compensação poderá processar-se de ofício, automaticamente, relativos ao mesmo tributo. </w:t>
      </w:r>
    </w:p>
    <w:p w:rsidR="00F548B5" w:rsidRDefault="00394C6A">
      <w:pPr>
        <w:ind w:left="-15" w:right="0"/>
      </w:pPr>
      <w:r>
        <w:t>§ 3º Sendo vincendo o crédito do sujeito passivo, a autoridade determinará, para o</w:t>
      </w:r>
      <w:r>
        <w:t xml:space="preserve">s efeitos deste artigo, a apuração do seu montante, não podendo, porém, cominar redução maior que a correspondente aos juros de 1% (um por cento) ao mês pelo tempo que decorrer entre a data da compensação e a do vencimento. </w:t>
      </w:r>
    </w:p>
    <w:p w:rsidR="00F548B5" w:rsidRDefault="00394C6A">
      <w:pPr>
        <w:spacing w:line="259" w:lineRule="auto"/>
        <w:ind w:left="566" w:right="0" w:firstLine="0"/>
      </w:pPr>
      <w:r>
        <w:t>§ 4º A compensação de que trata</w:t>
      </w:r>
      <w:r>
        <w:t xml:space="preserve"> este artigo: </w:t>
      </w:r>
    </w:p>
    <w:p w:rsidR="00F548B5" w:rsidRDefault="00394C6A">
      <w:pPr>
        <w:numPr>
          <w:ilvl w:val="0"/>
          <w:numId w:val="50"/>
        </w:numPr>
        <w:spacing w:after="235" w:line="259" w:lineRule="auto"/>
        <w:ind w:right="0"/>
      </w:pPr>
      <w:r>
        <w:t xml:space="preserve">- importa em confissão irretratável da dívida e da responsabilidade tributária; </w:t>
      </w:r>
    </w:p>
    <w:p w:rsidR="00F548B5" w:rsidRDefault="00394C6A">
      <w:pPr>
        <w:numPr>
          <w:ilvl w:val="0"/>
          <w:numId w:val="50"/>
        </w:numPr>
        <w:ind w:right="0"/>
      </w:pPr>
      <w:r>
        <w:t xml:space="preserve">- </w:t>
      </w:r>
      <w:r>
        <w:t xml:space="preserve">extingue o crédito tributário, parcial ou integralmente, até o limite efetivamente compensado; </w:t>
      </w:r>
    </w:p>
    <w:p w:rsidR="00F548B5" w:rsidRDefault="00394C6A">
      <w:pPr>
        <w:numPr>
          <w:ilvl w:val="0"/>
          <w:numId w:val="50"/>
        </w:numPr>
        <w:spacing w:after="232" w:line="259" w:lineRule="auto"/>
        <w:ind w:right="0"/>
      </w:pPr>
      <w:r>
        <w:t xml:space="preserve">- alcança o valor devido pelo sujeito passivo relativo ao crédito tributário; e </w:t>
      </w:r>
    </w:p>
    <w:p w:rsidR="00F548B5" w:rsidRDefault="00394C6A">
      <w:pPr>
        <w:numPr>
          <w:ilvl w:val="0"/>
          <w:numId w:val="50"/>
        </w:numPr>
        <w:ind w:right="0"/>
      </w:pPr>
      <w:r>
        <w:t>- implica na desistência de qualquer impugnação administrativa ou judicial rela</w:t>
      </w:r>
      <w:r>
        <w:t xml:space="preserve">tiva ao débito. </w:t>
      </w:r>
    </w:p>
    <w:p w:rsidR="00F548B5" w:rsidRDefault="00394C6A">
      <w:pPr>
        <w:ind w:left="-15" w:right="0"/>
      </w:pPr>
      <w:r>
        <w:t xml:space="preserve">§ 5º O pedido de compensação ou restituição não suspende a exigibilidade do crédito tributário ou não tributário, nem a fluência dos juros de mora e dos demais acréscimos legais. </w:t>
      </w:r>
    </w:p>
    <w:p w:rsidR="00F548B5" w:rsidRDefault="00394C6A">
      <w:pPr>
        <w:spacing w:after="232" w:line="259" w:lineRule="auto"/>
        <w:ind w:left="566" w:right="0" w:firstLine="0"/>
      </w:pPr>
      <w:r>
        <w:t>§ 6º Excluem-</w:t>
      </w:r>
      <w:r>
        <w:t xml:space="preserve">se da compensação os créditos objetos de cessão a terceiros. </w:t>
      </w:r>
    </w:p>
    <w:p w:rsidR="00F548B5" w:rsidRDefault="00394C6A">
      <w:pPr>
        <w:ind w:left="-15" w:right="0"/>
      </w:pPr>
      <w:r>
        <w:t>§ 7º Não serão objeto de compensação de que trata este artigo as verbas relativas às custas e despesas processuais, honorários periciais e advocatícios e outras pronunciações de natureza diversa</w:t>
      </w:r>
      <w:r>
        <w:t xml:space="preserve"> do crédito tributário ou não tributário. </w:t>
      </w:r>
    </w:p>
    <w:p w:rsidR="00F548B5" w:rsidRDefault="00394C6A">
      <w:pPr>
        <w:ind w:left="-15" w:right="0"/>
      </w:pPr>
      <w:r>
        <w:t xml:space="preserve">§ 8º É vedada a compensação, objeto de contestação judicial pelo sujeito passivo, antes do trânsito em julgado da respectiva decisão judicial. </w:t>
      </w:r>
    </w:p>
    <w:p w:rsidR="00F548B5" w:rsidRDefault="00394C6A">
      <w:pPr>
        <w:spacing w:after="112" w:line="259" w:lineRule="auto"/>
        <w:ind w:right="0" w:firstLine="0"/>
        <w:jc w:val="left"/>
      </w:pPr>
      <w:r>
        <w:t xml:space="preserve"> </w:t>
      </w:r>
    </w:p>
    <w:p w:rsidR="00F548B5" w:rsidRDefault="00394C6A">
      <w:pPr>
        <w:spacing w:after="120" w:line="259" w:lineRule="auto"/>
        <w:ind w:right="0" w:firstLine="0"/>
        <w:jc w:val="left"/>
      </w:pPr>
      <w:r>
        <w:t xml:space="preserve"> </w:t>
      </w:r>
    </w:p>
    <w:p w:rsidR="00F548B5" w:rsidRDefault="00394C6A">
      <w:pPr>
        <w:spacing w:after="112" w:line="259" w:lineRule="auto"/>
        <w:ind w:left="45" w:right="43" w:hanging="10"/>
        <w:jc w:val="center"/>
      </w:pPr>
      <w:r>
        <w:rPr>
          <w:b/>
        </w:rPr>
        <w:t>Seção V</w:t>
      </w:r>
      <w:r>
        <w:t xml:space="preserve"> </w:t>
      </w:r>
    </w:p>
    <w:p w:rsidR="00F548B5" w:rsidRDefault="00394C6A">
      <w:pPr>
        <w:spacing w:after="112" w:line="259" w:lineRule="auto"/>
        <w:ind w:left="45" w:right="41" w:hanging="10"/>
        <w:jc w:val="center"/>
      </w:pPr>
      <w:r>
        <w:rPr>
          <w:b/>
        </w:rPr>
        <w:t xml:space="preserve">Da Compensação com Precatório Judicial </w:t>
      </w:r>
    </w:p>
    <w:p w:rsidR="00F548B5" w:rsidRDefault="00394C6A">
      <w:pPr>
        <w:spacing w:after="112" w:line="259" w:lineRule="auto"/>
        <w:ind w:right="0" w:firstLine="0"/>
        <w:jc w:val="left"/>
      </w:pPr>
      <w:r>
        <w:t xml:space="preserve"> </w:t>
      </w:r>
    </w:p>
    <w:p w:rsidR="00F548B5" w:rsidRDefault="00394C6A">
      <w:pPr>
        <w:ind w:left="-15" w:right="0"/>
      </w:pPr>
      <w:r>
        <w:t>Art. 85</w:t>
      </w:r>
      <w:r>
        <w:t xml:space="preserve">. A compensação de créditos tributários com precatório judicial é condicionada, cumulativamente, aos seguintes requisitos: </w:t>
      </w:r>
    </w:p>
    <w:p w:rsidR="00F548B5" w:rsidRDefault="00394C6A">
      <w:pPr>
        <w:spacing w:after="235" w:line="259" w:lineRule="auto"/>
        <w:ind w:left="566" w:right="0" w:firstLine="0"/>
      </w:pPr>
      <w:r>
        <w:t xml:space="preserve">I - o precatório: </w:t>
      </w:r>
    </w:p>
    <w:p w:rsidR="00F548B5" w:rsidRDefault="00394C6A">
      <w:pPr>
        <w:numPr>
          <w:ilvl w:val="0"/>
          <w:numId w:val="51"/>
        </w:numPr>
        <w:spacing w:after="232" w:line="259" w:lineRule="auto"/>
        <w:ind w:right="0"/>
      </w:pPr>
      <w:r>
        <w:t xml:space="preserve">esteja incluído na Lei Orçamentária Anual - LOA do Município; </w:t>
      </w:r>
    </w:p>
    <w:p w:rsidR="00F548B5" w:rsidRDefault="00394C6A">
      <w:pPr>
        <w:numPr>
          <w:ilvl w:val="0"/>
          <w:numId w:val="51"/>
        </w:numPr>
        <w:ind w:right="0"/>
      </w:pPr>
      <w:r>
        <w:t>não seja objeto de impugnação, de recurso judicial</w:t>
      </w:r>
      <w:r>
        <w:t xml:space="preserve">, de ação rescisória, ou qualquer outro questionamento administrativo ou judicial pertinente à sua origem, inclusive quanto ao respectivo valor, ou em sendo questionado pelo beneficiário, haja expressa e irrevogável renúncia; </w:t>
      </w:r>
    </w:p>
    <w:p w:rsidR="00F548B5" w:rsidRDefault="00394C6A">
      <w:pPr>
        <w:numPr>
          <w:ilvl w:val="0"/>
          <w:numId w:val="51"/>
        </w:numPr>
        <w:ind w:right="0"/>
      </w:pPr>
      <w:r>
        <w:t>esteja em poder do respectivo</w:t>
      </w:r>
      <w:r>
        <w:t xml:space="preserve"> titular, do sucessor ou do cessionário a qualquer título. </w:t>
      </w:r>
    </w:p>
    <w:p w:rsidR="00F548B5" w:rsidRDefault="00394C6A">
      <w:pPr>
        <w:numPr>
          <w:ilvl w:val="0"/>
          <w:numId w:val="52"/>
        </w:numPr>
        <w:ind w:right="0"/>
      </w:pPr>
      <w:r>
        <w:t xml:space="preserve">- o crédito tributário a ser compensado não seja objeto, na esfera administrativa ou judicial, de qualquer impugnação ou recurso, ou, em sendo, haja a expressa renúncia; </w:t>
      </w:r>
    </w:p>
    <w:p w:rsidR="00F548B5" w:rsidRDefault="00394C6A">
      <w:pPr>
        <w:numPr>
          <w:ilvl w:val="0"/>
          <w:numId w:val="52"/>
        </w:numPr>
        <w:spacing w:after="235" w:line="259" w:lineRule="auto"/>
        <w:ind w:right="0"/>
      </w:pPr>
      <w:r>
        <w:t>- o pedido de compensação</w:t>
      </w:r>
      <w:r>
        <w:t xml:space="preserve"> seja submetido à análise prévia: </w:t>
      </w:r>
    </w:p>
    <w:p w:rsidR="00F548B5" w:rsidRDefault="00394C6A">
      <w:pPr>
        <w:numPr>
          <w:ilvl w:val="0"/>
          <w:numId w:val="53"/>
        </w:numPr>
        <w:spacing w:after="232" w:line="259" w:lineRule="auto"/>
        <w:ind w:left="376" w:right="135" w:hanging="293"/>
        <w:jc w:val="center"/>
      </w:pPr>
      <w:r>
        <w:t xml:space="preserve">da Procuradoria Geral do Município, sobre a legalidade da compensação; </w:t>
      </w:r>
    </w:p>
    <w:p w:rsidR="00F548B5" w:rsidRDefault="00394C6A">
      <w:pPr>
        <w:numPr>
          <w:ilvl w:val="0"/>
          <w:numId w:val="53"/>
        </w:numPr>
        <w:spacing w:after="114" w:line="259" w:lineRule="auto"/>
        <w:ind w:left="376" w:right="135" w:hanging="293"/>
        <w:jc w:val="center"/>
      </w:pPr>
      <w:r>
        <w:t xml:space="preserve">do órgão municipal de administração tributária, para manifestação acerca do </w:t>
      </w:r>
    </w:p>
    <w:p w:rsidR="00F548B5" w:rsidRDefault="00394C6A">
      <w:pPr>
        <w:spacing w:after="232" w:line="259" w:lineRule="auto"/>
        <w:ind w:left="-15" w:right="0" w:firstLine="0"/>
      </w:pPr>
      <w:r>
        <w:t xml:space="preserve">interesse e conveniência na realização da compensação. </w:t>
      </w:r>
    </w:p>
    <w:p w:rsidR="00F548B5" w:rsidRDefault="00394C6A">
      <w:pPr>
        <w:spacing w:after="235" w:line="259" w:lineRule="auto"/>
        <w:ind w:left="10" w:right="14" w:hanging="10"/>
        <w:jc w:val="right"/>
      </w:pPr>
      <w:r>
        <w:t xml:space="preserve">§ 1º Em caso de precatório expedido contra as autarquias e fundações Municipais: </w:t>
      </w:r>
    </w:p>
    <w:p w:rsidR="00F548B5" w:rsidRDefault="00394C6A">
      <w:pPr>
        <w:numPr>
          <w:ilvl w:val="0"/>
          <w:numId w:val="54"/>
        </w:numPr>
        <w:ind w:right="0"/>
      </w:pPr>
      <w:r>
        <w:t xml:space="preserve">- estas entidades fornecerão todas as informações relativas ao processo respectivo; </w:t>
      </w:r>
    </w:p>
    <w:p w:rsidR="00F548B5" w:rsidRDefault="00394C6A">
      <w:pPr>
        <w:numPr>
          <w:ilvl w:val="0"/>
          <w:numId w:val="54"/>
        </w:numPr>
        <w:ind w:right="0"/>
      </w:pPr>
      <w:r>
        <w:t xml:space="preserve">- o Município somente assumirá o </w:t>
      </w:r>
      <w:r>
        <w:t xml:space="preserve">valor devido, exclusivamente para fins de compensação de que trata esta Seção. </w:t>
      </w:r>
    </w:p>
    <w:p w:rsidR="00F548B5" w:rsidRDefault="00394C6A">
      <w:pPr>
        <w:ind w:left="-15" w:right="0"/>
      </w:pPr>
      <w:r>
        <w:t xml:space="preserve">§ 2º O valor do precatório e o do crédito tributário deverão ser apurados até a data do parecer da Procuradoria Geral do Município, observada a respectiva legislação. </w:t>
      </w:r>
    </w:p>
    <w:p w:rsidR="00F548B5" w:rsidRDefault="00394C6A">
      <w:pPr>
        <w:spacing w:after="151"/>
        <w:ind w:left="-15" w:right="0" w:firstLine="0"/>
      </w:pPr>
      <w:r>
        <w:t>§ 3º O r</w:t>
      </w:r>
      <w:r>
        <w:t xml:space="preserve">egulamento desta Lei Complementar irá dispor sobre as demais condições e formalidades a serem observadas na compensação com precatório judicial.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Seção VI</w:t>
      </w:r>
      <w:r>
        <w:t xml:space="preserve"> </w:t>
      </w:r>
    </w:p>
    <w:p w:rsidR="00F548B5" w:rsidRDefault="00394C6A">
      <w:pPr>
        <w:spacing w:after="112" w:line="259" w:lineRule="auto"/>
        <w:ind w:left="45" w:right="38" w:hanging="10"/>
        <w:jc w:val="center"/>
      </w:pPr>
      <w:r>
        <w:rPr>
          <w:b/>
        </w:rPr>
        <w:t xml:space="preserve">Da Transação </w:t>
      </w:r>
    </w:p>
    <w:p w:rsidR="00F548B5" w:rsidRDefault="00394C6A">
      <w:pPr>
        <w:spacing w:line="259" w:lineRule="auto"/>
        <w:ind w:right="0" w:firstLine="0"/>
        <w:jc w:val="left"/>
      </w:pPr>
      <w:r>
        <w:t xml:space="preserve"> </w:t>
      </w:r>
    </w:p>
    <w:p w:rsidR="00F548B5" w:rsidRDefault="00394C6A">
      <w:pPr>
        <w:ind w:left="-15" w:right="0"/>
      </w:pPr>
      <w:r>
        <w:t>Art. 86. A Lei poderá, nas condições e sob as garantias que estipular, ou cuja est</w:t>
      </w:r>
      <w:r>
        <w:t>ipulação em cada caso atribuir à autoridade administrativa a autorizar a transação de crédito tributário e não tributário, objeto de ações judiciais ou de processo administrativo, mediante concessões mútuas, que importe em terminação de litígio e a consequ</w:t>
      </w:r>
      <w:r>
        <w:t xml:space="preserve">ente extinção de crédito tributário ou não tributário, observados os princípios da isonomia, da supremacia do interesse público sobre o privado, da irrenunciabilidade fiscal e o da eficiência, nos termos do regulamento. </w:t>
      </w:r>
    </w:p>
    <w:p w:rsidR="00F548B5" w:rsidRDefault="00394C6A">
      <w:pPr>
        <w:ind w:left="-15" w:right="0"/>
      </w:pPr>
      <w:r>
        <w:t xml:space="preserve">§ 1º A celebração do termo de transação não confere qualquer direito à restituição ou à compensação de importâncias já quitadas ou compensadas. </w:t>
      </w:r>
    </w:p>
    <w:p w:rsidR="00F548B5" w:rsidRDefault="00394C6A">
      <w:pPr>
        <w:ind w:left="-15" w:right="0"/>
      </w:pPr>
      <w:r>
        <w:t>§ 2º Em qualquer hipótese, a transação convencionada deverá ser interpretada restritivamente, assentado que por</w:t>
      </w:r>
      <w:r>
        <w:t xml:space="preserve"> ela somente se declaram ou se reconhecem direitos relativos ao seu objeto. </w:t>
      </w:r>
    </w:p>
    <w:p w:rsidR="00F548B5" w:rsidRDefault="00394C6A">
      <w:pPr>
        <w:ind w:left="-15" w:right="0"/>
      </w:pPr>
      <w:r>
        <w:t>§ 3º O Procurador Geral do Município é a pessoa competente para realizar a transação de crédito tributário ou não tributário ajuizados, mediante autorização, em cada caso, do Chef</w:t>
      </w:r>
      <w:r>
        <w:t xml:space="preserve">e do Poder Executivo. </w:t>
      </w:r>
    </w:p>
    <w:p w:rsidR="00F548B5" w:rsidRDefault="00394C6A">
      <w:pPr>
        <w:ind w:left="-15" w:right="0"/>
      </w:pPr>
      <w:r>
        <w:t xml:space="preserve">§ 4º Não serão objeto de transação, de que trata o </w:t>
      </w:r>
      <w:r>
        <w:rPr>
          <w:b/>
        </w:rPr>
        <w:t xml:space="preserve">caput </w:t>
      </w:r>
      <w:r>
        <w:t xml:space="preserve">deste artigo, as verbas relativas às custas judiciais e despesas processuais, aos emolumentos de cartório extrajudicial ou aos honorários periciais e advocatícios.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Seção VII</w:t>
      </w:r>
      <w:r>
        <w:t xml:space="preserve"> </w:t>
      </w:r>
    </w:p>
    <w:p w:rsidR="00F548B5" w:rsidRDefault="00394C6A">
      <w:pPr>
        <w:spacing w:after="112" w:line="259" w:lineRule="auto"/>
        <w:ind w:left="45" w:right="41" w:hanging="10"/>
        <w:jc w:val="center"/>
      </w:pPr>
      <w:r>
        <w:rPr>
          <w:b/>
        </w:rPr>
        <w:t xml:space="preserve">Da Remissão </w:t>
      </w:r>
    </w:p>
    <w:p w:rsidR="00F548B5" w:rsidRDefault="00394C6A">
      <w:pPr>
        <w:spacing w:after="115" w:line="259" w:lineRule="auto"/>
        <w:ind w:right="0" w:firstLine="0"/>
        <w:jc w:val="left"/>
      </w:pPr>
      <w:r>
        <w:t xml:space="preserve"> </w:t>
      </w:r>
    </w:p>
    <w:p w:rsidR="00F548B5" w:rsidRDefault="00394C6A">
      <w:pPr>
        <w:ind w:left="-15" w:right="0"/>
      </w:pPr>
      <w:r>
        <w:t xml:space="preserve">Art. 87. Poderá ser concedida a remissão, nos termos da Lei, quando comprovados em procedimento tributário de controle, os seguintes requisitos: </w:t>
      </w:r>
    </w:p>
    <w:p w:rsidR="00F548B5" w:rsidRDefault="00394C6A">
      <w:pPr>
        <w:numPr>
          <w:ilvl w:val="0"/>
          <w:numId w:val="64"/>
        </w:numPr>
        <w:spacing w:after="232" w:line="259" w:lineRule="auto"/>
        <w:ind w:right="0"/>
      </w:pPr>
      <w:r>
        <w:t xml:space="preserve">- incapacidade contributiva do sujeito passivo; </w:t>
      </w:r>
    </w:p>
    <w:p w:rsidR="00F548B5" w:rsidRDefault="00394C6A">
      <w:pPr>
        <w:numPr>
          <w:ilvl w:val="0"/>
          <w:numId w:val="64"/>
        </w:numPr>
        <w:spacing w:after="232" w:line="259" w:lineRule="auto"/>
        <w:ind w:right="0"/>
      </w:pPr>
      <w:r>
        <w:t>- erro ou ignorância escusáveis do sujeito p</w:t>
      </w:r>
      <w:r>
        <w:t xml:space="preserve">assivo, quanto a matéria de fato; </w:t>
      </w:r>
    </w:p>
    <w:p w:rsidR="00F548B5" w:rsidRDefault="00394C6A">
      <w:pPr>
        <w:numPr>
          <w:ilvl w:val="0"/>
          <w:numId w:val="64"/>
        </w:numPr>
        <w:spacing w:after="232" w:line="259" w:lineRule="auto"/>
        <w:ind w:right="0"/>
      </w:pPr>
      <w:r>
        <w:t xml:space="preserve">- diminuta importância do crédito tributário; </w:t>
      </w:r>
    </w:p>
    <w:p w:rsidR="00F548B5" w:rsidRDefault="00394C6A">
      <w:pPr>
        <w:numPr>
          <w:ilvl w:val="0"/>
          <w:numId w:val="64"/>
        </w:numPr>
        <w:ind w:right="0"/>
      </w:pPr>
      <w:r>
        <w:t xml:space="preserve">- considerações de equidade, em relação com as características pessoais ou materiais do caso; </w:t>
      </w:r>
    </w:p>
    <w:p w:rsidR="00F548B5" w:rsidRDefault="00394C6A">
      <w:pPr>
        <w:numPr>
          <w:ilvl w:val="0"/>
          <w:numId w:val="64"/>
        </w:numPr>
        <w:spacing w:after="235" w:line="259" w:lineRule="auto"/>
        <w:ind w:right="0"/>
      </w:pPr>
      <w:r>
        <w:t xml:space="preserve">- condições peculiares a determinada região do Município de Macapá. </w:t>
      </w:r>
    </w:p>
    <w:p w:rsidR="00F548B5" w:rsidRDefault="00394C6A">
      <w:pPr>
        <w:ind w:left="-15" w:right="0"/>
      </w:pPr>
      <w:r>
        <w:t xml:space="preserve">§ 1º A decisão de que trata o </w:t>
      </w:r>
      <w:r>
        <w:rPr>
          <w:b/>
        </w:rPr>
        <w:t xml:space="preserve">caput </w:t>
      </w:r>
      <w:r>
        <w:t>deste artigo não gera direito adquirido e será revogada de ofício, sempre que se apure que o beneficiado não satisfaz ou deixou de satisfazer as condições ou não cumprira ou deixou de cumprir os requisitos para a concess</w:t>
      </w:r>
      <w:r>
        <w:t xml:space="preserve">ão do favor, cobrando-se o crédito acrescido de juros de mora: </w:t>
      </w:r>
    </w:p>
    <w:p w:rsidR="00F548B5" w:rsidRDefault="00394C6A">
      <w:pPr>
        <w:numPr>
          <w:ilvl w:val="0"/>
          <w:numId w:val="62"/>
        </w:numPr>
        <w:ind w:right="0"/>
      </w:pPr>
      <w:r>
        <w:t xml:space="preserve">- com imposição da penalidade cabível, nos casos de dolo ou simulação do beneficiado, ou de terceiro em benefício daquele; </w:t>
      </w:r>
    </w:p>
    <w:p w:rsidR="00F548B5" w:rsidRDefault="00394C6A">
      <w:pPr>
        <w:numPr>
          <w:ilvl w:val="0"/>
          <w:numId w:val="62"/>
        </w:numPr>
        <w:spacing w:after="235" w:line="259" w:lineRule="auto"/>
        <w:ind w:right="0"/>
      </w:pPr>
      <w:r>
        <w:t xml:space="preserve">- sem imposição de penalidade, nos demais casos. </w:t>
      </w:r>
    </w:p>
    <w:p w:rsidR="00F548B5" w:rsidRDefault="00394C6A">
      <w:pPr>
        <w:ind w:left="-15" w:right="0"/>
      </w:pPr>
      <w:r>
        <w:t xml:space="preserve">§ 2º No caso do inciso I do § 1º deste artigo, o tempo decorrido entre a concessão do benefício e sua revogação não se computa para efeito da prescrição do direito à cobrança do crédito. </w:t>
      </w:r>
    </w:p>
    <w:p w:rsidR="00F548B5" w:rsidRDefault="00394C6A">
      <w:pPr>
        <w:ind w:left="-15" w:right="0"/>
      </w:pPr>
      <w:r>
        <w:t>§ 3º No caso do inciso II do § 1º deste artigo, a revogação só poder</w:t>
      </w:r>
      <w:r>
        <w:t xml:space="preserve">á ocorrer antes de prescrito o referido direito. </w:t>
      </w:r>
    </w:p>
    <w:p w:rsidR="00F548B5" w:rsidRDefault="00394C6A">
      <w:pPr>
        <w:ind w:left="-15" w:right="0"/>
      </w:pPr>
      <w:r>
        <w:t xml:space="preserve">§ 4º Para efeito do disposto no inciso III do </w:t>
      </w:r>
      <w:r>
        <w:rPr>
          <w:b/>
        </w:rPr>
        <w:t xml:space="preserve">caput </w:t>
      </w:r>
      <w:r>
        <w:t xml:space="preserve">deste artigo, considera se- á o valor do crédito tributário de até R$1.000,00 (um mil reais). § 5º A remissão de que trata este artigo não beneficiará: </w:t>
      </w:r>
    </w:p>
    <w:p w:rsidR="00F548B5" w:rsidRDefault="00394C6A">
      <w:pPr>
        <w:numPr>
          <w:ilvl w:val="0"/>
          <w:numId w:val="68"/>
        </w:numPr>
        <w:spacing w:after="232" w:line="259" w:lineRule="auto"/>
        <w:ind w:right="7" w:hanging="293"/>
      </w:pPr>
      <w:r>
        <w:t>o</w:t>
      </w:r>
      <w:r>
        <w:t xml:space="preserve">s possuidores de mais de um imóvel; </w:t>
      </w:r>
    </w:p>
    <w:p w:rsidR="00F548B5" w:rsidRDefault="00394C6A">
      <w:pPr>
        <w:numPr>
          <w:ilvl w:val="0"/>
          <w:numId w:val="68"/>
        </w:numPr>
        <w:spacing w:after="114" w:line="259" w:lineRule="auto"/>
        <w:ind w:right="7" w:hanging="293"/>
      </w:pPr>
      <w:r>
        <w:t xml:space="preserve">os imóveis não destinados para fins habitacionais do proprietário ou de seus </w:t>
      </w:r>
    </w:p>
    <w:p w:rsidR="00F548B5" w:rsidRDefault="00394C6A">
      <w:pPr>
        <w:spacing w:after="233" w:line="259" w:lineRule="auto"/>
        <w:ind w:left="-15" w:right="0" w:firstLine="0"/>
      </w:pPr>
      <w:r>
        <w:t xml:space="preserve">ascendentes ou descendentes, até o primeiro grau.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Seção VIII</w:t>
      </w:r>
      <w:r>
        <w:t xml:space="preserve"> </w:t>
      </w:r>
    </w:p>
    <w:p w:rsidR="00F548B5" w:rsidRDefault="00394C6A">
      <w:pPr>
        <w:spacing w:after="112" w:line="259" w:lineRule="auto"/>
        <w:ind w:left="45" w:right="43" w:hanging="10"/>
        <w:jc w:val="center"/>
      </w:pPr>
      <w:r>
        <w:rPr>
          <w:b/>
        </w:rPr>
        <w:t xml:space="preserve">Da Prescrição e Decadência </w:t>
      </w:r>
    </w:p>
    <w:p w:rsidR="00F548B5" w:rsidRDefault="00394C6A">
      <w:pPr>
        <w:spacing w:after="112" w:line="259" w:lineRule="auto"/>
        <w:ind w:right="0" w:firstLine="0"/>
        <w:jc w:val="left"/>
      </w:pPr>
      <w:r>
        <w:t xml:space="preserve"> </w:t>
      </w:r>
    </w:p>
    <w:p w:rsidR="00F548B5" w:rsidRDefault="00394C6A">
      <w:pPr>
        <w:ind w:left="-15" w:right="0"/>
      </w:pPr>
      <w:r>
        <w:t>Art. 88</w:t>
      </w:r>
      <w:r>
        <w:t xml:space="preserve">. O direito de a Fazenda Pública Municipal constituir o crédito tributário extingue-se após 5 (cinco) anos, contados: </w:t>
      </w:r>
    </w:p>
    <w:p w:rsidR="00F548B5" w:rsidRDefault="00394C6A">
      <w:pPr>
        <w:numPr>
          <w:ilvl w:val="0"/>
          <w:numId w:val="60"/>
        </w:numPr>
        <w:ind w:right="0"/>
      </w:pPr>
      <w:r>
        <w:t xml:space="preserve">- do primeiro dia do exercício seguinte àquele em que o lançamento poderia ter sido efetuado; </w:t>
      </w:r>
    </w:p>
    <w:p w:rsidR="00F548B5" w:rsidRDefault="00394C6A">
      <w:pPr>
        <w:numPr>
          <w:ilvl w:val="0"/>
          <w:numId w:val="60"/>
        </w:numPr>
        <w:ind w:right="0"/>
      </w:pPr>
      <w:r>
        <w:t>- da data em que se tornar definitiva a de</w:t>
      </w:r>
      <w:r>
        <w:t xml:space="preserve">cisão que houver anulado, por vício formal, o lançamento anteriormente efetuado. </w:t>
      </w:r>
    </w:p>
    <w:p w:rsidR="00F548B5" w:rsidRDefault="00394C6A">
      <w:pPr>
        <w:ind w:left="-15" w:right="0"/>
      </w:pPr>
      <w:r>
        <w:rPr>
          <w:i/>
        </w:rPr>
        <w:t>Parágrafo único.</w:t>
      </w:r>
      <w:r>
        <w:t xml:space="preserve"> O direito a que se refere este artigo extingue-se, definitivamente, com o decurso do prazo nele previsto, contado da data em que tenha sido iniciada a consti</w:t>
      </w:r>
      <w:r>
        <w:t xml:space="preserve">tuição do crédito tributário pela notificação ao sujeito passivo, de qualquer medida preparatória indispensável ao lançamento. </w:t>
      </w:r>
    </w:p>
    <w:p w:rsidR="00F548B5" w:rsidRDefault="00394C6A">
      <w:pPr>
        <w:ind w:left="-15" w:right="0"/>
      </w:pPr>
      <w:r>
        <w:t>Art. 89. A ação para a cobrança do crédito tributário prescreve em 5 (cinco) anos, contados da data da sua constituição definiti</w:t>
      </w:r>
      <w:r>
        <w:t xml:space="preserve">va. </w:t>
      </w:r>
    </w:p>
    <w:p w:rsidR="00F548B5" w:rsidRDefault="00394C6A">
      <w:pPr>
        <w:spacing w:after="235" w:line="259" w:lineRule="auto"/>
        <w:ind w:left="566" w:right="0" w:firstLine="0"/>
      </w:pPr>
      <w:r>
        <w:rPr>
          <w:i/>
        </w:rPr>
        <w:t>Parágrafo único</w:t>
      </w:r>
      <w:r>
        <w:t xml:space="preserve">. A prescrição se interrompe: </w:t>
      </w:r>
    </w:p>
    <w:p w:rsidR="00F548B5" w:rsidRDefault="00394C6A">
      <w:pPr>
        <w:numPr>
          <w:ilvl w:val="0"/>
          <w:numId w:val="66"/>
        </w:numPr>
        <w:spacing w:after="232" w:line="259" w:lineRule="auto"/>
        <w:ind w:right="0"/>
      </w:pPr>
      <w:r>
        <w:t xml:space="preserve">- pelo despacho do juiz que ordenar a citação em execução fiscal; </w:t>
      </w:r>
    </w:p>
    <w:p w:rsidR="00F548B5" w:rsidRDefault="00394C6A">
      <w:pPr>
        <w:numPr>
          <w:ilvl w:val="0"/>
          <w:numId w:val="66"/>
        </w:numPr>
        <w:spacing w:after="235" w:line="259" w:lineRule="auto"/>
        <w:ind w:right="0"/>
      </w:pPr>
      <w:r>
        <w:t xml:space="preserve">- pelo protesto judicial; </w:t>
      </w:r>
    </w:p>
    <w:p w:rsidR="00F548B5" w:rsidRDefault="00394C6A">
      <w:pPr>
        <w:numPr>
          <w:ilvl w:val="0"/>
          <w:numId w:val="66"/>
        </w:numPr>
        <w:spacing w:after="233" w:line="259" w:lineRule="auto"/>
        <w:ind w:right="0"/>
      </w:pPr>
      <w:r>
        <w:t xml:space="preserve">- por qualquer ato judicial que constitua em mora o devedor; </w:t>
      </w:r>
    </w:p>
    <w:p w:rsidR="00F548B5" w:rsidRDefault="00394C6A">
      <w:pPr>
        <w:numPr>
          <w:ilvl w:val="0"/>
          <w:numId w:val="66"/>
        </w:numPr>
        <w:ind w:right="0"/>
      </w:pPr>
      <w:r>
        <w:t>- por qualquer ato inequívoco, ainda que extrajud</w:t>
      </w:r>
      <w:r>
        <w:t xml:space="preserve">icial, que importe em reconhecimento do débito pelo devedor.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Seção IX</w:t>
      </w:r>
      <w:r>
        <w:t xml:space="preserve"> </w:t>
      </w:r>
    </w:p>
    <w:p w:rsidR="00F548B5" w:rsidRDefault="00394C6A">
      <w:pPr>
        <w:spacing w:after="112" w:line="259" w:lineRule="auto"/>
        <w:ind w:left="45" w:right="44" w:hanging="10"/>
        <w:jc w:val="center"/>
      </w:pPr>
      <w:r>
        <w:rPr>
          <w:b/>
        </w:rPr>
        <w:t xml:space="preserve">Da Consignação em Pagamento </w:t>
      </w:r>
    </w:p>
    <w:p w:rsidR="00F548B5" w:rsidRDefault="00394C6A">
      <w:pPr>
        <w:spacing w:after="112" w:line="259" w:lineRule="auto"/>
        <w:ind w:right="0" w:firstLine="0"/>
        <w:jc w:val="left"/>
      </w:pPr>
      <w:r>
        <w:t xml:space="preserve"> </w:t>
      </w:r>
    </w:p>
    <w:p w:rsidR="00F548B5" w:rsidRDefault="00394C6A">
      <w:pPr>
        <w:ind w:left="-15" w:right="0"/>
      </w:pPr>
      <w:r>
        <w:t>Art. 90</w:t>
      </w:r>
      <w:r>
        <w:t xml:space="preserve">. A importância do crédito tributário pode ser consignada judicialmente pelo sujeito passivo, nos casos: </w:t>
      </w:r>
    </w:p>
    <w:p w:rsidR="00F548B5" w:rsidRDefault="00394C6A">
      <w:pPr>
        <w:numPr>
          <w:ilvl w:val="0"/>
          <w:numId w:val="63"/>
        </w:numPr>
        <w:ind w:right="0"/>
      </w:pPr>
      <w:r>
        <w:t xml:space="preserve">- de recusa de recebimento, ou subordinação deste ao pagamento de outro tributo ou de penalidade, ou ao cumprimento de obrigação acessória; </w:t>
      </w:r>
    </w:p>
    <w:p w:rsidR="00F548B5" w:rsidRDefault="00394C6A">
      <w:pPr>
        <w:numPr>
          <w:ilvl w:val="0"/>
          <w:numId w:val="63"/>
        </w:numPr>
        <w:spacing w:line="259" w:lineRule="auto"/>
        <w:ind w:right="0"/>
      </w:pPr>
      <w:r>
        <w:t>- de subo</w:t>
      </w:r>
      <w:r>
        <w:t xml:space="preserve">rdinação do recebimento ao cumprimento de exigências </w:t>
      </w:r>
    </w:p>
    <w:p w:rsidR="00F548B5" w:rsidRDefault="00394C6A">
      <w:pPr>
        <w:spacing w:after="232" w:line="259" w:lineRule="auto"/>
        <w:ind w:left="-15" w:right="0" w:firstLine="0"/>
      </w:pPr>
      <w:r>
        <w:t xml:space="preserve">administrativas sem fundamento legal; </w:t>
      </w:r>
    </w:p>
    <w:p w:rsidR="00F548B5" w:rsidRDefault="00394C6A">
      <w:pPr>
        <w:numPr>
          <w:ilvl w:val="0"/>
          <w:numId w:val="63"/>
        </w:numPr>
        <w:ind w:right="0"/>
      </w:pPr>
      <w:r>
        <w:t xml:space="preserve">- de exigência, por mais de uma pessoa jurídica de direito público, de tributo idêntico sobre um mesmo fato gerador. </w:t>
      </w:r>
    </w:p>
    <w:p w:rsidR="00F548B5" w:rsidRDefault="00394C6A">
      <w:pPr>
        <w:ind w:left="-15" w:right="0"/>
      </w:pPr>
      <w:r>
        <w:t>§ 1º A consignação só pode versar sobre o cré</w:t>
      </w:r>
      <w:r>
        <w:t xml:space="preserve">dito que o consignante se propõe pagar. </w:t>
      </w:r>
    </w:p>
    <w:p w:rsidR="00F548B5" w:rsidRDefault="00394C6A">
      <w:pPr>
        <w:ind w:left="-15" w:right="0"/>
      </w:pPr>
      <w:r>
        <w:t xml:space="preserve">§ 2º Julgada procedente a consignação, o pagamento se reputa efetuado e a importância consignada é convertida em renda. </w:t>
      </w:r>
    </w:p>
    <w:p w:rsidR="00F548B5" w:rsidRDefault="00394C6A">
      <w:pPr>
        <w:ind w:left="-15" w:right="0"/>
      </w:pPr>
      <w:r>
        <w:t xml:space="preserve">§ 3º Julgada improcedente a consignação, no todo ou em parte, cobra-se o crédito acrescido de </w:t>
      </w:r>
      <w:r>
        <w:t xml:space="preserve">juros de mora, sem prejuízo das penalidades cabíveis. </w:t>
      </w:r>
    </w:p>
    <w:p w:rsidR="00F548B5" w:rsidRDefault="00394C6A">
      <w:pPr>
        <w:ind w:left="-15" w:right="0"/>
      </w:pPr>
      <w:r>
        <w:t>§ 4</w:t>
      </w:r>
      <w:r>
        <w:rPr>
          <w:b/>
        </w:rPr>
        <w:t xml:space="preserve">º </w:t>
      </w:r>
      <w:r>
        <w:t>A conversão do depósito em renda ou a decisão administrativa ou judicial vincula a extinção do crédito ao valor máximo transferido aos cofres do Município, e havendo excesso entre o valor do crédi</w:t>
      </w:r>
      <w:r>
        <w:t xml:space="preserve">to em aberto e o valor convertido em renda na data extinção, o excesso em relação ao valor convertido deve ser registrado como frustração de receita, extinguindo-se o crédito na totalidade. </w:t>
      </w:r>
    </w:p>
    <w:p w:rsidR="00F548B5" w:rsidRDefault="00394C6A">
      <w:pPr>
        <w:spacing w:after="117" w:line="259" w:lineRule="auto"/>
        <w:ind w:right="0" w:firstLine="0"/>
        <w:jc w:val="left"/>
      </w:pPr>
      <w:r>
        <w:t xml:space="preserve"> </w:t>
      </w:r>
    </w:p>
    <w:p w:rsidR="00F548B5" w:rsidRDefault="00394C6A">
      <w:pPr>
        <w:spacing w:after="112" w:line="259" w:lineRule="auto"/>
        <w:ind w:left="45" w:right="43" w:hanging="10"/>
        <w:jc w:val="center"/>
      </w:pPr>
      <w:r>
        <w:rPr>
          <w:b/>
        </w:rPr>
        <w:t xml:space="preserve">Seção X </w:t>
      </w:r>
    </w:p>
    <w:p w:rsidR="00F548B5" w:rsidRDefault="00394C6A">
      <w:pPr>
        <w:spacing w:after="112" w:line="259" w:lineRule="auto"/>
        <w:ind w:left="45" w:right="44" w:hanging="10"/>
        <w:jc w:val="center"/>
      </w:pPr>
      <w:r>
        <w:rPr>
          <w:b/>
        </w:rPr>
        <w:t xml:space="preserve">Da Dação em Pagamento em Bens Imóveis </w:t>
      </w:r>
    </w:p>
    <w:p w:rsidR="00F548B5" w:rsidRDefault="00394C6A">
      <w:pPr>
        <w:ind w:left="-15" w:right="0"/>
      </w:pPr>
      <w:r>
        <w:t>Art. 91. Os créditos tributários e não tributários, inscritos em dívida ativa do Município, poderão ser extintos pelo devedor, pessoa física ou jurídica, mediante dação em pagamento em bens imóveis, resguardados os pr</w:t>
      </w:r>
      <w:r>
        <w:t xml:space="preserve">incípios da isonomia, da supremacia do interesse público sobre o privado, da irrenunciabilidade fiscal e o da eficiência, e os critérios desta Lei Complementar. </w:t>
      </w:r>
    </w:p>
    <w:p w:rsidR="00F548B5" w:rsidRDefault="00394C6A">
      <w:pPr>
        <w:ind w:left="-15" w:right="0"/>
      </w:pPr>
      <w:r>
        <w:t xml:space="preserve">§ 1º A dação em pagamento a que se refere o </w:t>
      </w:r>
      <w:r>
        <w:rPr>
          <w:b/>
        </w:rPr>
        <w:t xml:space="preserve">caput </w:t>
      </w:r>
      <w:r>
        <w:t>deste artigo será apreciada pelo Chefe do Po</w:t>
      </w:r>
      <w:r>
        <w:t>der Executivo, mediante proposta validada pelo titular do órgão municipal de administração tributária e pelo Procurador Geral do Município, com parecer jurídico fundamentado, e se concretizará, após sua autorização, com a transmissão da titularidade do imó</w:t>
      </w:r>
      <w:r>
        <w:t xml:space="preserve">vel para o Município. </w:t>
      </w:r>
    </w:p>
    <w:p w:rsidR="00F548B5" w:rsidRDefault="00394C6A">
      <w:pPr>
        <w:ind w:left="-15" w:right="0"/>
      </w:pPr>
      <w:r>
        <w:t>§ 2º Se o valor do bem oferecido pelo contribuinte for superior ao valor consolidado do débito inscrito em dívida ativa do Município de Macapá que se objetiva extinguir, sua aceitação ficará condicionada à renúncia expressa, em escri</w:t>
      </w:r>
      <w:r>
        <w:t xml:space="preserve">tura pública, por parte do devedor proprietário do imóvel, ao ressarcimento de qualquer diferença. </w:t>
      </w:r>
    </w:p>
    <w:p w:rsidR="00F548B5" w:rsidRDefault="00394C6A">
      <w:pPr>
        <w:ind w:left="-15" w:right="0"/>
      </w:pPr>
      <w:r>
        <w:t xml:space="preserve">§ 3º Não será admitida dação em pagamento cujo imóvel alcance valor superior ao dobro do débito. </w:t>
      </w:r>
    </w:p>
    <w:p w:rsidR="00F548B5" w:rsidRDefault="00394C6A">
      <w:pPr>
        <w:ind w:left="-15" w:right="0"/>
      </w:pPr>
      <w:r>
        <w:t>§ 4º Para que seja aceita a dação em pagamento de bens imó</w:t>
      </w:r>
      <w:r>
        <w:t xml:space="preserve">veis para fins de extinção de crédito tributário, o imóvel deverá: </w:t>
      </w:r>
    </w:p>
    <w:p w:rsidR="00F548B5" w:rsidRDefault="00394C6A">
      <w:pPr>
        <w:numPr>
          <w:ilvl w:val="0"/>
          <w:numId w:val="61"/>
        </w:numPr>
        <w:ind w:right="0"/>
      </w:pPr>
      <w:r>
        <w:t xml:space="preserve">- </w:t>
      </w:r>
      <w:r>
        <w:t xml:space="preserve">estar registrado em nome do sujeito passivo da obrigação tributária e sem nenhum ônus real sobre o mesmo; </w:t>
      </w:r>
    </w:p>
    <w:p w:rsidR="00F548B5" w:rsidRDefault="00394C6A">
      <w:pPr>
        <w:numPr>
          <w:ilvl w:val="0"/>
          <w:numId w:val="61"/>
        </w:numPr>
        <w:ind w:right="0"/>
      </w:pPr>
      <w:r>
        <w:t>- ter o seu valor avaliado pelo órgão ou unidade competente da administração pública municipal, e, no caso, do valor apurado ser inferior ao montante</w:t>
      </w:r>
      <w:r>
        <w:t xml:space="preserve"> da dívida, o sujeito passivo deverá complementá-lo em espécie, de uma só vez ou parcelada em até 48 (quarenta e oito) parcelas mensais e consecutivas, até o valor do crédito a ser extinto. </w:t>
      </w:r>
    </w:p>
    <w:p w:rsidR="00F548B5" w:rsidRDefault="00394C6A">
      <w:pPr>
        <w:ind w:left="-15" w:right="0"/>
      </w:pPr>
      <w:r>
        <w:t xml:space="preserve">§ 5º O crédito tributário com exigibilidade suspensa, em virtude </w:t>
      </w:r>
      <w:r>
        <w:t xml:space="preserve">de depósito do seu montante integral ou de parcelamento, não poderá ser objeto de extinção por dação em pagamento em bens imóveis. </w:t>
      </w:r>
    </w:p>
    <w:p w:rsidR="00F548B5" w:rsidRDefault="00394C6A">
      <w:pPr>
        <w:ind w:left="-15" w:right="0"/>
      </w:pPr>
      <w:r>
        <w:t xml:space="preserve">§ 6º Se o credor for evicto do bem imóvel recebido em pagamento, restabelecerse-á a obrigação primitiva, ficando sem efeito </w:t>
      </w:r>
      <w:r>
        <w:t xml:space="preserve">a quitação dada. </w:t>
      </w:r>
    </w:p>
    <w:p w:rsidR="00F548B5" w:rsidRDefault="00394C6A">
      <w:pPr>
        <w:ind w:left="-15" w:right="0"/>
      </w:pPr>
      <w:r>
        <w:t xml:space="preserve">§ 7º Na hipótese de créditos tributários já ajuizados, a dação em pagamento será lavrada nos autos do processo, em termo próprio, assinada pelo dador e pelo donatário, e homologada pelo juiz competente. </w:t>
      </w:r>
    </w:p>
    <w:p w:rsidR="00F548B5" w:rsidRDefault="00394C6A">
      <w:pPr>
        <w:ind w:left="-15" w:right="0"/>
      </w:pPr>
      <w:r>
        <w:t xml:space="preserve">§ 8º A extinção de que trata este </w:t>
      </w:r>
      <w:r>
        <w:t xml:space="preserve">artigo não é extensiva às custas judiciais e despesas processuais, aos emolumentos de cartório extrajudicial ou aos honorários periciais e advocatícios. </w:t>
      </w:r>
    </w:p>
    <w:p w:rsidR="00F548B5" w:rsidRDefault="00394C6A">
      <w:pPr>
        <w:ind w:left="-15" w:right="0"/>
      </w:pPr>
      <w:r>
        <w:t>§ 9º A destinação específica dos créditos extintos por dação em pagamento deve ser respeitada quando h</w:t>
      </w:r>
      <w:r>
        <w:t xml:space="preserve">ouver vinculação constitucionalmente admissível.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CAPÍTULO V </w:t>
      </w:r>
    </w:p>
    <w:p w:rsidR="00F548B5" w:rsidRDefault="00394C6A">
      <w:pPr>
        <w:spacing w:after="112" w:line="259" w:lineRule="auto"/>
        <w:ind w:left="45" w:right="44" w:hanging="10"/>
        <w:jc w:val="center"/>
      </w:pPr>
      <w:r>
        <w:rPr>
          <w:b/>
        </w:rPr>
        <w:t xml:space="preserve">DA EXCLUSÃO DE CRÉDITO TRIBUTÁRIO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40" w:hanging="10"/>
        <w:jc w:val="center"/>
      </w:pPr>
      <w:r>
        <w:rPr>
          <w:b/>
        </w:rPr>
        <w:t xml:space="preserve">Das Disposições Gerais </w:t>
      </w:r>
    </w:p>
    <w:p w:rsidR="00F548B5" w:rsidRDefault="00394C6A">
      <w:pPr>
        <w:spacing w:line="259" w:lineRule="auto"/>
        <w:ind w:right="0" w:firstLine="0"/>
        <w:jc w:val="left"/>
      </w:pPr>
      <w:r>
        <w:t xml:space="preserve"> </w:t>
      </w:r>
    </w:p>
    <w:p w:rsidR="00F548B5" w:rsidRDefault="00394C6A">
      <w:pPr>
        <w:spacing w:after="235" w:line="259" w:lineRule="auto"/>
        <w:ind w:left="566" w:right="0" w:firstLine="0"/>
      </w:pPr>
      <w:r>
        <w:t xml:space="preserve">Art. 92. Excluem o crédito tributário: </w:t>
      </w:r>
    </w:p>
    <w:p w:rsidR="00F548B5" w:rsidRDefault="00394C6A">
      <w:pPr>
        <w:numPr>
          <w:ilvl w:val="0"/>
          <w:numId w:val="59"/>
        </w:numPr>
        <w:spacing w:after="232" w:line="259" w:lineRule="auto"/>
        <w:ind w:left="784" w:right="0" w:hanging="218"/>
      </w:pPr>
      <w:r>
        <w:t xml:space="preserve">- a isenção; </w:t>
      </w:r>
    </w:p>
    <w:p w:rsidR="00F548B5" w:rsidRDefault="00394C6A">
      <w:pPr>
        <w:numPr>
          <w:ilvl w:val="0"/>
          <w:numId w:val="59"/>
        </w:numPr>
        <w:spacing w:after="232" w:line="259" w:lineRule="auto"/>
        <w:ind w:left="784" w:right="0" w:hanging="218"/>
      </w:pPr>
      <w:r>
        <w:t xml:space="preserve">- a anistia. </w:t>
      </w:r>
    </w:p>
    <w:p w:rsidR="00F548B5" w:rsidRDefault="00394C6A">
      <w:pPr>
        <w:ind w:left="-15" w:right="0"/>
      </w:pPr>
      <w:r>
        <w:rPr>
          <w:i/>
        </w:rPr>
        <w:t>Parágrafo único.</w:t>
      </w:r>
      <w:r>
        <w:t xml:space="preserve"> </w:t>
      </w:r>
      <w:r>
        <w:t xml:space="preserve">A exclusão do crédito tributário não dispensa o cumprimento das obrigações acessórias dependentes da obrigação principal cujo crédito seja excluído, ou dela consequente. </w:t>
      </w:r>
    </w:p>
    <w:p w:rsidR="00F548B5" w:rsidRDefault="00394C6A">
      <w:pPr>
        <w:spacing w:after="0"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II </w:t>
      </w:r>
    </w:p>
    <w:p w:rsidR="00F548B5" w:rsidRDefault="00394C6A">
      <w:pPr>
        <w:spacing w:after="112" w:line="259" w:lineRule="auto"/>
        <w:ind w:left="45" w:right="39" w:hanging="10"/>
        <w:jc w:val="center"/>
      </w:pPr>
      <w:r>
        <w:rPr>
          <w:b/>
        </w:rPr>
        <w:t xml:space="preserve">Da Isenção </w:t>
      </w:r>
    </w:p>
    <w:p w:rsidR="00F548B5" w:rsidRDefault="00394C6A">
      <w:pPr>
        <w:spacing w:after="115" w:line="259" w:lineRule="auto"/>
        <w:ind w:right="0" w:firstLine="0"/>
        <w:jc w:val="left"/>
      </w:pPr>
      <w:r>
        <w:t xml:space="preserve"> </w:t>
      </w:r>
    </w:p>
    <w:p w:rsidR="00F548B5" w:rsidRDefault="00394C6A">
      <w:pPr>
        <w:ind w:left="-15" w:right="0"/>
      </w:pPr>
      <w:r>
        <w:t>Art. 93</w:t>
      </w:r>
      <w:r>
        <w:t xml:space="preserve">. A isenção de tributos municipais deverá cumprir o disposto nesta Lei Complementar, as condições e requisitos exigidos para a sua concessão, os tributos a que se aplica e, sendo o caso, o prazo de sua duração. </w:t>
      </w:r>
    </w:p>
    <w:p w:rsidR="00F548B5" w:rsidRDefault="00394C6A">
      <w:pPr>
        <w:ind w:left="-15" w:right="0"/>
      </w:pPr>
      <w:r>
        <w:t>§ 1º A isenção pode ser restrita a determina</w:t>
      </w:r>
      <w:r>
        <w:t xml:space="preserve">da região do território deste Município, em função de condições a ela peculiares. </w:t>
      </w:r>
    </w:p>
    <w:p w:rsidR="00F548B5" w:rsidRDefault="00394C6A">
      <w:pPr>
        <w:ind w:left="-15" w:right="0"/>
      </w:pPr>
      <w:r>
        <w:t>§ 2º O pagamento espontâneo do tributo antes do protocolo de solicitação do reconhecimento da isenção, não ensejará direito à repetição do valor pago a tal título, exceto qu</w:t>
      </w:r>
      <w:r>
        <w:t xml:space="preserve">ando a lei assim determinar. </w:t>
      </w:r>
    </w:p>
    <w:p w:rsidR="00F548B5" w:rsidRDefault="00394C6A">
      <w:pPr>
        <w:spacing w:after="232" w:line="259" w:lineRule="auto"/>
        <w:ind w:left="566" w:right="0" w:firstLine="0"/>
      </w:pPr>
      <w:r>
        <w:t xml:space="preserve">§ 3º Salvo disposição de lei em contrário, a isenção não é extensiva: </w:t>
      </w:r>
    </w:p>
    <w:p w:rsidR="00F548B5" w:rsidRDefault="00394C6A">
      <w:pPr>
        <w:numPr>
          <w:ilvl w:val="0"/>
          <w:numId w:val="65"/>
        </w:numPr>
        <w:spacing w:after="235" w:line="259" w:lineRule="auto"/>
        <w:ind w:left="784" w:right="0" w:hanging="218"/>
      </w:pPr>
      <w:r>
        <w:t xml:space="preserve">- às taxas e às contribuições; </w:t>
      </w:r>
    </w:p>
    <w:p w:rsidR="00F548B5" w:rsidRDefault="00394C6A">
      <w:pPr>
        <w:numPr>
          <w:ilvl w:val="0"/>
          <w:numId w:val="65"/>
        </w:numPr>
        <w:spacing w:after="233" w:line="259" w:lineRule="auto"/>
        <w:ind w:left="784" w:right="0" w:hanging="218"/>
      </w:pPr>
      <w:r>
        <w:t xml:space="preserve">- aos tributos instituídos posteriormente à sua concessão. </w:t>
      </w:r>
    </w:p>
    <w:p w:rsidR="00F548B5" w:rsidRDefault="00394C6A">
      <w:pPr>
        <w:ind w:left="-15" w:right="0"/>
      </w:pPr>
      <w:r>
        <w:t>Art. 94. A isenção, salvo se concedida por prazo certo e em fun</w:t>
      </w:r>
      <w:r>
        <w:t xml:space="preserve">ção de determinadas condições, pode ser revogada ou modificada por lei, a qualquer tempo, observado o disposto nas alíneas “b” e “c” do inciso III do art. 21 desta Lei Complementar. </w:t>
      </w:r>
    </w:p>
    <w:p w:rsidR="00F548B5" w:rsidRDefault="00394C6A">
      <w:pPr>
        <w:ind w:left="-15" w:right="0"/>
      </w:pPr>
      <w:r>
        <w:rPr>
          <w:i/>
        </w:rPr>
        <w:t>Parágrafo único.</w:t>
      </w:r>
      <w:r>
        <w:t xml:space="preserve"> A isenção a prazo certo se extingue, automaticamente, in</w:t>
      </w:r>
      <w:r>
        <w:t xml:space="preserve">dependente de ato administrativo. </w:t>
      </w:r>
    </w:p>
    <w:p w:rsidR="00F548B5" w:rsidRDefault="00394C6A">
      <w:pPr>
        <w:ind w:left="-15" w:right="0"/>
      </w:pPr>
      <w:r>
        <w:t>Art. 95. A isenção, quando não concedida em caráter geral, é efetivada, em cada caso, por decisão do titular do órgão municipal de administração tributária em requerimento com o qual o interessado faça prova do preenchime</w:t>
      </w:r>
      <w:r>
        <w:t xml:space="preserve">nto das condições e do cumprimento dos requisitos para obtenção das isenções previstas nesta Lei Complementar. </w:t>
      </w:r>
    </w:p>
    <w:p w:rsidR="00F548B5" w:rsidRDefault="00394C6A">
      <w:pPr>
        <w:ind w:left="-15" w:right="0"/>
      </w:pPr>
      <w:r>
        <w:t xml:space="preserve">§ 1º Os interessados deverão comprovar, dentre outras exigências previstas em regulamento: </w:t>
      </w:r>
    </w:p>
    <w:p w:rsidR="00F548B5" w:rsidRDefault="00394C6A">
      <w:pPr>
        <w:numPr>
          <w:ilvl w:val="0"/>
          <w:numId w:val="67"/>
        </w:numPr>
        <w:ind w:right="0"/>
      </w:pPr>
      <w:r>
        <w:t>- estar regularmente inscritos no Cadastro Mobiliári</w:t>
      </w:r>
      <w:r>
        <w:t xml:space="preserve">o do Município de Macapá, conforme o caso; </w:t>
      </w:r>
    </w:p>
    <w:p w:rsidR="00F548B5" w:rsidRDefault="00394C6A">
      <w:pPr>
        <w:numPr>
          <w:ilvl w:val="0"/>
          <w:numId w:val="67"/>
        </w:numPr>
        <w:spacing w:after="235" w:line="259" w:lineRule="auto"/>
        <w:ind w:right="0"/>
      </w:pPr>
      <w:r>
        <w:t xml:space="preserve">- estar adimplente com as obrigações tributárias municipais; </w:t>
      </w:r>
    </w:p>
    <w:p w:rsidR="00F548B5" w:rsidRDefault="00394C6A">
      <w:pPr>
        <w:numPr>
          <w:ilvl w:val="0"/>
          <w:numId w:val="67"/>
        </w:numPr>
        <w:ind w:right="0"/>
      </w:pPr>
      <w:r>
        <w:t xml:space="preserve">- </w:t>
      </w:r>
      <w:r>
        <w:t xml:space="preserve">não participar de empresa com débito inscrito na dívida ativa do Município de Macapá ou que tenha ou venha a ter sua inscrição cadastral suspensa ou cancelada; </w:t>
      </w:r>
    </w:p>
    <w:p w:rsidR="00F548B5" w:rsidRDefault="00394C6A">
      <w:pPr>
        <w:numPr>
          <w:ilvl w:val="0"/>
          <w:numId w:val="67"/>
        </w:numPr>
        <w:ind w:right="0"/>
      </w:pPr>
      <w:r>
        <w:t>- estar adimplente com o sistema de seguridade social, conforme dispõe o § 3º do art. 195 da Co</w:t>
      </w:r>
      <w:r>
        <w:t xml:space="preserve">nstituição Federal e com o Fundo de Garantia do Tempo de Serviço - FGTS. </w:t>
      </w:r>
    </w:p>
    <w:p w:rsidR="00F548B5" w:rsidRDefault="00394C6A">
      <w:pPr>
        <w:ind w:left="-15" w:right="0"/>
      </w:pPr>
      <w:r>
        <w:t>§ 2º Tratando-se de tributo lançado por período certo de tempo, a decisão será renovada antes da expiração de cada período, cessando automaticamente os seus efeitos a partir do prime</w:t>
      </w:r>
      <w:r>
        <w:t xml:space="preserve">iro dia do período para o qual o interessado deixar de promover a continuidade do reconhecimento da isenção. </w:t>
      </w:r>
    </w:p>
    <w:p w:rsidR="00F548B5" w:rsidRDefault="00394C6A">
      <w:pPr>
        <w:ind w:left="-15" w:right="0"/>
      </w:pPr>
      <w:r>
        <w:t xml:space="preserve">§ 3º O despacho referido neste artigo não gera direito adquirido, aplicando se, quando cabível, o disposto nesta Lei Complementar. </w:t>
      </w:r>
    </w:p>
    <w:p w:rsidR="00F548B5" w:rsidRDefault="00394C6A">
      <w:pPr>
        <w:ind w:left="-15" w:right="0"/>
      </w:pPr>
      <w:r>
        <w:t>§ 4º A exclusã</w:t>
      </w:r>
      <w:r>
        <w:t xml:space="preserve">o de que trata este artigo não é extensiva às custas judiciais e despesas processuais, aos emolumentos de cartório extrajudicial ou aos honorários periciais e advocatícios. </w:t>
      </w:r>
    </w:p>
    <w:p w:rsidR="00F548B5" w:rsidRDefault="00394C6A">
      <w:pPr>
        <w:spacing w:after="232" w:line="259" w:lineRule="auto"/>
        <w:ind w:left="175" w:right="191" w:hanging="10"/>
        <w:jc w:val="center"/>
      </w:pPr>
      <w:r>
        <w:t xml:space="preserve">Art. 96. Proceder-se-á, de ofício, à revogação da isenção individual, quando: </w:t>
      </w:r>
    </w:p>
    <w:p w:rsidR="00F548B5" w:rsidRDefault="00394C6A">
      <w:pPr>
        <w:numPr>
          <w:ilvl w:val="0"/>
          <w:numId w:val="57"/>
        </w:numPr>
        <w:spacing w:after="235" w:line="259" w:lineRule="auto"/>
        <w:ind w:right="0"/>
      </w:pPr>
      <w:r>
        <w:t>- o</w:t>
      </w:r>
      <w:r>
        <w:t xml:space="preserve">btida mediante fraude ou simulação do beneficiário ou de terceiros; </w:t>
      </w:r>
    </w:p>
    <w:p w:rsidR="00F548B5" w:rsidRDefault="00394C6A">
      <w:pPr>
        <w:numPr>
          <w:ilvl w:val="0"/>
          <w:numId w:val="57"/>
        </w:numPr>
        <w:ind w:right="0"/>
      </w:pPr>
      <w:r>
        <w:t xml:space="preserve">- houver relaxamento no cumprimento das exigências de lei ou regulamento e não forem obedecidas as condições neles estabelecidas. </w:t>
      </w:r>
    </w:p>
    <w:p w:rsidR="00F548B5" w:rsidRDefault="00394C6A">
      <w:pPr>
        <w:ind w:left="-15" w:right="0"/>
      </w:pPr>
      <w:r>
        <w:t>§ 1º A revogação total ou parcial da isenção será determ</w:t>
      </w:r>
      <w:r>
        <w:t xml:space="preserve">inada pelo titular do órgão municipal de administração tributária, a partir do ato ou fato que a motivou. </w:t>
      </w:r>
    </w:p>
    <w:p w:rsidR="00F548B5" w:rsidRDefault="00394C6A">
      <w:pPr>
        <w:ind w:left="-15" w:right="0"/>
      </w:pPr>
      <w:r>
        <w:t>§ 2º Quando os fatos que justifiquem a revogação forem apurados em auto de infração, o processo administrativo relativo à notificação fiscal de lança</w:t>
      </w:r>
      <w:r>
        <w:t xml:space="preserve">mento ficará suspenso, por até 90 (noventa) dias, prazo em que deverá ser revogado o favor fiscal, na forma do parágrafo anterior. </w:t>
      </w:r>
    </w:p>
    <w:p w:rsidR="00F548B5" w:rsidRDefault="00394C6A">
      <w:pPr>
        <w:ind w:left="-15" w:right="0"/>
      </w:pPr>
      <w:r>
        <w:t>§ 3º Além da revogação da isenção, o beneficiário ficará sujeito ao ressarcimento ao Município dos valores devidos, acrescid</w:t>
      </w:r>
      <w:r>
        <w:t xml:space="preserve">os de multa, juros e atualização monetária. </w:t>
      </w:r>
    </w:p>
    <w:p w:rsidR="00F548B5" w:rsidRDefault="00394C6A">
      <w:pPr>
        <w:ind w:left="-15" w:right="0"/>
      </w:pPr>
      <w:r>
        <w:t xml:space="preserve">§ </w:t>
      </w:r>
      <w:r>
        <w:t xml:space="preserve">4º A concessão de isenção em caráter individual não gera direito adquirido e será revogada de ofício sempre que a administração apurar que o beneficiário não satisfazia ou deixou de satisfazer as condições ou não cumpriu ou deixou de cumprir os requisitos </w:t>
      </w:r>
      <w:r>
        <w:t xml:space="preserve">para a dispensa legal do tributo. </w:t>
      </w:r>
    </w:p>
    <w:p w:rsidR="00F548B5" w:rsidRDefault="00394C6A">
      <w:pPr>
        <w:ind w:left="-15" w:right="0"/>
      </w:pPr>
      <w:r>
        <w:t xml:space="preserve">§ 5º Se o benefício tiver sido obtido mediante dolo ou simulação, haverá a cobrança do tributo, de juros e da penalidade pecuniária. </w:t>
      </w:r>
    </w:p>
    <w:p w:rsidR="00F548B5" w:rsidRDefault="00394C6A">
      <w:pPr>
        <w:spacing w:after="120" w:line="259" w:lineRule="auto"/>
        <w:ind w:right="0" w:firstLine="0"/>
        <w:jc w:val="left"/>
      </w:pPr>
      <w:r>
        <w:t xml:space="preserve"> </w:t>
      </w:r>
    </w:p>
    <w:p w:rsidR="00F548B5" w:rsidRDefault="00394C6A">
      <w:pPr>
        <w:spacing w:after="112" w:line="259" w:lineRule="auto"/>
        <w:ind w:left="45" w:right="42" w:hanging="10"/>
        <w:jc w:val="center"/>
      </w:pPr>
      <w:r>
        <w:rPr>
          <w:b/>
        </w:rPr>
        <w:t>Seção III</w:t>
      </w:r>
      <w:r>
        <w:t xml:space="preserve"> </w:t>
      </w:r>
    </w:p>
    <w:p w:rsidR="00F548B5" w:rsidRDefault="00394C6A">
      <w:pPr>
        <w:spacing w:after="112" w:line="259" w:lineRule="auto"/>
        <w:ind w:left="45" w:right="39" w:hanging="10"/>
        <w:jc w:val="center"/>
      </w:pPr>
      <w:r>
        <w:rPr>
          <w:b/>
        </w:rPr>
        <w:t xml:space="preserve">Da Anistia </w:t>
      </w:r>
    </w:p>
    <w:p w:rsidR="00F548B5" w:rsidRDefault="00394C6A">
      <w:pPr>
        <w:spacing w:after="112" w:line="259" w:lineRule="auto"/>
        <w:ind w:right="0" w:firstLine="0"/>
        <w:jc w:val="left"/>
      </w:pPr>
      <w:r>
        <w:t xml:space="preserve"> </w:t>
      </w:r>
    </w:p>
    <w:p w:rsidR="00F548B5" w:rsidRDefault="00394C6A">
      <w:pPr>
        <w:ind w:left="-15" w:right="0"/>
      </w:pPr>
      <w:r>
        <w:t>Art. 97</w:t>
      </w:r>
      <w:r>
        <w:t xml:space="preserve">. A anistia concedida pelo Município abrange exclusivamente as infrações cometidas anteriormente à vigência da lei que a concede, não se aplicando: </w:t>
      </w:r>
    </w:p>
    <w:p w:rsidR="00F548B5" w:rsidRDefault="00394C6A">
      <w:pPr>
        <w:numPr>
          <w:ilvl w:val="0"/>
          <w:numId w:val="58"/>
        </w:numPr>
        <w:ind w:right="0"/>
      </w:pPr>
      <w:r>
        <w:t>- aos atos qualificados em lei como crimes ou contravenções e aos que, mesmo sem essa qualificação, sejam p</w:t>
      </w:r>
      <w:r>
        <w:t xml:space="preserve">raticados com dolo, fraude ou simulação pelo sujeito passivo ou por terceiro em benefício daquele; </w:t>
      </w:r>
    </w:p>
    <w:p w:rsidR="00F548B5" w:rsidRDefault="00394C6A">
      <w:pPr>
        <w:numPr>
          <w:ilvl w:val="0"/>
          <w:numId w:val="58"/>
        </w:numPr>
        <w:ind w:right="0"/>
      </w:pPr>
      <w:r>
        <w:t xml:space="preserve">- salvo disposição em contrário, às infrações resultantes de conluio entre duas ou mais pessoas naturais ou jurídicas. </w:t>
      </w:r>
    </w:p>
    <w:p w:rsidR="00F548B5" w:rsidRDefault="00394C6A">
      <w:pPr>
        <w:spacing w:after="232" w:line="259" w:lineRule="auto"/>
        <w:ind w:left="566" w:right="0" w:firstLine="0"/>
      </w:pPr>
      <w:r>
        <w:t>Art. 98. A anistia pode ser concedid</w:t>
      </w:r>
      <w:r>
        <w:t xml:space="preserve">a: </w:t>
      </w:r>
    </w:p>
    <w:p w:rsidR="00F548B5" w:rsidRDefault="00394C6A">
      <w:pPr>
        <w:numPr>
          <w:ilvl w:val="0"/>
          <w:numId w:val="55"/>
        </w:numPr>
        <w:spacing w:after="235" w:line="259" w:lineRule="auto"/>
        <w:ind w:left="784" w:right="0" w:hanging="218"/>
      </w:pPr>
      <w:r>
        <w:t xml:space="preserve">- em caráter geral; </w:t>
      </w:r>
    </w:p>
    <w:p w:rsidR="00F548B5" w:rsidRDefault="00394C6A">
      <w:pPr>
        <w:numPr>
          <w:ilvl w:val="0"/>
          <w:numId w:val="55"/>
        </w:numPr>
        <w:spacing w:after="232" w:line="259" w:lineRule="auto"/>
        <w:ind w:left="784" w:right="0" w:hanging="218"/>
      </w:pPr>
      <w:r>
        <w:t xml:space="preserve">- limitadamente: </w:t>
      </w:r>
    </w:p>
    <w:p w:rsidR="00F548B5" w:rsidRDefault="00394C6A">
      <w:pPr>
        <w:numPr>
          <w:ilvl w:val="0"/>
          <w:numId w:val="56"/>
        </w:numPr>
        <w:spacing w:after="235" w:line="259" w:lineRule="auto"/>
        <w:ind w:right="0" w:hanging="293"/>
      </w:pPr>
      <w:r>
        <w:t xml:space="preserve">às infrações da legislação relativa a determinado tributo; </w:t>
      </w:r>
    </w:p>
    <w:p w:rsidR="00F548B5" w:rsidRDefault="00394C6A">
      <w:pPr>
        <w:numPr>
          <w:ilvl w:val="0"/>
          <w:numId w:val="56"/>
        </w:numPr>
        <w:spacing w:line="259" w:lineRule="auto"/>
        <w:ind w:right="0" w:hanging="293"/>
      </w:pPr>
      <w:r>
        <w:t xml:space="preserve">às infrações punidas com penalidades pecuniárias até determinado montante, </w:t>
      </w:r>
    </w:p>
    <w:p w:rsidR="00F548B5" w:rsidRDefault="00394C6A">
      <w:pPr>
        <w:spacing w:after="235" w:line="259" w:lineRule="auto"/>
        <w:ind w:left="-15" w:right="0" w:firstLine="0"/>
      </w:pPr>
      <w:r>
        <w:t xml:space="preserve">conjugadas ou não com penalidades de outra natureza; </w:t>
      </w:r>
    </w:p>
    <w:p w:rsidR="00F548B5" w:rsidRDefault="00394C6A">
      <w:pPr>
        <w:numPr>
          <w:ilvl w:val="0"/>
          <w:numId w:val="56"/>
        </w:numPr>
        <w:spacing w:line="259" w:lineRule="auto"/>
        <w:ind w:right="0" w:hanging="293"/>
      </w:pPr>
      <w:r>
        <w:t xml:space="preserve">a determinada região do Município de Macapá, em função de condições a ela </w:t>
      </w:r>
    </w:p>
    <w:p w:rsidR="00F548B5" w:rsidRDefault="00394C6A">
      <w:pPr>
        <w:spacing w:after="232" w:line="259" w:lineRule="auto"/>
        <w:ind w:left="-15" w:right="0" w:firstLine="0"/>
      </w:pPr>
      <w:r>
        <w:t xml:space="preserve">peculiares; </w:t>
      </w:r>
    </w:p>
    <w:p w:rsidR="00F548B5" w:rsidRDefault="00394C6A">
      <w:pPr>
        <w:numPr>
          <w:ilvl w:val="0"/>
          <w:numId w:val="56"/>
        </w:numPr>
        <w:spacing w:line="259" w:lineRule="auto"/>
        <w:ind w:right="0" w:hanging="293"/>
      </w:pPr>
      <w:r>
        <w:t xml:space="preserve">sob condição do pagamento de tributo no prazo fixado pela lei que a conceder, </w:t>
      </w:r>
    </w:p>
    <w:p w:rsidR="00F548B5" w:rsidRDefault="00394C6A">
      <w:pPr>
        <w:spacing w:line="259" w:lineRule="auto"/>
        <w:ind w:left="-15" w:right="0" w:firstLine="0"/>
      </w:pPr>
      <w:r>
        <w:t>ou cuja fixação seja atribuída pela</w:t>
      </w:r>
      <w:r>
        <w:t xml:space="preserve"> mesma lei à autoridade administrativa. </w:t>
      </w:r>
    </w:p>
    <w:p w:rsidR="00F548B5" w:rsidRDefault="00394C6A">
      <w:pPr>
        <w:ind w:left="-15" w:right="0"/>
      </w:pPr>
      <w:r>
        <w:t>Art. 99. A anistia, quando não concedida em caráter geral, é efetivada, em cada caso, por decisão do titular do órgão municipal de administração tributária, em requerimento com o qual o interessado faça prova do pre</w:t>
      </w:r>
      <w:r>
        <w:t xml:space="preserve">enchimento das condições e do cumprimento dos requisitos previstos em lei para sua concessão. </w:t>
      </w:r>
    </w:p>
    <w:p w:rsidR="00F548B5" w:rsidRDefault="00394C6A">
      <w:pPr>
        <w:ind w:left="-15" w:right="0"/>
      </w:pPr>
      <w:r>
        <w:t xml:space="preserve">§ 1º A decisão referida neste artigo não gera direito adquirido, aplicando-se, quando cabível, o disposto nesta Lei Complementar. </w:t>
      </w:r>
    </w:p>
    <w:p w:rsidR="00F548B5" w:rsidRDefault="00394C6A">
      <w:pPr>
        <w:ind w:left="-15" w:right="0"/>
      </w:pPr>
      <w:r>
        <w:t>§ 2º A exclusão de que trata e</w:t>
      </w:r>
      <w:r>
        <w:t xml:space="preserve">ste artigo não é extensiva às custas judiciais e despesas processuais, aos emolumentos de cartório extrajudicial ou aos honorários periciais e advocatícios.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CAPÍTULO VI </w:t>
      </w:r>
    </w:p>
    <w:p w:rsidR="00F548B5" w:rsidRDefault="00394C6A">
      <w:pPr>
        <w:spacing w:after="112" w:line="259" w:lineRule="auto"/>
        <w:ind w:left="45" w:right="43" w:hanging="10"/>
        <w:jc w:val="center"/>
      </w:pPr>
      <w:r>
        <w:rPr>
          <w:b/>
        </w:rPr>
        <w:t xml:space="preserve">DAS GARANTIAS E PRIVILÉGIOS DO CRÉDITO TRIBUTÁRIO E NÃO </w:t>
      </w:r>
    </w:p>
    <w:p w:rsidR="00F548B5" w:rsidRDefault="00394C6A">
      <w:pPr>
        <w:spacing w:after="112" w:line="259" w:lineRule="auto"/>
        <w:ind w:left="45" w:right="40" w:hanging="10"/>
        <w:jc w:val="center"/>
      </w:pPr>
      <w:r>
        <w:rPr>
          <w:b/>
        </w:rPr>
        <w:t xml:space="preserve">TRIBUTÁRIO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Seção I</w:t>
      </w:r>
      <w:r>
        <w:t xml:space="preserve"> </w:t>
      </w:r>
    </w:p>
    <w:p w:rsidR="00F548B5" w:rsidRDefault="00394C6A">
      <w:pPr>
        <w:spacing w:after="112" w:line="259" w:lineRule="auto"/>
        <w:ind w:left="45" w:right="40" w:hanging="10"/>
        <w:jc w:val="center"/>
      </w:pPr>
      <w:r>
        <w:rPr>
          <w:b/>
        </w:rPr>
        <w:t xml:space="preserve">Das Disposições Gerais </w:t>
      </w:r>
    </w:p>
    <w:p w:rsidR="00F548B5" w:rsidRDefault="00394C6A">
      <w:pPr>
        <w:spacing w:after="115" w:line="259" w:lineRule="auto"/>
        <w:ind w:right="0" w:firstLine="0"/>
        <w:jc w:val="left"/>
      </w:pPr>
      <w:r>
        <w:t xml:space="preserve"> </w:t>
      </w:r>
    </w:p>
    <w:p w:rsidR="00F548B5" w:rsidRDefault="00394C6A">
      <w:pPr>
        <w:ind w:left="-15" w:right="0"/>
      </w:pPr>
      <w:r>
        <w:t>Art. 100. As garantias atribuídas ao crédito tributário e não tributário, previstas neste Capítulo, não excluem outras que sejam expressamente previstas em lei, em função da natureza ou das características do tributo a qu</w:t>
      </w:r>
      <w:r>
        <w:t xml:space="preserve">e se refiram. </w:t>
      </w:r>
    </w:p>
    <w:p w:rsidR="00F548B5" w:rsidRDefault="00394C6A">
      <w:pPr>
        <w:ind w:left="-15" w:right="0"/>
      </w:pPr>
      <w:r>
        <w:rPr>
          <w:i/>
        </w:rPr>
        <w:t>Parágrafo único.</w:t>
      </w:r>
      <w:r>
        <w:t xml:space="preserve"> A natureza das garantias atribuídas ao crédito tributário não altera a natureza deste, nem a da obrigação tributária a que corresponda. </w:t>
      </w:r>
    </w:p>
    <w:p w:rsidR="00F548B5" w:rsidRDefault="00394C6A">
      <w:pPr>
        <w:ind w:left="-15" w:right="0"/>
      </w:pPr>
      <w:r>
        <w:t>Art. 101. Sem prejuízo dos privilégios especiais sobre determinados bens, que sejam pre</w:t>
      </w:r>
      <w:r>
        <w:t>vistos em lei, responde pelo pagamento do crédito tributário e não tributário a totalidade dos bens e das rendas, de qualquer origem ou natureza, do sujeito passivo, seu espólio ou sua massa falida, inclusive os gravados por ônus real ou cláusula de inalie</w:t>
      </w:r>
      <w:r>
        <w:t xml:space="preserve">nabilidade ou impenhorabilidade, seja qual for a data da constituição do ônus ou da cláusula, excetuados unicamente os bens e rendas que a lei declare absolutamente impenhoráveis. </w:t>
      </w:r>
    </w:p>
    <w:p w:rsidR="00F548B5" w:rsidRDefault="00394C6A">
      <w:pPr>
        <w:ind w:left="-15" w:right="0"/>
      </w:pPr>
      <w:r>
        <w:t>§ 1º Presume-se fraudulenta a alienação ou oneração de bens ou rendas, ou s</w:t>
      </w:r>
      <w:r>
        <w:t xml:space="preserve">eu começo, por sujeito passivo em débito para com a Fazenda Pública Municipal, por crédito tributário regularmente inscrito como dívida ativa. </w:t>
      </w:r>
    </w:p>
    <w:p w:rsidR="00F548B5" w:rsidRDefault="00394C6A">
      <w:pPr>
        <w:ind w:left="-15" w:right="0"/>
      </w:pPr>
      <w:r>
        <w:t>§ 2º O disposto no art. 100 desta Lei Complementar, não se aplica na hipótese de terem sido reservados, pelo dev</w:t>
      </w:r>
      <w:r>
        <w:t xml:space="preserve">edor, bens ou rendas suficientes ao total pagamento da dívida inscrita.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Seção II</w:t>
      </w:r>
      <w:r>
        <w:t xml:space="preserve"> </w:t>
      </w:r>
    </w:p>
    <w:p w:rsidR="00F548B5" w:rsidRDefault="00394C6A">
      <w:pPr>
        <w:spacing w:after="112" w:line="259" w:lineRule="auto"/>
        <w:ind w:left="45" w:right="42" w:hanging="10"/>
        <w:jc w:val="center"/>
      </w:pPr>
      <w:r>
        <w:rPr>
          <w:b/>
        </w:rPr>
        <w:t xml:space="preserve">Das Preferências </w:t>
      </w:r>
    </w:p>
    <w:p w:rsidR="00F548B5" w:rsidRDefault="00394C6A">
      <w:pPr>
        <w:spacing w:after="112" w:line="259" w:lineRule="auto"/>
        <w:ind w:right="0" w:firstLine="0"/>
        <w:jc w:val="left"/>
      </w:pPr>
      <w:r>
        <w:t xml:space="preserve"> </w:t>
      </w:r>
    </w:p>
    <w:p w:rsidR="00F548B5" w:rsidRDefault="00394C6A">
      <w:pPr>
        <w:ind w:left="-15" w:right="0"/>
      </w:pPr>
      <w:r>
        <w:t>Art. 102</w:t>
      </w:r>
      <w:r>
        <w:t xml:space="preserve">. O crédito tributário e não tributário prefere a qualquer outro, seja qual for sua natureza ou o tempo de sua constituição, ressalvados os créditos decorrentes da legislação do trabalho ou do acidente de trabalho. </w:t>
      </w:r>
    </w:p>
    <w:p w:rsidR="00F548B5" w:rsidRDefault="00394C6A">
      <w:pPr>
        <w:spacing w:after="233" w:line="259" w:lineRule="auto"/>
        <w:ind w:left="566" w:right="0" w:firstLine="0"/>
        <w:jc w:val="left"/>
      </w:pPr>
      <w:r>
        <w:rPr>
          <w:i/>
        </w:rPr>
        <w:t>Parágrafo único.</w:t>
      </w:r>
      <w:r>
        <w:t xml:space="preserve"> Na falência: </w:t>
      </w:r>
    </w:p>
    <w:p w:rsidR="00F548B5" w:rsidRDefault="00394C6A">
      <w:pPr>
        <w:numPr>
          <w:ilvl w:val="0"/>
          <w:numId w:val="69"/>
        </w:numPr>
        <w:ind w:right="0"/>
      </w:pPr>
      <w:r>
        <w:t>- o crédi</w:t>
      </w:r>
      <w:r>
        <w:t xml:space="preserve">to tributário não prefere aos créditos extraconcursais ou às importâncias passíveis de restituição, nos termos da lei falimentar, nem aos créditos com garantia real, no limite do valor do bem gravado; </w:t>
      </w:r>
    </w:p>
    <w:p w:rsidR="00F548B5" w:rsidRDefault="00394C6A">
      <w:pPr>
        <w:numPr>
          <w:ilvl w:val="0"/>
          <w:numId w:val="69"/>
        </w:numPr>
        <w:ind w:right="0"/>
      </w:pPr>
      <w:r>
        <w:t xml:space="preserve">- a lei poderá estabelecer limites e condições para a </w:t>
      </w:r>
      <w:r>
        <w:t xml:space="preserve">preferência dos créditos decorrentes da legislação do trabalho; e </w:t>
      </w:r>
    </w:p>
    <w:p w:rsidR="00F548B5" w:rsidRDefault="00394C6A">
      <w:pPr>
        <w:numPr>
          <w:ilvl w:val="0"/>
          <w:numId w:val="69"/>
        </w:numPr>
        <w:spacing w:after="232" w:line="259" w:lineRule="auto"/>
        <w:ind w:right="0"/>
      </w:pPr>
      <w:r>
        <w:t xml:space="preserve">- a multa tributária prefere apenas aos créditos subordinados. </w:t>
      </w:r>
    </w:p>
    <w:p w:rsidR="00F548B5" w:rsidRDefault="00394C6A">
      <w:pPr>
        <w:ind w:left="-15" w:right="0"/>
      </w:pPr>
      <w:r>
        <w:t>Art. 103</w:t>
      </w:r>
      <w:r>
        <w:t xml:space="preserve">. A cobrança judicial do crédito tributário e não tributário não é sujeita a concurso de credores ou habilitação em falência, recuperação judicial, concordata, inventário ou arrolamento. </w:t>
      </w:r>
    </w:p>
    <w:p w:rsidR="00F548B5" w:rsidRDefault="00394C6A">
      <w:pPr>
        <w:ind w:left="-15" w:right="0"/>
      </w:pPr>
      <w:r>
        <w:rPr>
          <w:i/>
        </w:rPr>
        <w:t>Parágrafo único.</w:t>
      </w:r>
      <w:r>
        <w:t xml:space="preserve"> O concurso de preferência somente se verifica entre</w:t>
      </w:r>
      <w:r>
        <w:t xml:space="preserve"> pessoas jurídicas de direito público, na seguinte ordem: </w:t>
      </w:r>
    </w:p>
    <w:p w:rsidR="00F548B5" w:rsidRDefault="00394C6A">
      <w:pPr>
        <w:numPr>
          <w:ilvl w:val="0"/>
          <w:numId w:val="70"/>
        </w:numPr>
        <w:spacing w:after="235" w:line="259" w:lineRule="auto"/>
        <w:ind w:right="0" w:hanging="298"/>
      </w:pPr>
      <w:r>
        <w:t xml:space="preserve">- União; </w:t>
      </w:r>
    </w:p>
    <w:p w:rsidR="00F548B5" w:rsidRDefault="00394C6A">
      <w:pPr>
        <w:numPr>
          <w:ilvl w:val="0"/>
          <w:numId w:val="70"/>
        </w:numPr>
        <w:spacing w:after="232" w:line="259" w:lineRule="auto"/>
        <w:ind w:right="0" w:hanging="298"/>
      </w:pPr>
      <w:r>
        <w:t xml:space="preserve">- Estados, Distrito Federal e Territórios, conjuntamente e pro rata; </w:t>
      </w:r>
    </w:p>
    <w:p w:rsidR="00F548B5" w:rsidRDefault="00394C6A">
      <w:pPr>
        <w:numPr>
          <w:ilvl w:val="0"/>
          <w:numId w:val="70"/>
        </w:numPr>
        <w:spacing w:line="259" w:lineRule="auto"/>
        <w:ind w:right="0" w:hanging="298"/>
      </w:pPr>
      <w:r>
        <w:t>- Municípios, conjuntamente e pro rata</w:t>
      </w:r>
      <w:r>
        <w:rPr>
          <w:b/>
        </w:rPr>
        <w:t>.</w:t>
      </w:r>
      <w:r>
        <w:t xml:space="preserve"> </w:t>
      </w:r>
    </w:p>
    <w:p w:rsidR="00F548B5" w:rsidRDefault="00394C6A">
      <w:pPr>
        <w:ind w:left="-15" w:right="0"/>
      </w:pPr>
      <w:r>
        <w:t>Art. 104</w:t>
      </w:r>
      <w:r>
        <w:t xml:space="preserve">. São extraconcursais os créditos tributários e não tributários decorrentes de fatos geradores ocorridos no curso do processo de falência. </w:t>
      </w:r>
    </w:p>
    <w:p w:rsidR="00F548B5" w:rsidRDefault="00394C6A">
      <w:pPr>
        <w:ind w:left="-15" w:right="0"/>
      </w:pPr>
      <w:r>
        <w:t>§ 1º Contestado o crédito tributário e não tributário, o juiz remeterá as partes ao processo competente, mandando re</w:t>
      </w:r>
      <w:r>
        <w:t xml:space="preserve">servar bens suficientes à extinção total do crédito e seus acrescidos, se a massa não puder efetuar a garantia da instância por outra forma, ouvido, quanto à natureza e valor dos bens reservados, o representante da Fazenda Pública Municipal. </w:t>
      </w:r>
    </w:p>
    <w:p w:rsidR="00F548B5" w:rsidRDefault="00394C6A">
      <w:pPr>
        <w:spacing w:after="232" w:line="259" w:lineRule="auto"/>
        <w:ind w:left="566" w:right="0" w:firstLine="0"/>
      </w:pPr>
      <w:r>
        <w:t>§ 2º O dispos</w:t>
      </w:r>
      <w:r>
        <w:t xml:space="preserve">to neste artigo aplica-se aos processos de recuperação de empresas. </w:t>
      </w:r>
    </w:p>
    <w:p w:rsidR="00F548B5" w:rsidRDefault="00394C6A">
      <w:pPr>
        <w:ind w:left="-15" w:right="0"/>
      </w:pPr>
      <w:r>
        <w:t>Art. 105. São pagos preferencialmente a quaisquer créditos habilitados em inventário ou arrolamento, ou a outros encargos do monte, os créditos tributários e não tributários vencidos ou v</w:t>
      </w:r>
      <w:r>
        <w:t xml:space="preserve">incendos, a cargo do </w:t>
      </w:r>
      <w:r>
        <w:rPr>
          <w:b/>
        </w:rPr>
        <w:t xml:space="preserve">de cujus </w:t>
      </w:r>
      <w:r>
        <w:t xml:space="preserve">ou de seu espólio, exigíveis no decurso do processo de inventário ou arrolamento. </w:t>
      </w:r>
    </w:p>
    <w:p w:rsidR="00F548B5" w:rsidRDefault="00394C6A">
      <w:pPr>
        <w:ind w:left="-15" w:right="0"/>
      </w:pPr>
      <w:r>
        <w:rPr>
          <w:i/>
        </w:rPr>
        <w:t>Parágrafo único.</w:t>
      </w:r>
      <w:r>
        <w:t xml:space="preserve"> Contestado o crédito tributário, proceder-se-á na forma do disposto no § 1º do art. 104 desta Lei Complementar. </w:t>
      </w:r>
    </w:p>
    <w:p w:rsidR="00F548B5" w:rsidRDefault="00394C6A">
      <w:pPr>
        <w:ind w:left="-15" w:right="0"/>
      </w:pPr>
      <w:r>
        <w:t>Art. 106. São</w:t>
      </w:r>
      <w:r>
        <w:t xml:space="preserve"> pagos, preferencialmente a quaisquer outros, os créditos tributários vencidos ou vincendos, a cargo de pessoas jurídicas de direito privado em liquidação judicial ou voluntária, exigíveis no decurso da liquidação. </w:t>
      </w:r>
    </w:p>
    <w:p w:rsidR="00F548B5" w:rsidRDefault="00394C6A">
      <w:pPr>
        <w:ind w:left="-15" w:right="0"/>
      </w:pPr>
      <w:r>
        <w:t>Art. 107. A extinção das obrigações do f</w:t>
      </w:r>
      <w:r>
        <w:t xml:space="preserve">alido requer prova de quitação de todos os tributos. </w:t>
      </w:r>
    </w:p>
    <w:p w:rsidR="00F548B5" w:rsidRDefault="00394C6A">
      <w:pPr>
        <w:ind w:left="-15" w:right="0"/>
      </w:pPr>
      <w:r>
        <w:t xml:space="preserve">Art. 108. A concessão de recuperação judicial depende da apresentação da prova de quitação de todos os tributos, observado o disposto nos arts. 151, 205 e 206 da Lei Federal nº 5.172, de 1966. </w:t>
      </w:r>
    </w:p>
    <w:p w:rsidR="00F548B5" w:rsidRDefault="00394C6A">
      <w:pPr>
        <w:ind w:left="-15" w:right="0"/>
      </w:pPr>
      <w:r>
        <w:t>Art. 109</w:t>
      </w:r>
      <w:r>
        <w:t xml:space="preserve">. Nenhuma sentença de julgamento de partilha ou adjudicação será proferida sem prova da quitação de todos os tributos relativos aos bens do espólio, ou às suas rendas. </w:t>
      </w:r>
    </w:p>
    <w:p w:rsidR="00F548B5" w:rsidRDefault="00394C6A">
      <w:pPr>
        <w:ind w:left="-15" w:right="0"/>
      </w:pPr>
      <w:r>
        <w:t xml:space="preserve">Art. 110. Salvo quando expressamente autorizado por lei, nenhum órgão da administração </w:t>
      </w:r>
      <w:r>
        <w:t>pública municipal, ou suas autarquias, celebrará contrato ou aceitará proposta em concorrência pública sem que o contratante ou proponente faça prova da quitação de todos os tributos devidos à Fazenda Pública Municipal, relativos à atividade em cujo exercí</w:t>
      </w:r>
      <w:r>
        <w:t xml:space="preserve">cio contrata ou concorre.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 xml:space="preserve">TÍTULO V </w:t>
      </w:r>
    </w:p>
    <w:p w:rsidR="00F548B5" w:rsidRDefault="00394C6A">
      <w:pPr>
        <w:spacing w:after="112" w:line="259" w:lineRule="auto"/>
        <w:ind w:left="45" w:right="42" w:hanging="10"/>
        <w:jc w:val="center"/>
      </w:pPr>
      <w:r>
        <w:rPr>
          <w:b/>
        </w:rPr>
        <w:t>DA ADMINISTRAÇÃO TRIBUTÁRIA</w:t>
      </w:r>
      <w:r>
        <w:t xml:space="preserve"> </w:t>
      </w:r>
    </w:p>
    <w:p w:rsidR="00F548B5" w:rsidRDefault="00394C6A">
      <w:pPr>
        <w:spacing w:after="117" w:line="259" w:lineRule="auto"/>
        <w:ind w:right="0" w:firstLine="0"/>
        <w:jc w:val="left"/>
      </w:pPr>
      <w:r>
        <w:t xml:space="preserve"> </w:t>
      </w:r>
    </w:p>
    <w:p w:rsidR="00F548B5" w:rsidRDefault="00394C6A">
      <w:pPr>
        <w:spacing w:after="112" w:line="259" w:lineRule="auto"/>
        <w:ind w:left="45" w:right="42" w:hanging="10"/>
        <w:jc w:val="center"/>
      </w:pPr>
      <w:r>
        <w:rPr>
          <w:b/>
        </w:rPr>
        <w:t xml:space="preserve">CAPÍTULO I </w:t>
      </w:r>
    </w:p>
    <w:p w:rsidR="00F548B5" w:rsidRDefault="00394C6A">
      <w:pPr>
        <w:spacing w:after="112" w:line="259" w:lineRule="auto"/>
        <w:ind w:left="45" w:right="45" w:hanging="10"/>
        <w:jc w:val="center"/>
      </w:pPr>
      <w:r>
        <w:rPr>
          <w:b/>
        </w:rPr>
        <w:t xml:space="preserve">DA COMPETÊNCIA DA ADMINISTRAÇÃO TRIBUTÁRIA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40" w:hanging="10"/>
        <w:jc w:val="center"/>
      </w:pPr>
      <w:r>
        <w:rPr>
          <w:b/>
        </w:rPr>
        <w:t xml:space="preserve">Das Disposições Gerais </w:t>
      </w:r>
    </w:p>
    <w:p w:rsidR="00F548B5" w:rsidRDefault="00394C6A">
      <w:pPr>
        <w:spacing w:after="112" w:line="259" w:lineRule="auto"/>
        <w:ind w:right="0" w:firstLine="0"/>
        <w:jc w:val="left"/>
      </w:pPr>
      <w:r>
        <w:t xml:space="preserve"> </w:t>
      </w:r>
    </w:p>
    <w:p w:rsidR="00F548B5" w:rsidRDefault="00394C6A">
      <w:pPr>
        <w:ind w:left="-15" w:right="0"/>
      </w:pPr>
      <w:r>
        <w:t>Art. 111</w:t>
      </w:r>
      <w:r>
        <w:t>. As normas constantes deste Título incidem diretamente sobre os agentes da administração tributária, cuja competência refere-se à fiscalização e à arrecadação de tributos, e, indiretamente, sobre os sujeitos passivos da obrigação tributária, pessoas físic</w:t>
      </w:r>
      <w:r>
        <w:t xml:space="preserve">as ou jurídicas, contribuintes ou não, inclusive as que gozem de imunidade ou isenção. </w:t>
      </w:r>
    </w:p>
    <w:p w:rsidR="00F548B5" w:rsidRDefault="00394C6A">
      <w:pPr>
        <w:ind w:left="-15" w:right="0"/>
      </w:pPr>
      <w:r>
        <w:t>Art. 112. Compete, privativamente, ao órgão municipal responsável pela administração tributária e por suas unidades, fiscalizar e orientar, em todo o Município de Macap</w:t>
      </w:r>
      <w:r>
        <w:t>á, a aplicação das leis tributárias, dar-lhes interpretação, dirimir-lhes as dúvidas e omissões, e especificamente, a gestão da constituição, arrecadação, fiscalização e controle dos créditos tributários, bem como o julgamento dos processos administrativos</w:t>
      </w:r>
      <w:r>
        <w:t xml:space="preserve"> fiscais nos termos, procedimentos e limites estabelecidos nesta Lei Complementar e demais legislações pertinentes. </w:t>
      </w:r>
    </w:p>
    <w:p w:rsidR="00F548B5" w:rsidRDefault="00394C6A">
      <w:pPr>
        <w:ind w:left="-15" w:right="0"/>
      </w:pPr>
      <w:r>
        <w:rPr>
          <w:i/>
        </w:rPr>
        <w:t>Parágrafo único.</w:t>
      </w:r>
      <w:r>
        <w:t xml:space="preserve"> O titular do órgão municipal de administração tributária expedirá instruções normativas, resoluções e demais atos necessár</w:t>
      </w:r>
      <w:r>
        <w:t xml:space="preserve">ios ao esclarecimento dos atos decorrentes dessas atividades.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Seção II</w:t>
      </w:r>
      <w:r>
        <w:t xml:space="preserve"> </w:t>
      </w:r>
    </w:p>
    <w:p w:rsidR="00F548B5" w:rsidRDefault="00394C6A">
      <w:pPr>
        <w:spacing w:after="112" w:line="259" w:lineRule="auto"/>
        <w:ind w:left="45" w:right="44" w:hanging="10"/>
        <w:jc w:val="center"/>
      </w:pPr>
      <w:r>
        <w:rPr>
          <w:b/>
        </w:rPr>
        <w:t xml:space="preserve">Da Fiscalização </w:t>
      </w:r>
    </w:p>
    <w:p w:rsidR="00F548B5" w:rsidRDefault="00394C6A">
      <w:pPr>
        <w:spacing w:after="115" w:line="259" w:lineRule="auto"/>
        <w:ind w:right="0" w:firstLine="0"/>
        <w:jc w:val="left"/>
      </w:pPr>
      <w:r>
        <w:t xml:space="preserve"> </w:t>
      </w:r>
    </w:p>
    <w:p w:rsidR="00F548B5" w:rsidRDefault="00394C6A">
      <w:pPr>
        <w:ind w:left="-15" w:right="0"/>
      </w:pPr>
      <w:r>
        <w:t>Art. 113</w:t>
      </w:r>
      <w:r>
        <w:t>. Todas as pessoas físicas e jurídicas, contribuintes ou responsáveis tributários, domiciliadas ou estabelecidas no território deste Município, inclusive as que gozem de imunidade tributária ou de qualquer outro benefício fiscal, estão sujeitas à fiscaliza</w:t>
      </w:r>
      <w:r>
        <w:t xml:space="preserve">ção tributária. </w:t>
      </w:r>
    </w:p>
    <w:p w:rsidR="00F548B5" w:rsidRDefault="00394C6A">
      <w:pPr>
        <w:ind w:left="-15" w:right="0"/>
      </w:pPr>
      <w:r>
        <w:t xml:space="preserve">§ 1º A fiscalização a que se refere o </w:t>
      </w:r>
      <w:r>
        <w:rPr>
          <w:b/>
        </w:rPr>
        <w:t xml:space="preserve">caput </w:t>
      </w:r>
      <w:r>
        <w:t>deste artigo poderá estender-se às pessoas estabelecidas em outros municípios ou no Distrito Federal, no caso do imposto ser devido ao Município de Macapá ou o sujeito passivo ser optante pelo Si</w:t>
      </w:r>
      <w:r>
        <w:t xml:space="preserve">mples Nacional e, ainda, nos casos previstos em convênios ou nas normas de âmbito nacional. </w:t>
      </w:r>
    </w:p>
    <w:p w:rsidR="00F548B5" w:rsidRDefault="00394C6A">
      <w:pPr>
        <w:spacing w:after="232" w:line="259" w:lineRule="auto"/>
        <w:ind w:left="566" w:right="0" w:firstLine="0"/>
      </w:pPr>
      <w:r>
        <w:t xml:space="preserve">§ 2º Serão estabelecidos em regulamento: </w:t>
      </w:r>
    </w:p>
    <w:p w:rsidR="00F548B5" w:rsidRDefault="00394C6A">
      <w:pPr>
        <w:numPr>
          <w:ilvl w:val="0"/>
          <w:numId w:val="71"/>
        </w:numPr>
        <w:ind w:right="0"/>
      </w:pPr>
      <w:r>
        <w:t>- as espécies de procedimentos fiscais que serão realizados junto aos sujeitos passivos das obrigações tributárias do Mun</w:t>
      </w:r>
      <w:r>
        <w:t xml:space="preserve">icípio de Macapá; </w:t>
      </w:r>
    </w:p>
    <w:p w:rsidR="00F548B5" w:rsidRDefault="00394C6A">
      <w:pPr>
        <w:numPr>
          <w:ilvl w:val="0"/>
          <w:numId w:val="71"/>
        </w:numPr>
        <w:spacing w:after="235" w:line="259" w:lineRule="auto"/>
        <w:ind w:right="0"/>
      </w:pPr>
      <w:r>
        <w:t xml:space="preserve">- as suas finalidades; </w:t>
      </w:r>
    </w:p>
    <w:p w:rsidR="00F548B5" w:rsidRDefault="00394C6A">
      <w:pPr>
        <w:numPr>
          <w:ilvl w:val="0"/>
          <w:numId w:val="71"/>
        </w:numPr>
        <w:spacing w:after="233" w:line="259" w:lineRule="auto"/>
        <w:ind w:right="0"/>
      </w:pPr>
      <w:r>
        <w:t xml:space="preserve">- as formas de execução; </w:t>
      </w:r>
    </w:p>
    <w:p w:rsidR="00F548B5" w:rsidRDefault="00394C6A">
      <w:pPr>
        <w:numPr>
          <w:ilvl w:val="0"/>
          <w:numId w:val="71"/>
        </w:numPr>
        <w:spacing w:after="235" w:line="259" w:lineRule="auto"/>
        <w:ind w:right="0"/>
      </w:pPr>
      <w:r>
        <w:t xml:space="preserve">- os prazos para conclusão; </w:t>
      </w:r>
    </w:p>
    <w:p w:rsidR="00F548B5" w:rsidRDefault="00394C6A">
      <w:pPr>
        <w:numPr>
          <w:ilvl w:val="0"/>
          <w:numId w:val="71"/>
        </w:numPr>
        <w:ind w:right="0"/>
      </w:pPr>
      <w:r>
        <w:t xml:space="preserve">- os poderes dos agentes no procedimento fiscal e as autoridades competentes para designá-los; </w:t>
      </w:r>
    </w:p>
    <w:p w:rsidR="00F548B5" w:rsidRDefault="00394C6A">
      <w:pPr>
        <w:numPr>
          <w:ilvl w:val="0"/>
          <w:numId w:val="71"/>
        </w:numPr>
        <w:spacing w:after="232" w:line="259" w:lineRule="auto"/>
        <w:ind w:right="0"/>
      </w:pPr>
      <w:r>
        <w:t xml:space="preserve">- </w:t>
      </w:r>
      <w:r>
        <w:t xml:space="preserve">os termos e documentos a serem lavrados para a sua formalização; </w:t>
      </w:r>
    </w:p>
    <w:p w:rsidR="00F548B5" w:rsidRDefault="00394C6A">
      <w:pPr>
        <w:numPr>
          <w:ilvl w:val="0"/>
          <w:numId w:val="71"/>
        </w:numPr>
        <w:spacing w:after="235" w:line="259" w:lineRule="auto"/>
        <w:ind w:right="0"/>
      </w:pPr>
      <w:r>
        <w:t xml:space="preserve">- as formas de notificações aos sujeitos passivos. </w:t>
      </w:r>
    </w:p>
    <w:p w:rsidR="00F548B5" w:rsidRDefault="00394C6A">
      <w:pPr>
        <w:ind w:left="-15" w:right="0"/>
      </w:pPr>
      <w:r>
        <w:t>§ 3º A administração tributária poderá utilizar-se de cruzamento de dados de sua base informatizada ou fornecida por terceiros para obtenç</w:t>
      </w:r>
      <w:r>
        <w:t>ão de informações, atuando de forma integrada com as administrações tributárias da União, Distrito Federal, Estados e de outros Municípios mediante acordos, convênios e outros instrumentos congêneres firmados pelas autoridades competentes, inclusive o comp</w:t>
      </w:r>
      <w:r>
        <w:t xml:space="preserve">artilhamento de cadastros e informações fiscais, nos limites da legislação pertinente, assegurado o sigilo das informações fiscais. </w:t>
      </w:r>
    </w:p>
    <w:p w:rsidR="00F548B5" w:rsidRDefault="00394C6A">
      <w:pPr>
        <w:ind w:left="-15" w:right="0"/>
      </w:pPr>
      <w:r>
        <w:t>§ 4º A administração tributária poderá adotar procedimentos fiscais com função orientadora, objetivando incentivar o cumpri</w:t>
      </w:r>
      <w:r>
        <w:t xml:space="preserve">mento espontâneo das obrigações tributárias. </w:t>
      </w:r>
    </w:p>
    <w:p w:rsidR="00F548B5" w:rsidRDefault="00394C6A">
      <w:pPr>
        <w:ind w:left="-15" w:right="0"/>
      </w:pPr>
      <w:r>
        <w:t>§ 5º Qualquer procedimento fiscal poderá ser repetido, em relação ao mesmo sujeito passivo, ao mesmo fato ou período, enquanto não extinto o direito da administração tributária de efetuar o lançamento do tribut</w:t>
      </w:r>
      <w:r>
        <w:t xml:space="preserve">o ou à imposição de penalidade. </w:t>
      </w:r>
    </w:p>
    <w:p w:rsidR="00F548B5" w:rsidRDefault="00394C6A">
      <w:pPr>
        <w:ind w:left="-15" w:right="0"/>
      </w:pPr>
      <w:r>
        <w:t>Art. 114. As pessoas físicas e jurídicas sujeitas a procedimentos fiscais, quando requisitadas, ficam obrigadas a exibir à autoridade competente, os livros, declarações de dados, extratos bancários, arquivos e quaisquer out</w:t>
      </w:r>
      <w:r>
        <w:t xml:space="preserve">ros documentos, fiscais ou não, inclusive os mantidos em arquivos digitais ou assemelhados, em uso ou já arquivados, que forem julgados necessários à fiscalização ou à arrecadação dos tributos municipais. </w:t>
      </w:r>
    </w:p>
    <w:p w:rsidR="00F548B5" w:rsidRDefault="00394C6A">
      <w:pPr>
        <w:ind w:left="-15" w:right="0"/>
      </w:pPr>
      <w:r>
        <w:t>§ 1º As pessoas sujeitas a procedimento fiscal tam</w:t>
      </w:r>
      <w:r>
        <w:t xml:space="preserve">bém são obrigadas a permitir o acesso da autoridade competente aos seus estabelecimentos, depósitos e dependências, bem como a imóveis, veículos, computadores, bancos de dados, arquivos e móveis. </w:t>
      </w:r>
    </w:p>
    <w:p w:rsidR="00F548B5" w:rsidRDefault="00394C6A">
      <w:pPr>
        <w:ind w:left="-15" w:right="0"/>
      </w:pPr>
      <w:r>
        <w:t>§ 2º O acesso previsto no § 1º deste artigo, deverá ser per</w:t>
      </w:r>
      <w:r>
        <w:t xml:space="preserve">mitido a qualquer hora do dia ou da noite, sendo que, neste último caso, somente quando o estabelecimento estiver funcionando neste turno. </w:t>
      </w:r>
    </w:p>
    <w:p w:rsidR="00F548B5" w:rsidRDefault="00394C6A">
      <w:pPr>
        <w:ind w:left="-15" w:right="0"/>
      </w:pPr>
      <w:r>
        <w:t>§ 3º A autoridade fiscal poderá, mediante termo específico, reter para análise, fora do estabelecimento do sujeito p</w:t>
      </w:r>
      <w:r>
        <w:t>assivo, livros, declarações de dados, arquivos e quaisquer outros documentos, fiscais ou não, inclusive os mantidos em arquivos digitais ou assemelhados, em uso ou já arquivados, os quais serão devolvidos ao sujeito passivo, tão logo sejam concluídos os tr</w:t>
      </w:r>
      <w:r>
        <w:t xml:space="preserve">abalhos de fiscalização ou após a lavratura de auto de infração, se for o caso. </w:t>
      </w:r>
    </w:p>
    <w:p w:rsidR="00F548B5" w:rsidRDefault="00394C6A">
      <w:pPr>
        <w:ind w:left="-15" w:right="0"/>
      </w:pPr>
      <w:r>
        <w:t xml:space="preserve">§ 4º Presumir-se-á que </w:t>
      </w:r>
      <w:r>
        <w:t xml:space="preserve">os documentos que não forem exibidos à autoridade fiscal, quando solicitados, foram retirados do estabelecimento. </w:t>
      </w:r>
    </w:p>
    <w:p w:rsidR="00F548B5" w:rsidRDefault="00394C6A">
      <w:pPr>
        <w:ind w:left="-15" w:right="0"/>
      </w:pPr>
      <w:r>
        <w:t>§ 5º Para os efeitos da legislação tributária, não têm aplicação quaisquer disposições legais excludentes ou limitativas do direito da admini</w:t>
      </w:r>
      <w:r>
        <w:t xml:space="preserve">stração tributária de examinar livros, arquivos físicos ou digitais, computadores, documentos, papéis ou quaisquer outras fontes de informações que contenham registros de natureza contábil, fiscal ou comercial do sujeito passivo, ou da obrigação deste, de </w:t>
      </w:r>
      <w:r>
        <w:t xml:space="preserve">exibi-los e de permitir o seu exame. </w:t>
      </w:r>
    </w:p>
    <w:p w:rsidR="00F548B5" w:rsidRDefault="00394C6A">
      <w:pPr>
        <w:ind w:left="-15" w:right="0"/>
      </w:pPr>
      <w:r>
        <w:t>§ 6º Os livros obrigatórios de escrituração contábil, fiscal ou comercial e os comprovantes dos lançamentos neles efetuados deverão ser conservados até que ocorra a decadência dos créditos tributários decorrentes dos a</w:t>
      </w:r>
      <w:r>
        <w:t xml:space="preserve">tos, fatos ou negócios a que se refiram. </w:t>
      </w:r>
    </w:p>
    <w:p w:rsidR="00F548B5" w:rsidRDefault="00394C6A">
      <w:pPr>
        <w:ind w:left="-15" w:right="0"/>
      </w:pPr>
      <w:r>
        <w:t xml:space="preserve">§ 7º A decadência a que se refere o § 6º, deste artigo, não prevalecerá nos casos de dolo, fraude ou simulação, inclusive, nos casos em que o tributo correspondente tenha sido lançado e arrecadado. </w:t>
      </w:r>
    </w:p>
    <w:p w:rsidR="00F548B5" w:rsidRDefault="00394C6A">
      <w:pPr>
        <w:ind w:left="-15" w:right="0"/>
      </w:pPr>
      <w:r>
        <w:t>§ 8º Em caso de</w:t>
      </w:r>
      <w:r>
        <w:t xml:space="preserve"> perda, extravio, furto ou roubo de livros e outros documentos fiscais ou contábeis, fica o sujeito passivo obrigado a comunicar o fato à administração tributária, no prazo de até 30 (trinta) dias após o ocorrido, instruindo com exemplares de jornal local,</w:t>
      </w:r>
      <w:r>
        <w:t xml:space="preserve"> ou imprensa oficial, publicado por 3 (três) vezes consecutivas, sem prejuízo das penalidades cabíveis. </w:t>
      </w:r>
    </w:p>
    <w:p w:rsidR="00F548B5" w:rsidRDefault="00394C6A">
      <w:pPr>
        <w:ind w:left="-15" w:right="0"/>
      </w:pPr>
      <w:r>
        <w:t>§ 9º A autoridade fiscal incumbida da fiscalização, no exercício de suas atribuições, identificar-se-á perante o contribuinte, ou seu representante leg</w:t>
      </w:r>
      <w:r>
        <w:t xml:space="preserve">al, pela exibição da sua identidade funcional. </w:t>
      </w:r>
    </w:p>
    <w:p w:rsidR="00F548B5" w:rsidRDefault="00394C6A">
      <w:pPr>
        <w:ind w:left="-15" w:right="0"/>
      </w:pPr>
      <w:r>
        <w:t>§ 10. O disposto neste artigo estende-se a todos os que participarem das operações sujeitas aos tributos, bem como os que, embora não sujeito aos tributos, prestem serviços considerados como etapas do process</w:t>
      </w:r>
      <w:r>
        <w:t xml:space="preserve">o de industrialização ou comercialização. </w:t>
      </w:r>
    </w:p>
    <w:p w:rsidR="00F548B5" w:rsidRDefault="00394C6A">
      <w:pPr>
        <w:ind w:left="-15" w:right="0"/>
      </w:pPr>
      <w:r>
        <w:t>§ 11. O não atendimento pelo contribuinte e/ou preposto do disposto no caput</w:t>
      </w:r>
      <w:r>
        <w:rPr>
          <w:b/>
        </w:rPr>
        <w:t xml:space="preserve"> </w:t>
      </w:r>
      <w:r>
        <w:t xml:space="preserve">e §§ 1º e 3º deste artigo, importa em embaraço à ação fiscal. </w:t>
      </w:r>
    </w:p>
    <w:p w:rsidR="00F548B5" w:rsidRDefault="00394C6A">
      <w:pPr>
        <w:ind w:left="-15" w:right="0"/>
      </w:pPr>
      <w:r>
        <w:t>Art. 115. O sujeito passivo da obrigação tributária e as pessoas sujeitas</w:t>
      </w:r>
      <w:r>
        <w:t xml:space="preserve"> à fiscalização poderão ser intimados ou notificados, de modo físico ou eletrônico, a comparecerem à unidade competente do órgão municipal de administração tributária. </w:t>
      </w:r>
    </w:p>
    <w:p w:rsidR="00F548B5" w:rsidRDefault="00394C6A">
      <w:pPr>
        <w:ind w:left="-15" w:right="0"/>
      </w:pPr>
      <w:r>
        <w:t>Art. 116. Mediante intimação escrita ou eletrônica, são obrigados a prestar à autoridad</w:t>
      </w:r>
      <w:r>
        <w:t xml:space="preserve">e administrativa todas as informações de que disponham com relação aos bens, negócios ou atividades de terceiros, importando a recusa em embaraço à ação fiscal. </w:t>
      </w:r>
    </w:p>
    <w:p w:rsidR="00F548B5" w:rsidRDefault="00394C6A">
      <w:pPr>
        <w:numPr>
          <w:ilvl w:val="0"/>
          <w:numId w:val="72"/>
        </w:numPr>
        <w:spacing w:after="235" w:line="259" w:lineRule="auto"/>
        <w:ind w:right="0"/>
      </w:pPr>
      <w:r>
        <w:t xml:space="preserve">- os tabeliães, escrivães e demais serventuários de ofício; </w:t>
      </w:r>
    </w:p>
    <w:p w:rsidR="00F548B5" w:rsidRDefault="00394C6A">
      <w:pPr>
        <w:numPr>
          <w:ilvl w:val="0"/>
          <w:numId w:val="72"/>
        </w:numPr>
        <w:spacing w:after="232" w:line="259" w:lineRule="auto"/>
        <w:ind w:right="0"/>
      </w:pPr>
      <w:r>
        <w:t>- os bancos públicos ou privados,</w:t>
      </w:r>
      <w:r>
        <w:t xml:space="preserve"> e demais instituições financeiras; </w:t>
      </w:r>
    </w:p>
    <w:p w:rsidR="00F548B5" w:rsidRDefault="00394C6A">
      <w:pPr>
        <w:numPr>
          <w:ilvl w:val="0"/>
          <w:numId w:val="72"/>
        </w:numPr>
        <w:spacing w:after="235" w:line="259" w:lineRule="auto"/>
        <w:ind w:right="0"/>
      </w:pPr>
      <w:r>
        <w:t xml:space="preserve">- as empresas de administração de bens; </w:t>
      </w:r>
    </w:p>
    <w:p w:rsidR="00F548B5" w:rsidRDefault="00394C6A">
      <w:pPr>
        <w:numPr>
          <w:ilvl w:val="0"/>
          <w:numId w:val="72"/>
        </w:numPr>
        <w:spacing w:after="232" w:line="259" w:lineRule="auto"/>
        <w:ind w:right="0"/>
      </w:pPr>
      <w:r>
        <w:t xml:space="preserve">- os corretores, leiloeiros e despachantes oficiais; </w:t>
      </w:r>
    </w:p>
    <w:p w:rsidR="00F548B5" w:rsidRDefault="00394C6A">
      <w:pPr>
        <w:numPr>
          <w:ilvl w:val="0"/>
          <w:numId w:val="72"/>
        </w:numPr>
        <w:spacing w:after="235" w:line="259" w:lineRule="auto"/>
        <w:ind w:right="0"/>
      </w:pPr>
      <w:r>
        <w:t xml:space="preserve">- os inventariantes; </w:t>
      </w:r>
    </w:p>
    <w:p w:rsidR="00F548B5" w:rsidRDefault="00394C6A">
      <w:pPr>
        <w:numPr>
          <w:ilvl w:val="0"/>
          <w:numId w:val="72"/>
        </w:numPr>
        <w:spacing w:after="233" w:line="259" w:lineRule="auto"/>
        <w:ind w:right="0"/>
      </w:pPr>
      <w:r>
        <w:t xml:space="preserve">- os síndicos, comissários e liquidatários; ou </w:t>
      </w:r>
    </w:p>
    <w:p w:rsidR="00F548B5" w:rsidRDefault="00394C6A">
      <w:pPr>
        <w:numPr>
          <w:ilvl w:val="0"/>
          <w:numId w:val="72"/>
        </w:numPr>
        <w:ind w:right="0"/>
      </w:pPr>
      <w:r>
        <w:t>- quaisquer outras entidades, pessoas físicas ou juríd</w:t>
      </w:r>
      <w:r>
        <w:t xml:space="preserve">icas que a lei designe, em razão de seu cargo, ofício, função, ministério, atividade, profissão ou ainda que esteja relacionada, direta ou indiretamente, com o imposto. </w:t>
      </w:r>
    </w:p>
    <w:p w:rsidR="00F548B5" w:rsidRDefault="00394C6A">
      <w:pPr>
        <w:ind w:left="-15" w:right="0"/>
      </w:pPr>
      <w:r>
        <w:t>§ 1º A obrigação prevista neste artigo não abrange a prestação de informações quanto a</w:t>
      </w:r>
      <w:r>
        <w:t xml:space="preserve"> fatos sobre os quais o intimado esteja legalmente obrigado a observar segredo em razão de cargo, ofício, função, ministério, atividade ou profissão. </w:t>
      </w:r>
    </w:p>
    <w:p w:rsidR="00F548B5" w:rsidRDefault="00394C6A">
      <w:pPr>
        <w:ind w:left="-15" w:right="0"/>
      </w:pPr>
      <w:r>
        <w:t xml:space="preserve">§ 2º Será aplicada multa penal de 961,13 UFM’s aos responsáveis mencionados nos incisos de I a VII deste </w:t>
      </w:r>
      <w:r>
        <w:t xml:space="preserve">artigo que descumprirem a determinação da autoridade administrativa. </w:t>
      </w:r>
    </w:p>
    <w:p w:rsidR="00F548B5" w:rsidRDefault="00394C6A">
      <w:pPr>
        <w:ind w:left="-15" w:right="0"/>
      </w:pPr>
      <w:r>
        <w:t>Art. 117. O órgão municipal de administração tributária, em atendimento aos princípios da eficiência e da eficácia, priorizará a implementação de novas tecnologias, a modernização e o ap</w:t>
      </w:r>
      <w:r>
        <w:t xml:space="preserve">rimoramento da fiscalização tributária. </w:t>
      </w:r>
    </w:p>
    <w:p w:rsidR="00F548B5" w:rsidRDefault="00394C6A">
      <w:pPr>
        <w:spacing w:after="235" w:line="259" w:lineRule="auto"/>
        <w:ind w:right="0" w:firstLine="0"/>
        <w:jc w:val="left"/>
      </w:pPr>
      <w:r>
        <w:rPr>
          <w:b/>
        </w:rPr>
        <w:t xml:space="preserve"> </w:t>
      </w:r>
    </w:p>
    <w:p w:rsidR="00F548B5" w:rsidRDefault="00394C6A">
      <w:pPr>
        <w:spacing w:after="232" w:line="259" w:lineRule="auto"/>
        <w:ind w:right="0" w:firstLine="0"/>
        <w:jc w:val="left"/>
      </w:pPr>
      <w:r>
        <w:rPr>
          <w:b/>
        </w:rPr>
        <w:t xml:space="preserve"> </w:t>
      </w:r>
    </w:p>
    <w:p w:rsidR="00F548B5" w:rsidRDefault="00394C6A">
      <w:pPr>
        <w:spacing w:after="112" w:line="259" w:lineRule="auto"/>
        <w:ind w:left="45" w:right="39" w:hanging="10"/>
        <w:jc w:val="center"/>
      </w:pPr>
      <w:r>
        <w:rPr>
          <w:b/>
        </w:rPr>
        <w:t>Subseção I</w:t>
      </w:r>
      <w:r>
        <w:t xml:space="preserve"> </w:t>
      </w:r>
    </w:p>
    <w:p w:rsidR="00F548B5" w:rsidRDefault="00394C6A">
      <w:pPr>
        <w:spacing w:after="112" w:line="259" w:lineRule="auto"/>
        <w:ind w:left="45" w:right="40" w:hanging="10"/>
        <w:jc w:val="center"/>
      </w:pPr>
      <w:r>
        <w:rPr>
          <w:b/>
        </w:rPr>
        <w:t xml:space="preserve">Do Embaraço à Ação Fiscal </w:t>
      </w:r>
    </w:p>
    <w:p w:rsidR="00F548B5" w:rsidRDefault="00394C6A">
      <w:pPr>
        <w:spacing w:after="115" w:line="259" w:lineRule="auto"/>
        <w:ind w:right="0" w:firstLine="0"/>
        <w:jc w:val="left"/>
      </w:pPr>
      <w:r>
        <w:t xml:space="preserve"> </w:t>
      </w:r>
    </w:p>
    <w:p w:rsidR="00F548B5" w:rsidRDefault="00394C6A">
      <w:pPr>
        <w:ind w:left="-15" w:right="0"/>
      </w:pPr>
      <w:r>
        <w:t>Art. 118</w:t>
      </w:r>
      <w:r>
        <w:t xml:space="preserve">. Constitui embaraço à ação fiscal e desacato à autoridade, sujeitando o infrator às penalidades cabíveis, a ocorrência das seguintes hipóteses: </w:t>
      </w:r>
    </w:p>
    <w:p w:rsidR="00F548B5" w:rsidRDefault="00394C6A">
      <w:pPr>
        <w:numPr>
          <w:ilvl w:val="0"/>
          <w:numId w:val="73"/>
        </w:numPr>
        <w:ind w:right="0"/>
      </w:pPr>
      <w:r>
        <w:t>- não exibir à fiscalização os livros, arquivos e demais documentos exigidos pela autoridade fiscal, no exercí</w:t>
      </w:r>
      <w:r>
        <w:t xml:space="preserve">cio de suas atribuições; </w:t>
      </w:r>
    </w:p>
    <w:p w:rsidR="00F548B5" w:rsidRDefault="00394C6A">
      <w:pPr>
        <w:numPr>
          <w:ilvl w:val="0"/>
          <w:numId w:val="73"/>
        </w:numPr>
        <w:ind w:right="0"/>
      </w:pPr>
      <w:r>
        <w:t xml:space="preserve">- impedir o acesso da autoridade fiscal às dependências internas do estabelecimento, aos computadores e bancos de dados; ou </w:t>
      </w:r>
    </w:p>
    <w:p w:rsidR="00F548B5" w:rsidRDefault="00394C6A">
      <w:pPr>
        <w:numPr>
          <w:ilvl w:val="0"/>
          <w:numId w:val="73"/>
        </w:numPr>
        <w:ind w:right="0"/>
      </w:pPr>
      <w:r>
        <w:t xml:space="preserve">- dificultar a fiscalização ou constranger física ou moralmente a autoridade fiscal. </w:t>
      </w:r>
    </w:p>
    <w:p w:rsidR="00F548B5" w:rsidRDefault="00394C6A">
      <w:pPr>
        <w:ind w:left="-15" w:right="0"/>
      </w:pPr>
      <w:r>
        <w:t>§ 1º Sempre que nec</w:t>
      </w:r>
      <w:r>
        <w:t>essário, ou quando vítima de embaraço ou desacato, no exercício do cargo, a autoridade fiscal competente, diretamente ou por intermédio da autoridade à qual esteja subordinado, poderá requisitar o auxílio e garantias necessárias ao pleno e inviolável exerc</w:t>
      </w:r>
      <w:r>
        <w:t xml:space="preserve">ício de suas atribuições e à execução das tarefas que lhe são cometidas, bem como à realização das diligências indispensáveis à aplicação da legislação tributária, ainda que não esteja configurado fato definido em lei como crime ou contravenção. </w:t>
      </w:r>
    </w:p>
    <w:p w:rsidR="00F548B5" w:rsidRDefault="00394C6A">
      <w:pPr>
        <w:ind w:left="-15" w:right="0"/>
      </w:pPr>
      <w:r>
        <w:t>§ 2º Apli</w:t>
      </w:r>
      <w:r>
        <w:t xml:space="preserve">car-se-á aos infratores, além de possíveis ações judiciais e disciplinares, multa penal de 961,13 UFM’s. </w:t>
      </w:r>
    </w:p>
    <w:p w:rsidR="00F548B5" w:rsidRDefault="00394C6A">
      <w:pPr>
        <w:spacing w:after="118" w:line="259" w:lineRule="auto"/>
        <w:ind w:right="0" w:firstLine="0"/>
        <w:jc w:val="left"/>
      </w:pPr>
      <w:r>
        <w:t xml:space="preserve"> </w:t>
      </w:r>
    </w:p>
    <w:p w:rsidR="00F548B5" w:rsidRDefault="00394C6A">
      <w:pPr>
        <w:spacing w:after="112" w:line="259" w:lineRule="auto"/>
        <w:ind w:left="45" w:right="37" w:hanging="10"/>
        <w:jc w:val="center"/>
      </w:pPr>
      <w:r>
        <w:rPr>
          <w:b/>
        </w:rPr>
        <w:t xml:space="preserve">Subseção II </w:t>
      </w:r>
    </w:p>
    <w:p w:rsidR="00F548B5" w:rsidRDefault="00394C6A">
      <w:pPr>
        <w:spacing w:after="112" w:line="259" w:lineRule="auto"/>
        <w:ind w:left="45" w:right="44" w:hanging="10"/>
        <w:jc w:val="center"/>
      </w:pPr>
      <w:r>
        <w:rPr>
          <w:b/>
        </w:rPr>
        <w:t xml:space="preserve">Da Apreensão de Livros, Documentos e Bens </w:t>
      </w:r>
    </w:p>
    <w:p w:rsidR="00F548B5" w:rsidRDefault="00394C6A">
      <w:pPr>
        <w:spacing w:after="115" w:line="259" w:lineRule="auto"/>
        <w:ind w:right="0" w:firstLine="0"/>
        <w:jc w:val="left"/>
      </w:pPr>
      <w:r>
        <w:t xml:space="preserve"> </w:t>
      </w:r>
    </w:p>
    <w:p w:rsidR="00F548B5" w:rsidRDefault="00394C6A">
      <w:pPr>
        <w:ind w:left="-15" w:right="0"/>
      </w:pPr>
      <w:r>
        <w:t>Art. 119</w:t>
      </w:r>
      <w:r>
        <w:t>. Poderão ser apreendidos livros, arquivos e demais documentos fiscais ou extrafiscais, equipamentos e outros bens, em poder do contribuinte ou de terceiros, que se encontrem em situação irregular ou que constituam prova de infração à legislação tributária</w:t>
      </w:r>
      <w:r>
        <w:t xml:space="preserve">. </w:t>
      </w:r>
    </w:p>
    <w:p w:rsidR="00F548B5" w:rsidRDefault="00394C6A">
      <w:pPr>
        <w:ind w:left="-15" w:right="0"/>
      </w:pPr>
      <w:r>
        <w:t xml:space="preserve">Art. 120. A apreensão será feita mediante lavratura de termo específico, que conterá: </w:t>
      </w:r>
    </w:p>
    <w:p w:rsidR="00F548B5" w:rsidRDefault="00394C6A">
      <w:pPr>
        <w:numPr>
          <w:ilvl w:val="0"/>
          <w:numId w:val="74"/>
        </w:numPr>
        <w:spacing w:after="232" w:line="259" w:lineRule="auto"/>
        <w:ind w:right="0"/>
      </w:pPr>
      <w:r>
        <w:t xml:space="preserve">- a descrição dos documentos ou bens apreendidos; </w:t>
      </w:r>
    </w:p>
    <w:p w:rsidR="00F548B5" w:rsidRDefault="00394C6A">
      <w:pPr>
        <w:numPr>
          <w:ilvl w:val="0"/>
          <w:numId w:val="74"/>
        </w:numPr>
        <w:spacing w:after="232" w:line="259" w:lineRule="auto"/>
        <w:ind w:right="0"/>
      </w:pPr>
      <w:r>
        <w:rPr>
          <w:b/>
        </w:rPr>
        <w:t xml:space="preserve">- </w:t>
      </w:r>
      <w:r>
        <w:t xml:space="preserve">o lugar onde ficarão depositados e o nome do depositário; e </w:t>
      </w:r>
    </w:p>
    <w:p w:rsidR="00F548B5" w:rsidRDefault="00394C6A">
      <w:pPr>
        <w:numPr>
          <w:ilvl w:val="0"/>
          <w:numId w:val="74"/>
        </w:numPr>
        <w:ind w:right="0"/>
      </w:pPr>
      <w:r>
        <w:t xml:space="preserve">- a indicação de que ao interessado se forneceu cópia do referido termo e da relação dos documentos ou bens apreendidos, quando for o caso. </w:t>
      </w:r>
    </w:p>
    <w:p w:rsidR="00F548B5" w:rsidRDefault="00394C6A">
      <w:pPr>
        <w:ind w:left="-15" w:right="0"/>
      </w:pPr>
      <w:r>
        <w:t>§ 1º Poderá ser designado depositário o próprio detent</w:t>
      </w:r>
      <w:r>
        <w:t xml:space="preserve">or dos bens ou documentos, se for idôneo, a juízo da autoridade fiscal que fizer a apreensão. </w:t>
      </w:r>
    </w:p>
    <w:p w:rsidR="00F548B5" w:rsidRDefault="00394C6A">
      <w:pPr>
        <w:ind w:left="-15" w:right="0"/>
      </w:pPr>
      <w:r>
        <w:t>§ 2º As normas sobre a guarda e devolução do material apreendido, prazo máximo de apreensão e possibilidade de se extrair cópia serão estabelecidas em regulament</w:t>
      </w:r>
      <w:r>
        <w:t xml:space="preserve">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2" w:hanging="10"/>
        <w:jc w:val="center"/>
      </w:pPr>
      <w:r>
        <w:rPr>
          <w:b/>
        </w:rPr>
        <w:t xml:space="preserve">Seção III </w:t>
      </w:r>
    </w:p>
    <w:p w:rsidR="00F548B5" w:rsidRDefault="00394C6A">
      <w:pPr>
        <w:spacing w:after="112" w:line="259" w:lineRule="auto"/>
        <w:ind w:left="45" w:right="46" w:hanging="10"/>
        <w:jc w:val="center"/>
      </w:pPr>
      <w:r>
        <w:rPr>
          <w:b/>
        </w:rPr>
        <w:t xml:space="preserve">Da Denúncia, Representação e Responsabilidade Funcional  </w:t>
      </w:r>
    </w:p>
    <w:p w:rsidR="00F548B5" w:rsidRDefault="00394C6A">
      <w:pPr>
        <w:spacing w:after="112" w:line="259" w:lineRule="auto"/>
        <w:ind w:right="0" w:firstLine="0"/>
        <w:jc w:val="left"/>
      </w:pPr>
      <w:r>
        <w:t xml:space="preserve"> </w:t>
      </w:r>
    </w:p>
    <w:p w:rsidR="00F548B5" w:rsidRDefault="00394C6A">
      <w:pPr>
        <w:ind w:left="-15" w:right="0"/>
      </w:pPr>
      <w:r>
        <w:t>Art. 12</w:t>
      </w:r>
      <w:r>
        <w:t xml:space="preserve">1. O servidor público municipal ou qualquer pessoa pode denunciar ou representar contra toda ação ou omissão contrária à disposição desta Lei Complementar, de outras leis e regulamentos fiscais. </w:t>
      </w:r>
    </w:p>
    <w:p w:rsidR="00F548B5" w:rsidRDefault="00394C6A">
      <w:pPr>
        <w:ind w:left="-15" w:right="0"/>
      </w:pPr>
      <w:r>
        <w:t>§ 1º Será feito mediante petição assinada a representação ou</w:t>
      </w:r>
      <w:r>
        <w:t xml:space="preserve"> a denúncia, as quais não serão admitidas quando não vier acompanhada de provas ou da indicação de onde poderão ser encontradas. </w:t>
      </w:r>
    </w:p>
    <w:p w:rsidR="00F548B5" w:rsidRDefault="00394C6A">
      <w:pPr>
        <w:ind w:left="-15" w:right="0"/>
      </w:pPr>
      <w:r>
        <w:t>§ 2º As autoridades competentes para manifestar sobre a procedência ou improcedência da denúncia ou representação, adotarão os</w:t>
      </w:r>
      <w:r>
        <w:t xml:space="preserve"> procedimentos necessários, conforme a legislação pertinente. </w:t>
      </w:r>
    </w:p>
    <w:p w:rsidR="00F548B5" w:rsidRDefault="00394C6A">
      <w:pPr>
        <w:ind w:left="-15" w:right="0"/>
      </w:pPr>
      <w:r>
        <w:t>Art. 122. Tendo conhecimento de infração à legislação tributária, o Auditor de Tributos que deixar de lavrar e encaminhar o auto competente ou o servidor público municipal que, da mesma forma d</w:t>
      </w:r>
      <w:r>
        <w:t xml:space="preserve">eixar de lavrar a representação, será responsabilizado, inclusive, pecuniariamente pelo prejuízo causado à Fazenda Pública Municipal, desde que a omissão e a responsabilidade sejam apuradas com observância do devido processo legal, no curso da prescrição. </w:t>
      </w:r>
    </w:p>
    <w:p w:rsidR="00F548B5" w:rsidRDefault="00394C6A">
      <w:pPr>
        <w:ind w:left="-15" w:right="0"/>
      </w:pPr>
      <w:r>
        <w:t>§ 1º Igualmente será responsável a autoridade ou servidor que deixar de dar andamento aos processos administrativos tributários, quer sejam contenciosos ou não, inclusive, quando o fizer fora dos prazos estabelecidos, ou mandar arquivá-los antes de findos</w:t>
      </w:r>
      <w:r>
        <w:t xml:space="preserve">, sem causa justificada e não fundamentado em despacho, com base na legislação vigente à época da determinação do arquivamento. </w:t>
      </w:r>
    </w:p>
    <w:p w:rsidR="00F548B5" w:rsidRDefault="00394C6A">
      <w:pPr>
        <w:ind w:left="-15" w:right="0"/>
      </w:pPr>
      <w:r>
        <w:t>§ 2º A responsabilidade, no caso deste artigo, é pessoal e independente do cargo ou função exercida, sem prejuízo de outras san</w:t>
      </w:r>
      <w:r>
        <w:t xml:space="preserve">ções administrativas e penais cabíveis à espécie. </w:t>
      </w:r>
    </w:p>
    <w:p w:rsidR="00F548B5" w:rsidRDefault="00394C6A">
      <w:pPr>
        <w:ind w:left="-15" w:right="0"/>
      </w:pPr>
      <w:r>
        <w:t>Art. 123. Na qualidade de autoridade competente para realizar procedimento fiscal, o Auditor de Tributos, assim como os seus superiores hierárquicos, sempre que verificarem indício da prática de crime cont</w:t>
      </w:r>
      <w:r>
        <w:t xml:space="preserve">ra a ordem tributária, comunicará o fato ao titular do órgão municipal da administração tributária, acompanhado das respectivas provas, para fins de formalização de representação ao Ministério Público. </w:t>
      </w:r>
    </w:p>
    <w:p w:rsidR="00F548B5" w:rsidRDefault="00394C6A">
      <w:pPr>
        <w:ind w:left="-15" w:right="0"/>
      </w:pPr>
      <w:r>
        <w:t>§ 1º A autoridade competente para realizar representa</w:t>
      </w:r>
      <w:r>
        <w:t xml:space="preserve">ção de indício de prática de crime contra a ordem tributária é o titular do órgão municipal de administração tributária. </w:t>
      </w:r>
    </w:p>
    <w:p w:rsidR="00F548B5" w:rsidRDefault="00394C6A">
      <w:pPr>
        <w:ind w:left="-15" w:right="0"/>
      </w:pPr>
      <w:r>
        <w:t>§ 2º A representação prevista neste artigo somente poderá ser encaminhada ao Ministério Público quando for proferida a decisão final e</w:t>
      </w:r>
      <w:r>
        <w:t xml:space="preserve">m processo administrativo tributário.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IV </w:t>
      </w:r>
    </w:p>
    <w:p w:rsidR="00F548B5" w:rsidRDefault="00394C6A">
      <w:pPr>
        <w:spacing w:after="112" w:line="259" w:lineRule="auto"/>
        <w:ind w:left="45" w:right="39" w:hanging="10"/>
        <w:jc w:val="center"/>
      </w:pPr>
      <w:r>
        <w:rPr>
          <w:b/>
        </w:rPr>
        <w:t xml:space="preserve">Do Sigilo Fiscal </w:t>
      </w:r>
    </w:p>
    <w:p w:rsidR="00F548B5" w:rsidRDefault="00394C6A">
      <w:pPr>
        <w:spacing w:after="115" w:line="259" w:lineRule="auto"/>
        <w:ind w:right="0" w:firstLine="0"/>
        <w:jc w:val="left"/>
      </w:pPr>
      <w:r>
        <w:t xml:space="preserve"> </w:t>
      </w:r>
    </w:p>
    <w:p w:rsidR="00F548B5" w:rsidRDefault="00394C6A">
      <w:pPr>
        <w:ind w:left="-15" w:right="0"/>
      </w:pPr>
      <w:r>
        <w:t>Art. 124</w:t>
      </w:r>
      <w:r>
        <w:t xml:space="preserve">. Sem prejuízo do disposto na legislação criminal, é vedada a divulgação, por parte do órgão municipal de administração tributária ou de seus servidores, de informação obtida em razão do cargo sobre a situação econômica ou financeira do sujeito passivo ou </w:t>
      </w:r>
      <w:r>
        <w:t xml:space="preserve">de terceiros e sobre a natureza e condições de seus negócios ou atividade. </w:t>
      </w:r>
    </w:p>
    <w:p w:rsidR="00F548B5" w:rsidRDefault="00394C6A">
      <w:pPr>
        <w:ind w:left="-15" w:right="0"/>
      </w:pPr>
      <w:r>
        <w:t xml:space="preserve">§ 1º Excetuam-se do disposto neste artigo, as informações prestadas em decorrência de: </w:t>
      </w:r>
    </w:p>
    <w:p w:rsidR="00F548B5" w:rsidRDefault="00394C6A">
      <w:pPr>
        <w:numPr>
          <w:ilvl w:val="0"/>
          <w:numId w:val="75"/>
        </w:numPr>
        <w:spacing w:after="235" w:line="259" w:lineRule="auto"/>
        <w:ind w:right="0"/>
      </w:pPr>
      <w:r>
        <w:rPr>
          <w:b/>
        </w:rPr>
        <w:t xml:space="preserve">- </w:t>
      </w:r>
      <w:r>
        <w:t xml:space="preserve">requisição de autoridade judiciária no interesse da justiça; </w:t>
      </w:r>
    </w:p>
    <w:p w:rsidR="00F548B5" w:rsidRDefault="00394C6A">
      <w:pPr>
        <w:numPr>
          <w:ilvl w:val="0"/>
          <w:numId w:val="75"/>
        </w:numPr>
        <w:ind w:right="0"/>
      </w:pPr>
      <w:r>
        <w:t xml:space="preserve">- solicitação de autoridade </w:t>
      </w:r>
      <w:r>
        <w:t>administrativa, no interesse da administração pública, desde que seja comprovada a instauração regular de processo administrativo no órgão/entidade respectiva, com o objetivo de investigar o sujeito passivo a que se refere a informação, por prática de infr</w:t>
      </w:r>
      <w:r>
        <w:t xml:space="preserve">ação administrativa. </w:t>
      </w:r>
    </w:p>
    <w:p w:rsidR="00F548B5" w:rsidRDefault="00394C6A">
      <w:pPr>
        <w:ind w:left="-15" w:right="0"/>
      </w:pPr>
      <w:r>
        <w:t>§ 2º O intercâmbio de informação sigilosa, no âmbito da administração pública, será realizado mediante processo regularmente instaurado, e o seu fornecimento será feito, pessoalmente, à autoridade solicitante, mediante recibo, que for</w:t>
      </w:r>
      <w:r>
        <w:t xml:space="preserve">malize e assegure a preservação do sigilo. </w:t>
      </w:r>
    </w:p>
    <w:p w:rsidR="00F548B5" w:rsidRDefault="00394C6A">
      <w:pPr>
        <w:spacing w:after="235" w:line="259" w:lineRule="auto"/>
        <w:ind w:left="566" w:right="0" w:firstLine="0"/>
      </w:pPr>
      <w:r>
        <w:t xml:space="preserve">§ 3º Não é vedada a divulgação de informações relativas a: </w:t>
      </w:r>
    </w:p>
    <w:p w:rsidR="00F548B5" w:rsidRDefault="00394C6A">
      <w:pPr>
        <w:spacing w:after="2" w:line="460" w:lineRule="auto"/>
        <w:ind w:left="566" w:right="3040" w:firstLine="0"/>
      </w:pPr>
      <w:r>
        <w:t xml:space="preserve">I - representações fiscais para fins penais; II - inscrições na Dívida Ativa da Fazenda Pública; </w:t>
      </w:r>
    </w:p>
    <w:p w:rsidR="00F548B5" w:rsidRDefault="00394C6A">
      <w:pPr>
        <w:spacing w:after="233" w:line="259" w:lineRule="auto"/>
        <w:ind w:left="566" w:right="0" w:firstLine="0"/>
      </w:pPr>
      <w:r>
        <w:t xml:space="preserve">III - parcelamento ou moratória. </w:t>
      </w:r>
    </w:p>
    <w:p w:rsidR="00F548B5" w:rsidRDefault="00394C6A">
      <w:pPr>
        <w:ind w:left="-15" w:right="0"/>
      </w:pPr>
      <w:r>
        <w:t xml:space="preserve">§ 4º Excetuam-se do </w:t>
      </w:r>
      <w:r>
        <w:t>disposto neste artigo os casos de prestação mútua de assistência para a fiscalização dos tributos respectivos e de permuta de informações entre os diversos setores da Fazenda Pública Municipal e entre esta e a União, os Estados e outros Municípios, na form</w:t>
      </w:r>
      <w:r>
        <w:t xml:space="preserve">a estabelecida, em caráter geral ou específico, por lei ou convênio, nos termos do art. 125 desta Lei Complementar. </w:t>
      </w:r>
    </w:p>
    <w:p w:rsidR="00F548B5" w:rsidRDefault="00394C6A">
      <w:pPr>
        <w:ind w:left="-15" w:right="0"/>
      </w:pPr>
      <w:r>
        <w:t>Art. 125. A Fazenda Pública Municipal mediante acordos ou convênios, poderá permutar informações com as Fazendas Públicas Federal, Estadual</w:t>
      </w:r>
      <w:r>
        <w:t xml:space="preserve"> ou de outros Municípios, dentre outros órgãos e entidades no interesse da arrecadação e da fiscalização de tributos. </w:t>
      </w:r>
    </w:p>
    <w:p w:rsidR="00F548B5" w:rsidRDefault="00394C6A">
      <w:pPr>
        <w:ind w:left="-15" w:right="0"/>
      </w:pPr>
      <w:r>
        <w:t>Art. 126. Os órgãos/entidades da administração municipal direta e indireta, deverão auxiliar a fiscalização tributária, prestando as info</w:t>
      </w:r>
      <w:r>
        <w:t xml:space="preserve">rmações e os esclarecimentos que lhe forem solicitados, cumprindo ou fazendo cumprir as disposições desta Lei Complementar, no que couber, inclusive permitindo à fiscalização coletar diretamente os elementos julgados necessários à ação fiscal. </w:t>
      </w:r>
    </w:p>
    <w:p w:rsidR="00F548B5" w:rsidRDefault="00394C6A">
      <w:pPr>
        <w:ind w:left="-15" w:right="0"/>
      </w:pPr>
      <w:r>
        <w:t>Art. 127. L</w:t>
      </w:r>
      <w:r>
        <w:t xml:space="preserve">ei própria disporá sobre as demais normas de organização da administração tributária do Município de Macapá. </w:t>
      </w:r>
    </w:p>
    <w:p w:rsidR="00F548B5" w:rsidRDefault="00394C6A">
      <w:pPr>
        <w:spacing w:after="120" w:line="259" w:lineRule="auto"/>
        <w:ind w:right="0" w:firstLine="0"/>
        <w:jc w:val="left"/>
      </w:pPr>
      <w:r>
        <w:t xml:space="preserve"> </w:t>
      </w:r>
    </w:p>
    <w:p w:rsidR="00F548B5" w:rsidRDefault="00394C6A">
      <w:pPr>
        <w:spacing w:after="112" w:line="259" w:lineRule="auto"/>
        <w:ind w:left="45" w:right="40" w:hanging="10"/>
        <w:jc w:val="center"/>
      </w:pPr>
      <w:r>
        <w:rPr>
          <w:b/>
        </w:rPr>
        <w:t xml:space="preserve">CAPÍTULO II </w:t>
      </w:r>
    </w:p>
    <w:p w:rsidR="00F548B5" w:rsidRDefault="00394C6A">
      <w:pPr>
        <w:spacing w:after="112" w:line="259" w:lineRule="auto"/>
        <w:ind w:left="45" w:right="43" w:hanging="10"/>
        <w:jc w:val="center"/>
      </w:pPr>
      <w:r>
        <w:rPr>
          <w:b/>
        </w:rPr>
        <w:t xml:space="preserve">DAS INFRAÇÕES E PENALIDADES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40" w:hanging="10"/>
        <w:jc w:val="center"/>
      </w:pPr>
      <w:r>
        <w:rPr>
          <w:b/>
        </w:rPr>
        <w:t xml:space="preserve">Das Disposições Gerais </w:t>
      </w:r>
    </w:p>
    <w:p w:rsidR="00F548B5" w:rsidRDefault="00394C6A">
      <w:pPr>
        <w:spacing w:after="0" w:line="259" w:lineRule="auto"/>
        <w:ind w:right="0" w:firstLine="0"/>
        <w:jc w:val="left"/>
      </w:pPr>
      <w:r>
        <w:t xml:space="preserve"> </w:t>
      </w:r>
    </w:p>
    <w:p w:rsidR="00F548B5" w:rsidRDefault="00394C6A">
      <w:pPr>
        <w:ind w:left="-15" w:right="0"/>
      </w:pPr>
      <w:r>
        <w:t>Art. 128</w:t>
      </w:r>
      <w:r>
        <w:t xml:space="preserve">. Constitui infração fiscal qualquer ação ou omissão contrária às disposições da legislação tributária municipal, independentemente, da intenção do agente ou responsável e da efetividade, natureza e extensão dos efeitos do ato. </w:t>
      </w:r>
    </w:p>
    <w:p w:rsidR="00F548B5" w:rsidRDefault="00394C6A">
      <w:pPr>
        <w:ind w:left="-15" w:right="0"/>
      </w:pPr>
      <w:r>
        <w:t xml:space="preserve">Art. 129. Serão aplicadas, </w:t>
      </w:r>
      <w:r>
        <w:t xml:space="preserve">isoladas ou cumulativamente, as seguintes sanções em decorrência de infrações a esta Lei Complementar e às demais normas tributárias aplicáveis: </w:t>
      </w:r>
    </w:p>
    <w:p w:rsidR="00F548B5" w:rsidRDefault="00394C6A">
      <w:pPr>
        <w:numPr>
          <w:ilvl w:val="0"/>
          <w:numId w:val="76"/>
        </w:numPr>
        <w:spacing w:after="235" w:line="259" w:lineRule="auto"/>
        <w:ind w:right="0" w:hanging="312"/>
      </w:pPr>
      <w:r>
        <w:t xml:space="preserve">- multas; </w:t>
      </w:r>
    </w:p>
    <w:p w:rsidR="00F548B5" w:rsidRDefault="00394C6A">
      <w:pPr>
        <w:numPr>
          <w:ilvl w:val="0"/>
          <w:numId w:val="76"/>
        </w:numPr>
        <w:spacing w:after="232" w:line="259" w:lineRule="auto"/>
        <w:ind w:right="0" w:hanging="312"/>
      </w:pPr>
      <w:r>
        <w:rPr>
          <w:b/>
        </w:rPr>
        <w:t xml:space="preserve">- </w:t>
      </w:r>
      <w:r>
        <w:t xml:space="preserve">sujeição a regime especial de fiscalização; </w:t>
      </w:r>
    </w:p>
    <w:p w:rsidR="00F548B5" w:rsidRDefault="00394C6A">
      <w:pPr>
        <w:numPr>
          <w:ilvl w:val="0"/>
          <w:numId w:val="76"/>
        </w:numPr>
        <w:spacing w:after="235" w:line="259" w:lineRule="auto"/>
        <w:ind w:right="0" w:hanging="312"/>
      </w:pPr>
      <w:r>
        <w:t xml:space="preserve">- proibição de transacionar com o Município; </w:t>
      </w:r>
    </w:p>
    <w:p w:rsidR="00F548B5" w:rsidRDefault="00394C6A">
      <w:pPr>
        <w:numPr>
          <w:ilvl w:val="0"/>
          <w:numId w:val="76"/>
        </w:numPr>
        <w:spacing w:after="232" w:line="259" w:lineRule="auto"/>
        <w:ind w:right="0" w:hanging="312"/>
      </w:pPr>
      <w:r>
        <w:t>- veda</w:t>
      </w:r>
      <w:r>
        <w:t xml:space="preserve">ção de obtenção e cassação de benefícios fiscais; </w:t>
      </w:r>
    </w:p>
    <w:p w:rsidR="00F548B5" w:rsidRDefault="00394C6A">
      <w:pPr>
        <w:numPr>
          <w:ilvl w:val="0"/>
          <w:numId w:val="76"/>
        </w:numPr>
        <w:spacing w:after="235" w:line="259" w:lineRule="auto"/>
        <w:ind w:right="0" w:hanging="312"/>
      </w:pPr>
      <w:r>
        <w:t xml:space="preserve">- interdição do estabelecimento ou da obra; </w:t>
      </w:r>
    </w:p>
    <w:p w:rsidR="00F548B5" w:rsidRDefault="00394C6A">
      <w:pPr>
        <w:numPr>
          <w:ilvl w:val="0"/>
          <w:numId w:val="76"/>
        </w:numPr>
        <w:spacing w:after="232" w:line="259" w:lineRule="auto"/>
        <w:ind w:right="0" w:hanging="312"/>
      </w:pPr>
      <w:r>
        <w:t xml:space="preserve">- apreensão das mercadorias, do veículo ou do objeto da publicidade. </w:t>
      </w:r>
    </w:p>
    <w:p w:rsidR="00F548B5" w:rsidRDefault="00394C6A">
      <w:pPr>
        <w:ind w:left="-15" w:right="0"/>
      </w:pPr>
      <w:r>
        <w:t>§ 1º No caso de reincidência de infração, em que tenha havido aplicação de penalidade, a multa a que se refere o inciso I, será em dobro e, a cada nova reincidência, será acrescida de 20% (vinte por cento) sobre o valor da multa relativa à reincidência ant</w:t>
      </w:r>
      <w:r>
        <w:t xml:space="preserve">erior. </w:t>
      </w:r>
    </w:p>
    <w:p w:rsidR="00F548B5" w:rsidRDefault="00394C6A">
      <w:pPr>
        <w:ind w:left="-15" w:right="0"/>
      </w:pPr>
      <w:r>
        <w:t>§ 2º Entende-se por reincidência o cometimento de nova infração pelo mesmo infrator, que viole a mesma norma tributária, dentro do prazo de 5 (cinco) anos, contado da data em que se tornar definitiva administrativamente a aplicação da penalidade re</w:t>
      </w:r>
      <w:r>
        <w:t xml:space="preserve">lativa à infração anterior. </w:t>
      </w:r>
    </w:p>
    <w:p w:rsidR="00F548B5" w:rsidRDefault="00394C6A">
      <w:pPr>
        <w:ind w:left="-15" w:right="0"/>
      </w:pPr>
      <w:r>
        <w:t xml:space="preserve">§ 3º As sanções constantes deste artigo não cessam a aplicação das demais previstas em legislação tributária específica. </w:t>
      </w:r>
    </w:p>
    <w:p w:rsidR="00F548B5" w:rsidRDefault="00394C6A">
      <w:pPr>
        <w:ind w:left="-15" w:right="0"/>
      </w:pPr>
      <w:r>
        <w:t xml:space="preserve">§ 4º O pagamento da multa não exime o infrator da obrigação de reparar os danos resultantes da infração, </w:t>
      </w:r>
      <w:r>
        <w:t xml:space="preserve">nem do cumprimento das exigências legais e regulamentares a que estiver obrigado. </w:t>
      </w:r>
    </w:p>
    <w:p w:rsidR="00F548B5" w:rsidRDefault="00394C6A">
      <w:pPr>
        <w:ind w:left="-15" w:right="0"/>
      </w:pPr>
      <w:r>
        <w:t xml:space="preserve">§ 5º As multas serão cumulativas, quando resultarem concomitantemente do não cumprimento de obrigação tributária principal e acessória. </w:t>
      </w:r>
    </w:p>
    <w:p w:rsidR="00F548B5" w:rsidRDefault="00394C6A">
      <w:pPr>
        <w:ind w:left="-15" w:right="0"/>
      </w:pPr>
      <w:r>
        <w:t xml:space="preserve">§ 6º O sujeito passivo dos tributos </w:t>
      </w:r>
      <w:r>
        <w:t xml:space="preserve">municipais responderá ainda pelos acréscimos legais previstos, além das custas, honorários advocatícios e demais despesas judiciais, em caso de cobrança executiva do débito. </w:t>
      </w:r>
    </w:p>
    <w:p w:rsidR="00F548B5" w:rsidRDefault="00394C6A">
      <w:pPr>
        <w:ind w:left="-15" w:right="0"/>
      </w:pPr>
      <w:r>
        <w:t xml:space="preserve">Art. 130. Quando comprovada a ocorrência de circunstâncias agravantes, no ato da </w:t>
      </w:r>
      <w:r>
        <w:t xml:space="preserve">infração, não se aplicará às reduções a que se refere esta Lei Complementar. </w:t>
      </w:r>
    </w:p>
    <w:p w:rsidR="00F548B5" w:rsidRDefault="00394C6A">
      <w:pPr>
        <w:ind w:left="-15" w:right="0"/>
      </w:pPr>
      <w:r>
        <w:rPr>
          <w:i/>
        </w:rPr>
        <w:t>Parágrafo único.</w:t>
      </w:r>
      <w:r>
        <w:t xml:space="preserve"> Para os efeitos deste artigo, consideram-se circunstâncias agravantes: </w:t>
      </w:r>
    </w:p>
    <w:p w:rsidR="00F548B5" w:rsidRDefault="00394C6A">
      <w:pPr>
        <w:numPr>
          <w:ilvl w:val="0"/>
          <w:numId w:val="77"/>
        </w:numPr>
        <w:spacing w:after="232" w:line="259" w:lineRule="auto"/>
        <w:ind w:right="0" w:hanging="298"/>
      </w:pPr>
      <w:r>
        <w:rPr>
          <w:b/>
        </w:rPr>
        <w:t xml:space="preserve">- </w:t>
      </w:r>
      <w:r>
        <w:t xml:space="preserve">o artifício doloso; </w:t>
      </w:r>
    </w:p>
    <w:p w:rsidR="00F548B5" w:rsidRDefault="00394C6A">
      <w:pPr>
        <w:numPr>
          <w:ilvl w:val="0"/>
          <w:numId w:val="77"/>
        </w:numPr>
        <w:spacing w:after="235" w:line="259" w:lineRule="auto"/>
        <w:ind w:right="0" w:hanging="298"/>
      </w:pPr>
      <w:r>
        <w:t xml:space="preserve">- o evidente intuito de fraude; </w:t>
      </w:r>
    </w:p>
    <w:p w:rsidR="00F548B5" w:rsidRDefault="00394C6A">
      <w:pPr>
        <w:numPr>
          <w:ilvl w:val="0"/>
          <w:numId w:val="77"/>
        </w:numPr>
        <w:spacing w:after="232" w:line="259" w:lineRule="auto"/>
        <w:ind w:right="0" w:hanging="298"/>
      </w:pPr>
      <w:r>
        <w:t xml:space="preserve">- o conluio. </w:t>
      </w:r>
    </w:p>
    <w:p w:rsidR="00F548B5" w:rsidRDefault="00394C6A">
      <w:pPr>
        <w:ind w:left="-15" w:right="0"/>
      </w:pPr>
      <w:r>
        <w:t>Art. 131. Constitui</w:t>
      </w:r>
      <w:r>
        <w:t xml:space="preserve"> sonegação e crime contra a ordem tributária, para os efeitos desta Lei Complementar, a prática pelo contribuinte ou responsável, de quaisquer atos previstos e definidos nas Leis Federais nº 4.729, de 1965, e nº 8.137, de 1990. </w:t>
      </w:r>
    </w:p>
    <w:p w:rsidR="00F548B5" w:rsidRDefault="00394C6A">
      <w:pPr>
        <w:ind w:left="-15" w:right="0"/>
      </w:pPr>
      <w:r>
        <w:t>Art. 132. A aplicação de pe</w:t>
      </w:r>
      <w:r>
        <w:t xml:space="preserve">nalidade de qualquer natureza e o cumprimento da pena aplicada, não dispensa o pagamento do tributo devido, a incidência de juros de mora e de atualização monetária e nem o cumprimento das obrigações acessórias estabelecidas na legislação tributária. </w:t>
      </w:r>
    </w:p>
    <w:p w:rsidR="00F548B5" w:rsidRDefault="00394C6A">
      <w:pPr>
        <w:ind w:left="-15" w:right="0"/>
      </w:pPr>
      <w:r>
        <w:rPr>
          <w:i/>
        </w:rPr>
        <w:t>Pará</w:t>
      </w:r>
      <w:r>
        <w:rPr>
          <w:i/>
        </w:rPr>
        <w:t>grafo único.</w:t>
      </w:r>
      <w:r>
        <w:t xml:space="preserve"> O valor do crédito tributário oriundo de multa de caráter punitivo, não pago no vencimento estabelecido, sofrerá a incidência dos acréscimos moratórios previstos nesta Lei Complementar. </w:t>
      </w:r>
    </w:p>
    <w:p w:rsidR="00F548B5" w:rsidRDefault="00394C6A">
      <w:pPr>
        <w:ind w:left="-15" w:right="0"/>
      </w:pPr>
      <w:r>
        <w:t>Art. 133. Não será passível de penalidade o sujeito pass</w:t>
      </w:r>
      <w:r>
        <w:t xml:space="preserve">ivo que tenha agido ou pago tributo de acordo com a interpretação fiscal constante de decisão definitiva da administração tributária, ainda que venha a ser esta posteriormente modificada.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II </w:t>
      </w:r>
    </w:p>
    <w:p w:rsidR="00F548B5" w:rsidRDefault="00394C6A">
      <w:pPr>
        <w:spacing w:after="112" w:line="259" w:lineRule="auto"/>
        <w:ind w:left="45" w:right="40" w:hanging="10"/>
        <w:jc w:val="center"/>
      </w:pPr>
      <w:r>
        <w:rPr>
          <w:b/>
        </w:rPr>
        <w:t xml:space="preserve">Das Multas Relativas à Obrigação Principal </w:t>
      </w:r>
    </w:p>
    <w:p w:rsidR="00F548B5" w:rsidRDefault="00394C6A">
      <w:pPr>
        <w:spacing w:after="112" w:line="259" w:lineRule="auto"/>
        <w:ind w:right="0" w:firstLine="0"/>
        <w:jc w:val="left"/>
      </w:pPr>
      <w:r>
        <w:t xml:space="preserve"> </w:t>
      </w:r>
    </w:p>
    <w:p w:rsidR="00F548B5" w:rsidRDefault="00394C6A">
      <w:pPr>
        <w:ind w:left="-15" w:right="0"/>
      </w:pPr>
      <w:r>
        <w:t xml:space="preserve">Art. 134. Sobre o valor do tributo não recolhido, no todo ou em parte, após decorrido o prazo previsto na legislação tributária, aplica-se: </w:t>
      </w:r>
    </w:p>
    <w:p w:rsidR="00F548B5" w:rsidRDefault="00394C6A">
      <w:pPr>
        <w:numPr>
          <w:ilvl w:val="0"/>
          <w:numId w:val="78"/>
        </w:numPr>
        <w:ind w:right="0"/>
      </w:pPr>
      <w:r>
        <w:rPr>
          <w:b/>
        </w:rPr>
        <w:t xml:space="preserve">- </w:t>
      </w:r>
      <w:r>
        <w:t>multa de mora de 2% (dois por cento), a partir do primeiro dia após</w:t>
      </w:r>
      <w:r>
        <w:t xml:space="preserve"> o vencimento do débito, acrescida, a cada 30 (trinta) dias, de igual percentual, até o limite de 20% (vinte por cento), incidente sobre o valor atualizado, sem prejuízo da aplicação de outras penalidades na forma desta Lei Complementar, quando o pagamento</w:t>
      </w:r>
      <w:r>
        <w:t xml:space="preserve"> for espontâneo; </w:t>
      </w:r>
    </w:p>
    <w:p w:rsidR="00F548B5" w:rsidRDefault="00394C6A">
      <w:pPr>
        <w:numPr>
          <w:ilvl w:val="0"/>
          <w:numId w:val="78"/>
        </w:numPr>
        <w:ind w:right="0"/>
      </w:pPr>
      <w:r>
        <w:rPr>
          <w:b/>
        </w:rPr>
        <w:t xml:space="preserve">- </w:t>
      </w:r>
      <w:r>
        <w:t>multa de mora de 2% (dois por cento), a partir do primeiro dia após o vencimento do débito, acrescida, a cada 30 (trinta) dias, de igual percentual, até o limite de 20% (vinte por cento), quando o pagamento for espontâneo, e até o limit</w:t>
      </w:r>
      <w:r>
        <w:t xml:space="preserve">e de 40% (quarenta por cento) após inscrito em dívida ativa, sem prejuízo da aplicação de outras penalidades, no caso de crédito tributário lançado por meio de notificação de lançamento; </w:t>
      </w:r>
    </w:p>
    <w:p w:rsidR="00F548B5" w:rsidRDefault="00394C6A">
      <w:pPr>
        <w:numPr>
          <w:ilvl w:val="0"/>
          <w:numId w:val="78"/>
        </w:numPr>
        <w:ind w:right="0"/>
      </w:pPr>
      <w:r>
        <w:rPr>
          <w:b/>
        </w:rPr>
        <w:t xml:space="preserve">- </w:t>
      </w:r>
      <w:r>
        <w:t>multa de lançamento de ofício de 50% (cinquenta por cento) do valo</w:t>
      </w:r>
      <w:r>
        <w:t>r da Contribuição para o Custeio do Serviço de Iluminação Pública - COSIP retida ou descontada pela concessionária de serviço público de distribuição de energia elétrica, sem prejuízo da aplicação de outras penalidades, na hipótese de descumprimento do dis</w:t>
      </w:r>
      <w:r>
        <w:t xml:space="preserve">posto no art. 316 desta Lei Complementar; </w:t>
      </w:r>
    </w:p>
    <w:p w:rsidR="00F548B5" w:rsidRDefault="00394C6A">
      <w:pPr>
        <w:numPr>
          <w:ilvl w:val="0"/>
          <w:numId w:val="78"/>
        </w:numPr>
        <w:ind w:right="0"/>
      </w:pPr>
      <w:r>
        <w:t xml:space="preserve">- multa de lançamento de ofício de 100% (cem por cento) do valor do tributo, sem prejuízo da aplicação de outras penalidades na forma desta Lei Complementar, quando apurado em procedimento fiscal, que: </w:t>
      </w:r>
    </w:p>
    <w:p w:rsidR="00F548B5" w:rsidRDefault="00394C6A">
      <w:pPr>
        <w:numPr>
          <w:ilvl w:val="0"/>
          <w:numId w:val="79"/>
        </w:numPr>
        <w:spacing w:after="114" w:line="259" w:lineRule="auto"/>
        <w:ind w:right="7"/>
      </w:pPr>
      <w:r>
        <w:t xml:space="preserve">o sujeito </w:t>
      </w:r>
      <w:r>
        <w:t xml:space="preserve">passivo não recolheu o tributo devido, na forma ou no prazo previsto </w:t>
      </w:r>
    </w:p>
    <w:p w:rsidR="00F548B5" w:rsidRDefault="00394C6A">
      <w:pPr>
        <w:spacing w:after="235" w:line="259" w:lineRule="auto"/>
        <w:ind w:left="-15" w:right="0" w:firstLine="0"/>
      </w:pPr>
      <w:r>
        <w:t xml:space="preserve">na legislação; </w:t>
      </w:r>
    </w:p>
    <w:p w:rsidR="00F548B5" w:rsidRDefault="00394C6A">
      <w:pPr>
        <w:numPr>
          <w:ilvl w:val="0"/>
          <w:numId w:val="79"/>
        </w:numPr>
        <w:ind w:right="7"/>
      </w:pPr>
      <w:r>
        <w:t xml:space="preserve">o contribuinte deixou de declarar, por meio de Notas Fiscais de Serviços Eletrônicas - NFS-e e/ou de Declarações apresentadas em </w:t>
      </w:r>
      <w:r>
        <w:rPr>
          <w:b/>
        </w:rPr>
        <w:t xml:space="preserve">software </w:t>
      </w:r>
      <w:r>
        <w:t>disponibilizado pela administraç</w:t>
      </w:r>
      <w:r>
        <w:t xml:space="preserve">ão tributária, informações referentes ao crédito tributário ou as tenha declarado de forma inexata, incompleta ou com erro de qualquer natureza; </w:t>
      </w:r>
    </w:p>
    <w:p w:rsidR="00F548B5" w:rsidRDefault="00394C6A">
      <w:pPr>
        <w:numPr>
          <w:ilvl w:val="0"/>
          <w:numId w:val="79"/>
        </w:numPr>
        <w:spacing w:after="114" w:line="259" w:lineRule="auto"/>
        <w:ind w:right="7"/>
      </w:pPr>
      <w:r>
        <w:t xml:space="preserve">o substituto ou responsável tributário deixou de efetuar a retenção do tributo na </w:t>
      </w:r>
    </w:p>
    <w:p w:rsidR="00F548B5" w:rsidRDefault="00394C6A">
      <w:pPr>
        <w:spacing w:line="259" w:lineRule="auto"/>
        <w:ind w:left="-15" w:right="0" w:firstLine="0"/>
      </w:pPr>
      <w:r>
        <w:t>fonte e de declará-lo ou de</w:t>
      </w:r>
      <w:r>
        <w:t xml:space="preserve"> recolhê-lo, na forma ou no prazo previsto na legislação; </w:t>
      </w:r>
    </w:p>
    <w:p w:rsidR="00F548B5" w:rsidRDefault="00394C6A">
      <w:pPr>
        <w:numPr>
          <w:ilvl w:val="0"/>
          <w:numId w:val="79"/>
        </w:numPr>
        <w:ind w:right="7"/>
      </w:pPr>
      <w:r>
        <w:t xml:space="preserve">o sujeito passivo estabeleceu ou iniciou qualquer atividade econômica, construção, ocupação em áreas e logradouros públicos, sem prévia licença do órgão municipal competente. </w:t>
      </w:r>
    </w:p>
    <w:p w:rsidR="00F548B5" w:rsidRDefault="00394C6A">
      <w:pPr>
        <w:numPr>
          <w:ilvl w:val="0"/>
          <w:numId w:val="80"/>
        </w:numPr>
        <w:ind w:right="0"/>
      </w:pPr>
      <w:r>
        <w:rPr>
          <w:b/>
        </w:rPr>
        <w:t xml:space="preserve">- </w:t>
      </w:r>
      <w:r>
        <w:t>multa de lançamento de ofício de 100% (cem por cento) do valor do tributo, sem</w:t>
      </w:r>
      <w:r>
        <w:t xml:space="preserve"> prejuízo da aplicação de outras penalidades na forma desta Lei Complementar, quando na integralização de capital em procedimento fiscal tenha sido apurado que o sujeito passivo não cumpriu os requisitos previstos para fazer jus ao benefício constitucional</w:t>
      </w:r>
      <w:r>
        <w:t xml:space="preserve">, bem como não recolheu espontaneamente o tributo devido antes da abertura da ordem de serviço; </w:t>
      </w:r>
    </w:p>
    <w:p w:rsidR="00F548B5" w:rsidRDefault="00394C6A">
      <w:pPr>
        <w:numPr>
          <w:ilvl w:val="0"/>
          <w:numId w:val="80"/>
        </w:numPr>
        <w:ind w:right="0"/>
      </w:pPr>
      <w:r>
        <w:rPr>
          <w:b/>
        </w:rPr>
        <w:t xml:space="preserve">- </w:t>
      </w:r>
      <w:r>
        <w:t>multa de lançamento de ofício de 100% (cem por cento) do valor do tributo, sem prejuízo da aplicação de outras penalidades na forma desta Lei Complementar, q</w:t>
      </w:r>
      <w:r>
        <w:t xml:space="preserve">uando apurado em procedimento fiscal, que o sujeito passivo da obrigação tributária praticou quaisquer das situações elencadas nos incisos dos artigos 1º e 2º da Lei Federal nº 8.137, de 1990, ou da Lei Federal nº 4.729, de 1965; </w:t>
      </w:r>
    </w:p>
    <w:p w:rsidR="00F548B5" w:rsidRDefault="00394C6A">
      <w:pPr>
        <w:numPr>
          <w:ilvl w:val="0"/>
          <w:numId w:val="80"/>
        </w:numPr>
        <w:ind w:right="0"/>
      </w:pPr>
      <w:r>
        <w:t xml:space="preserve">- multa de 100% (cem por </w:t>
      </w:r>
      <w:r>
        <w:t>cento) sobre o valor do imposto devido, sem prejuízo da aplicação de outras penalidades na forma desta Lei Complementar, para pessoas físicas e jurídicas que exploram atividades imobiliárias, inclusive construtoras e incorporadoras, por conta própria ou po</w:t>
      </w:r>
      <w:r>
        <w:t xml:space="preserve">r administração, que não cumprirem as obrigações principais e acessórias previstas nesta Lei Complementar, dificultando a identificação do sujeito passivo à época da ocorrência do fato gerador e a verificação quanto ao recolhimento do imposto; </w:t>
      </w:r>
    </w:p>
    <w:p w:rsidR="00F548B5" w:rsidRDefault="00394C6A">
      <w:pPr>
        <w:numPr>
          <w:ilvl w:val="0"/>
          <w:numId w:val="80"/>
        </w:numPr>
        <w:ind w:right="0"/>
      </w:pPr>
      <w:r>
        <w:t xml:space="preserve">- multa de </w:t>
      </w:r>
      <w:r>
        <w:t xml:space="preserve">100% (cem por cento) sobre o valor do imposto devido, sem prejuízo da aplicação de outras penalidades na forma desta Lei Complementar, para pessoas físicas e jurídicas que deixarem de escriturar livros fiscais e controles instituídos em regulamento. </w:t>
      </w:r>
    </w:p>
    <w:p w:rsidR="00F548B5" w:rsidRDefault="00394C6A">
      <w:pPr>
        <w:ind w:left="-15" w:right="0"/>
      </w:pPr>
      <w:r>
        <w:t xml:space="preserve">§ 1º </w:t>
      </w:r>
      <w:r>
        <w:t xml:space="preserve">As multas moratórias de que trata este artigo, incidirão a partir do primeiro dia após o do vencimento do tributo. </w:t>
      </w:r>
    </w:p>
    <w:p w:rsidR="00F548B5" w:rsidRDefault="00394C6A">
      <w:pPr>
        <w:ind w:left="-15" w:right="0"/>
      </w:pPr>
      <w:r>
        <w:t xml:space="preserve">§ 2º A multa prevista no inciso IV deste artigo não será aplicada quando proveniente de ação fiscal advinda de notificação de lançamento.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2" w:hanging="10"/>
        <w:jc w:val="center"/>
      </w:pPr>
      <w:r>
        <w:rPr>
          <w:b/>
        </w:rPr>
        <w:t xml:space="preserve">Seção III </w:t>
      </w:r>
    </w:p>
    <w:p w:rsidR="00F548B5" w:rsidRDefault="00394C6A">
      <w:pPr>
        <w:spacing w:after="112" w:line="259" w:lineRule="auto"/>
        <w:ind w:left="45" w:right="41" w:hanging="10"/>
        <w:jc w:val="center"/>
      </w:pPr>
      <w:r>
        <w:rPr>
          <w:b/>
        </w:rPr>
        <w:t xml:space="preserve">Das Multas Relativas às Obrigações Acessórias </w:t>
      </w:r>
    </w:p>
    <w:p w:rsidR="00F548B5" w:rsidRDefault="00394C6A">
      <w:pPr>
        <w:spacing w:after="112" w:line="259" w:lineRule="auto"/>
        <w:ind w:right="0" w:firstLine="0"/>
        <w:jc w:val="left"/>
      </w:pPr>
      <w:r>
        <w:t xml:space="preserve"> </w:t>
      </w:r>
    </w:p>
    <w:p w:rsidR="00F548B5" w:rsidRDefault="00394C6A">
      <w:pPr>
        <w:ind w:left="-15" w:right="0"/>
      </w:pPr>
      <w:r>
        <w:t>Art. 135</w:t>
      </w:r>
      <w:r>
        <w:t xml:space="preserve">. O descumprimento de obrigações acessórias previstas na legislação tributária do Município de Macapá, implicará na aplicação das multas previstas nesta Seção, conforme a espécie de obrigação: </w:t>
      </w:r>
    </w:p>
    <w:p w:rsidR="00F548B5" w:rsidRDefault="00394C6A">
      <w:pPr>
        <w:ind w:left="-15" w:right="0"/>
      </w:pPr>
      <w:r>
        <w:t>I - por falta do sujeito passivo da obrigação tributária, rela</w:t>
      </w:r>
      <w:r>
        <w:t xml:space="preserve">cionadas com a inscrição e alterações cadastrais: </w:t>
      </w:r>
    </w:p>
    <w:p w:rsidR="00F548B5" w:rsidRDefault="00394C6A">
      <w:pPr>
        <w:numPr>
          <w:ilvl w:val="0"/>
          <w:numId w:val="81"/>
        </w:numPr>
        <w:spacing w:after="114" w:line="259" w:lineRule="auto"/>
        <w:ind w:right="0"/>
      </w:pPr>
      <w:r>
        <w:t xml:space="preserve">160 UFM’s pelo descumprimento da obrigação de realizar a inscrição no </w:t>
      </w:r>
    </w:p>
    <w:p w:rsidR="00F548B5" w:rsidRDefault="00394C6A">
      <w:pPr>
        <w:spacing w:after="242" w:line="259" w:lineRule="auto"/>
        <w:ind w:left="-15" w:right="0" w:firstLine="0"/>
      </w:pPr>
      <w:r>
        <w:t xml:space="preserve">Cadastro Mobiliário, na forma ou prazo estabelecidos na legislação tributária; </w:t>
      </w:r>
    </w:p>
    <w:p w:rsidR="00F548B5" w:rsidRDefault="00394C6A">
      <w:pPr>
        <w:numPr>
          <w:ilvl w:val="0"/>
          <w:numId w:val="81"/>
        </w:numPr>
        <w:spacing w:after="114" w:line="259" w:lineRule="auto"/>
        <w:ind w:right="0"/>
      </w:pPr>
      <w:r>
        <w:t xml:space="preserve">160 UFM’s pelo descumprimento da obrigação de realizar a inscrição no </w:t>
      </w:r>
    </w:p>
    <w:p w:rsidR="00F548B5" w:rsidRDefault="00394C6A">
      <w:pPr>
        <w:spacing w:after="242" w:line="259" w:lineRule="auto"/>
        <w:ind w:left="-15" w:right="0" w:firstLine="0"/>
      </w:pPr>
      <w:r>
        <w:t xml:space="preserve">Cadastro Imobiliário, na forma ou prazo estabelecidos na legislação tributária; </w:t>
      </w:r>
    </w:p>
    <w:p w:rsidR="00F548B5" w:rsidRDefault="00394C6A">
      <w:pPr>
        <w:numPr>
          <w:ilvl w:val="0"/>
          <w:numId w:val="81"/>
        </w:numPr>
        <w:ind w:right="0"/>
      </w:pPr>
      <w:r>
        <w:t>160 UFM’s pelo descumpri</w:t>
      </w:r>
      <w:r>
        <w:t xml:space="preserve">mento da obrigação de comunicar ao órgão municipal de administração tributária, qualquer alteração em sua situação fática ou jurídica, na forma ou prazo estabelecidos na legislação tributária; </w:t>
      </w:r>
    </w:p>
    <w:p w:rsidR="00F548B5" w:rsidRDefault="00394C6A">
      <w:pPr>
        <w:numPr>
          <w:ilvl w:val="0"/>
          <w:numId w:val="81"/>
        </w:numPr>
        <w:ind w:right="0"/>
      </w:pPr>
      <w:r>
        <w:t>160 UFM’s pelo descumprimento da obrigação de comunicar à unid</w:t>
      </w:r>
      <w:r>
        <w:t xml:space="preserve">ade competente do órgão municipal de administração tributária qualquer modificação em relação ao imóvel, seja física, fática ou jurídica; </w:t>
      </w:r>
    </w:p>
    <w:p w:rsidR="00F548B5" w:rsidRDefault="00394C6A">
      <w:pPr>
        <w:numPr>
          <w:ilvl w:val="0"/>
          <w:numId w:val="81"/>
        </w:numPr>
        <w:ind w:right="0"/>
      </w:pPr>
      <w:r>
        <w:t>160 UFM’s pelo descumprimento da obrigação de comunicar à unidade competente do órgão municipal de administração trib</w:t>
      </w:r>
      <w:r>
        <w:t xml:space="preserve">utária, a paralisação e/ou a suspensão temporária ou definitiva das atividades, ou o cancelamento da inscrição cadastral, na forma ou prazo estabelecidos na legislação tributária. </w:t>
      </w:r>
    </w:p>
    <w:p w:rsidR="00F548B5" w:rsidRDefault="00394C6A">
      <w:pPr>
        <w:ind w:left="-15" w:right="0"/>
      </w:pPr>
      <w:r>
        <w:t>II - por falta do sujeito passivo da obrigação tributária, relativas a docu</w:t>
      </w:r>
      <w:r>
        <w:t xml:space="preserve">mentos, livros fiscais e contábeis, arquivos digitais, sistemas e registros: </w:t>
      </w:r>
    </w:p>
    <w:p w:rsidR="00F548B5" w:rsidRDefault="00394C6A">
      <w:pPr>
        <w:numPr>
          <w:ilvl w:val="0"/>
          <w:numId w:val="82"/>
        </w:numPr>
        <w:spacing w:after="114" w:line="259" w:lineRule="auto"/>
        <w:ind w:right="0"/>
      </w:pPr>
      <w:r>
        <w:t xml:space="preserve">160 UFM’s aplicada a cada mês, aos que deixarem de emitir os </w:t>
      </w:r>
    </w:p>
    <w:p w:rsidR="00F548B5" w:rsidRDefault="00394C6A">
      <w:pPr>
        <w:spacing w:after="240" w:line="259" w:lineRule="auto"/>
        <w:ind w:left="-15" w:right="0" w:firstLine="0"/>
      </w:pPr>
      <w:r>
        <w:t xml:space="preserve">correspondentes documentos fiscais, quando apurada omissão de receitas no mês; </w:t>
      </w:r>
    </w:p>
    <w:p w:rsidR="00F548B5" w:rsidRDefault="00394C6A">
      <w:pPr>
        <w:numPr>
          <w:ilvl w:val="0"/>
          <w:numId w:val="82"/>
        </w:numPr>
        <w:spacing w:after="114" w:line="259" w:lineRule="auto"/>
        <w:ind w:right="0"/>
      </w:pPr>
      <w:r>
        <w:t>160 UFM’s aplicada por exercício, ao</w:t>
      </w:r>
      <w:r>
        <w:t xml:space="preserve">s que deixarem de emitir os </w:t>
      </w:r>
    </w:p>
    <w:p w:rsidR="00F548B5" w:rsidRDefault="00394C6A">
      <w:pPr>
        <w:spacing w:line="259" w:lineRule="auto"/>
        <w:ind w:left="-15" w:right="0" w:firstLine="0"/>
      </w:pPr>
      <w:r>
        <w:t xml:space="preserve">correspondentes documentos fiscais, quando não apurada omissão de receitas no mês; </w:t>
      </w:r>
    </w:p>
    <w:p w:rsidR="00F548B5" w:rsidRDefault="00394C6A">
      <w:pPr>
        <w:numPr>
          <w:ilvl w:val="0"/>
          <w:numId w:val="82"/>
        </w:numPr>
        <w:spacing w:after="114" w:line="259" w:lineRule="auto"/>
        <w:ind w:right="0"/>
      </w:pPr>
      <w:r>
        <w:t xml:space="preserve">640 UFM’s, por documento, aos que, em proveito próprio ou alheio, se </w:t>
      </w:r>
    </w:p>
    <w:p w:rsidR="00F548B5" w:rsidRDefault="00394C6A">
      <w:pPr>
        <w:spacing w:after="239" w:line="259" w:lineRule="auto"/>
        <w:ind w:left="-15" w:right="0" w:firstLine="0"/>
      </w:pPr>
      <w:r>
        <w:t xml:space="preserve">utilizarem de documento falso para produção de qualquer efeito fiscal; </w:t>
      </w:r>
    </w:p>
    <w:p w:rsidR="00F548B5" w:rsidRDefault="00394C6A">
      <w:pPr>
        <w:numPr>
          <w:ilvl w:val="0"/>
          <w:numId w:val="82"/>
        </w:numPr>
        <w:spacing w:after="0"/>
        <w:ind w:right="0"/>
      </w:pPr>
      <w:r>
        <w:t>1</w:t>
      </w:r>
      <w:r>
        <w:t xml:space="preserve">60 UFM’s, pela não apresentação, à unidade competente do órgão municipal de administração tributária, do termo de estimativa a que tiver obrigado o sujeito passivo ou apresentação em desacordo com a legislação tributária do Município de </w:t>
      </w:r>
    </w:p>
    <w:p w:rsidR="00F548B5" w:rsidRDefault="00394C6A">
      <w:pPr>
        <w:spacing w:after="240" w:line="259" w:lineRule="auto"/>
        <w:ind w:left="-15" w:right="0" w:firstLine="0"/>
      </w:pPr>
      <w:r>
        <w:t xml:space="preserve">Macapá; </w:t>
      </w:r>
    </w:p>
    <w:p w:rsidR="00F548B5" w:rsidRDefault="00394C6A">
      <w:pPr>
        <w:numPr>
          <w:ilvl w:val="0"/>
          <w:numId w:val="82"/>
        </w:numPr>
        <w:spacing w:after="0"/>
        <w:ind w:right="0"/>
      </w:pPr>
      <w:r>
        <w:t xml:space="preserve">160 UFM’s, aplicada à concessionária de serviço público de distribuição de energia elétrica por cada imóvel não informado, na Declaração de que trata o § 3º do art. 315 desta Lei Complementar, ou informado em desacordo com a legislação tributária do </w:t>
      </w:r>
    </w:p>
    <w:p w:rsidR="00F548B5" w:rsidRDefault="00394C6A">
      <w:pPr>
        <w:spacing w:after="239" w:line="259" w:lineRule="auto"/>
        <w:ind w:left="-15" w:right="0" w:firstLine="0"/>
      </w:pPr>
      <w:r>
        <w:t>Munic</w:t>
      </w:r>
      <w:r>
        <w:t xml:space="preserve">ípio de Macapá;  </w:t>
      </w:r>
    </w:p>
    <w:p w:rsidR="00F548B5" w:rsidRDefault="00394C6A">
      <w:pPr>
        <w:numPr>
          <w:ilvl w:val="0"/>
          <w:numId w:val="82"/>
        </w:numPr>
        <w:ind w:right="0"/>
      </w:pPr>
      <w:r>
        <w:t>256 UFM’s, aos que deixarem de comunicar à unidade competente do órgão municipal de administração tributária, dentro do prazo previsto no § 8º do art. 113 desta Lei Complementar, perda, extravio, furto ou roubo de livros e outros document</w:t>
      </w:r>
      <w:r>
        <w:t xml:space="preserve">os fiscais ou contábeis; </w:t>
      </w:r>
    </w:p>
    <w:p w:rsidR="00F548B5" w:rsidRDefault="00394C6A">
      <w:pPr>
        <w:numPr>
          <w:ilvl w:val="0"/>
          <w:numId w:val="82"/>
        </w:numPr>
        <w:ind w:right="0"/>
      </w:pPr>
      <w:r>
        <w:t xml:space="preserve">321 UMF’s as administradoras de cartões de crédito ou débito que deixarem de registrar junto à unidade competente do órgão municipal de administração tributária, os terminais eletrônicos, as máquinas e </w:t>
      </w:r>
      <w:r>
        <w:rPr>
          <w:b/>
        </w:rPr>
        <w:t xml:space="preserve">softwares </w:t>
      </w:r>
      <w:r>
        <w:t>utilizados para op</w:t>
      </w:r>
      <w:r>
        <w:t xml:space="preserve">erações efetivadas por meio de cartão de crédito ou débito por cada registro não efetuado. </w:t>
      </w:r>
    </w:p>
    <w:p w:rsidR="00F548B5" w:rsidRDefault="00394C6A">
      <w:pPr>
        <w:ind w:left="-15" w:right="0"/>
      </w:pPr>
      <w:r>
        <w:t xml:space="preserve">III - por descumprimento das normas relativas à escrituração fiscal eletrônica e às declarações obrigatórias enseja aplicação de multa de: </w:t>
      </w:r>
    </w:p>
    <w:p w:rsidR="00F548B5" w:rsidRDefault="00394C6A">
      <w:pPr>
        <w:numPr>
          <w:ilvl w:val="0"/>
          <w:numId w:val="83"/>
        </w:numPr>
        <w:ind w:right="0"/>
      </w:pPr>
      <w:r>
        <w:t>320 UFM’s, por exercício</w:t>
      </w:r>
      <w:r>
        <w:t xml:space="preserve">, aos que deixarem de apresentar, na forma e prazo estabelecidos na legislação tributária, a REST ou declaração eletrônica que a substitua, ou apresentá-la com omissão de informação, bem como, informarem dados inexatos ou incompletos; </w:t>
      </w:r>
    </w:p>
    <w:p w:rsidR="00F548B5" w:rsidRDefault="00394C6A">
      <w:pPr>
        <w:numPr>
          <w:ilvl w:val="0"/>
          <w:numId w:val="83"/>
        </w:numPr>
        <w:ind w:right="0"/>
      </w:pPr>
      <w:r>
        <w:t>320 UFM’s, por exerc</w:t>
      </w:r>
      <w:r>
        <w:t>ício, quando constatada divergência entre a informação declarada na DMS ou declaração eletrônica que a substitua e na declarada no Programa Gerador do Documento de Arrecadação do Simples Nacional - PGDAS, quanto ao crédito tributário do Município de Macapá</w:t>
      </w:r>
      <w:r>
        <w:t xml:space="preserve">; </w:t>
      </w:r>
    </w:p>
    <w:p w:rsidR="00F548B5" w:rsidRDefault="00394C6A">
      <w:pPr>
        <w:numPr>
          <w:ilvl w:val="0"/>
          <w:numId w:val="83"/>
        </w:numPr>
        <w:ind w:right="0"/>
      </w:pPr>
      <w:r>
        <w:t>320 UFM’s, aplicada a cada mês, aos que, mesmo não tendo movimento econômico ou tendo recolhido o imposto, deixarem de apresentar a DMS serviços bancários ou declaração eletrônica que a substitua, ou apresentá-la com omissão de informação, bem como info</w:t>
      </w:r>
      <w:r>
        <w:t xml:space="preserve">rmarem dados inexatos ou incompletos; </w:t>
      </w:r>
    </w:p>
    <w:p w:rsidR="00F548B5" w:rsidRDefault="00394C6A">
      <w:pPr>
        <w:numPr>
          <w:ilvl w:val="0"/>
          <w:numId w:val="83"/>
        </w:numPr>
        <w:ind w:right="0"/>
      </w:pPr>
      <w:r>
        <w:t>320 UFM’s, aplicada a cada mês, aos que, mesmo não tendo movimento econômico ou tendo recolhido o imposto, deixarem de apresentar a Declaração Eletrônica Mensal de Operações de Cartões de Crédito ou Débito – DMOC ou d</w:t>
      </w:r>
      <w:r>
        <w:t xml:space="preserve">eclaração eletrônica que a substitua, ou apresentá-la com omissão de informação, bem como informarem dados inexatos ou incompletos; </w:t>
      </w:r>
    </w:p>
    <w:p w:rsidR="00F548B5" w:rsidRDefault="00394C6A">
      <w:pPr>
        <w:numPr>
          <w:ilvl w:val="0"/>
          <w:numId w:val="83"/>
        </w:numPr>
        <w:ind w:right="0"/>
      </w:pPr>
      <w:r>
        <w:t>320 UFM’s, aplicada a cada mês, pela não apresentação, na forma e prazo estabelecidos na legislação tributária, da Declaraç</w:t>
      </w:r>
      <w:r>
        <w:t xml:space="preserve">ão Mensal de Operações Imobiliárias - DMOI ou declaração eletrônica que a substitua, ou apresentá-la com omissão de informação, bem como informarem dados inexatos ou incompletos; </w:t>
      </w:r>
    </w:p>
    <w:p w:rsidR="00F548B5" w:rsidRDefault="00394C6A">
      <w:pPr>
        <w:numPr>
          <w:ilvl w:val="0"/>
          <w:numId w:val="83"/>
        </w:numPr>
        <w:ind w:right="0"/>
      </w:pPr>
      <w:r>
        <w:t>320 UFM’s, aplicada a cada mês, pela não apresentação, na forma e prazo esta</w:t>
      </w:r>
      <w:r>
        <w:t xml:space="preserve">belecidos na legislação tributária, do Relatório de Operações e Transações Imobiliárias - ROTI ou declaração eletrônica que o substitua, ou apresentá-lo com omissão de informação, bem como informarem dados inexatos ou incompletos; </w:t>
      </w:r>
    </w:p>
    <w:p w:rsidR="00F548B5" w:rsidRDefault="00394C6A">
      <w:pPr>
        <w:numPr>
          <w:ilvl w:val="0"/>
          <w:numId w:val="83"/>
        </w:numPr>
        <w:ind w:right="0"/>
      </w:pPr>
      <w:r>
        <w:t>320 UFM’s, aplicada a ca</w:t>
      </w:r>
      <w:r>
        <w:t>da mês, à concessionária de serviço público de distribuição de energia elétrica pela não apresentação, na forma e prazo estabelecidos na legislação tributária, da declaração dos imóveis edificados que tiveram o serviço de fornecimento de energia elétrica i</w:t>
      </w:r>
      <w:r>
        <w:t xml:space="preserve">nterrompido definitivamente ou provisoriamente; </w:t>
      </w:r>
    </w:p>
    <w:p w:rsidR="00F548B5" w:rsidRDefault="00394C6A">
      <w:pPr>
        <w:numPr>
          <w:ilvl w:val="0"/>
          <w:numId w:val="83"/>
        </w:numPr>
        <w:spacing w:after="40"/>
        <w:ind w:right="0"/>
      </w:pPr>
      <w:r>
        <w:t xml:space="preserve">160 UFM’s pela não apresentação, na forma e prazo estabelecidos na legislação tributária, de quaisquer declarações previstas na legislação tributária do Município de </w:t>
      </w:r>
    </w:p>
    <w:p w:rsidR="00F548B5" w:rsidRDefault="00394C6A">
      <w:pPr>
        <w:spacing w:after="239" w:line="259" w:lineRule="auto"/>
        <w:ind w:left="-15" w:right="0" w:firstLine="0"/>
      </w:pPr>
      <w:r>
        <w:t>Macapá e não relacionada nas alíneas “a”</w:t>
      </w:r>
      <w:r>
        <w:t xml:space="preserve"> a “g” deste inciso; </w:t>
      </w:r>
    </w:p>
    <w:p w:rsidR="00F548B5" w:rsidRDefault="00394C6A">
      <w:pPr>
        <w:numPr>
          <w:ilvl w:val="0"/>
          <w:numId w:val="83"/>
        </w:numPr>
        <w:ind w:right="0"/>
      </w:pPr>
      <w:r>
        <w:t xml:space="preserve">256 UFM’s, aplicada a cada mês, ao hotel, pousada ou similar que deixar de apresentar, ou apresentar fora do prazo, a Declaração de Ocupação Hoteleira ou similar que a substitua; </w:t>
      </w:r>
    </w:p>
    <w:p w:rsidR="00F548B5" w:rsidRDefault="00394C6A">
      <w:pPr>
        <w:numPr>
          <w:ilvl w:val="0"/>
          <w:numId w:val="83"/>
        </w:numPr>
        <w:ind w:right="0"/>
      </w:pPr>
      <w:r>
        <w:t xml:space="preserve">256 UFM’s, ao estabelecimento de ensino que deixar de </w:t>
      </w:r>
      <w:r>
        <w:t xml:space="preserve">apresentar, ou apresentar fora do prazo, a Declaração de alunos matriculados ou similar que a substitua; </w:t>
      </w:r>
    </w:p>
    <w:p w:rsidR="00F548B5" w:rsidRDefault="00394C6A">
      <w:pPr>
        <w:numPr>
          <w:ilvl w:val="0"/>
          <w:numId w:val="83"/>
        </w:numPr>
        <w:spacing w:after="0"/>
        <w:ind w:right="0"/>
      </w:pPr>
      <w:r>
        <w:t>256 UFM’s, aplicada a cada mês, ao contribuinte ou responsável que deixar de apresentar, ou apresentar fora do prazo, a Declaração de Informações sobr</w:t>
      </w:r>
      <w:r>
        <w:t xml:space="preserve">e Diversões </w:t>
      </w:r>
    </w:p>
    <w:p w:rsidR="00F548B5" w:rsidRDefault="00394C6A">
      <w:pPr>
        <w:spacing w:after="240" w:line="259" w:lineRule="auto"/>
        <w:ind w:left="-15" w:right="0" w:firstLine="0"/>
      </w:pPr>
      <w:r>
        <w:t xml:space="preserve">Públicas e Eventos - DEDIPE ou similar que a substitua; </w:t>
      </w:r>
    </w:p>
    <w:p w:rsidR="00F548B5" w:rsidRDefault="00394C6A">
      <w:pPr>
        <w:numPr>
          <w:ilvl w:val="0"/>
          <w:numId w:val="83"/>
        </w:numPr>
        <w:ind w:right="0"/>
      </w:pPr>
      <w:r>
        <w:t xml:space="preserve">256 UFM’s, ao Conselho Profissional que deixar de apresentar, ou apresentar fora do prazo, a Declaração de Profissionais Liberais Inscritos ou similar que a substitua; </w:t>
      </w:r>
    </w:p>
    <w:p w:rsidR="00F548B5" w:rsidRDefault="00394C6A">
      <w:pPr>
        <w:numPr>
          <w:ilvl w:val="0"/>
          <w:numId w:val="83"/>
        </w:numPr>
        <w:ind w:right="0"/>
      </w:pPr>
      <w:r>
        <w:t>256 UFM’s, aplicada a cada mês, ao salão de beleza que deixar de apresentar, ou apresen</w:t>
      </w:r>
      <w:r>
        <w:t xml:space="preserve">tar fora do prazo, a Declaração de profissionais parceiros ou similar que a substitua; </w:t>
      </w:r>
    </w:p>
    <w:p w:rsidR="00F548B5" w:rsidRDefault="00394C6A">
      <w:pPr>
        <w:numPr>
          <w:ilvl w:val="0"/>
          <w:numId w:val="83"/>
        </w:numPr>
        <w:spacing w:after="0"/>
        <w:ind w:right="0"/>
      </w:pPr>
      <w:r>
        <w:t xml:space="preserve">1.601 UFM’s, aplicada por empreendimento imobiliário, que o responsável pelo mesmo, deixar de apresentar ou apresentar fora do prazo os dados previstos no </w:t>
      </w:r>
    </w:p>
    <w:p w:rsidR="00F548B5" w:rsidRDefault="00394C6A">
      <w:pPr>
        <w:spacing w:after="242" w:line="259" w:lineRule="auto"/>
        <w:ind w:left="-15" w:right="0" w:firstLine="0"/>
      </w:pPr>
      <w:r>
        <w:t>Cadastro Imo</w:t>
      </w:r>
      <w:r>
        <w:t xml:space="preserve">biliário; </w:t>
      </w:r>
    </w:p>
    <w:p w:rsidR="00F548B5" w:rsidRDefault="00394C6A">
      <w:pPr>
        <w:numPr>
          <w:ilvl w:val="0"/>
          <w:numId w:val="83"/>
        </w:numPr>
        <w:ind w:right="0"/>
      </w:pPr>
      <w:r>
        <w:t xml:space="preserve">256 UFM’s, aplicada a cada mês, à concessionária de serviço público de distribuição de energia elétrica e de água e esgoto pela não apresentação, ou apresentação fora do prazo, dos dados previstos no Cadastro Imobiliário; </w:t>
      </w:r>
    </w:p>
    <w:p w:rsidR="00F548B5" w:rsidRDefault="00394C6A">
      <w:pPr>
        <w:numPr>
          <w:ilvl w:val="0"/>
          <w:numId w:val="83"/>
        </w:numPr>
        <w:ind w:right="0"/>
      </w:pPr>
      <w:r>
        <w:t>3.121 UFM’s aplicada p</w:t>
      </w:r>
      <w:r>
        <w:t xml:space="preserve">elo não envio da DESIF, no prazo definido no §11 do art. 314, bem como o seu preenchimento incompleto, por declaração não apresentada ou entregue com lacunas, por agência e por mês; </w:t>
      </w:r>
    </w:p>
    <w:p w:rsidR="00F548B5" w:rsidRDefault="00394C6A">
      <w:pPr>
        <w:numPr>
          <w:ilvl w:val="0"/>
          <w:numId w:val="83"/>
        </w:numPr>
        <w:ind w:right="0"/>
      </w:pPr>
      <w:r>
        <w:t>31.214 UFM’s aplicada às Instituições Financeira em caso de embaraço a fi</w:t>
      </w:r>
      <w:r>
        <w:t xml:space="preserve">scalização, a não entrega de documentos ou informações solicitadas pelo fisco mediante instauração de Processo Administrativo Tributário, ou ainda, o descumprimento de qualquer outra obrigação acessória prevista § 12 do art. 314.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IV </w:t>
      </w:r>
    </w:p>
    <w:p w:rsidR="00F548B5" w:rsidRDefault="00394C6A">
      <w:pPr>
        <w:spacing w:after="112" w:line="259" w:lineRule="auto"/>
        <w:ind w:left="45" w:right="44" w:hanging="10"/>
        <w:jc w:val="center"/>
      </w:pPr>
      <w:r>
        <w:rPr>
          <w:b/>
        </w:rPr>
        <w:t xml:space="preserve">Das Multas Relativas à Ação Fiscal </w:t>
      </w:r>
    </w:p>
    <w:p w:rsidR="00F548B5" w:rsidRDefault="00394C6A">
      <w:pPr>
        <w:spacing w:after="0" w:line="259" w:lineRule="auto"/>
        <w:ind w:right="0" w:firstLine="0"/>
        <w:jc w:val="left"/>
      </w:pPr>
      <w:r>
        <w:t xml:space="preserve"> </w:t>
      </w:r>
    </w:p>
    <w:p w:rsidR="00F548B5" w:rsidRDefault="00394C6A">
      <w:pPr>
        <w:ind w:left="-15" w:right="0"/>
      </w:pPr>
      <w:r>
        <w:t xml:space="preserve">Art. 136. O descumprimento das normas </w:t>
      </w:r>
      <w:r>
        <w:t xml:space="preserve">previstas na legislação tributária relacionada com a ação fiscal sujeita o infrator às seguintes multas: </w:t>
      </w:r>
    </w:p>
    <w:p w:rsidR="00F548B5" w:rsidRDefault="00394C6A">
      <w:pPr>
        <w:numPr>
          <w:ilvl w:val="0"/>
          <w:numId w:val="84"/>
        </w:numPr>
        <w:ind w:right="0"/>
      </w:pPr>
      <w:r>
        <w:rPr>
          <w:b/>
        </w:rPr>
        <w:t xml:space="preserve">- </w:t>
      </w:r>
      <w:r>
        <w:t>192 UFM’s, aplicada pela falta de atendimento a cada notificação para apresentação de documentos, livros fiscais, livros contábeis ou esclarecimento</w:t>
      </w:r>
      <w:r>
        <w:t xml:space="preserve">s necessários à apuração da base de cálculo do tributo ou da fixação da estimativa não atendida no prazo; </w:t>
      </w:r>
    </w:p>
    <w:p w:rsidR="00F548B5" w:rsidRDefault="00394C6A">
      <w:pPr>
        <w:numPr>
          <w:ilvl w:val="0"/>
          <w:numId w:val="84"/>
        </w:numPr>
        <w:ind w:right="0"/>
      </w:pPr>
      <w:r>
        <w:rPr>
          <w:b/>
        </w:rPr>
        <w:t xml:space="preserve">- </w:t>
      </w:r>
      <w:r>
        <w:t xml:space="preserve">1.601 UFM’s, aplicada ao sujeito passivo que desacatar os servidores da administração tributária, embaraçar, ilidir ou retardar a ação fiscal. </w:t>
      </w:r>
    </w:p>
    <w:p w:rsidR="00F548B5" w:rsidRDefault="00394C6A">
      <w:pPr>
        <w:spacing w:after="240" w:line="259" w:lineRule="auto"/>
        <w:ind w:right="0" w:firstLine="0"/>
        <w:jc w:val="left"/>
      </w:pPr>
      <w:r>
        <w:t xml:space="preserve"> </w:t>
      </w:r>
    </w:p>
    <w:p w:rsidR="00F548B5" w:rsidRDefault="00394C6A">
      <w:pPr>
        <w:spacing w:after="112" w:line="259" w:lineRule="auto"/>
        <w:ind w:left="45" w:right="43" w:hanging="10"/>
        <w:jc w:val="center"/>
      </w:pPr>
      <w:r>
        <w:rPr>
          <w:b/>
        </w:rPr>
        <w:t>S</w:t>
      </w:r>
      <w:r>
        <w:rPr>
          <w:b/>
        </w:rPr>
        <w:t xml:space="preserve">eção V </w:t>
      </w:r>
    </w:p>
    <w:p w:rsidR="00F548B5" w:rsidRDefault="00394C6A">
      <w:pPr>
        <w:spacing w:after="112" w:line="259" w:lineRule="auto"/>
        <w:ind w:left="45" w:right="44" w:hanging="10"/>
        <w:jc w:val="center"/>
      </w:pPr>
      <w:r>
        <w:rPr>
          <w:b/>
        </w:rPr>
        <w:t xml:space="preserve">Da Proibição de Transacionar com o Município </w:t>
      </w:r>
    </w:p>
    <w:p w:rsidR="00F548B5" w:rsidRDefault="00394C6A">
      <w:pPr>
        <w:spacing w:after="232" w:line="259" w:lineRule="auto"/>
        <w:ind w:right="0" w:firstLine="0"/>
        <w:jc w:val="left"/>
      </w:pPr>
      <w:r>
        <w:t xml:space="preserve"> </w:t>
      </w:r>
    </w:p>
    <w:p w:rsidR="00F548B5" w:rsidRDefault="00394C6A">
      <w:pPr>
        <w:ind w:left="-15" w:right="0"/>
      </w:pPr>
      <w:r>
        <w:t>Art. 137. O sujeito passivo que estiver em débito com o Município de Macapá em relação à obrigação tributária principal ou acessória não poderá receber créditos ou quaisquer valores, nem participar de</w:t>
      </w:r>
      <w:r>
        <w:t xml:space="preserve"> licitação, celebrar contratos e convênios ou transacionar com o município e suas entidades da administração indireta. </w:t>
      </w:r>
    </w:p>
    <w:p w:rsidR="00F548B5" w:rsidRDefault="00394C6A">
      <w:pPr>
        <w:ind w:left="-15" w:right="0"/>
      </w:pPr>
      <w:r>
        <w:t>§ 1º Para os efeitos do disposto neste artigo entende-se como sujeito passivo a pessoa sujeita ao recolhimento de tributos ou penalidade</w:t>
      </w:r>
      <w:r>
        <w:t xml:space="preserve">s pecuniárias perante o município, na condição de: </w:t>
      </w:r>
    </w:p>
    <w:p w:rsidR="00F548B5" w:rsidRDefault="00394C6A">
      <w:pPr>
        <w:numPr>
          <w:ilvl w:val="0"/>
          <w:numId w:val="85"/>
        </w:numPr>
        <w:ind w:right="0"/>
      </w:pPr>
      <w:r>
        <w:t xml:space="preserve">- contribuinte, quando tenha relação pessoal e direta com a situação que constitui o fato gerador do tributo; </w:t>
      </w:r>
    </w:p>
    <w:p w:rsidR="00F548B5" w:rsidRDefault="00394C6A">
      <w:pPr>
        <w:numPr>
          <w:ilvl w:val="0"/>
          <w:numId w:val="85"/>
        </w:numPr>
        <w:ind w:right="0"/>
      </w:pPr>
      <w:r>
        <w:t>- responsável, quando, sem revestir da condição de contribuinte, sua obrigação decorra de exp</w:t>
      </w:r>
      <w:r>
        <w:t xml:space="preserve">ressa disposição de lei. </w:t>
      </w:r>
    </w:p>
    <w:p w:rsidR="00F548B5" w:rsidRDefault="00394C6A">
      <w:pPr>
        <w:ind w:left="-15" w:right="0"/>
      </w:pPr>
      <w:r>
        <w:t xml:space="preserve">§ 2º Não se aplica a proibição a que se refere este artigo, em se tratando de obrigação principal, nos casos em que a exigibilidade do crédito tributário esteja suspensa. </w:t>
      </w:r>
    </w:p>
    <w:p w:rsidR="00F548B5" w:rsidRDefault="00394C6A">
      <w:pPr>
        <w:ind w:left="-15" w:right="0"/>
      </w:pPr>
      <w:r>
        <w:t>§ 3º A proibição a que se refere este artigo não se aplica</w:t>
      </w:r>
      <w:r>
        <w:t xml:space="preserve"> ao cumprimento de obrigações fiscais, tributárias, previdenciárias e creditícias do Município com outros entes públicos ou institutos oficiais de previdência social, assistência social ou assistência à saúde, inclusive quando inseridas na dívida fundada d</w:t>
      </w:r>
      <w:r>
        <w:t xml:space="preserve">o Município, nem ao pagamento, feito pelo Município, às pessoas jurídicas prestadoras de serviços essenciais. </w:t>
      </w:r>
    </w:p>
    <w:p w:rsidR="00F548B5" w:rsidRDefault="00394C6A">
      <w:pPr>
        <w:ind w:left="-15" w:right="0"/>
      </w:pPr>
      <w:r>
        <w:t xml:space="preserve">§ 4º Para os efeitos do disposto no § 3º deste artigo considera-se serviços essenciais: </w:t>
      </w:r>
    </w:p>
    <w:p w:rsidR="00F548B5" w:rsidRDefault="00394C6A">
      <w:pPr>
        <w:numPr>
          <w:ilvl w:val="0"/>
          <w:numId w:val="86"/>
        </w:numPr>
        <w:spacing w:after="233" w:line="259" w:lineRule="auto"/>
        <w:ind w:right="0" w:hanging="312"/>
      </w:pPr>
      <w:r>
        <w:t xml:space="preserve">- </w:t>
      </w:r>
      <w:r>
        <w:t xml:space="preserve">o fornecimento de água e energia elétrica; </w:t>
      </w:r>
    </w:p>
    <w:p w:rsidR="00F548B5" w:rsidRDefault="00394C6A">
      <w:pPr>
        <w:numPr>
          <w:ilvl w:val="0"/>
          <w:numId w:val="86"/>
        </w:numPr>
        <w:spacing w:after="235" w:line="259" w:lineRule="auto"/>
        <w:ind w:right="0" w:hanging="312"/>
      </w:pPr>
      <w:r>
        <w:t xml:space="preserve">- serviços de telecomunicação; </w:t>
      </w:r>
    </w:p>
    <w:p w:rsidR="00F548B5" w:rsidRDefault="00394C6A">
      <w:pPr>
        <w:numPr>
          <w:ilvl w:val="0"/>
          <w:numId w:val="86"/>
        </w:numPr>
        <w:spacing w:after="232" w:line="259" w:lineRule="auto"/>
        <w:ind w:right="0" w:hanging="312"/>
      </w:pPr>
      <w:r>
        <w:t xml:space="preserve">- serviços de arrecadação de receitas municipais; </w:t>
      </w:r>
    </w:p>
    <w:p w:rsidR="00F548B5" w:rsidRDefault="00394C6A">
      <w:pPr>
        <w:numPr>
          <w:ilvl w:val="0"/>
          <w:numId w:val="86"/>
        </w:numPr>
        <w:spacing w:after="235" w:line="259" w:lineRule="auto"/>
        <w:ind w:right="0" w:hanging="312"/>
      </w:pPr>
      <w:r>
        <w:t xml:space="preserve">- serviços postais. </w:t>
      </w:r>
    </w:p>
    <w:p w:rsidR="00F548B5" w:rsidRDefault="00394C6A">
      <w:pPr>
        <w:spacing w:after="117" w:line="259" w:lineRule="auto"/>
        <w:ind w:right="0" w:firstLine="0"/>
        <w:jc w:val="left"/>
      </w:pPr>
      <w:r>
        <w:t xml:space="preserve"> </w:t>
      </w:r>
    </w:p>
    <w:p w:rsidR="00F548B5" w:rsidRDefault="00394C6A">
      <w:pPr>
        <w:spacing w:after="112" w:line="259" w:lineRule="auto"/>
        <w:ind w:left="45" w:right="42" w:hanging="10"/>
        <w:jc w:val="center"/>
      </w:pPr>
      <w:r>
        <w:rPr>
          <w:b/>
        </w:rPr>
        <w:t xml:space="preserve">CAPÍTULO III </w:t>
      </w:r>
    </w:p>
    <w:p w:rsidR="00F548B5" w:rsidRDefault="00394C6A">
      <w:pPr>
        <w:spacing w:after="112" w:line="259" w:lineRule="auto"/>
        <w:ind w:left="45" w:right="44" w:hanging="10"/>
        <w:jc w:val="center"/>
      </w:pPr>
      <w:r>
        <w:rPr>
          <w:b/>
        </w:rPr>
        <w:t xml:space="preserve">DOS REGIMES ESPECIAIS </w:t>
      </w:r>
    </w:p>
    <w:p w:rsidR="00F548B5" w:rsidRDefault="00394C6A">
      <w:pPr>
        <w:spacing w:after="115" w:line="259" w:lineRule="auto"/>
        <w:ind w:right="0" w:firstLine="0"/>
        <w:jc w:val="left"/>
      </w:pPr>
      <w:r>
        <w:t xml:space="preserve">  </w:t>
      </w:r>
    </w:p>
    <w:p w:rsidR="00F548B5" w:rsidRDefault="00394C6A">
      <w:pPr>
        <w:ind w:left="-15" w:right="0"/>
      </w:pPr>
      <w:r>
        <w:t>Art. 138. O sujeito passivo poderá ser submetido a regime especial</w:t>
      </w:r>
      <w:r>
        <w:t xml:space="preserve"> de fiscalização, nos termos do regulamento. </w:t>
      </w:r>
    </w:p>
    <w:p w:rsidR="00F548B5" w:rsidRDefault="00394C6A">
      <w:pPr>
        <w:ind w:left="-15" w:right="0"/>
      </w:pPr>
      <w:r>
        <w:t xml:space="preserve">Art. 139. A administração tributária poderá, quando requerido pelo contribuinte, autorizar o uso de regimes ou controles especiais de documentos, ou de escrita fiscal. </w:t>
      </w:r>
    </w:p>
    <w:p w:rsidR="00F548B5" w:rsidRDefault="00394C6A">
      <w:pPr>
        <w:ind w:left="-15" w:right="0"/>
      </w:pPr>
      <w:r>
        <w:t>Art. 140. Os regimes ou controles especia</w:t>
      </w:r>
      <w:r>
        <w:t>is de uso de documentos ou de escrituração, quando estabelecidos em benefício dos contribuintes ou outras pessoas obrigadas ao cumprimento de dispositivos da legislação tributária, serão cassados se os beneficiários procederem de modo contrário ao disposto</w:t>
      </w:r>
      <w:r>
        <w:t xml:space="preserve"> na legislação tributária, no gozo das respectivas concessões. </w:t>
      </w:r>
    </w:p>
    <w:p w:rsidR="00F548B5" w:rsidRDefault="00394C6A">
      <w:pPr>
        <w:ind w:left="-15" w:right="0"/>
      </w:pPr>
      <w:r>
        <w:t xml:space="preserve">§ 1º É competente para determinar a cassação a mesma autoridade que o for para a concessão. </w:t>
      </w:r>
    </w:p>
    <w:p w:rsidR="00F548B5" w:rsidRDefault="00394C6A">
      <w:pPr>
        <w:ind w:left="-15" w:right="0"/>
      </w:pPr>
      <w:r>
        <w:t xml:space="preserve">§ 2º Ato do titular do órgão municipal de administração tributária estabelecerá os limites e condições do regime especial. </w:t>
      </w:r>
    </w:p>
    <w:p w:rsidR="00F548B5" w:rsidRDefault="00394C6A">
      <w:pPr>
        <w:spacing w:after="112" w:line="259" w:lineRule="auto"/>
        <w:ind w:left="45" w:right="41" w:hanging="10"/>
        <w:jc w:val="center"/>
      </w:pPr>
      <w:r>
        <w:rPr>
          <w:b/>
        </w:rPr>
        <w:t xml:space="preserve">CAPÍTULO IV </w:t>
      </w:r>
    </w:p>
    <w:p w:rsidR="00F548B5" w:rsidRDefault="00394C6A">
      <w:pPr>
        <w:spacing w:after="112" w:line="259" w:lineRule="auto"/>
        <w:ind w:left="45" w:right="40" w:hanging="10"/>
        <w:jc w:val="center"/>
      </w:pPr>
      <w:r>
        <w:rPr>
          <w:b/>
        </w:rPr>
        <w:t xml:space="preserve">DO DOMICÍLIO TRIBUTÁRIO ELETRÔNICO </w:t>
      </w:r>
    </w:p>
    <w:p w:rsidR="00F548B5" w:rsidRDefault="00394C6A">
      <w:pPr>
        <w:spacing w:after="115" w:line="259" w:lineRule="auto"/>
        <w:ind w:right="0" w:firstLine="0"/>
        <w:jc w:val="left"/>
      </w:pPr>
      <w:r>
        <w:t xml:space="preserve"> </w:t>
      </w:r>
    </w:p>
    <w:p w:rsidR="00F548B5" w:rsidRDefault="00394C6A">
      <w:pPr>
        <w:ind w:left="-15" w:right="0"/>
      </w:pPr>
      <w:r>
        <w:t>Art. 141. Domicílio Tributário Eletrônico - DTE é o portal de serviços e comunica</w:t>
      </w:r>
      <w:r>
        <w:t xml:space="preserve">ções eletrônicas do órgão municipal responsável pela administração tributária, disponível na internet, para viabilizar a comunicação eletrônica entre a administração pública municipal e o sujeito passivo dos tributos municipais. </w:t>
      </w:r>
    </w:p>
    <w:p w:rsidR="00F548B5" w:rsidRDefault="00394C6A">
      <w:pPr>
        <w:ind w:left="-15" w:right="0"/>
      </w:pPr>
      <w:r>
        <w:t>§ 1º A administração tribu</w:t>
      </w:r>
      <w:r>
        <w:t xml:space="preserve">tária poderá utilizar a comunicação eletrônica para, dentre outras finalidades: </w:t>
      </w:r>
    </w:p>
    <w:p w:rsidR="00F548B5" w:rsidRDefault="00394C6A">
      <w:pPr>
        <w:numPr>
          <w:ilvl w:val="0"/>
          <w:numId w:val="87"/>
        </w:numPr>
        <w:spacing w:after="232" w:line="259" w:lineRule="auto"/>
        <w:ind w:right="0" w:hanging="298"/>
      </w:pPr>
      <w:r>
        <w:t xml:space="preserve">- cientificar o sujeito passivo de quaisquer tipos de atos administrativos; </w:t>
      </w:r>
    </w:p>
    <w:p w:rsidR="00F548B5" w:rsidRDefault="00394C6A">
      <w:pPr>
        <w:numPr>
          <w:ilvl w:val="0"/>
          <w:numId w:val="87"/>
        </w:numPr>
        <w:spacing w:after="235" w:line="259" w:lineRule="auto"/>
        <w:ind w:right="0" w:hanging="298"/>
      </w:pPr>
      <w:r>
        <w:t xml:space="preserve">- encaminhar notificações e intimações; </w:t>
      </w:r>
    </w:p>
    <w:p w:rsidR="00F548B5" w:rsidRDefault="00394C6A">
      <w:pPr>
        <w:numPr>
          <w:ilvl w:val="0"/>
          <w:numId w:val="87"/>
        </w:numPr>
        <w:spacing w:after="232" w:line="259" w:lineRule="auto"/>
        <w:ind w:right="0" w:hanging="298"/>
      </w:pPr>
      <w:r>
        <w:rPr>
          <w:b/>
        </w:rPr>
        <w:t xml:space="preserve">- </w:t>
      </w:r>
      <w:r>
        <w:t xml:space="preserve">expedir avisos em geral. </w:t>
      </w:r>
    </w:p>
    <w:p w:rsidR="00F548B5" w:rsidRDefault="00394C6A">
      <w:pPr>
        <w:ind w:left="-15" w:right="0"/>
      </w:pPr>
      <w:r>
        <w:t>§ 2º A expedição de avisos po</w:t>
      </w:r>
      <w:r>
        <w:t xml:space="preserve">r meio do DTE não exclui a espontaneidade da denúncia, antes da emissão da ordem de serviço, nos termos do art. 48 desta Lei Complementar. </w:t>
      </w:r>
    </w:p>
    <w:p w:rsidR="00F548B5" w:rsidRDefault="00394C6A">
      <w:pPr>
        <w:ind w:left="-15" w:right="0"/>
      </w:pPr>
      <w:r>
        <w:t xml:space="preserve">§ 3º A forma e condições para a utilização do DTE serão estabelecidos em regulamento. </w:t>
      </w:r>
    </w:p>
    <w:p w:rsidR="00F548B5" w:rsidRDefault="00394C6A">
      <w:pPr>
        <w:ind w:left="-15" w:right="0"/>
      </w:pPr>
      <w:r>
        <w:t>§ 4º Para fins tributários, o</w:t>
      </w:r>
      <w:r>
        <w:t xml:space="preserve"> endereço virtual poderá ser instituído no Município de Macapá, o qual estará disponível dentro do DTE, conforme normas estabelecidas em regulamento. </w:t>
      </w:r>
    </w:p>
    <w:p w:rsidR="00F548B5" w:rsidRDefault="00394C6A">
      <w:pPr>
        <w:spacing w:after="120" w:line="259" w:lineRule="auto"/>
        <w:ind w:right="0" w:firstLine="0"/>
        <w:jc w:val="left"/>
      </w:pPr>
      <w:r>
        <w:t xml:space="preserve"> </w:t>
      </w:r>
    </w:p>
    <w:p w:rsidR="00F548B5" w:rsidRDefault="00394C6A">
      <w:pPr>
        <w:spacing w:after="112" w:line="259" w:lineRule="auto"/>
        <w:ind w:left="45" w:right="38" w:hanging="10"/>
        <w:jc w:val="center"/>
      </w:pPr>
      <w:r>
        <w:rPr>
          <w:b/>
        </w:rPr>
        <w:t xml:space="preserve">CAPÍTULO V </w:t>
      </w:r>
    </w:p>
    <w:p w:rsidR="00F548B5" w:rsidRDefault="00394C6A">
      <w:pPr>
        <w:spacing w:after="112" w:line="259" w:lineRule="auto"/>
        <w:ind w:left="45" w:right="42" w:hanging="10"/>
        <w:jc w:val="center"/>
      </w:pPr>
      <w:r>
        <w:rPr>
          <w:b/>
        </w:rPr>
        <w:t xml:space="preserve">DO CADASTRO FISCAL </w:t>
      </w:r>
    </w:p>
    <w:p w:rsidR="00F548B5" w:rsidRDefault="00394C6A">
      <w:pPr>
        <w:spacing w:line="259" w:lineRule="auto"/>
        <w:ind w:right="0" w:firstLine="0"/>
        <w:jc w:val="left"/>
      </w:pPr>
      <w:r>
        <w:t xml:space="preserve"> </w:t>
      </w:r>
    </w:p>
    <w:p w:rsidR="00F548B5" w:rsidRDefault="00394C6A">
      <w:pPr>
        <w:ind w:left="-15" w:right="0"/>
      </w:pPr>
      <w:r>
        <w:t>Art. 142</w:t>
      </w:r>
      <w:r>
        <w:t xml:space="preserve">. O Cadastro Fiscal do Município poderá ser multifinalitário, e conterá as informações relativas ao Cadastro Imobiliário - CI e ao Cadastro Mobiliário - CM, dentre outras. </w:t>
      </w:r>
    </w:p>
    <w:p w:rsidR="00F548B5" w:rsidRDefault="00394C6A">
      <w:pPr>
        <w:ind w:left="-15" w:right="0"/>
      </w:pPr>
      <w:r>
        <w:t>§ 1º O Cadastro Imobiliário tem por finalidade inscrever todas as unidades imobiliá</w:t>
      </w:r>
      <w:r>
        <w:t xml:space="preserve">rias existentes no Município, independentemente da sua categoria de uso ou da tributação incidente. </w:t>
      </w:r>
    </w:p>
    <w:p w:rsidR="00F548B5" w:rsidRDefault="00394C6A">
      <w:pPr>
        <w:ind w:left="-15" w:right="0"/>
      </w:pPr>
      <w:r>
        <w:t>§ 2º O Cadastro Mobiliário - CM tem por objetivo o registro de todo sujeito passivo de obrigação tributária, sejam pessoas físicas ou jurídicas, que exerça</w:t>
      </w:r>
      <w:r>
        <w:t xml:space="preserve">m qualquer tipo de atividade, mesmo que isentas, imunes ou não tributadas. </w:t>
      </w:r>
    </w:p>
    <w:p w:rsidR="00F548B5" w:rsidRDefault="00394C6A">
      <w:pPr>
        <w:ind w:left="-15" w:right="0"/>
      </w:pPr>
      <w:r>
        <w:t>Art. 143</w:t>
      </w:r>
      <w:r>
        <w:t xml:space="preserve">. O Município de Macapá poderá celebrar convênios com outras pessoas de direito público ou de direito privado, visando à utilização recíproca de dados e elementos disponíveis nos respectivos cadastros. </w:t>
      </w:r>
    </w:p>
    <w:p w:rsidR="00F548B5" w:rsidRDefault="00394C6A">
      <w:pPr>
        <w:ind w:left="-15" w:right="0"/>
      </w:pPr>
      <w:r>
        <w:t>Art. 144. A estrutura, organização e funcionamento do</w:t>
      </w:r>
      <w:r>
        <w:t xml:space="preserve"> Cadastro Fiscal, observado o disposto nesta Lei Complementar, será disciplinado em regulamento. </w:t>
      </w:r>
    </w:p>
    <w:p w:rsidR="00F548B5" w:rsidRDefault="00394C6A">
      <w:pPr>
        <w:ind w:left="-15" w:right="0"/>
      </w:pPr>
      <w:r>
        <w:rPr>
          <w:i/>
        </w:rPr>
        <w:t>Parágrafo único.</w:t>
      </w:r>
      <w:r>
        <w:t xml:space="preserve"> Será suspenso o cadastro das empresas constituídas no Município de Macapá que não tiverem movimentação econômica ou pela ausência de alvará d</w:t>
      </w:r>
      <w:r>
        <w:t xml:space="preserve">e funcionamento pelo período de 2 anos consecutivos. </w:t>
      </w:r>
    </w:p>
    <w:p w:rsidR="00F548B5" w:rsidRDefault="00394C6A">
      <w:pPr>
        <w:spacing w:after="232" w:line="259" w:lineRule="auto"/>
        <w:ind w:left="566" w:right="0" w:firstLine="0"/>
        <w:jc w:val="left"/>
      </w:pPr>
      <w:r>
        <w:t xml:space="preserve"> </w:t>
      </w:r>
    </w:p>
    <w:p w:rsidR="00F548B5" w:rsidRDefault="00394C6A">
      <w:pPr>
        <w:spacing w:after="240" w:line="259" w:lineRule="auto"/>
        <w:ind w:left="566" w:right="0" w:firstLine="0"/>
        <w:jc w:val="left"/>
      </w:pPr>
      <w:r>
        <w:t xml:space="preserve"> </w:t>
      </w:r>
    </w:p>
    <w:p w:rsidR="00F548B5" w:rsidRDefault="00394C6A">
      <w:pPr>
        <w:spacing w:after="112" w:line="259" w:lineRule="auto"/>
        <w:ind w:left="45" w:right="41" w:hanging="10"/>
        <w:jc w:val="center"/>
      </w:pPr>
      <w:r>
        <w:rPr>
          <w:b/>
        </w:rPr>
        <w:t xml:space="preserve">CAPÍTULO VI </w:t>
      </w:r>
    </w:p>
    <w:p w:rsidR="00F548B5" w:rsidRDefault="00394C6A">
      <w:pPr>
        <w:spacing w:after="112" w:line="259" w:lineRule="auto"/>
        <w:ind w:left="45" w:right="40" w:hanging="10"/>
        <w:jc w:val="center"/>
      </w:pPr>
      <w:r>
        <w:rPr>
          <w:b/>
        </w:rPr>
        <w:t xml:space="preserve">DA DÍVIDA ATIVA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39" w:hanging="10"/>
        <w:jc w:val="center"/>
      </w:pPr>
      <w:r>
        <w:rPr>
          <w:b/>
        </w:rPr>
        <w:t xml:space="preserve">Da Constituição e Inscrição </w:t>
      </w:r>
    </w:p>
    <w:p w:rsidR="00F548B5" w:rsidRDefault="00394C6A">
      <w:pPr>
        <w:spacing w:after="115" w:line="259" w:lineRule="auto"/>
        <w:ind w:right="0" w:firstLine="0"/>
        <w:jc w:val="left"/>
      </w:pPr>
      <w:r>
        <w:t xml:space="preserve"> </w:t>
      </w:r>
    </w:p>
    <w:p w:rsidR="00F548B5" w:rsidRDefault="00394C6A">
      <w:pPr>
        <w:ind w:left="-15" w:right="0"/>
      </w:pPr>
      <w:r>
        <w:t>Art. 145</w:t>
      </w:r>
      <w:r>
        <w:t xml:space="preserve">. Constitui Dívida Ativa do Município de Macapá a proveniente de crédito de natureza tributária ou não, regularmente inscrito na unidade competente do órgão municipal de administração tributária, depois de esgotado o prazo fixado, para pagamento, pela lei </w:t>
      </w:r>
      <w:r>
        <w:t xml:space="preserve">ou por decisão final proferida em processo regular. </w:t>
      </w:r>
    </w:p>
    <w:p w:rsidR="00F548B5" w:rsidRDefault="00394C6A">
      <w:pPr>
        <w:ind w:left="-15" w:right="0"/>
      </w:pPr>
      <w:r>
        <w:t xml:space="preserve">§ 1º Considera-se dívida ativa tributária os créditos da Fazenda Pública Municipal, proveniente de obrigação legal relativa aos tributos e respectivos adicionais e multas. </w:t>
      </w:r>
    </w:p>
    <w:p w:rsidR="00F548B5" w:rsidRDefault="00394C6A">
      <w:pPr>
        <w:ind w:left="-15" w:right="0"/>
      </w:pPr>
      <w:r>
        <w:t>§ 2º Considera-se dívida ativa</w:t>
      </w:r>
      <w:r>
        <w:t xml:space="preserve"> de natureza não tributária os demais créditos municipais, tais como multas de qualquer origem, exceto as tributárias, foros, laudêmios, aluguéis, custas processuais, preços públicos de serviços prestados por órgãos da administração pública municipal, dire</w:t>
      </w:r>
      <w:r>
        <w:t xml:space="preserve">ta ou indireta, indenizações, reposições, restituições, ressarcimentos aos cofres públicos municipais, fiança, aval ou outra garantia, dívidas de contratos em geral ou de outras obrigações legais não tributárias. </w:t>
      </w:r>
    </w:p>
    <w:p w:rsidR="00F548B5" w:rsidRDefault="00394C6A">
      <w:pPr>
        <w:ind w:left="-15" w:right="0"/>
      </w:pPr>
      <w:r>
        <w:t>§ 3º A fluência de juros de mora não exclu</w:t>
      </w:r>
      <w:r>
        <w:t xml:space="preserve">i, para os efeitos deste artigo, a liquidez do crédito. </w:t>
      </w:r>
    </w:p>
    <w:p w:rsidR="00F548B5" w:rsidRDefault="00394C6A">
      <w:pPr>
        <w:ind w:left="-15" w:right="0"/>
      </w:pPr>
      <w:r>
        <w:t xml:space="preserve">Art. 146. A inscrição da Dívida Ativa, de qualquer natureza, será feita de ofício, mediante o registro eletrônico do crédito na unidade competente do órgão municipal de administração tributária. </w:t>
      </w:r>
    </w:p>
    <w:p w:rsidR="00F548B5" w:rsidRDefault="00394C6A">
      <w:pPr>
        <w:ind w:left="-15" w:right="0"/>
      </w:pPr>
      <w:r>
        <w:rPr>
          <w:i/>
        </w:rPr>
        <w:t>Par</w:t>
      </w:r>
      <w:r>
        <w:rPr>
          <w:i/>
        </w:rPr>
        <w:t>ágrafo único.</w:t>
      </w:r>
      <w:r>
        <w:t xml:space="preserve"> Considera-se inscrita a dívida com a geração eletrônica da Certidão da Dívida Ativa. </w:t>
      </w:r>
    </w:p>
    <w:p w:rsidR="00F548B5" w:rsidRDefault="00394C6A">
      <w:pPr>
        <w:ind w:left="-15" w:right="0"/>
      </w:pPr>
      <w:r>
        <w:t xml:space="preserve">Art. 147. A Certidão da Dívida Ativa, emitida com assinatura digital pela autoridade competente, indicará: </w:t>
      </w:r>
    </w:p>
    <w:p w:rsidR="00F548B5" w:rsidRDefault="00394C6A">
      <w:pPr>
        <w:numPr>
          <w:ilvl w:val="0"/>
          <w:numId w:val="88"/>
        </w:numPr>
        <w:ind w:right="0"/>
      </w:pPr>
      <w:r>
        <w:t>- o nome do devedor e, sendo caso, o dos corresp</w:t>
      </w:r>
      <w:r>
        <w:t xml:space="preserve">onsáveis, bem como, sempre que possível, o domicílio ou a residência de um e de outros; </w:t>
      </w:r>
    </w:p>
    <w:p w:rsidR="00F548B5" w:rsidRDefault="00394C6A">
      <w:pPr>
        <w:numPr>
          <w:ilvl w:val="0"/>
          <w:numId w:val="88"/>
        </w:numPr>
        <w:spacing w:after="235" w:line="259" w:lineRule="auto"/>
        <w:ind w:right="0"/>
      </w:pPr>
      <w:r>
        <w:t xml:space="preserve">- a quantia devida e a maneira de calcular os juros de mora acrescidos; </w:t>
      </w:r>
    </w:p>
    <w:p w:rsidR="00F548B5" w:rsidRDefault="00394C6A">
      <w:pPr>
        <w:numPr>
          <w:ilvl w:val="0"/>
          <w:numId w:val="88"/>
        </w:numPr>
        <w:ind w:right="0"/>
      </w:pPr>
      <w:r>
        <w:t xml:space="preserve">- </w:t>
      </w:r>
      <w:r>
        <w:t xml:space="preserve">a origem e natureza do crédito, identificando especificamente o dispositivo legal em que seja fundado; </w:t>
      </w:r>
    </w:p>
    <w:p w:rsidR="00F548B5" w:rsidRDefault="00394C6A">
      <w:pPr>
        <w:numPr>
          <w:ilvl w:val="0"/>
          <w:numId w:val="88"/>
        </w:numPr>
        <w:spacing w:after="232" w:line="259" w:lineRule="auto"/>
        <w:ind w:right="0"/>
      </w:pPr>
      <w:r>
        <w:t xml:space="preserve">- a data em que foi inscrita; </w:t>
      </w:r>
    </w:p>
    <w:p w:rsidR="00F548B5" w:rsidRDefault="00394C6A">
      <w:pPr>
        <w:numPr>
          <w:ilvl w:val="0"/>
          <w:numId w:val="88"/>
        </w:numPr>
        <w:ind w:right="0"/>
      </w:pPr>
      <w:r>
        <w:t xml:space="preserve">- o número do processo administrativo de que se originar o crédito, sendo o caso. </w:t>
      </w:r>
    </w:p>
    <w:p w:rsidR="00F548B5" w:rsidRDefault="00394C6A">
      <w:pPr>
        <w:ind w:left="-15" w:right="0"/>
      </w:pPr>
      <w:r>
        <w:rPr>
          <w:i/>
        </w:rPr>
        <w:t>Parágrafo único.</w:t>
      </w:r>
      <w:r>
        <w:t xml:space="preserve"> A Certidão de Dívida </w:t>
      </w:r>
      <w:r>
        <w:t xml:space="preserve">Ativa conterá, além dos requisitos deste artigo, a indicação do livro eletrônico e da folha de inscrição. </w:t>
      </w:r>
    </w:p>
    <w:p w:rsidR="00F548B5" w:rsidRDefault="00394C6A">
      <w:pPr>
        <w:ind w:left="-15" w:right="0"/>
      </w:pPr>
      <w:r>
        <w:t>Art. 148. A omissão de quaisquer dos requisitos previstos no art. 147 desta Lei Complementar, ou o erro a eles relativo, são causas de nulidade da in</w:t>
      </w:r>
      <w:r>
        <w:t xml:space="preserve">scrição e do processo de cobrança dela decorrente. </w:t>
      </w:r>
    </w:p>
    <w:p w:rsidR="00F548B5" w:rsidRDefault="00394C6A">
      <w:pPr>
        <w:ind w:left="-15" w:right="0"/>
      </w:pPr>
      <w:r>
        <w:t>§ 1º A nulidade poderá ser sanada até a decisão de primeira instância, mediante substituição da certidão nula, restaurado ao sujeito passivo, acusado ou interessado, o prazo para defesa, que somente poder</w:t>
      </w:r>
      <w:r>
        <w:t xml:space="preserve">á versar sobre a parte modificada. </w:t>
      </w:r>
    </w:p>
    <w:p w:rsidR="00F548B5" w:rsidRDefault="00394C6A">
      <w:pPr>
        <w:ind w:left="-15" w:right="0"/>
      </w:pPr>
      <w:r>
        <w:t xml:space="preserve">§ 2º Enquanto não ocorrida a prescrição, comprovada a existência de erro administrativo de lançamento do tributo, a Certidão de Dívida Ativa poderá ser emendada ou substituída. </w:t>
      </w:r>
    </w:p>
    <w:p w:rsidR="00F548B5" w:rsidRDefault="00394C6A">
      <w:pPr>
        <w:ind w:left="-15" w:right="0"/>
      </w:pPr>
      <w:r>
        <w:t>Art. 149. A dívida regularmente inscrita g</w:t>
      </w:r>
      <w:r>
        <w:t xml:space="preserve">oza da presunção de certeza e liquidez e tem o efeito de prova pré-constituída. </w:t>
      </w:r>
    </w:p>
    <w:p w:rsidR="00F548B5" w:rsidRDefault="00394C6A">
      <w:pPr>
        <w:ind w:left="-15" w:right="0"/>
      </w:pPr>
      <w:r>
        <w:rPr>
          <w:i/>
        </w:rPr>
        <w:t>Parágrafo único.</w:t>
      </w:r>
      <w:r>
        <w:t xml:space="preserve"> A presunção a que se refere este artigo é relativa e pode ser ilidida por prova inequívoca, a cargo do sujeito passivo ou do terceiro a que se aproveite. </w:t>
      </w:r>
    </w:p>
    <w:p w:rsidR="00F548B5" w:rsidRDefault="00394C6A">
      <w:pPr>
        <w:ind w:left="-15" w:right="0"/>
      </w:pPr>
      <w:r>
        <w:t>Art</w:t>
      </w:r>
      <w:r>
        <w:t xml:space="preserve">. 150. Encerrado o exercício financeiro, a unidade competente do órgão municipal responsável providenciará, a inscrição de débitos fiscais de natureza tributária ou não tributária, por contribuinte. </w:t>
      </w:r>
    </w:p>
    <w:p w:rsidR="00F548B5" w:rsidRDefault="00394C6A">
      <w:pPr>
        <w:ind w:left="-15" w:right="0"/>
      </w:pPr>
      <w:r>
        <w:t>§ 1º Independentemente do término do exercício financeir</w:t>
      </w:r>
      <w:r>
        <w:t xml:space="preserve">o, os débitos fiscais não pagos em tempo hábil, poderão ser inscritos em Dívida Ativa. </w:t>
      </w:r>
    </w:p>
    <w:p w:rsidR="00F548B5" w:rsidRDefault="00394C6A">
      <w:pPr>
        <w:ind w:left="-15" w:right="0"/>
      </w:pPr>
      <w:r>
        <w:t xml:space="preserve">§ 2º Da dívida legalmente inscrita será extraída a respectiva Certidão a ser encaminhada à cobrança extrajudicial e/ou judicial. </w:t>
      </w:r>
    </w:p>
    <w:p w:rsidR="00F548B5" w:rsidRDefault="00394C6A">
      <w:pPr>
        <w:ind w:left="-15" w:right="0"/>
      </w:pPr>
      <w:r>
        <w:t>Art. 151. A unidade competente do órgã</w:t>
      </w:r>
      <w:r>
        <w:t xml:space="preserve">o municipal responsável, sob pena de responsabilidade, deverá adotar as providências e praticar os atos necessários para a cobrança dos créditos tributários e não tributários inscritos na dívida ativa e para a interrupção da sua prescrição.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II </w:t>
      </w:r>
    </w:p>
    <w:p w:rsidR="00F548B5" w:rsidRDefault="00394C6A">
      <w:pPr>
        <w:spacing w:after="112" w:line="259" w:lineRule="auto"/>
        <w:ind w:left="45" w:right="43" w:hanging="10"/>
        <w:jc w:val="center"/>
      </w:pPr>
      <w:r>
        <w:rPr>
          <w:b/>
        </w:rPr>
        <w:t xml:space="preserve">Da Cobrança e do Recebimento de Créditos Inscritos na Dívida Ativa </w:t>
      </w:r>
    </w:p>
    <w:p w:rsidR="00F548B5" w:rsidRDefault="00394C6A">
      <w:pPr>
        <w:spacing w:after="115" w:line="259" w:lineRule="auto"/>
        <w:ind w:right="0" w:firstLine="0"/>
        <w:jc w:val="left"/>
      </w:pPr>
      <w:r>
        <w:t xml:space="preserve"> </w:t>
      </w:r>
    </w:p>
    <w:p w:rsidR="00F548B5" w:rsidRDefault="00394C6A">
      <w:pPr>
        <w:ind w:left="-15" w:right="0"/>
      </w:pPr>
      <w:r>
        <w:t>Art. 152. As dívidas relativas ao mesmo devedor, quando conexas ou consequentes, poderão ser reunidas sob a mesma Certidão da Dívida Ativa, desde que separados por natureza do crédito, e</w:t>
      </w:r>
      <w:r>
        <w:t xml:space="preserve"> possibilite o recolhimento em apartado de cada crédito. </w:t>
      </w:r>
    </w:p>
    <w:p w:rsidR="00F548B5" w:rsidRDefault="00394C6A">
      <w:pPr>
        <w:ind w:left="-15" w:right="0"/>
      </w:pPr>
      <w:r>
        <w:t xml:space="preserve">Art. 153. O recebimento de créditos tributários, constantes de Certidões da Dívida Ativa, será feito por meio de guias de recolhimento expedidas pelo sistema de arrecadação do Município de Macapá. </w:t>
      </w:r>
    </w:p>
    <w:p w:rsidR="00F548B5" w:rsidRDefault="00394C6A">
      <w:pPr>
        <w:ind w:left="-15" w:right="0"/>
      </w:pPr>
      <w:r>
        <w:t>Art. 154. Ressalvados os casos de autorização legislativa, ou decisão judicial ou administrativa na forma da legislação em vigor, não se efetuará o recebimento de créditos inscritos na Dívida Ativa com dispensa de multas, juros de mora e atualização monetá</w:t>
      </w:r>
      <w:r>
        <w:t xml:space="preserve">ria. </w:t>
      </w:r>
    </w:p>
    <w:p w:rsidR="00F548B5" w:rsidRDefault="00394C6A">
      <w:pPr>
        <w:ind w:left="-15" w:right="0"/>
      </w:pPr>
      <w:r>
        <w:rPr>
          <w:i/>
        </w:rPr>
        <w:t>Parágrafo único.</w:t>
      </w:r>
      <w:r>
        <w:t xml:space="preserve"> Verificada, a qualquer tempo, a inobservância do disposto no </w:t>
      </w:r>
      <w:r>
        <w:rPr>
          <w:b/>
        </w:rPr>
        <w:t xml:space="preserve">caput </w:t>
      </w:r>
      <w:r>
        <w:t xml:space="preserve">fica o servidor responsável obrigado, além da pena disciplinar a que estiver sujeito, a recolher aos cofres municipais o valor da quantia que houver dispensado. </w:t>
      </w:r>
    </w:p>
    <w:p w:rsidR="00F548B5" w:rsidRDefault="00394C6A">
      <w:pPr>
        <w:ind w:left="-15" w:right="0"/>
      </w:pPr>
      <w:r>
        <w:t>Art.</w:t>
      </w:r>
      <w:r>
        <w:t xml:space="preserve"> 155. É solidariamente responsável com o servidor, quanto à reposição das quantias relativas à redução da multa e juros de mora mencionados no art. 154 desta Lei Complementar, o chefe imediato do servidor, salvo se o fizer em cumprimento de mandado judicia</w:t>
      </w:r>
      <w:r>
        <w:t xml:space="preserve">l. </w:t>
      </w:r>
    </w:p>
    <w:p w:rsidR="00F548B5" w:rsidRDefault="00394C6A">
      <w:pPr>
        <w:ind w:left="-15" w:right="0"/>
      </w:pPr>
      <w:r>
        <w:rPr>
          <w:i/>
        </w:rPr>
        <w:t>Parágrafo único.</w:t>
      </w:r>
      <w:r>
        <w:t xml:space="preserve"> A autoridade que comprovadamente determinar a dispensa de quaisquer dos acréscimos legais previstos no art. 154 </w:t>
      </w:r>
      <w:r>
        <w:t xml:space="preserve">desta Lei Complementar, responderá pelo pagamento da quantia dispensada, ficando ainda sujeita às penalidades civis e criminais, se comprovada a existência de dolo, fraude ou má-fé. </w:t>
      </w:r>
    </w:p>
    <w:p w:rsidR="00F548B5" w:rsidRDefault="00394C6A">
      <w:pPr>
        <w:ind w:left="-15" w:right="0"/>
      </w:pPr>
      <w:r>
        <w:t xml:space="preserve">Art. 156. A cobrança de Dívida Ativa será feita por via extrajudicial ou </w:t>
      </w:r>
      <w:r>
        <w:t xml:space="preserve">judicial, através de ação executiva fiscal, observado o disposto em lei e em regulamento. </w:t>
      </w:r>
    </w:p>
    <w:p w:rsidR="00F548B5" w:rsidRDefault="00394C6A">
      <w:pPr>
        <w:ind w:left="-15" w:right="0"/>
      </w:pPr>
      <w:r>
        <w:rPr>
          <w:i/>
        </w:rPr>
        <w:t>Parágrafo único.</w:t>
      </w:r>
      <w:r>
        <w:t xml:space="preserve"> Sempre que transitar em julgado qualquer sentença, considerando improcedente a ação executiva fiscal, a Procuradoria Geral do Município, notificará </w:t>
      </w:r>
      <w:r>
        <w:t xml:space="preserve">o órgão municipal de administração tributária para providenciar a baixa e o cancelamento definitivo, seja total ou parcial do débito, de sua respectiva inscrição na Dívida Ativa. </w:t>
      </w:r>
    </w:p>
    <w:p w:rsidR="00F548B5" w:rsidRDefault="00394C6A">
      <w:pPr>
        <w:spacing w:after="235" w:line="259" w:lineRule="auto"/>
        <w:ind w:left="566" w:right="0" w:firstLine="0"/>
      </w:pPr>
      <w:r>
        <w:t xml:space="preserve">Art. 157. Compete ao órgão municipal de administração tributária: </w:t>
      </w:r>
    </w:p>
    <w:p w:rsidR="00F548B5" w:rsidRDefault="00394C6A">
      <w:pPr>
        <w:numPr>
          <w:ilvl w:val="0"/>
          <w:numId w:val="89"/>
        </w:numPr>
        <w:spacing w:after="232" w:line="259" w:lineRule="auto"/>
        <w:ind w:right="0"/>
      </w:pPr>
      <w:r>
        <w:t>- a cobra</w:t>
      </w:r>
      <w:r>
        <w:t xml:space="preserve">nça extrajudicial dos créditos tributários e não tributários do município; </w:t>
      </w:r>
    </w:p>
    <w:p w:rsidR="00F548B5" w:rsidRDefault="00394C6A">
      <w:pPr>
        <w:numPr>
          <w:ilvl w:val="0"/>
          <w:numId w:val="89"/>
        </w:numPr>
        <w:spacing w:line="259" w:lineRule="auto"/>
        <w:ind w:right="0"/>
      </w:pPr>
      <w:r>
        <w:t xml:space="preserve">- a inscrição em Dívida Ativa dos créditos não recebidos extrajudicialmente; </w:t>
      </w:r>
    </w:p>
    <w:p w:rsidR="00F548B5" w:rsidRDefault="00394C6A">
      <w:pPr>
        <w:numPr>
          <w:ilvl w:val="0"/>
          <w:numId w:val="89"/>
        </w:numPr>
        <w:ind w:right="0"/>
      </w:pPr>
      <w:r>
        <w:t xml:space="preserve">- a expedição da respectiva Certidão para fins de instrução da competente ação executiva.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 xml:space="preserve">CAPÍTULO VII </w:t>
      </w:r>
    </w:p>
    <w:p w:rsidR="00F548B5" w:rsidRDefault="00394C6A">
      <w:pPr>
        <w:spacing w:after="112" w:line="259" w:lineRule="auto"/>
        <w:ind w:left="45" w:right="40" w:hanging="10"/>
        <w:jc w:val="center"/>
      </w:pPr>
      <w:r>
        <w:rPr>
          <w:b/>
        </w:rPr>
        <w:t xml:space="preserve">DAS CERTIDÕES </w:t>
      </w:r>
    </w:p>
    <w:p w:rsidR="00F548B5" w:rsidRDefault="00394C6A">
      <w:pPr>
        <w:spacing w:after="112" w:line="259" w:lineRule="auto"/>
        <w:ind w:right="0" w:firstLine="0"/>
        <w:jc w:val="left"/>
      </w:pPr>
      <w:r>
        <w:t xml:space="preserve"> </w:t>
      </w:r>
    </w:p>
    <w:p w:rsidR="00F548B5" w:rsidRDefault="00394C6A">
      <w:pPr>
        <w:ind w:left="-15" w:right="0"/>
      </w:pPr>
      <w:r>
        <w:t xml:space="preserve">Art. 158. Qualquer pessoa pode requerer aos órgãos públicos municipais, certidões para defesa de direitos e esclarecimentos de situações, observadas as formalidades legais e regulamentares. </w:t>
      </w:r>
    </w:p>
    <w:p w:rsidR="00F548B5" w:rsidRDefault="00394C6A">
      <w:pPr>
        <w:ind w:left="-15" w:right="0"/>
      </w:pPr>
      <w:r>
        <w:t xml:space="preserve">Art. 159. A prova de regularidade </w:t>
      </w:r>
      <w:r>
        <w:t xml:space="preserve">fiscal será formalizada em Certidão que contenha as informações necessárias à identificação de sua pessoa, física ou jurídica, e dos imóveis e empresas registrados no cadastro imobiliário e mobiliário. </w:t>
      </w:r>
    </w:p>
    <w:p w:rsidR="00F548B5" w:rsidRDefault="00394C6A">
      <w:pPr>
        <w:ind w:left="-15" w:right="0"/>
      </w:pPr>
      <w:r>
        <w:t>Art. 160. À vista de requerimento do interessado, pod</w:t>
      </w:r>
      <w:r>
        <w:t xml:space="preserve">erá ser expedido pelo órgão competente, as seguintes certidões: </w:t>
      </w:r>
    </w:p>
    <w:p w:rsidR="00F548B5" w:rsidRDefault="00394C6A">
      <w:pPr>
        <w:numPr>
          <w:ilvl w:val="0"/>
          <w:numId w:val="90"/>
        </w:numPr>
        <w:spacing w:after="235" w:line="259" w:lineRule="auto"/>
        <w:ind w:right="0"/>
      </w:pPr>
      <w:r>
        <w:t xml:space="preserve">- conjunta de regularidade fiscal por pessoa física ou jurídica; </w:t>
      </w:r>
    </w:p>
    <w:p w:rsidR="00F548B5" w:rsidRDefault="00394C6A">
      <w:pPr>
        <w:numPr>
          <w:ilvl w:val="0"/>
          <w:numId w:val="90"/>
        </w:numPr>
        <w:spacing w:after="232" w:line="259" w:lineRule="auto"/>
        <w:ind w:right="0"/>
      </w:pPr>
      <w:r>
        <w:t xml:space="preserve">- de regularidade fiscal de débitos fiscais de natureza mobiliária; </w:t>
      </w:r>
    </w:p>
    <w:p w:rsidR="00F548B5" w:rsidRDefault="00394C6A">
      <w:pPr>
        <w:numPr>
          <w:ilvl w:val="0"/>
          <w:numId w:val="90"/>
        </w:numPr>
        <w:spacing w:after="235" w:line="259" w:lineRule="auto"/>
        <w:ind w:right="0"/>
      </w:pPr>
      <w:r>
        <w:t xml:space="preserve">- de regularidade fiscal de débitos fiscais de natureza </w:t>
      </w:r>
      <w:r>
        <w:t xml:space="preserve">imobiliária; </w:t>
      </w:r>
    </w:p>
    <w:p w:rsidR="00F548B5" w:rsidRDefault="00394C6A">
      <w:pPr>
        <w:numPr>
          <w:ilvl w:val="0"/>
          <w:numId w:val="90"/>
        </w:numPr>
        <w:spacing w:after="232" w:line="259" w:lineRule="auto"/>
        <w:ind w:right="0"/>
      </w:pPr>
      <w:r>
        <w:rPr>
          <w:b/>
        </w:rPr>
        <w:t xml:space="preserve">- </w:t>
      </w:r>
      <w:r>
        <w:t xml:space="preserve">de dados cadastrais de atividades econômicas; </w:t>
      </w:r>
    </w:p>
    <w:p w:rsidR="00F548B5" w:rsidRDefault="00394C6A">
      <w:pPr>
        <w:numPr>
          <w:ilvl w:val="0"/>
          <w:numId w:val="90"/>
        </w:numPr>
        <w:spacing w:after="235" w:line="259" w:lineRule="auto"/>
        <w:ind w:right="0"/>
      </w:pPr>
      <w:r>
        <w:t xml:space="preserve">- de dados cadastrais de imóvel; </w:t>
      </w:r>
    </w:p>
    <w:p w:rsidR="00F548B5" w:rsidRDefault="00394C6A">
      <w:pPr>
        <w:numPr>
          <w:ilvl w:val="0"/>
          <w:numId w:val="90"/>
        </w:numPr>
        <w:spacing w:line="259" w:lineRule="auto"/>
        <w:ind w:right="0"/>
      </w:pPr>
      <w:r>
        <w:t xml:space="preserve">- de situação cadastral de baixa ou suspensão da inscrição no Cadastro </w:t>
      </w:r>
    </w:p>
    <w:p w:rsidR="00F548B5" w:rsidRDefault="00394C6A">
      <w:pPr>
        <w:spacing w:after="235" w:line="259" w:lineRule="auto"/>
        <w:ind w:left="-15" w:right="0" w:firstLine="0"/>
      </w:pPr>
      <w:r>
        <w:t xml:space="preserve">Mobiliário; </w:t>
      </w:r>
    </w:p>
    <w:p w:rsidR="00F548B5" w:rsidRDefault="00394C6A">
      <w:pPr>
        <w:numPr>
          <w:ilvl w:val="0"/>
          <w:numId w:val="90"/>
        </w:numPr>
        <w:spacing w:after="232" w:line="259" w:lineRule="auto"/>
        <w:ind w:right="0"/>
      </w:pPr>
      <w:r>
        <w:t xml:space="preserve">- de dados do ano de referência do lançamento dos impostos do imóvel; </w:t>
      </w:r>
    </w:p>
    <w:p w:rsidR="00F548B5" w:rsidRDefault="00394C6A">
      <w:pPr>
        <w:numPr>
          <w:ilvl w:val="0"/>
          <w:numId w:val="90"/>
        </w:numPr>
        <w:spacing w:after="235" w:line="259" w:lineRule="auto"/>
        <w:ind w:right="0"/>
      </w:pPr>
      <w:r>
        <w:t xml:space="preserve">- do cadastramento e averbação de edificação sobre o terreno; </w:t>
      </w:r>
    </w:p>
    <w:p w:rsidR="00F548B5" w:rsidRDefault="00394C6A">
      <w:pPr>
        <w:numPr>
          <w:ilvl w:val="0"/>
          <w:numId w:val="90"/>
        </w:numPr>
        <w:ind w:right="0"/>
      </w:pPr>
      <w:r>
        <w:t xml:space="preserve">- de comprovação de pagamentos de créditos tributários e não tributários ao Município. </w:t>
      </w:r>
    </w:p>
    <w:p w:rsidR="00F548B5" w:rsidRDefault="00394C6A">
      <w:pPr>
        <w:spacing w:after="235" w:line="259" w:lineRule="auto"/>
        <w:ind w:left="566" w:right="0" w:firstLine="0"/>
      </w:pPr>
      <w:r>
        <w:t xml:space="preserve">§ 1º As certidões relacionadas nos incisos I a III poderão ser: </w:t>
      </w:r>
    </w:p>
    <w:p w:rsidR="00F548B5" w:rsidRDefault="00394C6A">
      <w:pPr>
        <w:numPr>
          <w:ilvl w:val="0"/>
          <w:numId w:val="91"/>
        </w:numPr>
        <w:spacing w:line="259" w:lineRule="auto"/>
        <w:ind w:right="0" w:hanging="298"/>
      </w:pPr>
      <w:r>
        <w:t xml:space="preserve">- negativa de débitos; </w:t>
      </w:r>
    </w:p>
    <w:p w:rsidR="00F548B5" w:rsidRDefault="00394C6A">
      <w:pPr>
        <w:numPr>
          <w:ilvl w:val="0"/>
          <w:numId w:val="91"/>
        </w:numPr>
        <w:spacing w:after="235" w:line="259" w:lineRule="auto"/>
        <w:ind w:right="0" w:hanging="298"/>
      </w:pPr>
      <w:r>
        <w:t>- positiva com e</w:t>
      </w:r>
      <w:r>
        <w:t xml:space="preserve">feitos de negativa; </w:t>
      </w:r>
    </w:p>
    <w:p w:rsidR="00F548B5" w:rsidRDefault="00394C6A">
      <w:pPr>
        <w:numPr>
          <w:ilvl w:val="0"/>
          <w:numId w:val="91"/>
        </w:numPr>
        <w:spacing w:after="232" w:line="259" w:lineRule="auto"/>
        <w:ind w:right="0" w:hanging="298"/>
      </w:pPr>
      <w:r>
        <w:t xml:space="preserve">- positiva de débitos. </w:t>
      </w:r>
    </w:p>
    <w:p w:rsidR="00F548B5" w:rsidRDefault="00394C6A">
      <w:pPr>
        <w:ind w:left="-15" w:right="0"/>
      </w:pPr>
      <w:r>
        <w:t xml:space="preserve">§ 2º A Certidão Negativa de Débitos certifica que não constam para o requerente débitos pendentes de pagamento com o Município de Macapá, relativos à certidão requerida. </w:t>
      </w:r>
    </w:p>
    <w:p w:rsidR="00F548B5" w:rsidRDefault="00394C6A">
      <w:pPr>
        <w:ind w:left="-15" w:right="0"/>
      </w:pPr>
      <w:r>
        <w:t xml:space="preserve">§ 3º A Certidão Positiva com efeitos de </w:t>
      </w:r>
      <w:r>
        <w:t xml:space="preserve">negativa certifica que não constam débitos pendentes de pagamento com o Município de Macapá, relativos à certidão requerida, entretanto ressalva que existem débitos com exigibilidade suspensa ou não vencidos. </w:t>
      </w:r>
    </w:p>
    <w:p w:rsidR="00F548B5" w:rsidRDefault="00394C6A">
      <w:pPr>
        <w:ind w:left="-15" w:right="0"/>
      </w:pPr>
      <w:r>
        <w:t>§ 4º A Certidão Positiva confere que constam d</w:t>
      </w:r>
      <w:r>
        <w:t xml:space="preserve">ébitos pendentes de pagamento com o Município de Macapá, seja na forma de débitos vencidos, inscritos, ajuizados ou parcelamentos em atraso, relativos à certidão requerida. </w:t>
      </w:r>
    </w:p>
    <w:p w:rsidR="00F548B5" w:rsidRDefault="00394C6A">
      <w:pPr>
        <w:ind w:left="-15" w:right="0"/>
      </w:pPr>
      <w:r>
        <w:t>§ 5º A certidão a que se refere o inciso II do § 1º deste artigo, não dispensa o r</w:t>
      </w:r>
      <w:r>
        <w:t xml:space="preserve">equerente do cumprimento das obrigações acessórias dependentes da obrigação principal, cujo crédito esteja suspenso. </w:t>
      </w:r>
    </w:p>
    <w:p w:rsidR="00F548B5" w:rsidRDefault="00394C6A">
      <w:pPr>
        <w:ind w:left="-15" w:right="0"/>
      </w:pPr>
      <w:r>
        <w:t>§ 6º Tem os mesmos efeitos de certidão negativa a certidão positiva em que conste a existência de créditos não vencidos, em curso de cobra</w:t>
      </w:r>
      <w:r>
        <w:t xml:space="preserve">nça executiva em que tenha sido efetivada a penhora, ou cuja exigibilidade esteja suspensa. </w:t>
      </w:r>
    </w:p>
    <w:p w:rsidR="00F548B5" w:rsidRDefault="00394C6A">
      <w:pPr>
        <w:ind w:left="-15" w:right="0"/>
      </w:pPr>
      <w:r>
        <w:t xml:space="preserve">§ 7º A certidão de regularidade fiscal do inciso III do </w:t>
      </w:r>
      <w:r>
        <w:rPr>
          <w:b/>
        </w:rPr>
        <w:t xml:space="preserve">caput </w:t>
      </w:r>
      <w:r>
        <w:t>deste artigo, inclui também os débitos relativos à Contribuição de Melhoria e Contribuição para Custe</w:t>
      </w:r>
      <w:r>
        <w:t xml:space="preserve">io da Iluminação Pública. </w:t>
      </w:r>
    </w:p>
    <w:p w:rsidR="00F548B5" w:rsidRDefault="00394C6A">
      <w:pPr>
        <w:ind w:left="-15" w:right="0"/>
      </w:pPr>
      <w:r>
        <w:t xml:space="preserve">§ 8º A certidão a que se refere o inciso V do </w:t>
      </w:r>
      <w:r>
        <w:rPr>
          <w:b/>
        </w:rPr>
        <w:t xml:space="preserve">caput </w:t>
      </w:r>
      <w:r>
        <w:t xml:space="preserve">deste artigo, poderá ser emitida para efeito de comprovação da decadência do direito do Município de constituir o crédito tributário relativo ao imóvel. </w:t>
      </w:r>
    </w:p>
    <w:p w:rsidR="00F548B5" w:rsidRDefault="00394C6A">
      <w:pPr>
        <w:ind w:left="-15" w:right="0"/>
      </w:pPr>
      <w:r>
        <w:t>§ 9º A certidão de regu</w:t>
      </w:r>
      <w:r>
        <w:t xml:space="preserve">laridade fiscal do inciso II do </w:t>
      </w:r>
      <w:r>
        <w:rPr>
          <w:b/>
        </w:rPr>
        <w:t xml:space="preserve">caput </w:t>
      </w:r>
      <w:r>
        <w:t xml:space="preserve">deste artigo, inclui todos os débitos relativos à inscrição do Cadastro Mobiliário, e exclui débitos de natureza imobiliária. </w:t>
      </w:r>
    </w:p>
    <w:p w:rsidR="00F548B5" w:rsidRDefault="00394C6A">
      <w:pPr>
        <w:ind w:left="-15" w:right="0"/>
      </w:pPr>
      <w:r>
        <w:t xml:space="preserve">§ 10. A certidão de regularidade fiscal do inciso I do </w:t>
      </w:r>
      <w:r>
        <w:rPr>
          <w:b/>
        </w:rPr>
        <w:t xml:space="preserve">caput </w:t>
      </w:r>
      <w:r>
        <w:t xml:space="preserve">deste artigo, inclui todos os </w:t>
      </w:r>
      <w:r>
        <w:t xml:space="preserve">débitos de créditos de natureza tributária e não tributária, registrados no sistema de arrecadação do Município de Macapá para pessoa física ou jurídica. </w:t>
      </w:r>
    </w:p>
    <w:p w:rsidR="00F548B5" w:rsidRDefault="00394C6A">
      <w:pPr>
        <w:ind w:left="-15" w:right="0"/>
      </w:pPr>
      <w:r>
        <w:t>Art. 161. As certidões serão expedidas nos termos em que tenham sido requeridas, e conterão obrigator</w:t>
      </w:r>
      <w:r>
        <w:t xml:space="preserve">iamente a identificação da pessoa e o período de validade da mesma. </w:t>
      </w:r>
    </w:p>
    <w:p w:rsidR="00F548B5" w:rsidRDefault="00394C6A">
      <w:pPr>
        <w:ind w:left="-15" w:right="0"/>
      </w:pPr>
      <w:r>
        <w:t xml:space="preserve">Art. 162. As certidões fornecidas não excluem o direito de a Fazenda Pública Municipal cobrar, em qualquer tempo, os débitos que venham a ser apurados pela autoridade administrativa. </w:t>
      </w:r>
    </w:p>
    <w:p w:rsidR="00F548B5" w:rsidRDefault="00394C6A">
      <w:pPr>
        <w:ind w:left="-15" w:right="0"/>
      </w:pPr>
      <w:r>
        <w:t xml:space="preserve">§ 1º Será responsabilizado, pessoalmente, pelo crédito tributário ou não tributário e acréscimos legais, o servidor que expedir certidões com dolo ou fraude, ou que contenham erro contra a Fazenda Pública Municipal. </w:t>
      </w:r>
    </w:p>
    <w:p w:rsidR="00F548B5" w:rsidRDefault="00394C6A">
      <w:pPr>
        <w:ind w:left="-15" w:right="0"/>
      </w:pPr>
      <w:r>
        <w:t>§ 2º O disposto no § 1º deste artigo, n</w:t>
      </w:r>
      <w:r>
        <w:t xml:space="preserve">ão exclui a responsabilidade administrativa, civil e criminal, que no caso couber. </w:t>
      </w:r>
    </w:p>
    <w:p w:rsidR="00F548B5" w:rsidRDefault="00394C6A">
      <w:pPr>
        <w:ind w:left="-15" w:right="0"/>
      </w:pPr>
      <w:r>
        <w:t>Art. 163</w:t>
      </w:r>
      <w:r>
        <w:t>. Independentemente de disposição legal permissiva, será dispensada a prova de quitação de tributos, ou o seu suprimento, quando se tratar de prática de ato indispensável para evitar a caducidade de direito, respondendo, porém, todos os participantes no at</w:t>
      </w:r>
      <w:r>
        <w:t xml:space="preserve">o pelo tributo porventura devido, juros de mora e penalidades cabíveis, exceto as relativas a infrações cuja responsabilidade seja pessoal ao infrator. </w:t>
      </w:r>
    </w:p>
    <w:p w:rsidR="00F548B5" w:rsidRDefault="00394C6A">
      <w:pPr>
        <w:ind w:left="-15" w:right="0"/>
      </w:pPr>
      <w:r>
        <w:t>Art. 164. O prazo de validade e os requisitos a serem observados na emissão das certidões previstas nes</w:t>
      </w:r>
      <w:r>
        <w:t xml:space="preserve">ta Lei Complementar e as demais que, no interesse da administração tributária, venham a ser instituídas, serão estabelecidos em regulamento. </w:t>
      </w:r>
    </w:p>
    <w:p w:rsidR="00F548B5" w:rsidRDefault="00394C6A">
      <w:pPr>
        <w:spacing w:after="237" w:line="259" w:lineRule="auto"/>
        <w:ind w:right="0" w:firstLine="0"/>
        <w:jc w:val="left"/>
      </w:pPr>
      <w:r>
        <w:t xml:space="preserve"> </w:t>
      </w:r>
    </w:p>
    <w:p w:rsidR="00F548B5" w:rsidRDefault="00394C6A">
      <w:pPr>
        <w:spacing w:after="112" w:line="259" w:lineRule="auto"/>
        <w:ind w:left="45" w:right="39" w:hanging="10"/>
        <w:jc w:val="center"/>
      </w:pPr>
      <w:r>
        <w:rPr>
          <w:b/>
        </w:rPr>
        <w:t xml:space="preserve">LIVRO SEGUNDO </w:t>
      </w:r>
    </w:p>
    <w:p w:rsidR="00F548B5" w:rsidRDefault="00394C6A">
      <w:pPr>
        <w:spacing w:after="112" w:line="259" w:lineRule="auto"/>
        <w:ind w:left="45" w:right="42" w:hanging="10"/>
        <w:jc w:val="center"/>
      </w:pPr>
      <w:r>
        <w:rPr>
          <w:b/>
        </w:rPr>
        <w:t xml:space="preserve">DO SISTEMA TRIBUTÁRIO MUNICIPAL </w:t>
      </w:r>
    </w:p>
    <w:p w:rsidR="00F548B5" w:rsidRDefault="00394C6A">
      <w:pPr>
        <w:spacing w:after="120" w:line="259" w:lineRule="auto"/>
        <w:ind w:left="54" w:right="0" w:firstLine="0"/>
        <w:jc w:val="center"/>
      </w:pPr>
      <w:r>
        <w:t xml:space="preserve"> </w:t>
      </w:r>
    </w:p>
    <w:p w:rsidR="00F548B5" w:rsidRDefault="00394C6A">
      <w:pPr>
        <w:spacing w:after="112" w:line="259" w:lineRule="auto"/>
        <w:ind w:left="45" w:right="37" w:hanging="10"/>
        <w:jc w:val="center"/>
      </w:pPr>
      <w:r>
        <w:rPr>
          <w:b/>
        </w:rPr>
        <w:t xml:space="preserve">TÍTULO I </w:t>
      </w:r>
    </w:p>
    <w:p w:rsidR="00F548B5" w:rsidRDefault="00394C6A">
      <w:pPr>
        <w:spacing w:after="112" w:line="259" w:lineRule="auto"/>
        <w:ind w:left="45" w:right="43" w:hanging="10"/>
        <w:jc w:val="center"/>
      </w:pPr>
      <w:r>
        <w:rPr>
          <w:b/>
        </w:rPr>
        <w:t xml:space="preserve">DAS DISPOSIÇÕES GERAIS </w:t>
      </w:r>
    </w:p>
    <w:p w:rsidR="00F548B5" w:rsidRDefault="00394C6A">
      <w:pPr>
        <w:spacing w:after="115" w:line="259" w:lineRule="auto"/>
        <w:ind w:right="0" w:firstLine="0"/>
        <w:jc w:val="left"/>
      </w:pPr>
      <w:r>
        <w:t xml:space="preserve"> </w:t>
      </w:r>
    </w:p>
    <w:p w:rsidR="00F548B5" w:rsidRDefault="00394C6A">
      <w:pPr>
        <w:ind w:left="-15" w:right="0"/>
      </w:pPr>
      <w:r>
        <w:t xml:space="preserve">Art. 165. </w:t>
      </w:r>
      <w:r>
        <w:t xml:space="preserve">Integram o Sistema Tributário do Município de Macapá, observada a competência outorgada pela Constituição Federal, os seguintes tributos: </w:t>
      </w:r>
    </w:p>
    <w:p w:rsidR="00F548B5" w:rsidRDefault="00394C6A">
      <w:pPr>
        <w:spacing w:line="259" w:lineRule="auto"/>
        <w:ind w:left="566" w:right="0" w:firstLine="0"/>
      </w:pPr>
      <w:r>
        <w:t xml:space="preserve">I – Impostos sobre: </w:t>
      </w:r>
    </w:p>
    <w:p w:rsidR="00F548B5" w:rsidRDefault="00394C6A">
      <w:pPr>
        <w:numPr>
          <w:ilvl w:val="0"/>
          <w:numId w:val="92"/>
        </w:numPr>
        <w:spacing w:after="235" w:line="259" w:lineRule="auto"/>
        <w:ind w:right="0"/>
      </w:pPr>
      <w:r>
        <w:t xml:space="preserve">a propriedade predial e territorial urbana; </w:t>
      </w:r>
    </w:p>
    <w:p w:rsidR="00F548B5" w:rsidRDefault="00394C6A">
      <w:pPr>
        <w:numPr>
          <w:ilvl w:val="0"/>
          <w:numId w:val="92"/>
        </w:numPr>
        <w:ind w:right="0"/>
      </w:pPr>
      <w:r>
        <w:t xml:space="preserve">sobre a transmissão </w:t>
      </w:r>
      <w:r>
        <w:rPr>
          <w:b/>
        </w:rPr>
        <w:t>inter vivos</w:t>
      </w:r>
      <w:r>
        <w:t xml:space="preserve"> de bens imóveis, a </w:t>
      </w:r>
      <w:r>
        <w:t xml:space="preserve">qualquer título por ato oneroso; por natureza ou acessão física, e de direitos reais sobre imóveis, exceto os de garantia, bem como cessão de direitos a sua aquisição; </w:t>
      </w:r>
    </w:p>
    <w:p w:rsidR="00F548B5" w:rsidRDefault="00394C6A">
      <w:pPr>
        <w:numPr>
          <w:ilvl w:val="0"/>
          <w:numId w:val="92"/>
        </w:numPr>
        <w:ind w:right="0"/>
      </w:pPr>
      <w:r>
        <w:t>sobre serviços de qualquer natureza, não compreendidos no Art. 155, II, da Constituição</w:t>
      </w:r>
      <w:r>
        <w:t xml:space="preserve"> Federal, definidos em lei complementar; </w:t>
      </w:r>
    </w:p>
    <w:p w:rsidR="00F548B5" w:rsidRDefault="00394C6A">
      <w:pPr>
        <w:spacing w:after="235" w:line="259" w:lineRule="auto"/>
        <w:ind w:left="566" w:right="0" w:firstLine="0"/>
      </w:pPr>
      <w:r>
        <w:t xml:space="preserve">II - Taxas decorrentes do efetivo exercício do poder de polícia administrativa: </w:t>
      </w:r>
    </w:p>
    <w:p w:rsidR="00F548B5" w:rsidRDefault="00394C6A">
      <w:pPr>
        <w:numPr>
          <w:ilvl w:val="0"/>
          <w:numId w:val="93"/>
        </w:numPr>
        <w:spacing w:line="259" w:lineRule="auto"/>
        <w:ind w:right="0" w:hanging="271"/>
      </w:pPr>
      <w:r>
        <w:t xml:space="preserve">de licença para localização e funcionamento de estabelecimento de produção, </w:t>
      </w:r>
    </w:p>
    <w:p w:rsidR="00F548B5" w:rsidRDefault="00394C6A">
      <w:pPr>
        <w:spacing w:after="235" w:line="259" w:lineRule="auto"/>
        <w:ind w:left="-15" w:right="0" w:firstLine="0"/>
      </w:pPr>
      <w:r>
        <w:t xml:space="preserve">comércio, indústria ou de prestação de serviços; </w:t>
      </w:r>
    </w:p>
    <w:p w:rsidR="00F548B5" w:rsidRDefault="00394C6A">
      <w:pPr>
        <w:numPr>
          <w:ilvl w:val="0"/>
          <w:numId w:val="93"/>
        </w:numPr>
        <w:spacing w:after="232" w:line="259" w:lineRule="auto"/>
        <w:ind w:right="0" w:hanging="271"/>
      </w:pPr>
      <w:r>
        <w:t>de lic</w:t>
      </w:r>
      <w:r>
        <w:t xml:space="preserve">ença para publicidades, em qualquer das suas formas; </w:t>
      </w:r>
    </w:p>
    <w:p w:rsidR="00F548B5" w:rsidRDefault="00394C6A">
      <w:pPr>
        <w:numPr>
          <w:ilvl w:val="0"/>
          <w:numId w:val="93"/>
        </w:numPr>
        <w:spacing w:line="259" w:lineRule="auto"/>
        <w:ind w:right="0" w:hanging="271"/>
      </w:pPr>
      <w:r>
        <w:t xml:space="preserve">de licença para construções de obras particulares, arruamentos, loteamentos e </w:t>
      </w:r>
    </w:p>
    <w:p w:rsidR="00F548B5" w:rsidRDefault="00394C6A">
      <w:pPr>
        <w:spacing w:after="232" w:line="259" w:lineRule="auto"/>
        <w:ind w:left="-15" w:right="0" w:firstLine="0"/>
      </w:pPr>
      <w:r>
        <w:t xml:space="preserve">"habite-se"; </w:t>
      </w:r>
    </w:p>
    <w:p w:rsidR="00F548B5" w:rsidRDefault="00394C6A">
      <w:pPr>
        <w:numPr>
          <w:ilvl w:val="0"/>
          <w:numId w:val="93"/>
        </w:numPr>
        <w:spacing w:after="235" w:line="259" w:lineRule="auto"/>
        <w:ind w:right="0" w:hanging="271"/>
      </w:pPr>
      <w:r>
        <w:t xml:space="preserve">de licença para ocupação do solo nas vias e logradouros públicos; </w:t>
      </w:r>
    </w:p>
    <w:p w:rsidR="00F548B5" w:rsidRDefault="00394C6A">
      <w:pPr>
        <w:numPr>
          <w:ilvl w:val="0"/>
          <w:numId w:val="93"/>
        </w:numPr>
        <w:spacing w:after="232" w:line="259" w:lineRule="auto"/>
        <w:ind w:right="0" w:hanging="271"/>
      </w:pPr>
      <w:r>
        <w:t xml:space="preserve">de fiscalização de veículo de transporte de passageiros; </w:t>
      </w:r>
    </w:p>
    <w:p w:rsidR="00F548B5" w:rsidRDefault="00394C6A">
      <w:pPr>
        <w:numPr>
          <w:ilvl w:val="0"/>
          <w:numId w:val="93"/>
        </w:numPr>
        <w:spacing w:after="235" w:line="259" w:lineRule="auto"/>
        <w:ind w:right="0" w:hanging="271"/>
      </w:pPr>
      <w:r>
        <w:t xml:space="preserve">de licença sanitária; </w:t>
      </w:r>
    </w:p>
    <w:p w:rsidR="00F548B5" w:rsidRDefault="00394C6A">
      <w:pPr>
        <w:numPr>
          <w:ilvl w:val="0"/>
          <w:numId w:val="93"/>
        </w:numPr>
        <w:spacing w:after="232" w:line="259" w:lineRule="auto"/>
        <w:ind w:right="0" w:hanging="271"/>
      </w:pPr>
      <w:r>
        <w:t xml:space="preserve">de licença ambiental; </w:t>
      </w:r>
    </w:p>
    <w:p w:rsidR="00F548B5" w:rsidRDefault="00394C6A">
      <w:pPr>
        <w:ind w:left="-15" w:right="0"/>
      </w:pPr>
      <w:r>
        <w:t>III - Taxas decorrentes da utilização, efetiva ou potencial, de serviços públicos, es</w:t>
      </w:r>
      <w:r>
        <w:t xml:space="preserve">pecíficos e divisíveis, prestados aos contribuintes ou postos à sua disposição compreendem: </w:t>
      </w:r>
    </w:p>
    <w:p w:rsidR="00F548B5" w:rsidRDefault="00394C6A">
      <w:pPr>
        <w:numPr>
          <w:ilvl w:val="0"/>
          <w:numId w:val="94"/>
        </w:numPr>
        <w:spacing w:after="233" w:line="259" w:lineRule="auto"/>
        <w:ind w:right="0" w:hanging="260"/>
      </w:pPr>
      <w:r>
        <w:t xml:space="preserve">Taxa de Coleta de Resíduos Sólidos Urbanos; </w:t>
      </w:r>
    </w:p>
    <w:p w:rsidR="00F548B5" w:rsidRDefault="00394C6A">
      <w:pPr>
        <w:numPr>
          <w:ilvl w:val="0"/>
          <w:numId w:val="94"/>
        </w:numPr>
        <w:spacing w:after="235" w:line="259" w:lineRule="auto"/>
        <w:ind w:right="0" w:hanging="260"/>
      </w:pPr>
      <w:r>
        <w:t xml:space="preserve">Taxa de Expediente; </w:t>
      </w:r>
    </w:p>
    <w:p w:rsidR="00F548B5" w:rsidRDefault="00394C6A">
      <w:pPr>
        <w:numPr>
          <w:ilvl w:val="0"/>
          <w:numId w:val="94"/>
        </w:numPr>
        <w:spacing w:after="232" w:line="259" w:lineRule="auto"/>
        <w:ind w:right="0" w:hanging="260"/>
      </w:pPr>
      <w:r>
        <w:t xml:space="preserve">Taxa de Serviços Diversos. </w:t>
      </w:r>
    </w:p>
    <w:p w:rsidR="00F548B5" w:rsidRDefault="00394C6A">
      <w:pPr>
        <w:numPr>
          <w:ilvl w:val="0"/>
          <w:numId w:val="95"/>
        </w:numPr>
        <w:spacing w:after="235" w:line="259" w:lineRule="auto"/>
        <w:ind w:right="0" w:hanging="312"/>
      </w:pPr>
      <w:r>
        <w:t xml:space="preserve">- Contribuição de Melhoria, decorrente de obras públicas; </w:t>
      </w:r>
    </w:p>
    <w:p w:rsidR="00F548B5" w:rsidRDefault="00394C6A">
      <w:pPr>
        <w:numPr>
          <w:ilvl w:val="0"/>
          <w:numId w:val="95"/>
        </w:numPr>
        <w:spacing w:after="232" w:line="259" w:lineRule="auto"/>
        <w:ind w:right="0" w:hanging="312"/>
      </w:pPr>
      <w:r>
        <w:t>- Contribu</w:t>
      </w:r>
      <w:r>
        <w:t xml:space="preserve">ição para Custeio do Serviço de Iluminação Pública. </w:t>
      </w:r>
    </w:p>
    <w:p w:rsidR="00F548B5" w:rsidRDefault="00394C6A">
      <w:pPr>
        <w:ind w:left="-15" w:right="0"/>
      </w:pPr>
      <w:r>
        <w:t xml:space="preserve">Art. 166. Para serviços cuja natureza não comporte a cobrança de taxas serão estabelecidos, pelo Poder Executivo, preços públicos, não submetidos à disciplina jurídica dos tributos. </w:t>
      </w:r>
    </w:p>
    <w:p w:rsidR="00F548B5" w:rsidRDefault="00394C6A">
      <w:pPr>
        <w:spacing w:after="120" w:line="259" w:lineRule="auto"/>
        <w:ind w:right="0" w:firstLine="0"/>
        <w:jc w:val="left"/>
      </w:pPr>
      <w:r>
        <w:t xml:space="preserve"> </w:t>
      </w:r>
    </w:p>
    <w:p w:rsidR="00F548B5" w:rsidRDefault="00394C6A">
      <w:pPr>
        <w:spacing w:after="112" w:line="259" w:lineRule="auto"/>
        <w:ind w:left="45" w:right="40" w:hanging="10"/>
        <w:jc w:val="center"/>
      </w:pPr>
      <w:r>
        <w:rPr>
          <w:b/>
        </w:rPr>
        <w:t xml:space="preserve">TÍTULO II  </w:t>
      </w:r>
    </w:p>
    <w:p w:rsidR="00F548B5" w:rsidRDefault="00394C6A">
      <w:pPr>
        <w:spacing w:after="112" w:line="259" w:lineRule="auto"/>
        <w:ind w:left="45" w:right="41" w:hanging="10"/>
        <w:jc w:val="center"/>
      </w:pPr>
      <w:r>
        <w:rPr>
          <w:b/>
        </w:rPr>
        <w:t xml:space="preserve">DOS IMPOSTOS </w:t>
      </w:r>
    </w:p>
    <w:p w:rsidR="00F548B5" w:rsidRDefault="00394C6A">
      <w:pPr>
        <w:spacing w:after="112" w:line="259" w:lineRule="auto"/>
        <w:ind w:left="54" w:right="0" w:firstLine="0"/>
        <w:jc w:val="center"/>
      </w:pPr>
      <w:r>
        <w:t xml:space="preserve"> </w:t>
      </w:r>
    </w:p>
    <w:p w:rsidR="00F548B5" w:rsidRDefault="00394C6A">
      <w:pPr>
        <w:spacing w:after="120" w:line="259" w:lineRule="auto"/>
        <w:ind w:left="54" w:right="0" w:firstLine="0"/>
        <w:jc w:val="center"/>
      </w:pPr>
      <w:r>
        <w:t xml:space="preserve"> </w:t>
      </w:r>
    </w:p>
    <w:p w:rsidR="00F548B5" w:rsidRDefault="00394C6A">
      <w:pPr>
        <w:spacing w:after="112" w:line="259" w:lineRule="auto"/>
        <w:ind w:left="45" w:right="42" w:hanging="10"/>
        <w:jc w:val="center"/>
      </w:pPr>
      <w:r>
        <w:rPr>
          <w:b/>
        </w:rPr>
        <w:t xml:space="preserve">CAPÍTULO I </w:t>
      </w:r>
    </w:p>
    <w:p w:rsidR="00F548B5" w:rsidRDefault="00394C6A">
      <w:pPr>
        <w:spacing w:after="0" w:line="359" w:lineRule="auto"/>
        <w:ind w:left="45" w:right="35" w:hanging="10"/>
        <w:jc w:val="center"/>
      </w:pPr>
      <w:r>
        <w:rPr>
          <w:b/>
        </w:rPr>
        <w:t>DO IMPOSTO SOBRE A PROPRIEDADE PREDIAL E TERRITORIAL URBANA - IPTU</w:t>
      </w:r>
      <w:r>
        <w:t xml:space="preserve"> </w:t>
      </w:r>
    </w:p>
    <w:p w:rsidR="00F548B5" w:rsidRDefault="00394C6A">
      <w:pPr>
        <w:spacing w:after="115" w:line="259" w:lineRule="auto"/>
        <w:ind w:left="54" w:right="0" w:firstLine="0"/>
        <w:jc w:val="center"/>
      </w:pPr>
      <w:r>
        <w:rPr>
          <w:b/>
        </w:rP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40" w:hanging="10"/>
        <w:jc w:val="center"/>
      </w:pPr>
      <w:r>
        <w:rPr>
          <w:b/>
        </w:rPr>
        <w:t>Do Fato Gerador</w:t>
      </w:r>
      <w:r>
        <w:t xml:space="preserve"> </w:t>
      </w:r>
    </w:p>
    <w:p w:rsidR="00F548B5" w:rsidRDefault="00394C6A">
      <w:pPr>
        <w:spacing w:after="112" w:line="259" w:lineRule="auto"/>
        <w:ind w:right="0" w:firstLine="0"/>
        <w:jc w:val="left"/>
      </w:pPr>
      <w:r>
        <w:t xml:space="preserve"> </w:t>
      </w:r>
    </w:p>
    <w:p w:rsidR="00F548B5" w:rsidRDefault="00394C6A">
      <w:pPr>
        <w:ind w:left="-15" w:right="0"/>
      </w:pPr>
      <w:r>
        <w:t xml:space="preserve">Art. 167. </w:t>
      </w:r>
      <w:r>
        <w:t>O Imposto sobre a Propriedade Predial e Territorial Urbana - IPTU tem como fato gerador a propriedade, o domínio útil ou a posse de bem imóvel por natureza ou por acessão física, como definido na lei civil, localizado na zona urbana do Município de Macapá.</w:t>
      </w:r>
      <w:r>
        <w:t xml:space="preserve"> </w:t>
      </w:r>
    </w:p>
    <w:p w:rsidR="00F548B5" w:rsidRDefault="00394C6A">
      <w:pPr>
        <w:ind w:left="-15" w:right="0"/>
      </w:pPr>
      <w:r>
        <w:t xml:space="preserve">§ 1º Para os efeitos deste imposto, entende-se como zona urbana a definida em lei municipal, observado o requisito mínimo da existência de, pelo menos, 2 (dois) dos melhoramentos constantes dos incisos deste parágrafo, construídos ou mantidos pelo poder </w:t>
      </w:r>
      <w:r>
        <w:t xml:space="preserve">público: </w:t>
      </w:r>
    </w:p>
    <w:p w:rsidR="00F548B5" w:rsidRDefault="00394C6A">
      <w:pPr>
        <w:numPr>
          <w:ilvl w:val="0"/>
          <w:numId w:val="96"/>
        </w:numPr>
        <w:spacing w:after="235" w:line="259" w:lineRule="auto"/>
        <w:ind w:right="0"/>
      </w:pPr>
      <w:r>
        <w:t xml:space="preserve">- meio-fio ou calçamento, com canalização de águas pluviais; </w:t>
      </w:r>
    </w:p>
    <w:p w:rsidR="00F548B5" w:rsidRDefault="00394C6A">
      <w:pPr>
        <w:numPr>
          <w:ilvl w:val="0"/>
          <w:numId w:val="96"/>
        </w:numPr>
        <w:spacing w:after="232" w:line="259" w:lineRule="auto"/>
        <w:ind w:right="0"/>
      </w:pPr>
      <w:r>
        <w:t xml:space="preserve">- abastecimento de água; </w:t>
      </w:r>
    </w:p>
    <w:p w:rsidR="00F548B5" w:rsidRDefault="00394C6A">
      <w:pPr>
        <w:numPr>
          <w:ilvl w:val="0"/>
          <w:numId w:val="96"/>
        </w:numPr>
        <w:spacing w:after="235" w:line="259" w:lineRule="auto"/>
        <w:ind w:right="0"/>
      </w:pPr>
      <w:r>
        <w:t xml:space="preserve">- sistema de esgotos sanitários; </w:t>
      </w:r>
    </w:p>
    <w:p w:rsidR="00F548B5" w:rsidRDefault="00394C6A">
      <w:pPr>
        <w:numPr>
          <w:ilvl w:val="0"/>
          <w:numId w:val="96"/>
        </w:numPr>
        <w:ind w:right="0"/>
      </w:pPr>
      <w:r>
        <w:t xml:space="preserve">- rede de iluminação pública, com ou sem posteamento, para </w:t>
      </w:r>
      <w:r>
        <w:t xml:space="preserve">distribuição domiciliar de energia elétrica; </w:t>
      </w:r>
    </w:p>
    <w:p w:rsidR="00F548B5" w:rsidRDefault="00394C6A">
      <w:pPr>
        <w:numPr>
          <w:ilvl w:val="0"/>
          <w:numId w:val="96"/>
        </w:numPr>
        <w:ind w:right="0"/>
      </w:pPr>
      <w:r>
        <w:t xml:space="preserve">- escola primária ou posto de saúde a uma distância máxima de 3 (três) quilômetros do imóvel considerado. </w:t>
      </w:r>
    </w:p>
    <w:p w:rsidR="00F548B5" w:rsidRDefault="00394C6A">
      <w:pPr>
        <w:ind w:left="-15" w:right="0"/>
      </w:pPr>
      <w:r>
        <w:t>§ 2º Para fins de incidência do imposto, considera-se zona urbana a área urbanizável ou de expansão urb</w:t>
      </w:r>
      <w:r>
        <w:t xml:space="preserve">ana constantes de loteamentos aprovados pelos órgãos competentes do Município de Macapá, destinados à habitação, à indústria ou ao comércio, mesmo que localizadas fora das zonas definidas nos termos do artigo anterior, não estando, portanto, condicionadas </w:t>
      </w:r>
      <w:r>
        <w:t xml:space="preserve">à existência dos melhoramentos elencados no §1º deste artigo. </w:t>
      </w:r>
    </w:p>
    <w:p w:rsidR="00F548B5" w:rsidRDefault="00394C6A">
      <w:pPr>
        <w:ind w:left="-15" w:right="0"/>
      </w:pPr>
      <w:r>
        <w:t xml:space="preserve">Art. 168. Para fins de incidência do IPTU, considera-se imóvel não edificado aquele: </w:t>
      </w:r>
    </w:p>
    <w:p w:rsidR="00F548B5" w:rsidRDefault="00394C6A">
      <w:pPr>
        <w:numPr>
          <w:ilvl w:val="0"/>
          <w:numId w:val="97"/>
        </w:numPr>
        <w:spacing w:after="235" w:line="259" w:lineRule="auto"/>
        <w:ind w:right="0"/>
      </w:pPr>
      <w:r>
        <w:t xml:space="preserve">- em que não haja qualquer espécie de construção; </w:t>
      </w:r>
    </w:p>
    <w:p w:rsidR="00F548B5" w:rsidRDefault="00394C6A">
      <w:pPr>
        <w:numPr>
          <w:ilvl w:val="0"/>
          <w:numId w:val="97"/>
        </w:numPr>
        <w:ind w:right="0"/>
      </w:pPr>
      <w:r>
        <w:t>- em que as edificações tenham sido demolidas, desabado,</w:t>
      </w:r>
      <w:r>
        <w:t xml:space="preserve"> incendiado ou se transformado em ruínas; </w:t>
      </w:r>
    </w:p>
    <w:p w:rsidR="00F548B5" w:rsidRDefault="00394C6A">
      <w:pPr>
        <w:numPr>
          <w:ilvl w:val="0"/>
          <w:numId w:val="97"/>
        </w:numPr>
        <w:ind w:right="0"/>
      </w:pPr>
      <w:r>
        <w:t xml:space="preserve">– cujas edificações tenham sido feitas sem licença ou em desacordo com a licença desde que não exista o lançamento do Imposto Predial; </w:t>
      </w:r>
    </w:p>
    <w:p w:rsidR="00F548B5" w:rsidRDefault="00394C6A">
      <w:pPr>
        <w:numPr>
          <w:ilvl w:val="0"/>
          <w:numId w:val="97"/>
        </w:numPr>
        <w:ind w:right="0"/>
      </w:pPr>
      <w:r>
        <w:t>- em que exista construção autorizada a título precário, caso não haja lançam</w:t>
      </w:r>
      <w:r>
        <w:t xml:space="preserve">ento do Imposto Predial; </w:t>
      </w:r>
    </w:p>
    <w:p w:rsidR="00F548B5" w:rsidRDefault="00394C6A">
      <w:pPr>
        <w:numPr>
          <w:ilvl w:val="0"/>
          <w:numId w:val="97"/>
        </w:numPr>
        <w:ind w:right="0"/>
      </w:pPr>
      <w:r>
        <w:t xml:space="preserve">- cuja construção seja de natureza temporária ou provisória, ou possa ser removida sem destruição, alteração ou modificação; </w:t>
      </w:r>
    </w:p>
    <w:p w:rsidR="00F548B5" w:rsidRDefault="00394C6A">
      <w:pPr>
        <w:ind w:left="-15" w:right="0"/>
      </w:pPr>
      <w:r>
        <w:t>§ 1º Aos imóveis com destinação exclusiva para o exercício da atividade prevista no item 11.01 da lista de serviços do Anexo XI desta Lei Complementar, não edificados ou que estejam enquadrados no inciso II deste artigo, aplicar-se-á a alíquota indicada em</w:t>
      </w:r>
      <w:r>
        <w:t xml:space="preserve"> legislação especial desde que esteja em pleno funcionamento, devidamente inscrito no Cadastro Mobiliário e cumprindo regularmente as obrigações tributárias principais e acessórias. </w:t>
      </w:r>
    </w:p>
    <w:p w:rsidR="00F548B5" w:rsidRDefault="00394C6A">
      <w:pPr>
        <w:ind w:left="-15" w:right="0"/>
      </w:pPr>
      <w:r>
        <w:t xml:space="preserve">§ 2º Os imóveis que estejam enquadrados no inciso II deste artigo, serão </w:t>
      </w:r>
      <w:r>
        <w:t xml:space="preserve">considerados edificados desde que haja equipamento, construção ou edificação permanente que sirva para uso ou habitação e que esteja em pleno funcionamento ou habitados, aplicando-se a alíquota para imóveis edificados. </w:t>
      </w:r>
    </w:p>
    <w:p w:rsidR="00F548B5" w:rsidRDefault="00394C6A">
      <w:pPr>
        <w:ind w:left="-15" w:right="0"/>
      </w:pPr>
      <w:r>
        <w:t xml:space="preserve">Art. 169. A incidência do IPTU, sem </w:t>
      </w:r>
      <w:r>
        <w:t xml:space="preserve">prejuízo das cominações legais cabíveis, independe do cumprimento de quaisquer exigências legais, regulamentares ou administrativas relativas ao bem imóvel, inclusive nos casos de: </w:t>
      </w:r>
    </w:p>
    <w:p w:rsidR="00F548B5" w:rsidRDefault="00394C6A">
      <w:pPr>
        <w:numPr>
          <w:ilvl w:val="0"/>
          <w:numId w:val="98"/>
        </w:numPr>
        <w:spacing w:line="259" w:lineRule="auto"/>
        <w:ind w:left="784" w:right="0" w:hanging="218"/>
      </w:pPr>
      <w:r>
        <w:t xml:space="preserve">- legitimidade do título de aquisição ou posse do bem imóvel; </w:t>
      </w:r>
    </w:p>
    <w:p w:rsidR="00F548B5" w:rsidRDefault="00394C6A">
      <w:pPr>
        <w:numPr>
          <w:ilvl w:val="0"/>
          <w:numId w:val="98"/>
        </w:numPr>
        <w:spacing w:after="235" w:line="259" w:lineRule="auto"/>
        <w:ind w:left="784" w:right="0" w:hanging="218"/>
      </w:pPr>
      <w:r>
        <w:t>- resultado</w:t>
      </w:r>
      <w:r>
        <w:t xml:space="preserve"> econômico da exploração do bem imóvel; </w:t>
      </w:r>
    </w:p>
    <w:p w:rsidR="00F548B5" w:rsidRDefault="00394C6A">
      <w:pPr>
        <w:ind w:left="-15" w:right="0"/>
      </w:pPr>
      <w:r>
        <w:t xml:space="preserve">Art. 170. O imposto constitui gravame que acompanha o imóvel em todos os casos de transferência de propriedade ou de direitos a ele relativos.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II </w:t>
      </w:r>
    </w:p>
    <w:p w:rsidR="00F548B5" w:rsidRDefault="00394C6A">
      <w:pPr>
        <w:spacing w:after="112" w:line="259" w:lineRule="auto"/>
        <w:ind w:left="45" w:right="39" w:hanging="10"/>
        <w:jc w:val="center"/>
      </w:pPr>
      <w:r>
        <w:rPr>
          <w:b/>
        </w:rPr>
        <w:t>Da Isenção</w:t>
      </w:r>
      <w:r>
        <w:t xml:space="preserve"> </w:t>
      </w:r>
    </w:p>
    <w:p w:rsidR="00F548B5" w:rsidRDefault="00394C6A">
      <w:pPr>
        <w:spacing w:after="115" w:line="259" w:lineRule="auto"/>
        <w:ind w:right="0" w:firstLine="0"/>
        <w:jc w:val="left"/>
      </w:pPr>
      <w:r>
        <w:t xml:space="preserve"> </w:t>
      </w:r>
    </w:p>
    <w:p w:rsidR="00F548B5" w:rsidRDefault="00394C6A">
      <w:pPr>
        <w:ind w:left="-15" w:right="0"/>
      </w:pPr>
      <w:r>
        <w:t xml:space="preserve">Art. 171. As isenções ou reduções de imposto </w:t>
      </w:r>
      <w:r>
        <w:t xml:space="preserve">não abrangem a taxa de serviços urbanos que for devida pelos proprietários ou possuidores do imóvel, salvo disposições em contrário. </w:t>
      </w:r>
    </w:p>
    <w:p w:rsidR="00F548B5" w:rsidRDefault="00394C6A">
      <w:pPr>
        <w:ind w:left="-15" w:right="0"/>
      </w:pPr>
      <w:r>
        <w:t>Art. 172. Desde que comprovadas todas as exigências previstas neste Código e em Lei específica devidamente aprovada, ficam</w:t>
      </w:r>
      <w:r>
        <w:t xml:space="preserve"> isentos do Imposto Predial e Territorial Urbano: </w:t>
      </w:r>
    </w:p>
    <w:p w:rsidR="00F548B5" w:rsidRDefault="00394C6A">
      <w:pPr>
        <w:numPr>
          <w:ilvl w:val="0"/>
          <w:numId w:val="99"/>
        </w:numPr>
        <w:ind w:right="0"/>
      </w:pPr>
      <w:r>
        <w:t xml:space="preserve">- o imóvel de propriedade de aposentado ou reformado que receba proventos, igual ou inferior a um (01) salário-mínimo vigente no país, que seja sua única fonte de renda familiar, além de comprovar que, no </w:t>
      </w:r>
      <w:r>
        <w:t xml:space="preserve">imóvel resida e não possua outro no município; </w:t>
      </w:r>
    </w:p>
    <w:p w:rsidR="00F548B5" w:rsidRDefault="00394C6A">
      <w:pPr>
        <w:numPr>
          <w:ilvl w:val="0"/>
          <w:numId w:val="99"/>
        </w:numPr>
        <w:spacing w:after="119" w:line="357" w:lineRule="auto"/>
        <w:ind w:right="0"/>
      </w:pPr>
      <w:r>
        <w:t>- o imóvel declarado de utilidade pública para fins de desapropriação, a partir da parcela correspondente ao período de arrecadação do imposto em que ocorrer a posse ou a ocupação efetiva pelo poder desapropr</w:t>
      </w:r>
      <w:r>
        <w:t xml:space="preserve">iante; </w:t>
      </w:r>
    </w:p>
    <w:p w:rsidR="00F548B5" w:rsidRDefault="00394C6A">
      <w:pPr>
        <w:numPr>
          <w:ilvl w:val="0"/>
          <w:numId w:val="99"/>
        </w:numPr>
        <w:ind w:right="0"/>
      </w:pPr>
      <w:r>
        <w:t xml:space="preserve">- o imóvel residencial, cujo valor venal seja igual ou inferior a 8.009,49 UFM’s, </w:t>
      </w:r>
      <w:r>
        <w:t xml:space="preserve">desde que seja a sua residência e o proprietário não possua outro cadastro imobiliário vinculado a seu CPF no município. </w:t>
      </w:r>
    </w:p>
    <w:p w:rsidR="00F548B5" w:rsidRDefault="00394C6A">
      <w:pPr>
        <w:ind w:left="-15" w:right="0"/>
      </w:pPr>
      <w:r>
        <w:t xml:space="preserve">§ 1º A isenção prevista no inciso I cessará quando o imóvel for transferido a qualquer título. </w:t>
      </w:r>
    </w:p>
    <w:p w:rsidR="00F548B5" w:rsidRDefault="00394C6A">
      <w:pPr>
        <w:ind w:left="-15" w:right="0"/>
      </w:pPr>
      <w:r>
        <w:t>§ 2º As isenções previstas neste artig</w:t>
      </w:r>
      <w:r>
        <w:t xml:space="preserve">o condicionam-se ao seu reconhecimento pelo órgão municipal competente, na forma estabelecida pelo Poder Executivo.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III  </w:t>
      </w:r>
    </w:p>
    <w:p w:rsidR="00F548B5" w:rsidRDefault="00394C6A">
      <w:pPr>
        <w:spacing w:after="112" w:line="259" w:lineRule="auto"/>
        <w:ind w:left="45" w:right="38" w:hanging="10"/>
        <w:jc w:val="center"/>
      </w:pPr>
      <w:r>
        <w:rPr>
          <w:b/>
        </w:rPr>
        <w:t xml:space="preserve">Da Base de Cálculo e da Alíquota </w:t>
      </w:r>
    </w:p>
    <w:p w:rsidR="00F548B5" w:rsidRDefault="00394C6A">
      <w:pPr>
        <w:spacing w:after="112" w:line="259" w:lineRule="auto"/>
        <w:ind w:right="0" w:firstLine="0"/>
        <w:jc w:val="left"/>
      </w:pPr>
      <w:r>
        <w:t xml:space="preserve"> </w:t>
      </w:r>
    </w:p>
    <w:p w:rsidR="00F548B5" w:rsidRDefault="00394C6A">
      <w:pPr>
        <w:ind w:left="-15" w:right="0"/>
      </w:pPr>
      <w:r>
        <w:t>Art. 173. A base de cálculo do imposto é o valor venal do imóvel atribuído pela Planta Ge</w:t>
      </w:r>
      <w:r>
        <w:t xml:space="preserve">nérica de Valores - PGV. </w:t>
      </w:r>
    </w:p>
    <w:p w:rsidR="00F548B5" w:rsidRDefault="00394C6A">
      <w:pPr>
        <w:ind w:left="-15" w:right="0"/>
      </w:pPr>
      <w:r>
        <w:t>Art. 174. O valor venal do bem imóvel, para os fins de lançamento do Imposto Predial e Territorial Urbano, será determinado em Planta Genérica de Valores – PGV, obtida por meio de dados constantes no Cadastro Imobiliário, levando-</w:t>
      </w:r>
      <w:r>
        <w:t xml:space="preserve">se em conta o valor do terreno, em se tratando de imóvel não construído e do valor do terreno acrescido do valor da construção, em se tratando de imóvel construído. </w:t>
      </w:r>
    </w:p>
    <w:p w:rsidR="00F548B5" w:rsidRDefault="00394C6A">
      <w:pPr>
        <w:ind w:left="-15" w:right="0"/>
      </w:pPr>
      <w:r>
        <w:rPr>
          <w:i/>
        </w:rPr>
        <w:t>Parágrafo único.</w:t>
      </w:r>
      <w:r>
        <w:t xml:space="preserve"> Quando o contribuinte declarar o valor do seu imóvel para efeitos judicia</w:t>
      </w:r>
      <w:r>
        <w:t xml:space="preserve">is ou fixado pelo juízo este será adotado como base de cálculo para lançamento do imposto no exercício fiscal posterior, desde que não seja inferior ao valor apurado com base no disposto nesta Lei. </w:t>
      </w:r>
    </w:p>
    <w:p w:rsidR="00F548B5" w:rsidRDefault="00394C6A">
      <w:pPr>
        <w:ind w:left="-15" w:right="0"/>
      </w:pPr>
      <w:r>
        <w:t>Art. 175. Para apuração do valor venal dos imóveis urbano</w:t>
      </w:r>
      <w:r>
        <w:t xml:space="preserve">s a Planta Genérica de Valores (PGV) deverá ser avaliada, no mínimo, a cada 04 (quatro) anos, e seu valor monetário deverá ser corrigido anualmente com base nos índices divulgados pelo Governo Federal, obedecendo requisitos da Lei. </w:t>
      </w:r>
    </w:p>
    <w:p w:rsidR="00F548B5" w:rsidRDefault="00394C6A">
      <w:pPr>
        <w:ind w:left="-15" w:right="0"/>
      </w:pPr>
      <w:r>
        <w:t>Art. 176. A Planta Gené</w:t>
      </w:r>
      <w:r>
        <w:t xml:space="preserve">rica de Valores (PGV) conterá Tabela de Valores de Terrenos e Tabela de Preços de Construção que fixarão, respectivamente, os valores unitários do metro quadrado de terreno e do metro quadrado de construção. </w:t>
      </w:r>
    </w:p>
    <w:p w:rsidR="00F548B5" w:rsidRDefault="00394C6A">
      <w:pPr>
        <w:spacing w:after="50"/>
        <w:ind w:left="-15" w:right="0"/>
      </w:pPr>
      <w:r>
        <w:t>I-. A Tabela de Valores de Terrenos será calcul</w:t>
      </w:r>
      <w:r>
        <w:t xml:space="preserve">ada em função dos seguintes elementos: </w:t>
      </w:r>
    </w:p>
    <w:p w:rsidR="00F548B5" w:rsidRDefault="00394C6A">
      <w:pPr>
        <w:numPr>
          <w:ilvl w:val="0"/>
          <w:numId w:val="100"/>
        </w:numPr>
        <w:spacing w:after="175" w:line="259" w:lineRule="auto"/>
        <w:ind w:right="0" w:hanging="295"/>
      </w:pPr>
      <w:r>
        <w:t xml:space="preserve">preços correntes das transações e das ofertas à venda no mercado imobiliário; </w:t>
      </w:r>
    </w:p>
    <w:p w:rsidR="00F548B5" w:rsidRDefault="00394C6A">
      <w:pPr>
        <w:numPr>
          <w:ilvl w:val="0"/>
          <w:numId w:val="100"/>
        </w:numPr>
        <w:spacing w:line="259" w:lineRule="auto"/>
        <w:ind w:right="0" w:hanging="295"/>
      </w:pPr>
      <w:r>
        <w:t xml:space="preserve">índices médios de valorização e os fatores correspondentes à zona homogênea a </w:t>
      </w:r>
    </w:p>
    <w:p w:rsidR="00F548B5" w:rsidRDefault="00394C6A">
      <w:pPr>
        <w:spacing w:after="172" w:line="259" w:lineRule="auto"/>
        <w:ind w:left="-15" w:right="0" w:firstLine="0"/>
      </w:pPr>
      <w:r>
        <w:t xml:space="preserve">qual o terreno pertence; </w:t>
      </w:r>
    </w:p>
    <w:p w:rsidR="00F548B5" w:rsidRDefault="00394C6A">
      <w:pPr>
        <w:numPr>
          <w:ilvl w:val="0"/>
          <w:numId w:val="100"/>
        </w:numPr>
        <w:spacing w:line="259" w:lineRule="auto"/>
        <w:ind w:right="0" w:hanging="295"/>
      </w:pPr>
      <w:r>
        <w:t xml:space="preserve">tamanho do lote e sua diferença em relação a média dos lotes urbanos do </w:t>
      </w:r>
    </w:p>
    <w:p w:rsidR="00F548B5" w:rsidRDefault="00394C6A">
      <w:pPr>
        <w:spacing w:after="172" w:line="259" w:lineRule="auto"/>
        <w:ind w:left="-15" w:right="0" w:firstLine="0"/>
      </w:pPr>
      <w:r>
        <w:t xml:space="preserve">município; </w:t>
      </w:r>
    </w:p>
    <w:p w:rsidR="00F548B5" w:rsidRDefault="00394C6A">
      <w:pPr>
        <w:numPr>
          <w:ilvl w:val="0"/>
          <w:numId w:val="100"/>
        </w:numPr>
        <w:spacing w:after="175" w:line="259" w:lineRule="auto"/>
        <w:ind w:right="0" w:hanging="295"/>
      </w:pPr>
      <w:r>
        <w:t xml:space="preserve">a forma, as dimensões e a localização do terreno; </w:t>
      </w:r>
    </w:p>
    <w:p w:rsidR="00F548B5" w:rsidRDefault="00394C6A">
      <w:pPr>
        <w:numPr>
          <w:ilvl w:val="0"/>
          <w:numId w:val="100"/>
        </w:numPr>
        <w:spacing w:line="259" w:lineRule="auto"/>
        <w:ind w:right="0" w:hanging="295"/>
      </w:pPr>
      <w:r>
        <w:t>os serviços púb</w:t>
      </w:r>
      <w:r>
        <w:t xml:space="preserve">licos e os melhoramentos existentes nos logradouros; </w:t>
      </w:r>
    </w:p>
    <w:p w:rsidR="00F548B5" w:rsidRDefault="00394C6A">
      <w:pPr>
        <w:numPr>
          <w:ilvl w:val="0"/>
          <w:numId w:val="100"/>
        </w:numPr>
        <w:spacing w:after="175" w:line="259" w:lineRule="auto"/>
        <w:ind w:right="0" w:hanging="295"/>
      </w:pPr>
      <w:r>
        <w:t xml:space="preserve">características da região em que se situa o imóvel; </w:t>
      </w:r>
    </w:p>
    <w:p w:rsidR="00F548B5" w:rsidRDefault="00394C6A">
      <w:pPr>
        <w:numPr>
          <w:ilvl w:val="0"/>
          <w:numId w:val="100"/>
        </w:numPr>
        <w:spacing w:line="259" w:lineRule="auto"/>
        <w:ind w:right="0" w:hanging="295"/>
      </w:pPr>
      <w:r>
        <w:t xml:space="preserve">média dos tamanhos mais regulares em relação aos lotes com características de </w:t>
      </w:r>
    </w:p>
    <w:p w:rsidR="00F548B5" w:rsidRDefault="00394C6A">
      <w:pPr>
        <w:spacing w:after="175" w:line="259" w:lineRule="auto"/>
        <w:ind w:left="-15" w:right="0" w:firstLine="0"/>
      </w:pPr>
      <w:r>
        <w:t xml:space="preserve">chácaras;  </w:t>
      </w:r>
    </w:p>
    <w:p w:rsidR="00F548B5" w:rsidRDefault="00394C6A">
      <w:pPr>
        <w:spacing w:after="0" w:line="259" w:lineRule="auto"/>
        <w:ind w:right="0" w:firstLine="0"/>
        <w:jc w:val="left"/>
      </w:pPr>
      <w:r>
        <w:t xml:space="preserve"> </w:t>
      </w:r>
    </w:p>
    <w:tbl>
      <w:tblPr>
        <w:tblStyle w:val="TableGrid"/>
        <w:tblW w:w="4911" w:type="dxa"/>
        <w:tblInd w:w="1796" w:type="dxa"/>
        <w:tblCellMar>
          <w:top w:w="68" w:type="dxa"/>
          <w:left w:w="68" w:type="dxa"/>
          <w:bottom w:w="0" w:type="dxa"/>
          <w:right w:w="8" w:type="dxa"/>
        </w:tblCellMar>
        <w:tblLook w:val="04A0" w:firstRow="1" w:lastRow="0" w:firstColumn="1" w:lastColumn="0" w:noHBand="0" w:noVBand="1"/>
      </w:tblPr>
      <w:tblGrid>
        <w:gridCol w:w="2703"/>
        <w:gridCol w:w="2208"/>
      </w:tblGrid>
      <w:tr w:rsidR="00F548B5">
        <w:trPr>
          <w:trHeight w:val="542"/>
        </w:trPr>
        <w:tc>
          <w:tcPr>
            <w:tcW w:w="2703" w:type="dxa"/>
            <w:tcBorders>
              <w:top w:val="single" w:sz="4" w:space="0" w:color="000000"/>
              <w:left w:val="single" w:sz="4" w:space="0" w:color="000000"/>
              <w:bottom w:val="single" w:sz="4" w:space="0" w:color="000000"/>
              <w:right w:val="single" w:sz="4" w:space="0" w:color="000000"/>
            </w:tcBorders>
            <w:shd w:val="clear" w:color="auto" w:fill="C6E0B4"/>
          </w:tcPr>
          <w:p w:rsidR="00F548B5" w:rsidRDefault="00394C6A">
            <w:pPr>
              <w:spacing w:after="0" w:line="259" w:lineRule="auto"/>
              <w:ind w:right="66" w:firstLine="0"/>
              <w:jc w:val="center"/>
            </w:pPr>
            <w:r>
              <w:t xml:space="preserve">Área do lote: (m²) </w:t>
            </w:r>
          </w:p>
        </w:tc>
        <w:tc>
          <w:tcPr>
            <w:tcW w:w="2208" w:type="dxa"/>
            <w:tcBorders>
              <w:top w:val="single" w:sz="4" w:space="0" w:color="000000"/>
              <w:left w:val="single" w:sz="4" w:space="0" w:color="000000"/>
              <w:bottom w:val="single" w:sz="4" w:space="0" w:color="000000"/>
              <w:right w:val="single" w:sz="4" w:space="0" w:color="000000"/>
            </w:tcBorders>
            <w:shd w:val="clear" w:color="auto" w:fill="C6E0B4"/>
          </w:tcPr>
          <w:p w:rsidR="00F548B5" w:rsidRDefault="00394C6A">
            <w:pPr>
              <w:spacing w:after="0" w:line="259" w:lineRule="auto"/>
              <w:ind w:right="59" w:firstLine="0"/>
              <w:jc w:val="center"/>
            </w:pPr>
            <w:r>
              <w:t xml:space="preserve">Fator Chácara </w:t>
            </w:r>
          </w:p>
        </w:tc>
      </w:tr>
      <w:tr w:rsidR="00F548B5">
        <w:trPr>
          <w:trHeight w:val="547"/>
        </w:trPr>
        <w:tc>
          <w:tcPr>
            <w:tcW w:w="2703"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0 a 1000 </w:t>
            </w:r>
          </w:p>
        </w:tc>
        <w:tc>
          <w:tcPr>
            <w:tcW w:w="2208"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0" w:firstLine="0"/>
              <w:jc w:val="right"/>
            </w:pPr>
            <w:r>
              <w:t xml:space="preserve">1 </w:t>
            </w:r>
          </w:p>
        </w:tc>
      </w:tr>
      <w:tr w:rsidR="00F548B5">
        <w:trPr>
          <w:trHeight w:val="542"/>
        </w:trPr>
        <w:tc>
          <w:tcPr>
            <w:tcW w:w="2703"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1000 a 10000 </w:t>
            </w:r>
          </w:p>
        </w:tc>
        <w:tc>
          <w:tcPr>
            <w:tcW w:w="2208"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0" w:firstLine="0"/>
              <w:jc w:val="right"/>
            </w:pPr>
            <w:r>
              <w:t xml:space="preserve">0,6 </w:t>
            </w:r>
          </w:p>
        </w:tc>
      </w:tr>
      <w:tr w:rsidR="00F548B5">
        <w:trPr>
          <w:trHeight w:val="545"/>
        </w:trPr>
        <w:tc>
          <w:tcPr>
            <w:tcW w:w="2703"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10000 a 50000 </w:t>
            </w:r>
          </w:p>
        </w:tc>
        <w:tc>
          <w:tcPr>
            <w:tcW w:w="2208"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0" w:firstLine="0"/>
              <w:jc w:val="right"/>
            </w:pPr>
            <w:r>
              <w:t xml:space="preserve">0,4 </w:t>
            </w:r>
          </w:p>
        </w:tc>
      </w:tr>
      <w:tr w:rsidR="00F548B5">
        <w:trPr>
          <w:trHeight w:val="545"/>
        </w:trPr>
        <w:tc>
          <w:tcPr>
            <w:tcW w:w="2703"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acima de 50000 </w:t>
            </w:r>
          </w:p>
        </w:tc>
        <w:tc>
          <w:tcPr>
            <w:tcW w:w="2208"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0" w:firstLine="0"/>
              <w:jc w:val="right"/>
            </w:pPr>
            <w:r>
              <w:t xml:space="preserve">0,2 </w:t>
            </w:r>
          </w:p>
        </w:tc>
      </w:tr>
    </w:tbl>
    <w:p w:rsidR="00F548B5" w:rsidRDefault="00394C6A">
      <w:pPr>
        <w:spacing w:after="172" w:line="259" w:lineRule="auto"/>
        <w:ind w:right="0" w:firstLine="0"/>
        <w:jc w:val="left"/>
      </w:pPr>
      <w:r>
        <w:t xml:space="preserve"> </w:t>
      </w:r>
    </w:p>
    <w:p w:rsidR="00F548B5" w:rsidRDefault="00394C6A">
      <w:pPr>
        <w:numPr>
          <w:ilvl w:val="0"/>
          <w:numId w:val="100"/>
        </w:numPr>
        <w:spacing w:after="175" w:line="259" w:lineRule="auto"/>
        <w:ind w:right="0" w:hanging="295"/>
      </w:pPr>
      <w:r>
        <w:t xml:space="preserve">outros dados informativos tecnicamente reconhecidos. </w:t>
      </w:r>
    </w:p>
    <w:p w:rsidR="00F548B5" w:rsidRDefault="00394C6A">
      <w:pPr>
        <w:spacing w:after="53"/>
        <w:ind w:left="-15" w:right="0"/>
      </w:pPr>
      <w:r>
        <w:t xml:space="preserve">II- A Tabela de Preços de Construção será calculada levando-se em conta os seguintes fatores: </w:t>
      </w:r>
    </w:p>
    <w:p w:rsidR="00F548B5" w:rsidRDefault="00394C6A">
      <w:pPr>
        <w:spacing w:line="259" w:lineRule="auto"/>
        <w:ind w:left="566" w:right="0" w:firstLine="0"/>
      </w:pPr>
      <w:r>
        <w:t xml:space="preserve">a) Tipo de construção: Casa, Apartamento, Loja, Sala, Galpão, Garagem, Telheiro </w:t>
      </w:r>
    </w:p>
    <w:p w:rsidR="00F548B5" w:rsidRDefault="00394C6A">
      <w:pPr>
        <w:spacing w:after="175" w:line="259" w:lineRule="auto"/>
        <w:ind w:left="-15" w:right="0" w:firstLine="0"/>
      </w:pPr>
      <w:r>
        <w:t xml:space="preserve">e outros; </w:t>
      </w:r>
    </w:p>
    <w:p w:rsidR="00F548B5" w:rsidRDefault="00394C6A">
      <w:pPr>
        <w:numPr>
          <w:ilvl w:val="0"/>
          <w:numId w:val="101"/>
        </w:numPr>
        <w:spacing w:after="172" w:line="259" w:lineRule="auto"/>
        <w:ind w:left="825" w:right="0" w:hanging="259"/>
      </w:pPr>
      <w:r>
        <w:t>Padrão Construt</w:t>
      </w:r>
      <w:r>
        <w:t xml:space="preserve">ivo: Baixo, Popular, Médio, Alto e Luxo;  </w:t>
      </w:r>
    </w:p>
    <w:p w:rsidR="00F548B5" w:rsidRDefault="00394C6A">
      <w:pPr>
        <w:numPr>
          <w:ilvl w:val="0"/>
          <w:numId w:val="101"/>
        </w:numPr>
        <w:spacing w:after="175" w:line="259" w:lineRule="auto"/>
        <w:ind w:left="825" w:right="0" w:hanging="259"/>
      </w:pPr>
      <w:r>
        <w:t xml:space="preserve">Estado de Conservação: Bom, Regular e Ruim; e </w:t>
      </w:r>
    </w:p>
    <w:p w:rsidR="00F548B5" w:rsidRDefault="00394C6A">
      <w:pPr>
        <w:numPr>
          <w:ilvl w:val="0"/>
          <w:numId w:val="101"/>
        </w:numPr>
        <w:spacing w:after="172" w:line="259" w:lineRule="auto"/>
        <w:ind w:left="825" w:right="0" w:hanging="259"/>
      </w:pPr>
      <w:r>
        <w:t xml:space="preserve">O valor unitário do metro quadrado da construção. </w:t>
      </w:r>
    </w:p>
    <w:p w:rsidR="00F548B5" w:rsidRDefault="00394C6A">
      <w:pPr>
        <w:spacing w:after="175" w:line="259" w:lineRule="auto"/>
        <w:ind w:right="0" w:firstLine="0"/>
        <w:jc w:val="left"/>
      </w:pPr>
      <w:r>
        <w:t xml:space="preserve"> </w:t>
      </w:r>
    </w:p>
    <w:p w:rsidR="00F548B5" w:rsidRDefault="00394C6A">
      <w:pPr>
        <w:spacing w:after="54"/>
        <w:ind w:left="-15" w:right="0"/>
      </w:pPr>
      <w:r>
        <w:t>III- O cálculo do valor venal do imóvel é obtido pela expressão a seguir: Quando o imóvel não for edificado dever</w:t>
      </w:r>
      <w:r>
        <w:t xml:space="preserve">á ser ignorada a parte correspondente a edificação: </w:t>
      </w:r>
    </w:p>
    <w:p w:rsidR="00F548B5" w:rsidRDefault="00394C6A">
      <w:pPr>
        <w:spacing w:after="172" w:line="259" w:lineRule="auto"/>
        <w:ind w:left="54" w:right="0" w:firstLine="0"/>
        <w:jc w:val="center"/>
      </w:pPr>
      <w:r>
        <w:t xml:space="preserve"> </w:t>
      </w:r>
    </w:p>
    <w:p w:rsidR="00F548B5" w:rsidRDefault="00394C6A">
      <w:pPr>
        <w:spacing w:after="175" w:line="259" w:lineRule="auto"/>
        <w:ind w:left="175" w:right="171" w:hanging="10"/>
        <w:jc w:val="center"/>
      </w:pPr>
      <w:r>
        <w:t xml:space="preserve">Valor Venal = [(v_m² x AL) x FC] + (VUC x Aed) </w:t>
      </w:r>
    </w:p>
    <w:p w:rsidR="00F548B5" w:rsidRDefault="00394C6A">
      <w:pPr>
        <w:spacing w:after="172" w:line="259" w:lineRule="auto"/>
        <w:ind w:left="54" w:right="0" w:firstLine="0"/>
        <w:jc w:val="center"/>
      </w:pPr>
      <w:r>
        <w:t xml:space="preserve"> </w:t>
      </w:r>
    </w:p>
    <w:p w:rsidR="00F548B5" w:rsidRDefault="00394C6A">
      <w:pPr>
        <w:spacing w:after="172" w:line="259" w:lineRule="auto"/>
        <w:ind w:left="708" w:right="0" w:firstLine="0"/>
      </w:pPr>
      <w:r>
        <w:t xml:space="preserve">onde:  </w:t>
      </w:r>
    </w:p>
    <w:p w:rsidR="00F548B5" w:rsidRDefault="00394C6A">
      <w:pPr>
        <w:spacing w:after="175" w:line="259" w:lineRule="auto"/>
        <w:ind w:left="708" w:right="0" w:firstLine="0"/>
      </w:pPr>
      <w:r>
        <w:t xml:space="preserve">Valor Venal = valor venal do imóvel; </w:t>
      </w:r>
    </w:p>
    <w:p w:rsidR="00F548B5" w:rsidRDefault="00394C6A">
      <w:pPr>
        <w:spacing w:line="259" w:lineRule="auto"/>
        <w:ind w:left="708" w:right="0" w:firstLine="0"/>
      </w:pPr>
      <w:r>
        <w:t xml:space="preserve">v_m²: é o valor de m² do terreno contido na face de quadra; </w:t>
      </w:r>
    </w:p>
    <w:p w:rsidR="00F548B5" w:rsidRDefault="00394C6A">
      <w:pPr>
        <w:spacing w:after="175" w:line="259" w:lineRule="auto"/>
        <w:ind w:left="708" w:right="0" w:firstLine="0"/>
      </w:pPr>
      <w:r>
        <w:t xml:space="preserve">AL: é o valor da área do lote; </w:t>
      </w:r>
    </w:p>
    <w:p w:rsidR="00F548B5" w:rsidRDefault="00394C6A">
      <w:pPr>
        <w:spacing w:after="172" w:line="259" w:lineRule="auto"/>
        <w:ind w:left="708" w:right="0" w:firstLine="0"/>
      </w:pPr>
      <w:r>
        <w:t xml:space="preserve">FC: Fator Chácara (Conforme tabela); </w:t>
      </w:r>
    </w:p>
    <w:p w:rsidR="00F548B5" w:rsidRDefault="00394C6A">
      <w:pPr>
        <w:spacing w:after="50"/>
        <w:ind w:left="708" w:right="0" w:firstLine="0"/>
      </w:pPr>
      <w:r>
        <w:t xml:space="preserve">VUC: Valor do m² da construção conforme padrão construtivo e estado de conservação; </w:t>
      </w:r>
    </w:p>
    <w:p w:rsidR="00F548B5" w:rsidRDefault="00394C6A">
      <w:pPr>
        <w:spacing w:after="175" w:line="259" w:lineRule="auto"/>
        <w:ind w:left="708" w:right="0" w:firstLine="0"/>
      </w:pPr>
      <w:r>
        <w:t>Aed: é o valor da área edificada no lote</w:t>
      </w:r>
      <w:r>
        <w:t xml:space="preserve">. </w:t>
      </w:r>
    </w:p>
    <w:p w:rsidR="00F548B5" w:rsidRDefault="00394C6A">
      <w:pPr>
        <w:spacing w:after="173" w:line="259" w:lineRule="auto"/>
        <w:ind w:right="0" w:firstLine="0"/>
        <w:jc w:val="left"/>
      </w:pPr>
      <w:r>
        <w:t xml:space="preserve"> </w:t>
      </w:r>
    </w:p>
    <w:p w:rsidR="00F548B5" w:rsidRDefault="00394C6A">
      <w:pPr>
        <w:ind w:left="-15" w:right="0"/>
      </w:pPr>
      <w:r>
        <w:t xml:space="preserve">§ 1º A Planta Genérica de Valores deverá conter, ainda, os fatores específicos de correção que impliquem depreciação ou valorização do imóvel. </w:t>
      </w:r>
    </w:p>
    <w:p w:rsidR="00F548B5" w:rsidRDefault="00394C6A">
      <w:pPr>
        <w:spacing w:after="53"/>
        <w:ind w:left="-15" w:right="0"/>
      </w:pPr>
      <w:r>
        <w:t xml:space="preserve">§ 2º O valor unitário de metro quadrado de terreno deverá estar </w:t>
      </w:r>
      <w:r>
        <w:t xml:space="preserve">atribuído a face de quadra respectiva a localização do terreno, nos termos da Lei Municipal que regulamenta a PGV. </w:t>
      </w:r>
    </w:p>
    <w:p w:rsidR="00F548B5" w:rsidRDefault="00394C6A">
      <w:pPr>
        <w:spacing w:after="53"/>
        <w:ind w:left="-15" w:right="0"/>
      </w:pPr>
      <w:r>
        <w:t>§ 3º No cálculo do valor venal de terreno, no qual exista prédio em condomínio, será utilizada a fração ideal real de edificação corresponde</w:t>
      </w:r>
      <w:r>
        <w:t xml:space="preserve">nte a cada unidade autônoma.  </w:t>
      </w:r>
    </w:p>
    <w:p w:rsidR="00F548B5" w:rsidRDefault="00394C6A">
      <w:pPr>
        <w:spacing w:after="59" w:line="357" w:lineRule="auto"/>
        <w:ind w:left="-15" w:right="0"/>
        <w:jc w:val="left"/>
      </w:pPr>
      <w:r>
        <w:t xml:space="preserve">§ 4º A área bruta da edificação será obtida por meio de medição dos contornos externos das paredes ou pilares, computando-se também a superfície das sacadas, cobertas ou descobertas, de cada pavimento.  </w:t>
      </w:r>
    </w:p>
    <w:p w:rsidR="00F548B5" w:rsidRDefault="00394C6A">
      <w:pPr>
        <w:spacing w:after="50"/>
        <w:ind w:left="-15" w:right="0"/>
      </w:pPr>
      <w:r>
        <w:t>§ 5º O valor unitário</w:t>
      </w:r>
      <w:r>
        <w:t xml:space="preserve"> de metro quadrado de construção deverá ser obtido pelo enquadramento dele em um dos tipos constantes da Tabela de Valores de Construção, em função da sua área predominante, estado de conservação e padrão construtivo, cujas características mais se assemelh</w:t>
      </w:r>
      <w:r>
        <w:t xml:space="preserve">em às suas.  </w:t>
      </w:r>
    </w:p>
    <w:p w:rsidR="00F548B5" w:rsidRDefault="00394C6A">
      <w:pPr>
        <w:spacing w:after="51"/>
        <w:ind w:left="-15" w:right="0"/>
      </w:pPr>
      <w:r>
        <w:t xml:space="preserve">§ 6º No caso de coberturas de postos de serviços e assemelhadas, será considerada como área construída a sua projeção vertical sobre o terreno.  </w:t>
      </w:r>
    </w:p>
    <w:p w:rsidR="00F548B5" w:rsidRDefault="00394C6A">
      <w:pPr>
        <w:spacing w:after="50"/>
        <w:ind w:left="-15" w:right="0"/>
      </w:pPr>
      <w:r>
        <w:t>§ 7º No caso de piscina, a área construída será obtida por meio de medição dos contornos interno</w:t>
      </w:r>
      <w:r>
        <w:t xml:space="preserve">s de suas paredes.  </w:t>
      </w:r>
    </w:p>
    <w:p w:rsidR="00F548B5" w:rsidRDefault="00394C6A">
      <w:pPr>
        <w:ind w:left="-15" w:right="0"/>
      </w:pPr>
      <w:r>
        <w:t xml:space="preserve">§ 8º No cálculo da área bruta da edificação das unidades autônomas de prédios em condomínio, será acrescentada, à área privativa de cada unidade, a parte correspondente nas áreas comuns em função de sua quota-parte.  </w:t>
      </w:r>
    </w:p>
    <w:p w:rsidR="00F548B5" w:rsidRDefault="00394C6A">
      <w:pPr>
        <w:spacing w:after="53"/>
        <w:ind w:left="-15" w:right="0"/>
      </w:pPr>
      <w:r>
        <w:t>§ 9º Nos casos em</w:t>
      </w:r>
      <w:r>
        <w:t xml:space="preserve"> que a área predominante não corresponder à destinação principal da construção, ou conjunto de edificações, poderá ser adotado critério diverso, a juízo da Administração.  </w:t>
      </w:r>
    </w:p>
    <w:p w:rsidR="00F548B5" w:rsidRDefault="00394C6A">
      <w:pPr>
        <w:spacing w:after="50"/>
        <w:ind w:left="-15" w:right="0"/>
      </w:pPr>
      <w:r>
        <w:t>§ 10. Para fins de enquadramento de unidades autônomas de prédio em condomínio em u</w:t>
      </w:r>
      <w:r>
        <w:t>ma das categorias de edificação previstos na Tabela de Valores de Construção, será considerada a área edificada correspondente à área bruta da unidade autônoma acrescida da respectiva área da garagem, ainda que esta seja objeto de lançamento separado, pode</w:t>
      </w:r>
      <w:r>
        <w:t xml:space="preserve">ndo a unidade autônoma ser enquadrada em padrão diverso daquele atribuído ao conjunto a que pertença, desde que apresente benfeitorias que a distingam, de forma significativa, das demais unidades autônomas. </w:t>
      </w:r>
    </w:p>
    <w:p w:rsidR="00F548B5" w:rsidRDefault="00394C6A">
      <w:pPr>
        <w:spacing w:after="50"/>
        <w:ind w:left="-15" w:right="0"/>
      </w:pPr>
      <w:r>
        <w:t>§ 11. Nos casos singulares de imóveis para os qu</w:t>
      </w:r>
      <w:r>
        <w:t xml:space="preserve">ais a aplicação dos procedimentos previstos nesta lei possa conduzir a tributação manifestamente injusta ou inadequada, poderá ser adotado, a requerimento do interessado, processo de avaliação especial, sujeito à aprovação da autoridade fiscal competente. </w:t>
      </w:r>
      <w:r>
        <w:t xml:space="preserve"> </w:t>
      </w:r>
    </w:p>
    <w:p w:rsidR="00F548B5" w:rsidRDefault="00394C6A">
      <w:pPr>
        <w:ind w:left="-15" w:right="0"/>
      </w:pPr>
      <w:r>
        <w:t xml:space="preserve">Art. 177. Os imóveis com testada para logradouros pertencentes a zonas diferentes serão tributados pelo da zona de tributação mais elevada. </w:t>
      </w:r>
    </w:p>
    <w:p w:rsidR="00F548B5" w:rsidRDefault="00394C6A">
      <w:pPr>
        <w:ind w:left="-15" w:right="0"/>
      </w:pPr>
      <w:r>
        <w:t>Art. 178. Fica o Chefe do Poder Executivo autorizado a regulamentar a matéria nos casos omissos, que não esteja s</w:t>
      </w:r>
      <w:r>
        <w:t xml:space="preserve">ob reserva legal. </w:t>
      </w:r>
    </w:p>
    <w:p w:rsidR="00F548B5" w:rsidRDefault="00394C6A">
      <w:pPr>
        <w:ind w:left="-15" w:right="0"/>
      </w:pPr>
      <w:r>
        <w:t xml:space="preserve">Art. 179. Para o cálculo do imposto as alíquotas incidirão sobre o valor venal do imóvel e serão aplicadas conforme a Lei que instituir a PGV. </w:t>
      </w:r>
    </w:p>
    <w:p w:rsidR="00F548B5" w:rsidRDefault="00394C6A">
      <w:pPr>
        <w:spacing w:after="120" w:line="259" w:lineRule="auto"/>
        <w:ind w:right="0" w:firstLine="0"/>
        <w:jc w:val="left"/>
      </w:pPr>
      <w:r>
        <w:t xml:space="preserve"> </w:t>
      </w:r>
    </w:p>
    <w:p w:rsidR="00F548B5" w:rsidRDefault="00394C6A">
      <w:pPr>
        <w:spacing w:after="112" w:line="259" w:lineRule="auto"/>
        <w:ind w:left="45" w:right="38" w:hanging="10"/>
        <w:jc w:val="center"/>
      </w:pPr>
      <w:r>
        <w:rPr>
          <w:b/>
        </w:rPr>
        <w:t xml:space="preserve">Subseção I </w:t>
      </w:r>
    </w:p>
    <w:p w:rsidR="00F548B5" w:rsidRDefault="00394C6A">
      <w:pPr>
        <w:spacing w:after="0" w:line="359" w:lineRule="auto"/>
        <w:ind w:left="45" w:right="35" w:hanging="10"/>
        <w:jc w:val="center"/>
      </w:pPr>
      <w:r>
        <w:rPr>
          <w:b/>
        </w:rPr>
        <w:t xml:space="preserve">IMPOSTO PREDIAL E TERRITORIAL URBANO - </w:t>
      </w:r>
      <w:r>
        <w:rPr>
          <w:b/>
        </w:rPr>
        <w:t>IPTU PROGRESSIVO NO TEMPO</w:t>
      </w:r>
      <w:r>
        <w:t xml:space="preserve"> </w:t>
      </w:r>
    </w:p>
    <w:p w:rsidR="00F548B5" w:rsidRDefault="00394C6A">
      <w:pPr>
        <w:spacing w:after="112" w:line="259" w:lineRule="auto"/>
        <w:ind w:right="0" w:firstLine="0"/>
        <w:jc w:val="left"/>
      </w:pPr>
      <w:r>
        <w:t xml:space="preserve"> </w:t>
      </w:r>
    </w:p>
    <w:p w:rsidR="00F548B5" w:rsidRDefault="00394C6A">
      <w:pPr>
        <w:ind w:left="-15" w:right="0"/>
      </w:pPr>
      <w:r>
        <w:t xml:space="preserve">Art. 180. Imposto Territorial Urbano Progressivo no Tempo incide sobre os imóveis não edificados, subutilizados ou não utilizados, localizados na zona Urbana, nos termos do art. 182 da Constituição Federal, dos artigos 5º e 6º </w:t>
      </w:r>
      <w:r>
        <w:t xml:space="preserve">da Lei Federal nº 10.257, de 10 de julho de 2001, Estatuto da Cidade, Lei Orgânica do Município, Plano diretor do Município, ou que venha a substitui-lo. </w:t>
      </w:r>
    </w:p>
    <w:p w:rsidR="00F548B5" w:rsidRDefault="00394C6A">
      <w:pPr>
        <w:spacing w:after="0"/>
        <w:ind w:left="-15" w:right="0"/>
      </w:pPr>
      <w:r>
        <w:rPr>
          <w:i/>
        </w:rPr>
        <w:t>Parágrafo único.</w:t>
      </w:r>
      <w:r>
        <w:t xml:space="preserve"> Fica facultado aos proprietários de que trata este artigo propor ao Executivo o esta</w:t>
      </w:r>
      <w:r>
        <w:t xml:space="preserve">belecimento de consórcio imobiliário, conforme disposições do art. </w:t>
      </w:r>
    </w:p>
    <w:p w:rsidR="00F548B5" w:rsidRDefault="00394C6A">
      <w:pPr>
        <w:spacing w:after="241" w:line="259" w:lineRule="auto"/>
        <w:ind w:left="-15" w:right="0" w:firstLine="0"/>
      </w:pPr>
      <w:r>
        <w:t xml:space="preserve">46 do Estatuto da Cidade, como forma de viabilização financeira do imóvel. </w:t>
      </w:r>
    </w:p>
    <w:p w:rsidR="00F548B5" w:rsidRDefault="00394C6A">
      <w:pPr>
        <w:spacing w:after="233" w:line="259" w:lineRule="auto"/>
        <w:ind w:left="566" w:right="0" w:firstLine="0"/>
      </w:pPr>
      <w:r>
        <w:t xml:space="preserve">Art. 181. Consideram‐se: </w:t>
      </w:r>
    </w:p>
    <w:p w:rsidR="00F548B5" w:rsidRDefault="00394C6A">
      <w:pPr>
        <w:numPr>
          <w:ilvl w:val="0"/>
          <w:numId w:val="102"/>
        </w:numPr>
        <w:ind w:right="0"/>
      </w:pPr>
      <w:r>
        <w:t xml:space="preserve">- Imóveis não edificados, os lotes e glebas cujo coeficiente de utilização seja igual </w:t>
      </w:r>
      <w:r>
        <w:t xml:space="preserve">a zero;  </w:t>
      </w:r>
    </w:p>
    <w:p w:rsidR="00F548B5" w:rsidRDefault="00394C6A">
      <w:pPr>
        <w:numPr>
          <w:ilvl w:val="0"/>
          <w:numId w:val="102"/>
        </w:numPr>
        <w:ind w:right="0"/>
      </w:pPr>
      <w:r>
        <w:t xml:space="preserve">- Imóveis não utilizados, os lotes ou glebas edificadas cuja área construída esteja desocupada há mais de cinco anos; </w:t>
      </w:r>
    </w:p>
    <w:p w:rsidR="00F548B5" w:rsidRDefault="00394C6A">
      <w:pPr>
        <w:numPr>
          <w:ilvl w:val="0"/>
          <w:numId w:val="102"/>
        </w:numPr>
        <w:ind w:right="0"/>
      </w:pPr>
      <w:r>
        <w:t>- Imóveis subutilizados, os lotes ou glebas edificadas quando os coeficientes de utilização não atinjam o mínimo previsto por z</w:t>
      </w:r>
      <w:r>
        <w:t xml:space="preserve">ona. </w:t>
      </w:r>
    </w:p>
    <w:p w:rsidR="00F548B5" w:rsidRDefault="00394C6A">
      <w:pPr>
        <w:ind w:left="-15" w:right="0"/>
      </w:pPr>
      <w:r>
        <w:t xml:space="preserve">Art. 182. Em caso de descumprimento das condições e dos prazos e demais condições estabelecidas nesta lei para parcelamento, edificação ou utilização compulsórios, o Município de Macapá, procederá à aplicação do Imposto sobre a Propriedade Predial e </w:t>
      </w:r>
      <w:r>
        <w:t>Territorial Urbana (IPTU) progressivo no tempo, mediante majoração da alíquota pelo prazo de cinco anos consecutivos, nos termo de lei específica com critérios claros e objetivos para a avaliação do cumprimento da função social da propriedade urbana e, con</w:t>
      </w:r>
      <w:r>
        <w:t xml:space="preserve">sequentemente, para aplicação da alíquota progressiva. </w:t>
      </w:r>
    </w:p>
    <w:p w:rsidR="00F548B5" w:rsidRDefault="00394C6A">
      <w:pPr>
        <w:ind w:left="-15" w:right="0"/>
      </w:pPr>
      <w:r>
        <w:t>§ 1º Com base no valor venal dos imóveis notificados, aplicará o Imposto sobre a Propriedade Territorial Urbana Progressivo no Tempo – IPTU Progressivo, mediante a majoração anual e consecutiva da alí</w:t>
      </w:r>
      <w:r>
        <w:t xml:space="preserve">quota de enquadramento inicial, pelo prazo de 5 (cinco) anos. </w:t>
      </w:r>
    </w:p>
    <w:p w:rsidR="00F548B5" w:rsidRDefault="00394C6A">
      <w:pPr>
        <w:spacing w:after="235" w:line="259" w:lineRule="auto"/>
        <w:ind w:left="566" w:right="0" w:firstLine="0"/>
      </w:pPr>
      <w:r>
        <w:t xml:space="preserve">§ 2° O valor da alíquota a ser aplicado a cada ano é fixado da seguinte maneira: </w:t>
      </w:r>
    </w:p>
    <w:p w:rsidR="00F548B5" w:rsidRDefault="00394C6A">
      <w:pPr>
        <w:numPr>
          <w:ilvl w:val="0"/>
          <w:numId w:val="105"/>
        </w:numPr>
        <w:ind w:right="0"/>
      </w:pPr>
      <w:r>
        <w:t xml:space="preserve">- no primeiro ano, uma alíquota de 5% (cinco por cento) do valor venal do imóvel; </w:t>
      </w:r>
    </w:p>
    <w:p w:rsidR="00F548B5" w:rsidRDefault="00394C6A">
      <w:pPr>
        <w:numPr>
          <w:ilvl w:val="0"/>
          <w:numId w:val="105"/>
        </w:numPr>
        <w:ind w:right="0"/>
      </w:pPr>
      <w:r>
        <w:t xml:space="preserve">- </w:t>
      </w:r>
      <w:r>
        <w:t xml:space="preserve">no segundo ano, uma alíquota de 7% (sete por cento) do valor venal do imóvel; </w:t>
      </w:r>
    </w:p>
    <w:p w:rsidR="00F548B5" w:rsidRDefault="00394C6A">
      <w:pPr>
        <w:numPr>
          <w:ilvl w:val="0"/>
          <w:numId w:val="105"/>
        </w:numPr>
        <w:ind w:right="0"/>
      </w:pPr>
      <w:r>
        <w:t xml:space="preserve">- no terceiro ano, uma alíquota de 8% (oito por cento) do valor venal do imóvel; </w:t>
      </w:r>
    </w:p>
    <w:p w:rsidR="00F548B5" w:rsidRDefault="00394C6A">
      <w:pPr>
        <w:numPr>
          <w:ilvl w:val="0"/>
          <w:numId w:val="105"/>
        </w:numPr>
        <w:ind w:right="0"/>
      </w:pPr>
      <w:r>
        <w:t xml:space="preserve">- no quarto ano, uma alíquota de 10% (dez por cento) do valor venal do imóvel; </w:t>
      </w:r>
    </w:p>
    <w:p w:rsidR="00F548B5" w:rsidRDefault="00394C6A">
      <w:pPr>
        <w:numPr>
          <w:ilvl w:val="0"/>
          <w:numId w:val="105"/>
        </w:numPr>
        <w:ind w:right="0"/>
      </w:pPr>
      <w:r>
        <w:t>- no quinto ano</w:t>
      </w:r>
      <w:r>
        <w:t xml:space="preserve">, uma alíquota de 15% (quinze por cento) do valor venal do imóvel; </w:t>
      </w:r>
    </w:p>
    <w:p w:rsidR="00F548B5" w:rsidRDefault="00394C6A">
      <w:pPr>
        <w:ind w:left="-15" w:right="0"/>
      </w:pPr>
      <w:r>
        <w:t>§ 3º Para aplicação da alíquota prevista no parágrafo anterior, o Poder Público deverá notificar os proprietários dos imóveis sujeitos à aplicação da sanção, para que possam tomar as medid</w:t>
      </w:r>
      <w:r>
        <w:t xml:space="preserve">as cabíveis ainda, conforme o caso, apresentar plano e cronograma de atendimentos aos critérios legais devendo a notificação ser averbada no cartório de registro de imóveis. </w:t>
      </w:r>
    </w:p>
    <w:p w:rsidR="00F548B5" w:rsidRDefault="00394C6A">
      <w:pPr>
        <w:spacing w:after="232" w:line="259" w:lineRule="auto"/>
        <w:ind w:left="566" w:right="0" w:firstLine="0"/>
      </w:pPr>
      <w:r>
        <w:t xml:space="preserve">§ 4º A notificação far-se-á: </w:t>
      </w:r>
    </w:p>
    <w:p w:rsidR="00F548B5" w:rsidRDefault="00394C6A">
      <w:pPr>
        <w:numPr>
          <w:ilvl w:val="0"/>
          <w:numId w:val="104"/>
        </w:numPr>
        <w:ind w:right="0"/>
      </w:pPr>
      <w:r>
        <w:t>- Por funcionário de órgão competente do Poder Públ</w:t>
      </w:r>
      <w:r>
        <w:t xml:space="preserve">ico Municipal, ao proprietário do imóvel ou, no caso de este ser pessoa jurídica, a quem tenha poderes de gerência geral ou administração; </w:t>
      </w:r>
    </w:p>
    <w:p w:rsidR="00F548B5" w:rsidRDefault="00394C6A">
      <w:pPr>
        <w:numPr>
          <w:ilvl w:val="0"/>
          <w:numId w:val="104"/>
        </w:numPr>
        <w:ind w:right="0"/>
      </w:pPr>
      <w:r>
        <w:t xml:space="preserve">- Por edital quando frustrada, por três vezes, a tentativa de notificação prevista no Inciso I; </w:t>
      </w:r>
    </w:p>
    <w:p w:rsidR="00F548B5" w:rsidRDefault="00394C6A">
      <w:pPr>
        <w:spacing w:after="232" w:line="259" w:lineRule="auto"/>
        <w:ind w:left="566" w:right="0" w:firstLine="0"/>
      </w:pPr>
      <w:r>
        <w:t>§ 5º Os prazos a qu</w:t>
      </w:r>
      <w:r>
        <w:t xml:space="preserve">e se refere o caput não poderão ser inferiores a: </w:t>
      </w:r>
    </w:p>
    <w:p w:rsidR="00F548B5" w:rsidRDefault="00394C6A">
      <w:pPr>
        <w:numPr>
          <w:ilvl w:val="0"/>
          <w:numId w:val="106"/>
        </w:numPr>
        <w:ind w:right="0"/>
      </w:pPr>
      <w:r>
        <w:t xml:space="preserve">- Um ano, a partir da notificação, para que seja protocolado o projeto no órgão municipal competente; </w:t>
      </w:r>
    </w:p>
    <w:p w:rsidR="00F548B5" w:rsidRDefault="00394C6A">
      <w:pPr>
        <w:numPr>
          <w:ilvl w:val="0"/>
          <w:numId w:val="106"/>
        </w:numPr>
        <w:ind w:right="0"/>
      </w:pPr>
      <w:r>
        <w:t xml:space="preserve">- Dois anos, a partir da aprovação do projeto, para iniciar as obras do empreendimento. </w:t>
      </w:r>
    </w:p>
    <w:p w:rsidR="00F548B5" w:rsidRDefault="00394C6A">
      <w:pPr>
        <w:ind w:left="-15" w:right="0"/>
      </w:pPr>
      <w:r>
        <w:t>§ 6º Em empre</w:t>
      </w:r>
      <w:r>
        <w:t xml:space="preserve">endimentos de grande porte, em caráter excepcional, a lei municipal específica a que se refere o caput poderá prever a conclusão em etapas, assegurando-se que o projeto aprovado compreenda o empreendimento como um todo. </w:t>
      </w:r>
    </w:p>
    <w:p w:rsidR="00F548B5" w:rsidRDefault="00394C6A">
      <w:pPr>
        <w:ind w:left="-15" w:right="0"/>
      </w:pPr>
      <w:r>
        <w:t xml:space="preserve">§ 7º Caso a obrigação de parcelar, </w:t>
      </w:r>
      <w:r>
        <w:t>edificar ou utilizar não esteja atendida em cinco anos, o Município manterá a cobrança pela alíquota máxima, até que se cumpra a referida obrigação, garantida a prerrogativa de proceder a desapropriação do imóvel, mediante pagamento em títulos da dívida pú</w:t>
      </w:r>
      <w:r>
        <w:t xml:space="preserve">blica. </w:t>
      </w:r>
    </w:p>
    <w:p w:rsidR="00F548B5" w:rsidRDefault="00394C6A">
      <w:pPr>
        <w:ind w:left="-15" w:right="0"/>
      </w:pPr>
      <w:r>
        <w:t xml:space="preserve">§ 8º É vedada a concessão de isenções ou de anistia relativas à tributação progressiva de que trata este artigo. </w:t>
      </w:r>
    </w:p>
    <w:p w:rsidR="00F548B5" w:rsidRDefault="00394C6A">
      <w:pPr>
        <w:ind w:left="-15" w:right="0"/>
      </w:pPr>
      <w:r>
        <w:t>§ 9º Comprovado o cumprimento da obrigação de parcelar, edificar ou utilizar o imóvel, ocorrerá o lançamento do IPTU sem a aplicação d</w:t>
      </w:r>
      <w:r>
        <w:t xml:space="preserve">as alíquotas previstas nesta lei no exercício seguinte. </w:t>
      </w:r>
    </w:p>
    <w:p w:rsidR="00F548B5" w:rsidRDefault="00394C6A">
      <w:pPr>
        <w:ind w:left="-15" w:right="0"/>
      </w:pPr>
      <w:r>
        <w:t>§ 10. A suspensão da alíquota progressiva de que trata o parágrafo anterior, darse-á perante o requerimento do contribuinte a partir do início do processo administrativo do parcelamento ou edificação</w:t>
      </w:r>
      <w:r>
        <w:t xml:space="preserve">, mediante prévia licença da administração municipal, através do órgão competente. </w:t>
      </w:r>
    </w:p>
    <w:p w:rsidR="00F548B5" w:rsidRDefault="00394C6A">
      <w:pPr>
        <w:ind w:left="-15" w:right="0"/>
      </w:pPr>
      <w:r>
        <w:t>§ 11. A alíquota progressiva será restabelecida em caso de fraude ou interrupção, sem justo motivo, das providências objeto da licença municipal de que trata o parágrafo an</w:t>
      </w:r>
      <w:r>
        <w:t xml:space="preserve">terior. </w:t>
      </w:r>
    </w:p>
    <w:p w:rsidR="00F548B5" w:rsidRDefault="00394C6A">
      <w:pPr>
        <w:ind w:left="-15" w:right="0"/>
      </w:pPr>
      <w:r>
        <w:t>Art. 183. Os imóveis que por qualquer motivo de ordem técnica ou jurídica, forem impedidos de efetuar seu parcelamento, edificação, ou sua ocupação, neles não serão aplicadas as alíquotas do Imposto sobre a Propriedade Territorial Urbana Progressi</w:t>
      </w:r>
      <w:r>
        <w:t xml:space="preserve">vo no Tempo. </w:t>
      </w:r>
    </w:p>
    <w:p w:rsidR="00F548B5" w:rsidRDefault="00394C6A">
      <w:pPr>
        <w:spacing w:after="112" w:line="259" w:lineRule="auto"/>
        <w:ind w:left="45" w:right="40" w:hanging="10"/>
        <w:jc w:val="center"/>
      </w:pPr>
      <w:r>
        <w:rPr>
          <w:b/>
        </w:rPr>
        <w:t xml:space="preserve">Seção IV </w:t>
      </w:r>
    </w:p>
    <w:p w:rsidR="00F548B5" w:rsidRDefault="00394C6A">
      <w:pPr>
        <w:spacing w:after="112" w:line="259" w:lineRule="auto"/>
        <w:ind w:left="45" w:right="41" w:hanging="10"/>
        <w:jc w:val="center"/>
      </w:pPr>
      <w:r>
        <w:rPr>
          <w:b/>
        </w:rPr>
        <w:t>Do Lançamento</w:t>
      </w:r>
      <w:r>
        <w:t xml:space="preserve"> </w:t>
      </w:r>
    </w:p>
    <w:p w:rsidR="00F548B5" w:rsidRDefault="00394C6A">
      <w:pPr>
        <w:spacing w:after="115" w:line="259" w:lineRule="auto"/>
        <w:ind w:right="0" w:firstLine="0"/>
        <w:jc w:val="left"/>
      </w:pPr>
      <w:r>
        <w:t xml:space="preserve"> </w:t>
      </w:r>
    </w:p>
    <w:p w:rsidR="00F548B5" w:rsidRDefault="00394C6A">
      <w:pPr>
        <w:spacing w:after="232" w:line="259" w:lineRule="auto"/>
        <w:ind w:left="566" w:right="0" w:firstLine="0"/>
      </w:pPr>
      <w:r>
        <w:t xml:space="preserve">Art. 184. O lançamento do imposto será: </w:t>
      </w:r>
    </w:p>
    <w:p w:rsidR="00F548B5" w:rsidRDefault="00394C6A">
      <w:pPr>
        <w:numPr>
          <w:ilvl w:val="0"/>
          <w:numId w:val="107"/>
        </w:numPr>
        <w:ind w:right="0"/>
      </w:pPr>
      <w:r>
        <w:t xml:space="preserve">- </w:t>
      </w:r>
      <w:r>
        <w:t xml:space="preserve">anual, respeitada a situação do bem imóvel no primeiro dia útil do exercício que se referir a tributação; </w:t>
      </w:r>
    </w:p>
    <w:p w:rsidR="00F548B5" w:rsidRDefault="00394C6A">
      <w:pPr>
        <w:numPr>
          <w:ilvl w:val="0"/>
          <w:numId w:val="107"/>
        </w:numPr>
        <w:ind w:right="0"/>
      </w:pPr>
      <w:r>
        <w:t xml:space="preserve">- distinto, uma para cada imóvel ou unidade imobiliária independente, ainda que contíguo e pertencentes ao mesmo contribuinte. </w:t>
      </w:r>
    </w:p>
    <w:p w:rsidR="00F548B5" w:rsidRDefault="00394C6A">
      <w:pPr>
        <w:spacing w:after="232" w:line="259" w:lineRule="auto"/>
        <w:ind w:left="175" w:right="318" w:hanging="10"/>
        <w:jc w:val="center"/>
      </w:pPr>
      <w:r>
        <w:rPr>
          <w:i/>
        </w:rPr>
        <w:t>Parágrafo único.</w:t>
      </w:r>
      <w:r>
        <w:t xml:space="preserve"> O la</w:t>
      </w:r>
      <w:r>
        <w:t xml:space="preserve">nçamento será procedido na hipótese de condomínio: </w:t>
      </w:r>
    </w:p>
    <w:p w:rsidR="00F548B5" w:rsidRDefault="00394C6A">
      <w:pPr>
        <w:numPr>
          <w:ilvl w:val="0"/>
          <w:numId w:val="103"/>
        </w:numPr>
        <w:spacing w:after="114" w:line="259" w:lineRule="auto"/>
        <w:ind w:right="14" w:hanging="293"/>
        <w:jc w:val="right"/>
      </w:pPr>
      <w:r>
        <w:t xml:space="preserve">quando "pró-indiviso", em nome de qualquer um dos coproprietários, titulares </w:t>
      </w:r>
    </w:p>
    <w:p w:rsidR="00F548B5" w:rsidRDefault="00394C6A">
      <w:pPr>
        <w:spacing w:after="232" w:line="259" w:lineRule="auto"/>
        <w:ind w:left="-15" w:right="0" w:firstLine="0"/>
      </w:pPr>
      <w:r>
        <w:t xml:space="preserve">de domínio útil ou possuidores; </w:t>
      </w:r>
    </w:p>
    <w:p w:rsidR="00F548B5" w:rsidRDefault="00394C6A">
      <w:pPr>
        <w:numPr>
          <w:ilvl w:val="0"/>
          <w:numId w:val="103"/>
        </w:numPr>
        <w:spacing w:after="114" w:line="259" w:lineRule="auto"/>
        <w:ind w:right="14" w:hanging="293"/>
        <w:jc w:val="right"/>
      </w:pPr>
      <w:r>
        <w:t xml:space="preserve">quando "pró-diviso", em nome do proprietário, do titular do domínio útil ou </w:t>
      </w:r>
    </w:p>
    <w:p w:rsidR="00F548B5" w:rsidRDefault="00394C6A">
      <w:pPr>
        <w:spacing w:line="259" w:lineRule="auto"/>
        <w:ind w:left="-15" w:right="0" w:firstLine="0"/>
      </w:pPr>
      <w:r>
        <w:t>possuidor da uni</w:t>
      </w:r>
      <w:r>
        <w:t xml:space="preserve">dade autônoma. </w:t>
      </w:r>
    </w:p>
    <w:p w:rsidR="00F548B5" w:rsidRDefault="00394C6A">
      <w:pPr>
        <w:ind w:left="-15" w:right="0"/>
      </w:pPr>
      <w:r>
        <w:t xml:space="preserve">Art. 185. O IPTU lançado anualmente considera-se regularmente notificado ao sujeito passivo pela publicação de edital no Diário Oficial do Município. </w:t>
      </w:r>
    </w:p>
    <w:p w:rsidR="00F548B5" w:rsidRDefault="00394C6A">
      <w:pPr>
        <w:ind w:left="-15" w:right="0"/>
      </w:pPr>
      <w:r>
        <w:t xml:space="preserve">§ </w:t>
      </w:r>
      <w:r>
        <w:t xml:space="preserve">1º O sujeito passivo que não receber o documento de arrecadação do imposto antes do vencimento de cada cota poderá emitir a segunda via do documento de arrecadação pela Internet na página eletrônica da Prefeitura Municipal de Macapá ou em sua sede. </w:t>
      </w:r>
    </w:p>
    <w:p w:rsidR="00F548B5" w:rsidRDefault="00394C6A">
      <w:pPr>
        <w:ind w:left="-15" w:right="0"/>
      </w:pPr>
      <w:r>
        <w:t>§ 2º O</w:t>
      </w:r>
      <w:r>
        <w:t xml:space="preserve"> sujeito passivo deverá conferir os dados constantes da sua notificação, bem como as características do imóvel e, havendo divergências, comunicá-las à Secretaria Municipal de Finanças, nos termos da legislação vigente. </w:t>
      </w:r>
    </w:p>
    <w:p w:rsidR="00F548B5" w:rsidRDefault="00394C6A">
      <w:pPr>
        <w:ind w:left="-15" w:right="0"/>
      </w:pPr>
      <w:r>
        <w:t>Art. 186. Em caso de litígio sobre o</w:t>
      </w:r>
      <w:r>
        <w:t xml:space="preserve"> domínio do imóvel, deverá constar tal circunstância do ato da inscrição, bem como os nomes dos litigantes, dos possuidores do imóvel, a natureza do feito, o juízo e o cartório por onde correr a ação. </w:t>
      </w:r>
    </w:p>
    <w:p w:rsidR="00F548B5" w:rsidRDefault="00394C6A">
      <w:pPr>
        <w:ind w:left="-15" w:right="0"/>
      </w:pPr>
      <w:r>
        <w:t>Art. 187. Para fins de Inscrição no Cadastro Imobiliár</w:t>
      </w:r>
      <w:r>
        <w:t xml:space="preserve">io Municipal, considera-se situado o imóvel no logradouro correspondente à sua frente efetiva. </w:t>
      </w:r>
    </w:p>
    <w:p w:rsidR="00F548B5" w:rsidRDefault="00394C6A">
      <w:pPr>
        <w:ind w:left="-15" w:right="0"/>
      </w:pPr>
      <w:r>
        <w:t>§ 1º No caso de imóvel não construído, com duas ou mais esquinas ou com duas ou mais frentes, será considerado o logradouro relativo à frente indicada no título</w:t>
      </w:r>
      <w:r>
        <w:t xml:space="preserve"> de propriedade ou, na falta deste, o logradouro que confira ao imóvel maior valorização. </w:t>
      </w:r>
    </w:p>
    <w:p w:rsidR="00F548B5" w:rsidRDefault="00394C6A">
      <w:pPr>
        <w:ind w:left="-15" w:right="0"/>
      </w:pPr>
      <w:r>
        <w:t>§ 2º No caso de imóvel construído em terreno com as características do parágrafo anterior, que possua duas ou mais frentes, será considerado o logradouro corresponde</w:t>
      </w:r>
      <w:r>
        <w:t xml:space="preserve">nte à frente principal e, na impossibilidade de determiná-la, o logradouro que confira ao imóvel maior valor. </w:t>
      </w:r>
    </w:p>
    <w:p w:rsidR="00F548B5" w:rsidRDefault="00394C6A">
      <w:pPr>
        <w:ind w:left="-15" w:right="0"/>
      </w:pPr>
      <w:r>
        <w:t>§ 3º No caso de terreno interno, será considerado o logradouro que lhe dá acesso ou, havendo mais de um logradouro de acesso, aquele a que haja s</w:t>
      </w:r>
      <w:r>
        <w:t xml:space="preserve">ido atribuído maior valor. </w:t>
      </w:r>
    </w:p>
    <w:p w:rsidR="00F548B5" w:rsidRDefault="00394C6A">
      <w:pPr>
        <w:ind w:left="-15" w:right="0"/>
      </w:pPr>
      <w:r>
        <w:t xml:space="preserve">§ 4º No caso de terreno encravado, será considerado o logradouro correspondente à servidão de passagem. </w:t>
      </w:r>
    </w:p>
    <w:p w:rsidR="00F548B5" w:rsidRDefault="00394C6A">
      <w:pPr>
        <w:ind w:left="-15" w:right="0"/>
      </w:pPr>
      <w:r>
        <w:t>Art. 188. Na impossibilidade de obtenção dos dados exatos sobre o bem imóvel ou dos elementos necessários à fixação da base</w:t>
      </w:r>
      <w:r>
        <w:t xml:space="preserve"> de cálculo do imposto, o valor venal do imóvel será arbitrado e o tributo lançado com base nos elementos de que dispuser a administração, sem prejuízo da aplicação das penalidades previstas nesta Lei. </w:t>
      </w:r>
    </w:p>
    <w:p w:rsidR="00F548B5" w:rsidRDefault="00394C6A">
      <w:pPr>
        <w:ind w:left="-15" w:right="0"/>
      </w:pPr>
      <w:r>
        <w:rPr>
          <w:i/>
        </w:rPr>
        <w:t>Parágrafo único.</w:t>
      </w:r>
      <w:r>
        <w:t xml:space="preserve"> Para o arbitramento de que trata o a</w:t>
      </w:r>
      <w:r>
        <w:t xml:space="preserve">rtigo, serão tomados como parâmetros os imóveis de características e dimensões semelhantes, situados na mesma quadra ou na mesma região em que se localizar o imóvel cujo valor venal estiver sendo arbitrado. </w:t>
      </w:r>
    </w:p>
    <w:p w:rsidR="00F548B5" w:rsidRDefault="00394C6A">
      <w:pPr>
        <w:ind w:left="-15" w:right="0"/>
      </w:pPr>
      <w:r>
        <w:t>Art. 189. O lançamento do imposto não implica em</w:t>
      </w:r>
      <w:r>
        <w:t xml:space="preserve"> reconhecimento da legitimidade da propriedade, do domínio útil ou da posse do bem imóvel. </w:t>
      </w:r>
    </w:p>
    <w:p w:rsidR="00F548B5" w:rsidRDefault="00394C6A">
      <w:pPr>
        <w:ind w:left="-15" w:right="0"/>
      </w:pPr>
      <w:r>
        <w:t xml:space="preserve">Art. 190. O lançamento do Imposto Predial e Territorial Urbano, sempre que possível, será feito em conjunto com os demais tributos que recaem sobre o imóvel. </w:t>
      </w:r>
    </w:p>
    <w:p w:rsidR="00F548B5" w:rsidRDefault="00394C6A">
      <w:pPr>
        <w:ind w:left="-15" w:right="0"/>
      </w:pPr>
      <w:r>
        <w:t xml:space="preserve">§ 1º </w:t>
      </w:r>
      <w:r>
        <w:t xml:space="preserve">Far-se-á o lançamento em nome de quem estiver inscrito o imóvel no Cadastro Imobiliário. </w:t>
      </w:r>
    </w:p>
    <w:p w:rsidR="00F548B5" w:rsidRDefault="00394C6A">
      <w:pPr>
        <w:ind w:left="-15" w:right="0"/>
      </w:pPr>
      <w:r>
        <w:t>§ 2º Na hipótese de condomínio, o imposto poderá ser lançado em nome de um, de alguns ou de todos os condôminos em se tratando, porém, de condomínio cujas unidades, n</w:t>
      </w:r>
      <w:r>
        <w:t xml:space="preserve">os termos da lei civil, constituam unidades autônomas, o imposto será lançado individualmente em nome de cada um dos respectivos titulares. </w:t>
      </w:r>
    </w:p>
    <w:p w:rsidR="00F548B5" w:rsidRDefault="00394C6A">
      <w:pPr>
        <w:ind w:left="-15" w:right="0"/>
      </w:pPr>
      <w:r>
        <w:t xml:space="preserve">§ 3º Não sendo conhecido o proprietário, o lançamento será feito em nome de quem esteja na posse do imóvel. </w:t>
      </w:r>
    </w:p>
    <w:p w:rsidR="00F548B5" w:rsidRDefault="00394C6A">
      <w:pPr>
        <w:ind w:left="-15" w:right="0"/>
      </w:pPr>
      <w:r>
        <w:t>§ 4º Q</w:t>
      </w:r>
      <w:r>
        <w:t>uando o imóvel estiver sujeito a inventário, far-se-á o lançamento em nome do espólio e, homologada a partilha, será transferido para o nome dos sucessores; para esse fim, os herdeiros são obrigados a promover a transferência perante o órgão fazendário com</w:t>
      </w:r>
      <w:r>
        <w:t xml:space="preserve">petente, dentro do prazo de 60 (sessenta) dias, a contar da data do julgamento da partilha ou adjudicação por sentença definitiva. </w:t>
      </w:r>
    </w:p>
    <w:p w:rsidR="00F548B5" w:rsidRDefault="00394C6A">
      <w:pPr>
        <w:ind w:left="-15" w:right="0"/>
      </w:pPr>
      <w:r>
        <w:t>§ 5º No caso de imóvel, objeto de compromisso de compra e venda, o lançamento será feito em nome do promitente vendedor ou c</w:t>
      </w:r>
      <w:r>
        <w:t xml:space="preserve">ompromissário comprador, se este estiver de posse do imóvel. </w:t>
      </w:r>
    </w:p>
    <w:p w:rsidR="00F548B5" w:rsidRDefault="00394C6A">
      <w:pPr>
        <w:ind w:left="-15" w:right="0"/>
      </w:pPr>
      <w:r>
        <w:t xml:space="preserve">§ 6º Tratando-se de imóvel não edificado que seja objeto de enfiteuse, usufruto ou fideicomisso, o lançamento será feito em nome do enfiteuta, do usufrutuário ou do fiduciário. </w:t>
      </w:r>
    </w:p>
    <w:p w:rsidR="00F548B5" w:rsidRDefault="00394C6A">
      <w:pPr>
        <w:ind w:left="-15" w:right="0"/>
      </w:pPr>
      <w:r>
        <w:t>§ 7º No que se r</w:t>
      </w:r>
      <w:r>
        <w:t xml:space="preserve">efere a terrenos para os quais exista decreto de desapropriação emanado pelo Município: </w:t>
      </w:r>
    </w:p>
    <w:p w:rsidR="00F548B5" w:rsidRDefault="00394C6A">
      <w:pPr>
        <w:numPr>
          <w:ilvl w:val="0"/>
          <w:numId w:val="108"/>
        </w:numPr>
        <w:ind w:right="0"/>
      </w:pPr>
      <w:r>
        <w:t xml:space="preserve">- fica suspenso o pagamento do imposto, enquanto o Município não se imitir na posse do imóvel; </w:t>
      </w:r>
    </w:p>
    <w:p w:rsidR="00F548B5" w:rsidRDefault="00394C6A">
      <w:pPr>
        <w:numPr>
          <w:ilvl w:val="0"/>
          <w:numId w:val="108"/>
        </w:numPr>
        <w:ind w:right="0"/>
      </w:pPr>
      <w:r>
        <w:t xml:space="preserve">- ficará restabelecido o direito do Município à cobrança do imposto, a </w:t>
      </w:r>
      <w:r>
        <w:t xml:space="preserve">partir da data da caducidade ou revogação, sem atualização de seu valor e sem acréscimos penais ou moratórios com relação ao período de suspensão; </w:t>
      </w:r>
    </w:p>
    <w:p w:rsidR="00F548B5" w:rsidRDefault="00394C6A">
      <w:pPr>
        <w:numPr>
          <w:ilvl w:val="0"/>
          <w:numId w:val="108"/>
        </w:numPr>
        <w:ind w:right="0"/>
      </w:pPr>
      <w:r>
        <w:t>- imitido o Município na posse do imóvel, serão cancelados os créditos fiscais cuja exigibilidade tiver fica</w:t>
      </w:r>
      <w:r>
        <w:t xml:space="preserve">do suspensa, de acordo com o inciso I deste parágrafo. </w:t>
      </w:r>
    </w:p>
    <w:p w:rsidR="00F548B5" w:rsidRDefault="00394C6A">
      <w:pPr>
        <w:ind w:left="-15" w:right="0"/>
      </w:pPr>
      <w:r>
        <w:t xml:space="preserve">Art. 191. Enquanto não extinto o direito da Fazenda municipal, o lançamento poderá ser revisto, de ofício. </w:t>
      </w:r>
    </w:p>
    <w:p w:rsidR="00F548B5" w:rsidRDefault="00394C6A">
      <w:pPr>
        <w:ind w:left="-15" w:right="0"/>
      </w:pPr>
      <w:r>
        <w:t>§ 1º O pagamento da obrigação tributária objeto de lançamento anterior será considerado como</w:t>
      </w:r>
      <w:r>
        <w:t xml:space="preserve"> pagamento parcial do total devido pelo contribuinte em consequência de revisão de que trata este artigo. </w:t>
      </w:r>
    </w:p>
    <w:p w:rsidR="00F548B5" w:rsidRDefault="00394C6A">
      <w:pPr>
        <w:ind w:left="-15" w:right="0"/>
      </w:pPr>
      <w:r>
        <w:t xml:space="preserve">§ 2º O lançamento complementar resultante de revisão não invalida o lançamento anterior. </w:t>
      </w:r>
    </w:p>
    <w:p w:rsidR="00F548B5" w:rsidRDefault="00394C6A">
      <w:pPr>
        <w:spacing w:after="112" w:line="259" w:lineRule="auto"/>
        <w:ind w:left="45" w:right="43" w:hanging="10"/>
        <w:jc w:val="center"/>
      </w:pPr>
      <w:r>
        <w:rPr>
          <w:b/>
        </w:rPr>
        <w:t xml:space="preserve">Seção V </w:t>
      </w:r>
    </w:p>
    <w:p w:rsidR="00F548B5" w:rsidRDefault="00394C6A">
      <w:pPr>
        <w:spacing w:after="112" w:line="259" w:lineRule="auto"/>
        <w:ind w:left="45" w:right="41" w:hanging="10"/>
        <w:jc w:val="center"/>
      </w:pPr>
      <w:r>
        <w:rPr>
          <w:b/>
        </w:rPr>
        <w:t>Da Arrecadação</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192</w:t>
      </w:r>
      <w:r>
        <w:t xml:space="preserve">. O recolhimento do imposto será efetuado de acordo com calendário fiscal que deverá ser editado pelo titular da Secretaria Municipal de Finanças. </w:t>
      </w:r>
    </w:p>
    <w:p w:rsidR="00F548B5" w:rsidRDefault="00394C6A">
      <w:pPr>
        <w:ind w:left="-15" w:right="0"/>
      </w:pPr>
      <w:r>
        <w:rPr>
          <w:i/>
        </w:rPr>
        <w:t>Parágrafo único.</w:t>
      </w:r>
      <w:r>
        <w:t xml:space="preserve"> O recolhimento far-se-á no número de quotas, nos prazos e condições que o calendário fiscal</w:t>
      </w:r>
      <w:r>
        <w:t xml:space="preserve"> estabelecer, podendo o Poder Executivo estabelecer descontos quando for efetuado o pagamento integral até o vencimento da primeira quota. </w:t>
      </w:r>
    </w:p>
    <w:p w:rsidR="00F548B5" w:rsidRDefault="00394C6A">
      <w:pPr>
        <w:ind w:left="-15" w:right="0"/>
      </w:pPr>
      <w:r>
        <w:t>Art. 193. O pagamento do imposto não implica reconhecimento, pelo Município, para quaisquer fins, da legitimidade da</w:t>
      </w:r>
      <w:r>
        <w:t xml:space="preserve"> propriedade, do domínio útil ou da posse do imóvel não edificado. </w:t>
      </w:r>
    </w:p>
    <w:p w:rsidR="00F548B5" w:rsidRDefault="00394C6A">
      <w:pPr>
        <w:ind w:left="-15" w:right="0"/>
      </w:pPr>
      <w:r>
        <w:t xml:space="preserve">Art. 194. Será obrigatório o pagamento do Imposto para que ocorra a liberação dos seguintes documentos: </w:t>
      </w:r>
    </w:p>
    <w:p w:rsidR="00F548B5" w:rsidRDefault="00394C6A">
      <w:pPr>
        <w:numPr>
          <w:ilvl w:val="0"/>
          <w:numId w:val="109"/>
        </w:numPr>
        <w:spacing w:after="114" w:line="259" w:lineRule="auto"/>
        <w:ind w:right="14" w:hanging="295"/>
        <w:jc w:val="right"/>
      </w:pPr>
      <w:r>
        <w:t xml:space="preserve">para os Alvarás de desmembramento e loteamentos, deverá ocorrer a quitação </w:t>
      </w:r>
    </w:p>
    <w:p w:rsidR="00F548B5" w:rsidRDefault="00394C6A">
      <w:pPr>
        <w:spacing w:after="232" w:line="259" w:lineRule="auto"/>
        <w:ind w:left="-15" w:right="0" w:firstLine="0"/>
      </w:pPr>
      <w:r>
        <w:t>plena d</w:t>
      </w:r>
      <w:r>
        <w:t xml:space="preserve">o IPTU da área a ser fracionada; </w:t>
      </w:r>
    </w:p>
    <w:p w:rsidR="00F548B5" w:rsidRDefault="00394C6A">
      <w:pPr>
        <w:numPr>
          <w:ilvl w:val="0"/>
          <w:numId w:val="109"/>
        </w:numPr>
        <w:spacing w:after="114" w:line="259" w:lineRule="auto"/>
        <w:ind w:right="14" w:hanging="295"/>
        <w:jc w:val="right"/>
      </w:pPr>
      <w:r>
        <w:t xml:space="preserve">para o Alvará de remembramento, deverá ocorrer a quitação plena do IPTU </w:t>
      </w:r>
    </w:p>
    <w:p w:rsidR="00F548B5" w:rsidRDefault="00394C6A">
      <w:pPr>
        <w:spacing w:after="233" w:line="259" w:lineRule="auto"/>
        <w:ind w:left="-15" w:right="0" w:firstLine="0"/>
      </w:pPr>
      <w:r>
        <w:t xml:space="preserve">incidente sobre as unidades imobiliárias a serem remembradas; </w:t>
      </w:r>
    </w:p>
    <w:p w:rsidR="00F548B5" w:rsidRDefault="00394C6A">
      <w:pPr>
        <w:numPr>
          <w:ilvl w:val="0"/>
          <w:numId w:val="109"/>
        </w:numPr>
        <w:spacing w:after="114" w:line="259" w:lineRule="auto"/>
        <w:ind w:right="14" w:hanging="295"/>
        <w:jc w:val="right"/>
      </w:pPr>
      <w:r>
        <w:t xml:space="preserve">para a expedição do "habite-se" de edifícios, deverá ocorrer a quitação plena </w:t>
      </w:r>
    </w:p>
    <w:p w:rsidR="00F548B5" w:rsidRDefault="00394C6A">
      <w:pPr>
        <w:spacing w:after="232" w:line="259" w:lineRule="auto"/>
        <w:ind w:left="-15" w:right="0" w:firstLine="0"/>
      </w:pPr>
      <w:r>
        <w:t>das par</w:t>
      </w:r>
      <w:r>
        <w:t xml:space="preserve">celas do IPTU do terreno onde foi construído o imóvel. </w:t>
      </w:r>
    </w:p>
    <w:p w:rsidR="00F548B5" w:rsidRDefault="00394C6A">
      <w:pPr>
        <w:ind w:left="-15" w:right="0"/>
      </w:pPr>
      <w:r>
        <w:rPr>
          <w:i/>
        </w:rPr>
        <w:t>Parágrafo único.</w:t>
      </w:r>
      <w:r>
        <w:t xml:space="preserve"> Para a exigência de demais documentos não descritos nas alíneas anteriores, não será obrigatória a prova de quitação do imposto mencionado no caput deste artigo, exigindo-se apenas a </w:t>
      </w:r>
      <w:r>
        <w:t xml:space="preserve">adimplência do imposto, ainda que advenha de parcelamento. </w:t>
      </w:r>
    </w:p>
    <w:p w:rsidR="00F548B5" w:rsidRDefault="00394C6A">
      <w:pPr>
        <w:ind w:left="-15" w:right="0"/>
      </w:pPr>
      <w:r>
        <w:t xml:space="preserve">Art. 195. O débito do imposto vencido, </w:t>
      </w:r>
      <w:r>
        <w:t xml:space="preserve">bem como as taxas e/ou demais contribuições que com ele são cobradas serão encaminhados para a inscrição na Dívida Ativa e, sendo o caso, ajuizamento, ainda que no mesmo exercício a que corresponda o lançamento.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VI </w:t>
      </w:r>
    </w:p>
    <w:p w:rsidR="00F548B5" w:rsidRDefault="00394C6A">
      <w:pPr>
        <w:spacing w:after="112" w:line="259" w:lineRule="auto"/>
        <w:ind w:left="45" w:right="44" w:hanging="10"/>
        <w:jc w:val="center"/>
      </w:pPr>
      <w:r>
        <w:rPr>
          <w:b/>
        </w:rPr>
        <w:t xml:space="preserve">Dos Sujeitos Passivos </w:t>
      </w:r>
    </w:p>
    <w:p w:rsidR="00F548B5" w:rsidRDefault="00394C6A">
      <w:pPr>
        <w:spacing w:after="117" w:line="259" w:lineRule="auto"/>
        <w:ind w:left="54" w:right="0" w:firstLine="0"/>
        <w:jc w:val="center"/>
      </w:pPr>
      <w:r>
        <w:t xml:space="preserve"> </w:t>
      </w:r>
    </w:p>
    <w:p w:rsidR="00F548B5" w:rsidRDefault="00394C6A">
      <w:pPr>
        <w:spacing w:after="112" w:line="259" w:lineRule="auto"/>
        <w:ind w:left="45" w:right="39" w:hanging="10"/>
        <w:jc w:val="center"/>
      </w:pPr>
      <w:r>
        <w:rPr>
          <w:b/>
        </w:rPr>
        <w:t xml:space="preserve">Subseção I </w:t>
      </w:r>
    </w:p>
    <w:p w:rsidR="00F548B5" w:rsidRDefault="00394C6A">
      <w:pPr>
        <w:spacing w:after="112" w:line="259" w:lineRule="auto"/>
        <w:ind w:left="45" w:right="38" w:hanging="10"/>
        <w:jc w:val="center"/>
      </w:pPr>
      <w:r>
        <w:rPr>
          <w:b/>
        </w:rPr>
        <w:t xml:space="preserve">Do Contribuinte </w:t>
      </w:r>
    </w:p>
    <w:p w:rsidR="00F548B5" w:rsidRDefault="00394C6A">
      <w:pPr>
        <w:spacing w:after="115" w:line="259" w:lineRule="auto"/>
        <w:ind w:right="0" w:firstLine="0"/>
        <w:jc w:val="left"/>
      </w:pPr>
      <w:r>
        <w:t xml:space="preserve"> </w:t>
      </w:r>
    </w:p>
    <w:p w:rsidR="00F548B5" w:rsidRDefault="00394C6A">
      <w:pPr>
        <w:ind w:left="-15" w:right="0"/>
      </w:pPr>
      <w:r>
        <w:t xml:space="preserve">Art. 196. Contribuinte do IPTU é o proprietário do imóvel, o titular do seu domínio útil, os cessionários ou seu possuidor a qualquer título. </w:t>
      </w:r>
    </w:p>
    <w:p w:rsidR="00F548B5" w:rsidRDefault="00394C6A">
      <w:pPr>
        <w:ind w:left="-15" w:right="0"/>
      </w:pPr>
      <w:r>
        <w:rPr>
          <w:i/>
        </w:rPr>
        <w:t>Parágrafo único.</w:t>
      </w:r>
      <w:r>
        <w:t xml:space="preserve"> São também contribuintes os promitentes compradores imitidos na p</w:t>
      </w:r>
      <w:r>
        <w:t xml:space="preserve">osse, os posseiros, ocupantes ou comodatários de imóveis pertencentes à União, Estados ou Municípios, ou quaisquer outras pessoas isentas do imposto ou a ele imunes. </w:t>
      </w:r>
    </w:p>
    <w:p w:rsidR="00F548B5" w:rsidRDefault="00394C6A">
      <w:pPr>
        <w:spacing w:after="0" w:line="259" w:lineRule="auto"/>
        <w:ind w:right="0" w:firstLine="0"/>
        <w:jc w:val="left"/>
      </w:pPr>
      <w:r>
        <w:t xml:space="preserve"> </w:t>
      </w:r>
    </w:p>
    <w:p w:rsidR="00F548B5" w:rsidRDefault="00394C6A">
      <w:pPr>
        <w:spacing w:after="112" w:line="259" w:lineRule="auto"/>
        <w:ind w:left="45" w:right="37" w:hanging="10"/>
        <w:jc w:val="center"/>
      </w:pPr>
      <w:r>
        <w:rPr>
          <w:b/>
        </w:rPr>
        <w:t xml:space="preserve">Subseção II </w:t>
      </w:r>
    </w:p>
    <w:p w:rsidR="00F548B5" w:rsidRDefault="00394C6A">
      <w:pPr>
        <w:spacing w:after="112" w:line="259" w:lineRule="auto"/>
        <w:ind w:left="45" w:right="43" w:hanging="10"/>
        <w:jc w:val="center"/>
      </w:pPr>
      <w:r>
        <w:rPr>
          <w:b/>
        </w:rPr>
        <w:t xml:space="preserve">Dos Responsáveis Solidários </w:t>
      </w:r>
    </w:p>
    <w:p w:rsidR="00F548B5" w:rsidRDefault="00394C6A">
      <w:pPr>
        <w:spacing w:after="115" w:line="259" w:lineRule="auto"/>
        <w:ind w:right="0" w:firstLine="0"/>
        <w:jc w:val="left"/>
      </w:pPr>
      <w:r>
        <w:t xml:space="preserve"> </w:t>
      </w:r>
    </w:p>
    <w:p w:rsidR="00F548B5" w:rsidRDefault="00394C6A">
      <w:pPr>
        <w:spacing w:after="232" w:line="259" w:lineRule="auto"/>
        <w:ind w:left="566" w:right="0" w:firstLine="0"/>
      </w:pPr>
      <w:r>
        <w:t>Art. 197</w:t>
      </w:r>
      <w:r>
        <w:t xml:space="preserve">. O IPTU é devido, a critério da administração tributária: </w:t>
      </w:r>
    </w:p>
    <w:p w:rsidR="00F548B5" w:rsidRDefault="00394C6A">
      <w:pPr>
        <w:numPr>
          <w:ilvl w:val="0"/>
          <w:numId w:val="110"/>
        </w:numPr>
        <w:ind w:right="0"/>
      </w:pPr>
      <w:r>
        <w:t xml:space="preserve">- por quem exerça a posse direta do imóvel, sem prejuízo da responsabilidade solidária dos possuidores indiretos; </w:t>
      </w:r>
    </w:p>
    <w:p w:rsidR="00F548B5" w:rsidRDefault="00394C6A">
      <w:pPr>
        <w:numPr>
          <w:ilvl w:val="0"/>
          <w:numId w:val="110"/>
        </w:numPr>
        <w:ind w:right="0"/>
      </w:pPr>
      <w:r>
        <w:t>- por qualquer dos possuidores indiretos, sem prejuízo da responsabilidade dos de</w:t>
      </w:r>
      <w:r>
        <w:t xml:space="preserve">mais e do possuidor direto. </w:t>
      </w:r>
    </w:p>
    <w:p w:rsidR="00F548B5" w:rsidRDefault="00394C6A">
      <w:pPr>
        <w:spacing w:after="235" w:line="259" w:lineRule="auto"/>
        <w:ind w:left="566" w:right="0" w:firstLine="0"/>
      </w:pPr>
      <w:r>
        <w:t xml:space="preserve">§ 1º O disposto neste artigo aplica-se ao espólio das pessoas nele referidas. </w:t>
      </w:r>
    </w:p>
    <w:p w:rsidR="00F548B5" w:rsidRDefault="00394C6A">
      <w:pPr>
        <w:ind w:left="-15" w:right="0"/>
      </w:pPr>
      <w:r>
        <w:t xml:space="preserve">§ 2º A massa falida é responsável pelo pagamento do imposto relativo aos imóveis de propriedade do falido. </w:t>
      </w:r>
    </w:p>
    <w:p w:rsidR="00F548B5" w:rsidRDefault="00394C6A">
      <w:pPr>
        <w:ind w:left="-15" w:right="0"/>
      </w:pPr>
      <w:r>
        <w:t>Art. 198. Responde, solidariamente com o</w:t>
      </w:r>
      <w:r>
        <w:t xml:space="preserve"> contribuinte, pelo crédito tributário contra este constituído, quem o suceda na propriedade, domínio útil ou posse do imóvel, ainda que realizada a sucessão depois de verificado o fato tributário imponível. </w:t>
      </w:r>
    </w:p>
    <w:p w:rsidR="00F548B5" w:rsidRDefault="00394C6A">
      <w:pPr>
        <w:ind w:left="-15" w:right="0"/>
      </w:pPr>
      <w:r>
        <w:rPr>
          <w:i/>
        </w:rPr>
        <w:t>Parágrafo único.</w:t>
      </w:r>
      <w:r>
        <w:t xml:space="preserve"> Os efeitos da solidariedade pr</w:t>
      </w:r>
      <w:r>
        <w:t xml:space="preserve">evistos no art. 35 desta Lei Complementar, são aplicados ao disposto neste artigo.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0" w:hanging="10"/>
        <w:jc w:val="center"/>
      </w:pPr>
      <w:r>
        <w:rPr>
          <w:b/>
        </w:rPr>
        <w:t xml:space="preserve">CAPÍTULO II  </w:t>
      </w:r>
    </w:p>
    <w:p w:rsidR="00F548B5" w:rsidRDefault="00394C6A">
      <w:pPr>
        <w:spacing w:after="0" w:line="358" w:lineRule="auto"/>
        <w:ind w:left="45" w:right="35" w:hanging="10"/>
        <w:jc w:val="center"/>
      </w:pPr>
      <w:r>
        <w:rPr>
          <w:b/>
        </w:rPr>
        <w:t xml:space="preserve">DO IMPOSTO SOBRE TRANSMISSÃO "INTER VIVOS" DE BENS IMÓVEIS A QUALQUER TÍTULO, POR ATO ONEROSO - ITBI. </w:t>
      </w:r>
    </w:p>
    <w:p w:rsidR="00F548B5" w:rsidRDefault="00394C6A">
      <w:pPr>
        <w:spacing w:after="120" w:line="259" w:lineRule="auto"/>
        <w:ind w:left="54" w:right="0" w:firstLine="0"/>
        <w:jc w:val="center"/>
      </w:pPr>
      <w: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39" w:hanging="10"/>
        <w:jc w:val="center"/>
      </w:pPr>
      <w:r>
        <w:rPr>
          <w:b/>
        </w:rPr>
        <w:t xml:space="preserve">Do Fato Gerador e da Incidência </w:t>
      </w:r>
    </w:p>
    <w:p w:rsidR="00F548B5" w:rsidRDefault="00394C6A">
      <w:pPr>
        <w:spacing w:after="154" w:line="259" w:lineRule="auto"/>
        <w:ind w:right="0" w:firstLine="0"/>
        <w:jc w:val="left"/>
      </w:pPr>
      <w:r>
        <w:t xml:space="preserve"> </w:t>
      </w:r>
    </w:p>
    <w:p w:rsidR="00F548B5" w:rsidRDefault="00394C6A">
      <w:pPr>
        <w:ind w:left="-15" w:right="0"/>
      </w:pPr>
      <w:r>
        <w:t xml:space="preserve">Art. 199. O Imposto sobre a Transmissão “Inter Vivos” de Bens Imóveis e Direitos a eles Relativos – ITBI, </w:t>
      </w:r>
      <w:r>
        <w:t xml:space="preserve">a qualquer título, por ato oneroso, tem como fato gerador: </w:t>
      </w:r>
    </w:p>
    <w:p w:rsidR="00F548B5" w:rsidRDefault="00394C6A">
      <w:pPr>
        <w:numPr>
          <w:ilvl w:val="0"/>
          <w:numId w:val="111"/>
        </w:numPr>
        <w:ind w:right="0"/>
      </w:pPr>
      <w:r>
        <w:t xml:space="preserve">- a transmissão da propriedade ou do domínio útil de bens imóveis, por natureza ou por acessão física, como definidos na lei civil; </w:t>
      </w:r>
    </w:p>
    <w:p w:rsidR="00F548B5" w:rsidRDefault="00394C6A">
      <w:pPr>
        <w:numPr>
          <w:ilvl w:val="0"/>
          <w:numId w:val="111"/>
        </w:numPr>
        <w:ind w:right="0"/>
      </w:pPr>
      <w:r>
        <w:t>- a transmissão de direitos reais sobre bens imóveis, exceto os</w:t>
      </w:r>
      <w:r>
        <w:t xml:space="preserve"> direitos reais de garantia; </w:t>
      </w:r>
    </w:p>
    <w:p w:rsidR="00F548B5" w:rsidRDefault="00394C6A">
      <w:pPr>
        <w:numPr>
          <w:ilvl w:val="0"/>
          <w:numId w:val="111"/>
        </w:numPr>
        <w:spacing w:after="235" w:line="259" w:lineRule="auto"/>
        <w:ind w:right="0"/>
      </w:pPr>
      <w:r>
        <w:t xml:space="preserve">- a cessão de direitos relativos à aquisição de bens imóveis. </w:t>
      </w:r>
    </w:p>
    <w:p w:rsidR="00F548B5" w:rsidRDefault="00394C6A">
      <w:pPr>
        <w:ind w:left="-15" w:right="0"/>
      </w:pPr>
      <w:r>
        <w:t>Art. 200. Considera-</w:t>
      </w:r>
      <w:r>
        <w:t xml:space="preserve">se ocorrido o fato gerador do Imposto Sobre a Transmissão Inter Vivos de Bens Imóveis e de Direitos a eles Relativos: </w:t>
      </w:r>
    </w:p>
    <w:p w:rsidR="00F548B5" w:rsidRDefault="00394C6A">
      <w:pPr>
        <w:numPr>
          <w:ilvl w:val="0"/>
          <w:numId w:val="112"/>
        </w:numPr>
        <w:ind w:right="0"/>
      </w:pPr>
      <w:r>
        <w:t>– nos casos de transmissão da propriedade ou de direitos reais sobre bens imóveis, no momento do registro do título aquisitivo no Cartóri</w:t>
      </w:r>
      <w:r>
        <w:t xml:space="preserve">o de Registro de Imóveis respectivo; </w:t>
      </w:r>
    </w:p>
    <w:p w:rsidR="00F548B5" w:rsidRDefault="00394C6A">
      <w:pPr>
        <w:numPr>
          <w:ilvl w:val="0"/>
          <w:numId w:val="112"/>
        </w:numPr>
        <w:ind w:right="0"/>
      </w:pPr>
      <w:r>
        <w:t xml:space="preserve">– nos casos de cessão de direitos relativos às transmissões descritas no inciso anterior, no momento da lavratura do respectivo instrumento. </w:t>
      </w:r>
    </w:p>
    <w:p w:rsidR="00F548B5" w:rsidRDefault="00394C6A">
      <w:pPr>
        <w:ind w:left="-15" w:right="0"/>
      </w:pPr>
      <w:r>
        <w:t>Art. 201. O imposto incidirá sobre as transmissões de bens imóveis, situados</w:t>
      </w:r>
      <w:r>
        <w:t xml:space="preserve"> nas áreas rurais e urbanas do Município de Macapá e dos direitos a eles relativos, estando compreendidos na incidência do imposto o efetivo registro da escritura pública, em Cartório de Registro de Imóveis competente. </w:t>
      </w:r>
    </w:p>
    <w:p w:rsidR="00F548B5" w:rsidRDefault="00394C6A">
      <w:pPr>
        <w:spacing w:after="235" w:line="259" w:lineRule="auto"/>
        <w:ind w:left="566" w:right="0" w:firstLine="0"/>
      </w:pPr>
      <w:r>
        <w:t xml:space="preserve">I - A transmissão através da: </w:t>
      </w:r>
    </w:p>
    <w:p w:rsidR="00F548B5" w:rsidRDefault="00394C6A">
      <w:pPr>
        <w:numPr>
          <w:ilvl w:val="0"/>
          <w:numId w:val="113"/>
        </w:numPr>
        <w:spacing w:after="232" w:line="259" w:lineRule="auto"/>
        <w:ind w:left="832" w:right="0" w:hanging="266"/>
      </w:pPr>
      <w:r>
        <w:t>compr</w:t>
      </w:r>
      <w:r>
        <w:t xml:space="preserve">a e venda pura ou condicional; </w:t>
      </w:r>
    </w:p>
    <w:p w:rsidR="00F548B5" w:rsidRDefault="00394C6A">
      <w:pPr>
        <w:numPr>
          <w:ilvl w:val="0"/>
          <w:numId w:val="113"/>
        </w:numPr>
        <w:spacing w:after="235" w:line="259" w:lineRule="auto"/>
        <w:ind w:left="832" w:right="0" w:hanging="266"/>
      </w:pPr>
      <w:r>
        <w:t xml:space="preserve">dação em pagamento; </w:t>
      </w:r>
    </w:p>
    <w:p w:rsidR="00F548B5" w:rsidRDefault="00394C6A">
      <w:pPr>
        <w:numPr>
          <w:ilvl w:val="0"/>
          <w:numId w:val="113"/>
        </w:numPr>
        <w:spacing w:line="259" w:lineRule="auto"/>
        <w:ind w:left="832" w:right="0" w:hanging="266"/>
      </w:pPr>
      <w:r>
        <w:t xml:space="preserve">a permuta, inclusive nos casos em que a co-propriedade se tenha estabelecido </w:t>
      </w:r>
    </w:p>
    <w:p w:rsidR="00F548B5" w:rsidRDefault="00394C6A">
      <w:pPr>
        <w:spacing w:after="236" w:line="259" w:lineRule="auto"/>
        <w:ind w:left="-15" w:right="0" w:firstLine="0"/>
      </w:pPr>
      <w:r>
        <w:t xml:space="preserve">pelo mesmo título ou em bens contíguos. </w:t>
      </w:r>
    </w:p>
    <w:p w:rsidR="00F548B5" w:rsidRDefault="00394C6A">
      <w:pPr>
        <w:ind w:left="-15" w:right="0"/>
      </w:pPr>
      <w:r>
        <w:t>II – O registro, em repartição oficial de Registro de Imóveis competente, da aquisiç</w:t>
      </w:r>
      <w:r>
        <w:t xml:space="preserve">ão decorrente de: </w:t>
      </w:r>
    </w:p>
    <w:p w:rsidR="00F548B5" w:rsidRDefault="00394C6A">
      <w:pPr>
        <w:numPr>
          <w:ilvl w:val="0"/>
          <w:numId w:val="114"/>
        </w:numPr>
        <w:spacing w:line="259" w:lineRule="auto"/>
        <w:ind w:left="837" w:right="0" w:hanging="271"/>
      </w:pPr>
      <w:r>
        <w:t xml:space="preserve">sentença que, no inventário e partilhas, adjudicar bens de raiz em pagamento </w:t>
      </w:r>
    </w:p>
    <w:p w:rsidR="00F548B5" w:rsidRDefault="00394C6A">
      <w:pPr>
        <w:spacing w:after="235" w:line="259" w:lineRule="auto"/>
        <w:ind w:left="-15" w:right="0" w:firstLine="0"/>
      </w:pPr>
      <w:r>
        <w:t xml:space="preserve">das dívidas da herança; </w:t>
      </w:r>
    </w:p>
    <w:p w:rsidR="00F548B5" w:rsidRDefault="00394C6A">
      <w:pPr>
        <w:numPr>
          <w:ilvl w:val="0"/>
          <w:numId w:val="114"/>
        </w:numPr>
        <w:spacing w:after="233" w:line="259" w:lineRule="auto"/>
        <w:ind w:left="837" w:right="0" w:hanging="271"/>
      </w:pPr>
      <w:r>
        <w:t xml:space="preserve">arrematação ou adjudicação em leilão, hasta pública ou praça. </w:t>
      </w:r>
    </w:p>
    <w:p w:rsidR="00F548B5" w:rsidRDefault="00394C6A">
      <w:pPr>
        <w:numPr>
          <w:ilvl w:val="0"/>
          <w:numId w:val="115"/>
        </w:numPr>
        <w:ind w:right="0"/>
      </w:pPr>
      <w:r>
        <w:t xml:space="preserve">– O registro, </w:t>
      </w:r>
      <w:r>
        <w:t xml:space="preserve">perante o Cartório de Registro de Imóveis competente, decorrente da aquisição por acessão física, quando houver pagamento de indenização; </w:t>
      </w:r>
    </w:p>
    <w:p w:rsidR="00F548B5" w:rsidRDefault="00394C6A">
      <w:pPr>
        <w:numPr>
          <w:ilvl w:val="0"/>
          <w:numId w:val="115"/>
        </w:numPr>
        <w:ind w:right="0"/>
      </w:pPr>
      <w:r>
        <w:t>- o registro da transmissão de bens ou direitos incorporados ao patrimônio de pessoa jurídica em realização de capita</w:t>
      </w:r>
      <w:r>
        <w:t>l ou de bens e direitos decorrentes de fusão, incorporação, cisão ou extinção de pessoa jurídica, cuja atividade preponderante seja a compra e venda ou locação da propriedade imobiliária ou a cessão de direitos relativos à sua aquisição ou arrendamento mer</w:t>
      </w:r>
      <w:r>
        <w:t xml:space="preserve">cantil; </w:t>
      </w:r>
    </w:p>
    <w:p w:rsidR="00F548B5" w:rsidRDefault="00394C6A">
      <w:pPr>
        <w:numPr>
          <w:ilvl w:val="0"/>
          <w:numId w:val="115"/>
        </w:numPr>
        <w:ind w:right="0"/>
      </w:pPr>
      <w:r>
        <w:t xml:space="preserve">- o registro da transferência de patrimônio de pessoa jurídica para o de qualquer um dos sócios, acionistas ou respectivos sucessores, ressalvadas as exceções previstas nesta Lei; </w:t>
      </w:r>
    </w:p>
    <w:p w:rsidR="00F548B5" w:rsidRDefault="00394C6A">
      <w:pPr>
        <w:numPr>
          <w:ilvl w:val="0"/>
          <w:numId w:val="115"/>
        </w:numPr>
        <w:ind w:right="0"/>
      </w:pPr>
      <w:r>
        <w:t>- o registro da escritura pública, em repartição oficial de Regist</w:t>
      </w:r>
      <w:r>
        <w:t xml:space="preserve">ro de Imóveis competente, das tornas ou reposições, ocorridas a título oneroso, decorrentes das: </w:t>
      </w:r>
    </w:p>
    <w:p w:rsidR="00F548B5" w:rsidRDefault="00394C6A">
      <w:pPr>
        <w:numPr>
          <w:ilvl w:val="0"/>
          <w:numId w:val="116"/>
        </w:numPr>
        <w:ind w:right="0"/>
      </w:pPr>
      <w:r>
        <w:t>partilhas efetuadas em virtude da dissolução da sociedade conjugal ou morte, quando o cônjuge ou herdeiro receber, dos imóveis situados no município, quota-pa</w:t>
      </w:r>
      <w:r>
        <w:t xml:space="preserve">rte cujo valor seja maior do que o da parcela que lhe caberia na totalidade desses imóveis; </w:t>
      </w:r>
    </w:p>
    <w:p w:rsidR="00F548B5" w:rsidRDefault="00394C6A">
      <w:pPr>
        <w:numPr>
          <w:ilvl w:val="0"/>
          <w:numId w:val="116"/>
        </w:numPr>
        <w:ind w:right="0"/>
      </w:pPr>
      <w:r>
        <w:t>divisões para a extinção de condomínio de imóvel, quando for recebida por qualquer condômino quota-</w:t>
      </w:r>
      <w:r>
        <w:t xml:space="preserve">parte material cujo valor seja maior do que a sua quota-parte ideal. </w:t>
      </w:r>
    </w:p>
    <w:p w:rsidR="00F548B5" w:rsidRDefault="00394C6A">
      <w:pPr>
        <w:ind w:left="-15" w:right="0"/>
      </w:pPr>
      <w:r>
        <w:t>VII- o registro, em Cartório de Registro de Imóveis competente, da escritura pública de transmissão de bens imóveis ou direitos reais a eles relativos, transferidos por meio de mandato e</w:t>
      </w:r>
      <w:r>
        <w:t xml:space="preserve">m causa própria, ou com poderes equivalentes, para a transmissão de bem imóvel e respectivo substabelecimento; </w:t>
      </w:r>
    </w:p>
    <w:p w:rsidR="00F548B5" w:rsidRDefault="00394C6A">
      <w:pPr>
        <w:numPr>
          <w:ilvl w:val="0"/>
          <w:numId w:val="117"/>
        </w:numPr>
        <w:ind w:right="0"/>
      </w:pPr>
      <w:r>
        <w:t xml:space="preserve">- qualquer ato judicial ou extrajudicial </w:t>
      </w:r>
      <w:r>
        <w:rPr>
          <w:i/>
        </w:rPr>
        <w:t>inter vivos</w:t>
      </w:r>
      <w:r>
        <w:t>, levado a registro de escritura pública em Cartório de Registro de Imóveis competente e não</w:t>
      </w:r>
      <w:r>
        <w:t xml:space="preserve"> compreendido nos incisos e alíneas anteriores, que importe ou se resolva em efetiva transmissão, a título oneroso, de bens imóveis por natureza ou acessão física, ou de direitos reais sobre imóveis, exceto os de garantia; </w:t>
      </w:r>
    </w:p>
    <w:p w:rsidR="00F548B5" w:rsidRDefault="00394C6A">
      <w:pPr>
        <w:numPr>
          <w:ilvl w:val="0"/>
          <w:numId w:val="117"/>
        </w:numPr>
        <w:ind w:right="0"/>
      </w:pPr>
      <w:r>
        <w:t>- o registro definitivo da escri</w:t>
      </w:r>
      <w:r>
        <w:t xml:space="preserve">tura pública da transmissão de bens imóveis ou direitos reais, em Cartório de Registro de Imóveis competente, decorrente da cessão </w:t>
      </w:r>
      <w:r>
        <w:rPr>
          <w:i/>
        </w:rPr>
        <w:t>inter vivos</w:t>
      </w:r>
      <w:r>
        <w:t xml:space="preserve">, irretratável e irrevogável, de direitos sobre imóveis, compreendendo: </w:t>
      </w:r>
    </w:p>
    <w:p w:rsidR="00F548B5" w:rsidRDefault="00394C6A">
      <w:pPr>
        <w:numPr>
          <w:ilvl w:val="0"/>
          <w:numId w:val="118"/>
        </w:numPr>
        <w:spacing w:after="114" w:line="259" w:lineRule="auto"/>
        <w:ind w:right="0"/>
      </w:pPr>
      <w:r>
        <w:t>a instituição de usufruto convencional so</w:t>
      </w:r>
      <w:r>
        <w:t xml:space="preserve">bre bem imóvel e sua extinção por </w:t>
      </w:r>
    </w:p>
    <w:p w:rsidR="00F548B5" w:rsidRDefault="00394C6A">
      <w:pPr>
        <w:spacing w:after="232" w:line="259" w:lineRule="auto"/>
        <w:ind w:left="-15" w:right="0" w:firstLine="0"/>
      </w:pPr>
      <w:r>
        <w:t xml:space="preserve">consolidação na pessoa do nu proprietário; </w:t>
      </w:r>
    </w:p>
    <w:p w:rsidR="00F548B5" w:rsidRDefault="00394C6A">
      <w:pPr>
        <w:numPr>
          <w:ilvl w:val="0"/>
          <w:numId w:val="118"/>
        </w:numPr>
        <w:spacing w:after="235" w:line="259" w:lineRule="auto"/>
        <w:ind w:right="0"/>
      </w:pPr>
      <w:r>
        <w:t xml:space="preserve">a instituição de direito real de uso e de superfície; </w:t>
      </w:r>
    </w:p>
    <w:p w:rsidR="00F548B5" w:rsidRDefault="00394C6A">
      <w:pPr>
        <w:numPr>
          <w:ilvl w:val="0"/>
          <w:numId w:val="118"/>
        </w:numPr>
        <w:ind w:right="0"/>
      </w:pPr>
      <w:r>
        <w:t xml:space="preserve">a cessão de direitos do arrematante ou adjudicatário, depois de assinado o auto de arrematação ou adjudicação e efetivado o registro em cartório competente, nos termos do caput desse artigo; </w:t>
      </w:r>
    </w:p>
    <w:p w:rsidR="00F548B5" w:rsidRDefault="00394C6A">
      <w:pPr>
        <w:numPr>
          <w:ilvl w:val="0"/>
          <w:numId w:val="118"/>
        </w:numPr>
        <w:spacing w:after="114" w:line="259" w:lineRule="auto"/>
        <w:ind w:right="0"/>
      </w:pPr>
      <w:r>
        <w:t>a cessão onerosa de direitos à sucessão aberta efetivada por mei</w:t>
      </w:r>
      <w:r>
        <w:t xml:space="preserve">o do registro </w:t>
      </w:r>
    </w:p>
    <w:p w:rsidR="00F548B5" w:rsidRDefault="00394C6A">
      <w:pPr>
        <w:spacing w:after="232" w:line="259" w:lineRule="auto"/>
        <w:ind w:left="-15" w:right="0" w:firstLine="0"/>
      </w:pPr>
      <w:r>
        <w:t xml:space="preserve">em cartório competente, nos termos do caput desse artigo; </w:t>
      </w:r>
    </w:p>
    <w:p w:rsidR="00F548B5" w:rsidRDefault="00394C6A">
      <w:pPr>
        <w:numPr>
          <w:ilvl w:val="0"/>
          <w:numId w:val="118"/>
        </w:numPr>
        <w:ind w:right="0"/>
      </w:pPr>
      <w:r>
        <w:t>qualquer ato, não compreendido nas alíneas anteriores, que importe ou se resolva em cessão de direitos, a título oneroso, sobre bens imóveis, por sua natureza ou acessão física, ou d</w:t>
      </w:r>
      <w:r>
        <w:t xml:space="preserve">e direitos reais sobre os mesmos, exceto os de garantia. </w:t>
      </w:r>
    </w:p>
    <w:p w:rsidR="00F548B5" w:rsidRDefault="00394C6A">
      <w:pPr>
        <w:ind w:left="-15" w:right="0"/>
      </w:pPr>
      <w:r>
        <w:rPr>
          <w:i/>
        </w:rPr>
        <w:t>Parágrafo único.</w:t>
      </w:r>
      <w:r>
        <w:t xml:space="preserve"> As hipóteses de incidência elencadas nos incisos acima são apenas exemplificativas. </w:t>
      </w:r>
    </w:p>
    <w:p w:rsidR="00F548B5" w:rsidRDefault="00394C6A">
      <w:pPr>
        <w:ind w:left="-15" w:right="0"/>
      </w:pPr>
      <w:r>
        <w:t xml:space="preserve">Art. 202. A incidência do imposto alcança as mutações patrimoniais que seguem abaixo: </w:t>
      </w:r>
    </w:p>
    <w:p w:rsidR="00F548B5" w:rsidRDefault="00394C6A">
      <w:pPr>
        <w:numPr>
          <w:ilvl w:val="0"/>
          <w:numId w:val="119"/>
        </w:numPr>
        <w:ind w:right="0"/>
      </w:pPr>
      <w:r>
        <w:t>- incorpo</w:t>
      </w:r>
      <w:r>
        <w:t xml:space="preserve">ração ao patrimônio de pessoa jurídica, quando a atividade preponderante desta for a compra de bens e direitos, locação de bens imóveis ou arrendamento mercantil; </w:t>
      </w:r>
    </w:p>
    <w:p w:rsidR="00F548B5" w:rsidRDefault="00394C6A">
      <w:pPr>
        <w:numPr>
          <w:ilvl w:val="0"/>
          <w:numId w:val="119"/>
        </w:numPr>
        <w:ind w:right="0"/>
      </w:pPr>
      <w:r>
        <w:t>- transferência do patrimônio de pessoa jurídica, para o de qualquer um dos seus sócios, aci</w:t>
      </w:r>
      <w:r>
        <w:t xml:space="preserve">onistas ou respectivos sucessores; </w:t>
      </w:r>
    </w:p>
    <w:p w:rsidR="00F548B5" w:rsidRDefault="00394C6A">
      <w:pPr>
        <w:numPr>
          <w:ilvl w:val="0"/>
          <w:numId w:val="119"/>
        </w:numPr>
        <w:ind w:right="0"/>
      </w:pPr>
      <w:r>
        <w:t>– o registro da transmissão do bem imóvel e dos direitos dele relativos, em Cartório de Registro de Imóveis competente, decorrente de cessão de promessa de venda ou cessão de promessa de cessão, com cláusulas de irretrat</w:t>
      </w:r>
      <w:r>
        <w:t xml:space="preserve">abilidade e irrevogabilidade; </w:t>
      </w:r>
    </w:p>
    <w:p w:rsidR="00F548B5" w:rsidRDefault="00394C6A">
      <w:pPr>
        <w:numPr>
          <w:ilvl w:val="0"/>
          <w:numId w:val="119"/>
        </w:numPr>
        <w:ind w:right="0"/>
      </w:pPr>
      <w:r>
        <w:t>- o excesso oneroso em bens imóveis na divisão de patrimônio comum ou partilhado, em virtude de dissolução da sociedade conjugal por separação judicial ou divórcio, de sucessão e de extinção de condomínio ou sociedade de fato</w:t>
      </w:r>
      <w:r>
        <w:t xml:space="preserve">; </w:t>
      </w:r>
    </w:p>
    <w:p w:rsidR="00F548B5" w:rsidRDefault="00394C6A">
      <w:pPr>
        <w:ind w:left="-15" w:right="0"/>
      </w:pPr>
      <w:r>
        <w:t>§ 1º Considera-se caracterizada a atividade preponderante referida no inciso I quando mais de 50% (cinquenta por cento) da receita operacional da pessoa jurídica adquirente, nos dois anos imediatamente subsequentes à aquisição, decorrer de transações ne</w:t>
      </w:r>
      <w:r>
        <w:t xml:space="preserve">la mencionadas. </w:t>
      </w:r>
    </w:p>
    <w:p w:rsidR="00F548B5" w:rsidRDefault="00394C6A">
      <w:pPr>
        <w:ind w:left="-15" w:right="0"/>
      </w:pPr>
      <w:r>
        <w:t xml:space="preserve">§ 2º Caso a pessoa jurídica adquirente inicie suas atividades após a aquisição ou há menos de dois anos antes dela, apurar-se-á a preponderância referida no parágrafo anterior levando-se em conta os três primeiros anos subsequentes à data </w:t>
      </w:r>
      <w:r>
        <w:t xml:space="preserve">da aquisição. </w:t>
      </w:r>
    </w:p>
    <w:p w:rsidR="00F548B5" w:rsidRDefault="00394C6A">
      <w:pPr>
        <w:ind w:left="-15" w:right="0"/>
      </w:pPr>
      <w:r>
        <w:t xml:space="preserve">§ 3º Se a pessoa jurídica adquirente iniciar suas atividades após a aquisição ou menos de 2 (dois) anos antes, apurar-se-á a preponderância a que se referem os parágrafos anteriores nos 3 (três) anos seguintes à aquisição. </w:t>
      </w:r>
    </w:p>
    <w:p w:rsidR="00F548B5" w:rsidRDefault="00394C6A">
      <w:pPr>
        <w:ind w:left="-15" w:right="0"/>
      </w:pPr>
      <w:r>
        <w:t>§ 4º Verificada a</w:t>
      </w:r>
      <w:r>
        <w:t xml:space="preserve"> preponderância a que se referem os parágrafos anteriores, tornarse-á devido o imposto nos termos da lei vigente à data da aquisição e sobre o valor atualizado do imóvel ou dos direitos sobre eles. </w:t>
      </w:r>
    </w:p>
    <w:p w:rsidR="00F548B5" w:rsidRDefault="00394C6A">
      <w:pPr>
        <w:ind w:left="-15" w:right="0"/>
      </w:pPr>
      <w:r>
        <w:t>§ 5º Consideram-se imóveis para efeitos legais, de acordo</w:t>
      </w:r>
      <w:r>
        <w:t xml:space="preserve"> com o Art. 80 do Código Civil Brasileiro: </w:t>
      </w:r>
    </w:p>
    <w:p w:rsidR="00F548B5" w:rsidRDefault="00394C6A">
      <w:pPr>
        <w:numPr>
          <w:ilvl w:val="0"/>
          <w:numId w:val="120"/>
        </w:numPr>
        <w:spacing w:after="232" w:line="259" w:lineRule="auto"/>
        <w:ind w:left="784" w:right="0" w:hanging="218"/>
      </w:pPr>
      <w:r>
        <w:t xml:space="preserve">- os direitos reais sobre imóveis e as ações que os asseguram; </w:t>
      </w:r>
    </w:p>
    <w:p w:rsidR="00F548B5" w:rsidRDefault="00394C6A">
      <w:pPr>
        <w:numPr>
          <w:ilvl w:val="0"/>
          <w:numId w:val="120"/>
        </w:numPr>
        <w:spacing w:after="235" w:line="259" w:lineRule="auto"/>
        <w:ind w:left="784" w:right="0" w:hanging="218"/>
      </w:pPr>
      <w:r>
        <w:t xml:space="preserve">- o direito à sucessão aberta.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II </w:t>
      </w:r>
    </w:p>
    <w:p w:rsidR="00F548B5" w:rsidRDefault="00394C6A">
      <w:pPr>
        <w:spacing w:after="112" w:line="259" w:lineRule="auto"/>
        <w:ind w:left="45" w:right="41" w:hanging="10"/>
        <w:jc w:val="center"/>
      </w:pPr>
      <w:r>
        <w:rPr>
          <w:b/>
        </w:rPr>
        <w:t>Da Não- Incidência e Isenções</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203</w:t>
      </w:r>
      <w:r>
        <w:t xml:space="preserve">. O imposto não incide sobre a transmissão de bens imóveis ou direitos a eles relativos quando: </w:t>
      </w:r>
    </w:p>
    <w:p w:rsidR="00F548B5" w:rsidRDefault="00394C6A">
      <w:pPr>
        <w:numPr>
          <w:ilvl w:val="0"/>
          <w:numId w:val="121"/>
        </w:numPr>
        <w:ind w:right="0"/>
      </w:pPr>
      <w:r>
        <w:t>- efetuada para incorporação ao patrimônio de pessoa jurídica em realização de capital, salvo se, nesses casos, a atividade preponderante do adquirente for a c</w:t>
      </w:r>
      <w:r>
        <w:t xml:space="preserve">ompra e venda desses bens ou direitos, locação de bens imóveis ou arrendamento mercantil; </w:t>
      </w:r>
    </w:p>
    <w:p w:rsidR="00F548B5" w:rsidRDefault="00394C6A">
      <w:pPr>
        <w:numPr>
          <w:ilvl w:val="0"/>
          <w:numId w:val="121"/>
        </w:numPr>
        <w:ind w:right="0"/>
      </w:pPr>
      <w:r>
        <w:t>- decorrente de fusão, incorporação, cisão ou extinção de pessoa jurídica, salvo se, nesses casos, a atividade preponderante do adquirente for a compra e venda desse</w:t>
      </w:r>
      <w:r>
        <w:t xml:space="preserve">s bens ou direitos, locação de bens imóveis ou arrendamento mercantil; </w:t>
      </w:r>
    </w:p>
    <w:p w:rsidR="00F548B5" w:rsidRDefault="00394C6A">
      <w:pPr>
        <w:numPr>
          <w:ilvl w:val="0"/>
          <w:numId w:val="121"/>
        </w:numPr>
        <w:ind w:right="0"/>
      </w:pPr>
      <w:r>
        <w:t xml:space="preserve">- efetuada a transferência de imóveis desapropriados para fins de reforma agrária; </w:t>
      </w:r>
    </w:p>
    <w:p w:rsidR="00F548B5" w:rsidRDefault="00394C6A">
      <w:pPr>
        <w:numPr>
          <w:ilvl w:val="0"/>
          <w:numId w:val="121"/>
        </w:numPr>
        <w:ind w:right="0"/>
      </w:pPr>
      <w:r>
        <w:t xml:space="preserve">- o bem imóvel voltar ao domínio do antigo proprietário por força de retrovenda, retrocessão, pacto </w:t>
      </w:r>
      <w:r>
        <w:t xml:space="preserve">de melhor comprador ou condição resolutiva, mas não será restituído o imposto que tiver sido pago pela transmissão originária; </w:t>
      </w:r>
    </w:p>
    <w:p w:rsidR="00F548B5" w:rsidRDefault="00394C6A">
      <w:pPr>
        <w:numPr>
          <w:ilvl w:val="0"/>
          <w:numId w:val="121"/>
        </w:numPr>
        <w:ind w:right="0"/>
      </w:pPr>
      <w:r>
        <w:t>- na rescisão do contrato de promessa de compra e venda quando esta ocorre pelo não cumprimento de condição ou pela falta de pag</w:t>
      </w:r>
      <w:r>
        <w:t xml:space="preserve">amento, ainda que parcial. </w:t>
      </w:r>
    </w:p>
    <w:p w:rsidR="00F548B5" w:rsidRDefault="00394C6A">
      <w:pPr>
        <w:ind w:left="-15" w:right="0"/>
      </w:pPr>
      <w:r>
        <w:t>§ 1º O imposto não incide sobre a transmissão aos mesmos alienantes dos bens e direitos adquiridos na forma do inciso I deste artigo, em decorrência da sua desincorporação de patrimônio da pessoa jurídica a que foram conferidos.</w:t>
      </w:r>
      <w:r>
        <w:t xml:space="preserve"> </w:t>
      </w:r>
    </w:p>
    <w:p w:rsidR="00F548B5" w:rsidRDefault="00394C6A">
      <w:pPr>
        <w:ind w:left="-15" w:right="0"/>
      </w:pPr>
      <w:r>
        <w:t xml:space="preserve">§ 2º Não ocorrerá a incidência do imposto previsto neste Capítulo, quando houver a aquisição de bens e direitos por usucapião, por não haver transmissão </w:t>
      </w:r>
    </w:p>
    <w:p w:rsidR="00F548B5" w:rsidRDefault="00394C6A">
      <w:pPr>
        <w:spacing w:after="235" w:line="259" w:lineRule="auto"/>
        <w:ind w:left="566" w:right="0" w:firstLine="0"/>
      </w:pPr>
      <w:r>
        <w:t xml:space="preserve">Art. 204. São isentas do imposto: </w:t>
      </w:r>
    </w:p>
    <w:p w:rsidR="00F548B5" w:rsidRDefault="00394C6A">
      <w:pPr>
        <w:numPr>
          <w:ilvl w:val="0"/>
          <w:numId w:val="122"/>
        </w:numPr>
        <w:ind w:right="0"/>
      </w:pPr>
      <w:r>
        <w:t xml:space="preserve">- </w:t>
      </w:r>
      <w:r>
        <w:t xml:space="preserve">a transmissão de bens ao cônjuge em virtude da comunicação decorrente do regime de bens do casamento; </w:t>
      </w:r>
    </w:p>
    <w:p w:rsidR="00F548B5" w:rsidRDefault="00394C6A">
      <w:pPr>
        <w:numPr>
          <w:ilvl w:val="0"/>
          <w:numId w:val="122"/>
        </w:numPr>
        <w:spacing w:after="232" w:line="259" w:lineRule="auto"/>
        <w:ind w:right="0"/>
      </w:pPr>
      <w:r>
        <w:t xml:space="preserve">- a transmissão em que o adquirente seja o Poder Público; </w:t>
      </w:r>
    </w:p>
    <w:p w:rsidR="00F548B5" w:rsidRDefault="00394C6A">
      <w:pPr>
        <w:numPr>
          <w:ilvl w:val="0"/>
          <w:numId w:val="122"/>
        </w:numPr>
        <w:ind w:right="0"/>
      </w:pPr>
      <w:r>
        <w:t>- a indenização de benfeitorias pelo proprietário ao locatário, consideradas aquelas de acordo</w:t>
      </w:r>
      <w:r>
        <w:t xml:space="preserve"> com a lei civil; </w:t>
      </w:r>
    </w:p>
    <w:p w:rsidR="00F548B5" w:rsidRDefault="00394C6A">
      <w:pPr>
        <w:numPr>
          <w:ilvl w:val="0"/>
          <w:numId w:val="122"/>
        </w:numPr>
        <w:spacing w:after="232" w:line="259" w:lineRule="auto"/>
        <w:ind w:right="0"/>
      </w:pPr>
      <w:r>
        <w:t xml:space="preserve">- as transferências de imóveis desapropriados para fins de reforma agrária.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III </w:t>
      </w:r>
    </w:p>
    <w:p w:rsidR="00F548B5" w:rsidRDefault="00394C6A">
      <w:pPr>
        <w:spacing w:after="112" w:line="259" w:lineRule="auto"/>
        <w:ind w:left="45" w:right="42" w:hanging="10"/>
        <w:jc w:val="center"/>
      </w:pPr>
      <w:r>
        <w:rPr>
          <w:b/>
        </w:rPr>
        <w:t>Do Contribuinte e do Responsável</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205</w:t>
      </w:r>
      <w:r>
        <w:t xml:space="preserve">. O contribuinte do imposto é o adquirente ou cessionário de bem imóvel ou do direito a ele relativo. </w:t>
      </w:r>
    </w:p>
    <w:p w:rsidR="00F548B5" w:rsidRDefault="00394C6A">
      <w:pPr>
        <w:spacing w:after="232" w:line="259" w:lineRule="auto"/>
        <w:ind w:left="175" w:right="0" w:hanging="10"/>
        <w:jc w:val="center"/>
      </w:pPr>
      <w:r>
        <w:t xml:space="preserve">Art. 206. São responsáveis solidariamente pelo pagamento do imposto devido: </w:t>
      </w:r>
    </w:p>
    <w:p w:rsidR="00F548B5" w:rsidRDefault="00394C6A">
      <w:pPr>
        <w:numPr>
          <w:ilvl w:val="0"/>
          <w:numId w:val="123"/>
        </w:numPr>
        <w:ind w:right="0"/>
      </w:pPr>
      <w:r>
        <w:t xml:space="preserve">- o transmitente, o permutante </w:t>
      </w:r>
      <w:r>
        <w:t xml:space="preserve">e o cedente nas transmissões que se efetuarem sem o pagamento do imposto; </w:t>
      </w:r>
    </w:p>
    <w:p w:rsidR="00F548B5" w:rsidRDefault="00394C6A">
      <w:pPr>
        <w:numPr>
          <w:ilvl w:val="0"/>
          <w:numId w:val="123"/>
        </w:numPr>
        <w:ind w:right="0"/>
      </w:pPr>
      <w:r>
        <w:t>- os tabeliães, escrivães e demais serventuários de ofício, desde que o ato de transmissão tenha sido praticado por eles ou perante eles, em razão de seu ofício, ou pelas omissões p</w:t>
      </w:r>
      <w:r>
        <w:t xml:space="preserve">or que forem responsáveis. </w:t>
      </w:r>
    </w:p>
    <w:p w:rsidR="00F548B5" w:rsidRDefault="00394C6A">
      <w:pPr>
        <w:spacing w:after="117" w:line="259" w:lineRule="auto"/>
        <w:ind w:right="0" w:firstLine="0"/>
        <w:jc w:val="left"/>
      </w:pPr>
      <w:r>
        <w:t xml:space="preserve"> </w:t>
      </w:r>
    </w:p>
    <w:p w:rsidR="00F548B5" w:rsidRDefault="00394C6A">
      <w:pPr>
        <w:spacing w:after="112" w:line="259" w:lineRule="auto"/>
        <w:ind w:left="45" w:right="40" w:hanging="10"/>
        <w:jc w:val="center"/>
      </w:pPr>
      <w:r>
        <w:rPr>
          <w:b/>
        </w:rPr>
        <w:t xml:space="preserve">Seção IV </w:t>
      </w:r>
    </w:p>
    <w:p w:rsidR="00F548B5" w:rsidRDefault="00394C6A">
      <w:pPr>
        <w:spacing w:after="112" w:line="259" w:lineRule="auto"/>
        <w:ind w:left="45" w:right="39" w:hanging="10"/>
        <w:jc w:val="center"/>
      </w:pPr>
      <w:r>
        <w:rPr>
          <w:b/>
        </w:rPr>
        <w:t>Da Base de Cálculo e Alíquotas</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207. A base de cálculo do imposto é o valor pactuado no negócio jurídico ou o valor venal atribuído ao imóvel pela Planta Genérica de Valores ou ao direito transmitido, o que fo</w:t>
      </w:r>
      <w:r>
        <w:t xml:space="preserve">r maior. </w:t>
      </w:r>
    </w:p>
    <w:p w:rsidR="00F548B5" w:rsidRDefault="00394C6A">
      <w:pPr>
        <w:ind w:left="-15" w:right="0"/>
      </w:pPr>
      <w:r>
        <w:t xml:space="preserve">§ 1º Não serão abatidas do valor venal quaisquer dívidas que onerem o imóvel transmitido. </w:t>
      </w:r>
    </w:p>
    <w:p w:rsidR="00F548B5" w:rsidRDefault="00394C6A">
      <w:pPr>
        <w:ind w:left="-15" w:right="0"/>
      </w:pPr>
      <w:r>
        <w:t xml:space="preserve">Art. 208. O imposto será calculado, aplicando-se sobre o valor estabelecido como base de cálculo as seguintes alíquotas: </w:t>
      </w:r>
    </w:p>
    <w:p w:rsidR="00F548B5" w:rsidRDefault="00394C6A">
      <w:pPr>
        <w:spacing w:after="235" w:line="259" w:lineRule="auto"/>
        <w:ind w:left="566" w:right="0" w:firstLine="0"/>
      </w:pPr>
      <w:r>
        <w:t>I - Transmissões compreendidas no</w:t>
      </w:r>
      <w:r>
        <w:t xml:space="preserve"> sistema financeiro de habitação; </w:t>
      </w:r>
    </w:p>
    <w:p w:rsidR="00F548B5" w:rsidRDefault="00394C6A">
      <w:pPr>
        <w:numPr>
          <w:ilvl w:val="0"/>
          <w:numId w:val="124"/>
        </w:numPr>
        <w:spacing w:after="232" w:line="259" w:lineRule="auto"/>
        <w:ind w:right="0" w:hanging="264"/>
      </w:pPr>
      <w:r>
        <w:t xml:space="preserve">1% (um por cento), em relação à parcela financiada; </w:t>
      </w:r>
    </w:p>
    <w:p w:rsidR="00F548B5" w:rsidRDefault="00394C6A">
      <w:pPr>
        <w:numPr>
          <w:ilvl w:val="0"/>
          <w:numId w:val="124"/>
        </w:numPr>
        <w:spacing w:after="235" w:line="259" w:lineRule="auto"/>
        <w:ind w:right="0" w:hanging="264"/>
      </w:pPr>
      <w:r>
        <w:t xml:space="preserve">2% (dois por cento), sobre o valor restante; </w:t>
      </w:r>
    </w:p>
    <w:p w:rsidR="00F548B5" w:rsidRDefault="00394C6A">
      <w:pPr>
        <w:numPr>
          <w:ilvl w:val="0"/>
          <w:numId w:val="124"/>
        </w:numPr>
        <w:spacing w:line="259" w:lineRule="auto"/>
        <w:ind w:right="0" w:hanging="264"/>
      </w:pPr>
      <w:r>
        <w:t xml:space="preserve">1% (um por cento), sobre o valor, quando da utilização do Fundo de Garantia </w:t>
      </w:r>
    </w:p>
    <w:p w:rsidR="00F548B5" w:rsidRDefault="00394C6A">
      <w:pPr>
        <w:spacing w:after="235" w:line="259" w:lineRule="auto"/>
        <w:ind w:left="-15" w:right="0" w:firstLine="0"/>
      </w:pPr>
      <w:r>
        <w:t xml:space="preserve">por Tempo de Serviço – FGTS. </w:t>
      </w:r>
    </w:p>
    <w:p w:rsidR="00F548B5" w:rsidRDefault="00394C6A">
      <w:pPr>
        <w:spacing w:after="232" w:line="259" w:lineRule="auto"/>
        <w:ind w:left="566" w:right="0" w:firstLine="0"/>
      </w:pPr>
      <w:r>
        <w:t xml:space="preserve">II - 2% (dois por cento) nas demais transmissões a título oneroso; </w:t>
      </w:r>
    </w:p>
    <w:p w:rsidR="00F548B5" w:rsidRDefault="00394C6A">
      <w:pPr>
        <w:ind w:left="-15" w:right="0"/>
      </w:pPr>
      <w:r>
        <w:t>§ 1º As alíquotas fixadas neste artigo serão aplicadas, observadas as bases de cá</w:t>
      </w:r>
      <w:r>
        <w:t xml:space="preserve">lculo definidas na Planta Genérica de Valores, para fins de apuração do montante do imposto a ser pago. </w:t>
      </w:r>
    </w:p>
    <w:p w:rsidR="00F548B5" w:rsidRDefault="00394C6A">
      <w:pPr>
        <w:ind w:left="-15" w:right="0"/>
      </w:pPr>
      <w:r>
        <w:t xml:space="preserve">§ 2º Nas tornas ou reposições a base de cálculo será o valor da fração ideal definida na Planta Genérica de Valores. </w:t>
      </w:r>
    </w:p>
    <w:p w:rsidR="00F548B5" w:rsidRDefault="00394C6A">
      <w:pPr>
        <w:ind w:left="-15" w:right="0"/>
      </w:pPr>
      <w:r>
        <w:t>§ 3º Na instituição do fideicomis</w:t>
      </w:r>
      <w:r>
        <w:t xml:space="preserve">so a base de cálculo será o valor do negócio jurídico, ou 70% (setenta por cento) do valor venal do bem imóvel atribuído pela Planta Genérica de Valores ou do direito transmitido, o que for maior. </w:t>
      </w:r>
    </w:p>
    <w:p w:rsidR="00F548B5" w:rsidRDefault="00394C6A">
      <w:pPr>
        <w:ind w:left="-15" w:right="0"/>
      </w:pPr>
      <w:r>
        <w:t xml:space="preserve">§ 4º Nas rendas expressamente constituídas sobre imóveis, </w:t>
      </w:r>
      <w:r>
        <w:t xml:space="preserve">a base de cálculo será o valor do negócio; </w:t>
      </w:r>
    </w:p>
    <w:p w:rsidR="00F548B5" w:rsidRDefault="00394C6A">
      <w:pPr>
        <w:ind w:left="-15" w:right="0"/>
      </w:pPr>
      <w:r>
        <w:t xml:space="preserve">§ 5º No caso de cessão de direitos de usufruto, a base de cálculo será o valor da indenização ou o valor venal da fração atribuído pela Planta Genérica de Valores ou acréscimo transmitido, o que for maior. </w:t>
      </w:r>
    </w:p>
    <w:p w:rsidR="00F548B5" w:rsidRDefault="00394C6A">
      <w:pPr>
        <w:ind w:left="-15" w:right="0"/>
      </w:pPr>
      <w:r>
        <w:t xml:space="preserve">§ 6º </w:t>
      </w:r>
      <w:r>
        <w:t xml:space="preserve">No caso de acessão física, a base de cálculo será o valor da indenização ou o valor venal da fração atribuído pela Planta Genérica de Valores ou acréscimo transmitido, o que for maior. </w:t>
      </w:r>
    </w:p>
    <w:p w:rsidR="00F548B5" w:rsidRDefault="00394C6A">
      <w:pPr>
        <w:ind w:left="-15" w:right="0"/>
      </w:pPr>
      <w:r>
        <w:t>§ 7º Quando a fixação do valor venal do bem imóvel ou direito transmit</w:t>
      </w:r>
      <w:r>
        <w:t xml:space="preserve">ido tiver por base o valor da terra nua, estabelecido pelo órgão federal competente, poderá a Fazenda Municipal atualizá-lo com base na Planta Genérica de Valores. </w:t>
      </w:r>
    </w:p>
    <w:p w:rsidR="00F548B5" w:rsidRDefault="00394C6A">
      <w:pPr>
        <w:ind w:left="-15" w:right="0"/>
      </w:pPr>
      <w:r>
        <w:t>§ 8º Nos casos de divisão do patrimônio comum, partilha ou extinção de condomínio, a base d</w:t>
      </w:r>
      <w:r>
        <w:t xml:space="preserve">e cálculo será o valor da fração ideal superior à meação ou à parte ideal, conforme valores definidos na Planta Genérica de Valores. </w:t>
      </w:r>
    </w:p>
    <w:p w:rsidR="00F548B5" w:rsidRDefault="00394C6A">
      <w:pPr>
        <w:ind w:left="-15" w:right="0"/>
      </w:pPr>
      <w:r>
        <w:t>§ 9º Se o imóvel for adquirido em praça judicial, o valor tributável será o correspondente ao preço de arrematação ou ao v</w:t>
      </w:r>
      <w:r>
        <w:t xml:space="preserve">alor da adjudicação ou remissão.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3" w:hanging="10"/>
        <w:jc w:val="center"/>
      </w:pPr>
      <w:r>
        <w:rPr>
          <w:b/>
        </w:rPr>
        <w:t xml:space="preserve">Seção V </w:t>
      </w:r>
    </w:p>
    <w:p w:rsidR="00F548B5" w:rsidRDefault="00394C6A">
      <w:pPr>
        <w:spacing w:after="112" w:line="259" w:lineRule="auto"/>
        <w:ind w:left="45" w:right="41" w:hanging="10"/>
        <w:jc w:val="center"/>
      </w:pPr>
      <w:r>
        <w:rPr>
          <w:b/>
        </w:rPr>
        <w:t>Da Arrecadação</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209</w:t>
      </w:r>
      <w:r>
        <w:t xml:space="preserve">. O imposto será pago mediante documento próprio de arrecadação, na forma regulamentar, até o vigésimo dia após o registro no Cartório de Registro de Imóveis competente do instrumento de transmissão dos bens imóveis e direitos a eles relativos. </w:t>
      </w:r>
    </w:p>
    <w:p w:rsidR="00F548B5" w:rsidRDefault="00394C6A">
      <w:pPr>
        <w:spacing w:after="232" w:line="259" w:lineRule="auto"/>
        <w:ind w:left="566" w:right="0" w:firstLine="0"/>
      </w:pPr>
      <w:r>
        <w:t xml:space="preserve">Art. 210. </w:t>
      </w:r>
      <w:r>
        <w:t xml:space="preserve">Não se restituirá o imposto pago: </w:t>
      </w:r>
    </w:p>
    <w:p w:rsidR="00F548B5" w:rsidRDefault="00394C6A">
      <w:pPr>
        <w:numPr>
          <w:ilvl w:val="0"/>
          <w:numId w:val="125"/>
        </w:numPr>
        <w:ind w:right="0"/>
      </w:pPr>
      <w:r>
        <w:t xml:space="preserve">- quando houver subsequente cessão de promessa ou compromisso, ou quando qualquer das partes exercer o direito de arrependimento, não sendo, em consequência, lavrada a escritura; </w:t>
      </w:r>
    </w:p>
    <w:p w:rsidR="00F548B5" w:rsidRDefault="00394C6A">
      <w:pPr>
        <w:numPr>
          <w:ilvl w:val="0"/>
          <w:numId w:val="125"/>
        </w:numPr>
        <w:spacing w:line="259" w:lineRule="auto"/>
        <w:ind w:right="0"/>
      </w:pPr>
      <w:r>
        <w:t>- aquele que venha a perder o imóvel em v</w:t>
      </w:r>
      <w:r>
        <w:t xml:space="preserve">irtude de pacto de retrovenda. </w:t>
      </w:r>
    </w:p>
    <w:p w:rsidR="00F548B5" w:rsidRDefault="00394C6A">
      <w:pPr>
        <w:spacing w:after="235" w:line="259" w:lineRule="auto"/>
        <w:ind w:left="566" w:right="0" w:firstLine="0"/>
      </w:pPr>
      <w:r>
        <w:t xml:space="preserve">Art. 211. O imposto, uma vez pago, só será restituído nos casos: </w:t>
      </w:r>
    </w:p>
    <w:p w:rsidR="00F548B5" w:rsidRDefault="00394C6A">
      <w:pPr>
        <w:numPr>
          <w:ilvl w:val="0"/>
          <w:numId w:val="126"/>
        </w:numPr>
        <w:ind w:right="7"/>
      </w:pPr>
      <w:r>
        <w:t xml:space="preserve">- anulação de transmissão decretada pela autoridade judiciária, em decisão definitiva; </w:t>
      </w:r>
    </w:p>
    <w:p w:rsidR="00F548B5" w:rsidRDefault="00394C6A">
      <w:pPr>
        <w:numPr>
          <w:ilvl w:val="0"/>
          <w:numId w:val="126"/>
        </w:numPr>
        <w:spacing w:after="114" w:line="259" w:lineRule="auto"/>
        <w:ind w:right="7"/>
      </w:pPr>
      <w:r>
        <w:t>- rescisão de contrato e desfazimento da arrematação com fundamento no</w:t>
      </w:r>
      <w:r>
        <w:t xml:space="preserve"> art. </w:t>
      </w:r>
    </w:p>
    <w:p w:rsidR="00F548B5" w:rsidRDefault="00394C6A">
      <w:pPr>
        <w:spacing w:after="235" w:line="259" w:lineRule="auto"/>
        <w:ind w:left="-15" w:right="0" w:firstLine="0"/>
      </w:pPr>
      <w:r>
        <w:t xml:space="preserve">1.136 do Código Civil. </w:t>
      </w:r>
    </w:p>
    <w:p w:rsidR="00F548B5" w:rsidRDefault="00394C6A">
      <w:pPr>
        <w:ind w:left="-15" w:right="0"/>
      </w:pPr>
      <w:r>
        <w:t>Art. 212. Os serventuários de justiça estão obrigados a facultar o exame, em cartório, dos livros, autos e papéis que interessem à arrecadação do imposto, bem como a fornecer aos encarregados da fiscalização a certidão dos at</w:t>
      </w:r>
      <w:r>
        <w:t xml:space="preserve">os lavrados ou registrados concernentes a imóveis ou direitos a eles relativos. </w:t>
      </w:r>
    </w:p>
    <w:p w:rsidR="00F548B5" w:rsidRDefault="00394C6A">
      <w:pPr>
        <w:ind w:left="-15" w:right="0"/>
      </w:pPr>
      <w:r>
        <w:t>Art. 213. O decreto regulamentar estabelecerá os prazos, os modelos de formulários e outros documentos necessários à fiscalização, à atualização do valor venal e o recolhiment</w:t>
      </w:r>
      <w:r>
        <w:t xml:space="preserve">o do imposto.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VI </w:t>
      </w:r>
    </w:p>
    <w:p w:rsidR="00F548B5" w:rsidRDefault="00394C6A">
      <w:pPr>
        <w:spacing w:after="112" w:line="259" w:lineRule="auto"/>
        <w:ind w:left="45" w:right="42" w:hanging="10"/>
        <w:jc w:val="center"/>
      </w:pPr>
      <w:r>
        <w:rPr>
          <w:b/>
        </w:rPr>
        <w:t xml:space="preserve">Das obrigações acessórias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Subseção I </w:t>
      </w:r>
    </w:p>
    <w:p w:rsidR="00F548B5" w:rsidRDefault="00394C6A">
      <w:pPr>
        <w:spacing w:after="112" w:line="259" w:lineRule="auto"/>
        <w:ind w:left="45" w:right="48" w:hanging="10"/>
        <w:jc w:val="center"/>
      </w:pPr>
      <w:r>
        <w:rPr>
          <w:b/>
        </w:rPr>
        <w:t xml:space="preserve">Obrigações Específicas dos Prestadores de Serviços Cartorários </w:t>
      </w:r>
    </w:p>
    <w:p w:rsidR="00F548B5" w:rsidRDefault="00394C6A">
      <w:pPr>
        <w:spacing w:after="115" w:line="259" w:lineRule="auto"/>
        <w:ind w:right="0" w:firstLine="0"/>
        <w:jc w:val="left"/>
      </w:pPr>
      <w:r>
        <w:t xml:space="preserve"> </w:t>
      </w:r>
    </w:p>
    <w:p w:rsidR="00F548B5" w:rsidRDefault="00394C6A">
      <w:pPr>
        <w:ind w:left="-15" w:right="0"/>
      </w:pPr>
      <w:r>
        <w:t>Art. 214</w:t>
      </w:r>
      <w:r>
        <w:t xml:space="preserve">. Para lavratura, registro, inscrição, averbação e demais atos relacionados à transmissão de imóveis ou de direitos a eles relativos, os notários, os oficiais de registro de imóveis ou seus substitutos ficam obrigados a: </w:t>
      </w:r>
    </w:p>
    <w:p w:rsidR="00F548B5" w:rsidRDefault="00394C6A">
      <w:pPr>
        <w:numPr>
          <w:ilvl w:val="0"/>
          <w:numId w:val="127"/>
        </w:numPr>
        <w:ind w:right="0"/>
      </w:pPr>
      <w:r>
        <w:t xml:space="preserve">- verificar, por meio de certidão </w:t>
      </w:r>
      <w:r>
        <w:t xml:space="preserve">emitida pela administração tributária, a inexistência de débitos vencidos de IPTU referentes ao imóvel transacionado; </w:t>
      </w:r>
    </w:p>
    <w:p w:rsidR="00F548B5" w:rsidRDefault="00394C6A">
      <w:pPr>
        <w:numPr>
          <w:ilvl w:val="0"/>
          <w:numId w:val="127"/>
        </w:numPr>
        <w:ind w:right="0"/>
      </w:pPr>
      <w:r>
        <w:t>- permitir ao Fisco Tributário Municipal acesso aos livros, autos e papéis que interessem à arrecadação do imposto e à atualização e corr</w:t>
      </w:r>
      <w:r>
        <w:t xml:space="preserve">eção do cadastro imobiliário; </w:t>
      </w:r>
    </w:p>
    <w:p w:rsidR="00F548B5" w:rsidRDefault="00394C6A">
      <w:pPr>
        <w:numPr>
          <w:ilvl w:val="0"/>
          <w:numId w:val="127"/>
        </w:numPr>
        <w:ind w:right="0"/>
      </w:pPr>
      <w:r>
        <w:t xml:space="preserve">- atender solicitações, bem como fornecer aos representantes do Fisco Tributário Municipal certidão dos atos lavrados ou registrados, concernente à </w:t>
      </w:r>
      <w:r>
        <w:t xml:space="preserve">transmissão de imóveis ou direitos a eles relativos, quando solicitada, por meio remoto, via </w:t>
      </w:r>
      <w:r>
        <w:rPr>
          <w:b/>
          <w:i/>
        </w:rPr>
        <w:t>web service</w:t>
      </w:r>
      <w:r>
        <w:t xml:space="preserve">, em que serão disponibilizadas as matrículas, o indicador real e o indicador pessoal; </w:t>
      </w:r>
    </w:p>
    <w:p w:rsidR="00F548B5" w:rsidRDefault="00394C6A">
      <w:pPr>
        <w:numPr>
          <w:ilvl w:val="0"/>
          <w:numId w:val="127"/>
        </w:numPr>
        <w:ind w:right="0"/>
      </w:pPr>
      <w:r>
        <w:t>- verificar a autenticidade das certidões negativas de débito, l</w:t>
      </w:r>
      <w:r>
        <w:t xml:space="preserve">audos de avaliação do ITBI e documentos de arrecadação municipal de quaisquer tributos, necessários à realização do ato cartorial; </w:t>
      </w:r>
    </w:p>
    <w:p w:rsidR="00F548B5" w:rsidRDefault="00394C6A">
      <w:pPr>
        <w:numPr>
          <w:ilvl w:val="0"/>
          <w:numId w:val="127"/>
        </w:numPr>
        <w:ind w:right="0"/>
      </w:pPr>
      <w:r>
        <w:t>- comunicar, imediatamente, ao órgão municipal de administração tributária, quaisquer irregularidades que detectar em relaçã</w:t>
      </w:r>
      <w:r>
        <w:t xml:space="preserve">o ao recolhimento do imposto devido na realização dos feitos, nos termos previstos no art. 289, da Lei Federal nº 6.015, de 31 de dezembro de 1973. </w:t>
      </w:r>
    </w:p>
    <w:p w:rsidR="00F548B5" w:rsidRDefault="00394C6A">
      <w:pPr>
        <w:ind w:left="-15" w:right="0"/>
      </w:pPr>
      <w:r>
        <w:t>Art. 215. Todas as operações de transmissão de imóveis situados no Município de Macapá ou de direitos reais</w:t>
      </w:r>
      <w:r>
        <w:t xml:space="preserve"> a eles relativos, inclusive as referentes a incorporação ao patrimônio de pessoas jurídicas em realização de capital, bem como transmissão de bens ou direitos decorrentes de fusão, incorporação, cisão ou extinção de sociedade, que sejam anotadas, averbada</w:t>
      </w:r>
      <w:r>
        <w:t xml:space="preserve">s, lavradas, matriculadas ou registradas nos Cartórios de Ofício de Notas e de Registro de Imóveis, independentemente de seu valor, deverão ser informadas ao órgão municipal de administração tributária até o 5º dia último subsequente ao fato gerador. </w:t>
      </w:r>
    </w:p>
    <w:p w:rsidR="00F548B5" w:rsidRDefault="00394C6A">
      <w:pPr>
        <w:spacing w:after="151"/>
        <w:ind w:left="-15" w:right="0"/>
      </w:pPr>
      <w:r>
        <w:t>§ 1º</w:t>
      </w:r>
      <w:r>
        <w:t xml:space="preserve"> O atendimento do disposto no caput deste artigo se efetivará pelas Declarações de Operações Imobiliárias do Município - DOIM, em arquivo eletrônico, no formato estabelecido por Instrução Normativa. </w:t>
      </w:r>
    </w:p>
    <w:p w:rsidR="00F548B5" w:rsidRDefault="00394C6A">
      <w:pPr>
        <w:spacing w:after="232" w:line="259" w:lineRule="auto"/>
        <w:ind w:left="566" w:right="0" w:firstLine="0"/>
      </w:pPr>
      <w:r>
        <w:t xml:space="preserve">§ 2º O preenchimento das declarações deverá ser feito: </w:t>
      </w:r>
    </w:p>
    <w:p w:rsidR="00F548B5" w:rsidRDefault="00394C6A">
      <w:pPr>
        <w:numPr>
          <w:ilvl w:val="0"/>
          <w:numId w:val="128"/>
        </w:numPr>
        <w:ind w:right="0"/>
      </w:pPr>
      <w:r>
        <w:t xml:space="preserve">- pelo Serventuário da Justiça titular ou designado para o Cartório de Ofício de Notas, quando da lavratura do instrumento que tenha por objeto a transmissão de imóveis; </w:t>
      </w:r>
    </w:p>
    <w:p w:rsidR="00F548B5" w:rsidRDefault="00394C6A">
      <w:pPr>
        <w:numPr>
          <w:ilvl w:val="0"/>
          <w:numId w:val="128"/>
        </w:numPr>
        <w:ind w:right="0"/>
      </w:pPr>
      <w:r>
        <w:t>- pelo Serventuário da Justiça titular ou designado para o Cartório de Registro de Im</w:t>
      </w:r>
      <w:r>
        <w:t xml:space="preserve">óveis, quando o documento tiver sido: </w:t>
      </w:r>
    </w:p>
    <w:p w:rsidR="00F548B5" w:rsidRDefault="00394C6A">
      <w:pPr>
        <w:numPr>
          <w:ilvl w:val="0"/>
          <w:numId w:val="129"/>
        </w:numPr>
        <w:spacing w:after="232" w:line="259" w:lineRule="auto"/>
        <w:ind w:right="0" w:hanging="260"/>
      </w:pPr>
      <w:r>
        <w:t xml:space="preserve">celebrado por instrumento particular; </w:t>
      </w:r>
    </w:p>
    <w:p w:rsidR="00F548B5" w:rsidRDefault="00394C6A">
      <w:pPr>
        <w:numPr>
          <w:ilvl w:val="0"/>
          <w:numId w:val="129"/>
        </w:numPr>
        <w:spacing w:line="259" w:lineRule="auto"/>
        <w:ind w:right="0" w:hanging="260"/>
      </w:pPr>
      <w:r>
        <w:t xml:space="preserve">celebrado por autoridade particular com força de escritura pública; </w:t>
      </w:r>
    </w:p>
    <w:p w:rsidR="00F548B5" w:rsidRDefault="00394C6A">
      <w:pPr>
        <w:numPr>
          <w:ilvl w:val="0"/>
          <w:numId w:val="129"/>
        </w:numPr>
        <w:spacing w:after="235" w:line="259" w:lineRule="auto"/>
        <w:ind w:right="0" w:hanging="260"/>
      </w:pPr>
      <w:r>
        <w:t xml:space="preserve">emitido por autoridade judicial: </w:t>
      </w:r>
    </w:p>
    <w:p w:rsidR="00F548B5" w:rsidRDefault="00394C6A">
      <w:pPr>
        <w:numPr>
          <w:ilvl w:val="0"/>
          <w:numId w:val="130"/>
        </w:numPr>
        <w:spacing w:after="232" w:line="259" w:lineRule="auto"/>
        <w:ind w:right="0" w:firstLine="0"/>
      </w:pPr>
      <w:r>
        <w:t xml:space="preserve">adjudicação; </w:t>
      </w:r>
    </w:p>
    <w:p w:rsidR="00F548B5" w:rsidRDefault="00394C6A">
      <w:pPr>
        <w:numPr>
          <w:ilvl w:val="0"/>
          <w:numId w:val="130"/>
        </w:numPr>
        <w:spacing w:after="235" w:line="259" w:lineRule="auto"/>
        <w:ind w:right="0" w:firstLine="0"/>
      </w:pPr>
      <w:r>
        <w:t xml:space="preserve">herança; </w:t>
      </w:r>
    </w:p>
    <w:p w:rsidR="00F548B5" w:rsidRDefault="00394C6A">
      <w:pPr>
        <w:numPr>
          <w:ilvl w:val="0"/>
          <w:numId w:val="130"/>
        </w:numPr>
        <w:spacing w:after="2" w:line="460" w:lineRule="auto"/>
        <w:ind w:right="0" w:firstLine="0"/>
      </w:pPr>
      <w:r>
        <w:t xml:space="preserve">legado; 4. meação; </w:t>
      </w:r>
    </w:p>
    <w:p w:rsidR="00F548B5" w:rsidRDefault="00394C6A">
      <w:pPr>
        <w:numPr>
          <w:ilvl w:val="0"/>
          <w:numId w:val="131"/>
        </w:numPr>
        <w:spacing w:after="233" w:line="259" w:lineRule="auto"/>
        <w:ind w:right="0" w:hanging="260"/>
      </w:pPr>
      <w:r>
        <w:t xml:space="preserve">decorrente de arrematação em hasta pública; ou </w:t>
      </w:r>
    </w:p>
    <w:p w:rsidR="00F548B5" w:rsidRDefault="00394C6A">
      <w:pPr>
        <w:numPr>
          <w:ilvl w:val="0"/>
          <w:numId w:val="131"/>
        </w:numPr>
        <w:spacing w:after="235" w:line="259" w:lineRule="auto"/>
        <w:ind w:right="0" w:hanging="260"/>
      </w:pPr>
      <w:r>
        <w:t xml:space="preserve">lavrado por Cartório de Ofício de Notas. </w:t>
      </w:r>
    </w:p>
    <w:p w:rsidR="00F548B5" w:rsidRDefault="00394C6A">
      <w:pPr>
        <w:ind w:left="-15" w:right="0"/>
      </w:pPr>
      <w:r>
        <w:t xml:space="preserve">§ 3º Haverá dispensa do envio da Declaração de Operações Imobiliárias do Município - DOIM caso o acesso às informações seja feito via </w:t>
      </w:r>
      <w:r>
        <w:rPr>
          <w:b/>
        </w:rPr>
        <w:t>web service</w:t>
      </w:r>
      <w:r>
        <w:t>, em tempo real, desd</w:t>
      </w:r>
      <w:r>
        <w:t xml:space="preserve">e que as informações se mantenham atualizadas e contenham, no mínimo, os registros necessários ao atendimento desta declaração. </w:t>
      </w:r>
    </w:p>
    <w:p w:rsidR="00F548B5" w:rsidRDefault="00394C6A">
      <w:pPr>
        <w:ind w:left="-15" w:right="0"/>
      </w:pPr>
      <w:r>
        <w:t>§ 4º A obtenção das informações de que trata este artigo independe da celebração de convênio ou instrumento similar com o órgão</w:t>
      </w:r>
      <w:r>
        <w:t xml:space="preserve"> municipal de administração tributária. </w:t>
      </w:r>
    </w:p>
    <w:p w:rsidR="00F548B5" w:rsidRDefault="00394C6A">
      <w:pPr>
        <w:ind w:left="-15" w:right="0"/>
      </w:pPr>
      <w:r>
        <w:t xml:space="preserve">§ 5º Será aplicada multa punitiva de 160,18 UFM’s por cada declaração não encaminhada até o 5º dia último subsequente ao fato gerador, conforme previsto no caput deste artigo. </w:t>
      </w:r>
    </w:p>
    <w:p w:rsidR="00F548B5" w:rsidRDefault="00394C6A">
      <w:pPr>
        <w:spacing w:after="120" w:line="259" w:lineRule="auto"/>
        <w:ind w:right="0" w:firstLine="0"/>
        <w:jc w:val="left"/>
      </w:pPr>
      <w:r>
        <w:t xml:space="preserve"> </w:t>
      </w:r>
    </w:p>
    <w:p w:rsidR="00F548B5" w:rsidRDefault="00394C6A">
      <w:pPr>
        <w:spacing w:after="112" w:line="259" w:lineRule="auto"/>
        <w:ind w:left="45" w:right="37" w:hanging="10"/>
        <w:jc w:val="center"/>
      </w:pPr>
      <w:r>
        <w:rPr>
          <w:b/>
        </w:rPr>
        <w:t xml:space="preserve">Subseção II </w:t>
      </w:r>
    </w:p>
    <w:p w:rsidR="00F548B5" w:rsidRDefault="00394C6A">
      <w:pPr>
        <w:spacing w:after="112" w:line="259" w:lineRule="auto"/>
        <w:ind w:left="45" w:right="42" w:hanging="10"/>
        <w:jc w:val="center"/>
      </w:pPr>
      <w:r>
        <w:rPr>
          <w:b/>
        </w:rPr>
        <w:t>De Outras Obrigações Ac</w:t>
      </w:r>
      <w:r>
        <w:rPr>
          <w:b/>
        </w:rPr>
        <w:t xml:space="preserve">essórias </w:t>
      </w:r>
    </w:p>
    <w:p w:rsidR="00F548B5" w:rsidRDefault="00394C6A">
      <w:pPr>
        <w:spacing w:after="112" w:line="259" w:lineRule="auto"/>
        <w:ind w:right="0" w:firstLine="0"/>
        <w:jc w:val="left"/>
      </w:pPr>
      <w:r>
        <w:t xml:space="preserve"> </w:t>
      </w:r>
    </w:p>
    <w:p w:rsidR="00F548B5" w:rsidRDefault="00394C6A">
      <w:pPr>
        <w:ind w:left="-15" w:right="0"/>
      </w:pPr>
      <w:r>
        <w:t>Art. 216</w:t>
      </w:r>
      <w:r>
        <w:t>. Os agentes financeiros, quando atuarem na condição de intervenientes, ficam obrigados a apresentar ao órgão avaliador da administração tributária cópia dos contratos de financiamentos formalizados com força de escritura pública, os quais deverão conter a</w:t>
      </w:r>
      <w:r>
        <w:t xml:space="preserve">s seguintes informações: </w:t>
      </w:r>
    </w:p>
    <w:p w:rsidR="00F548B5" w:rsidRDefault="00394C6A">
      <w:pPr>
        <w:numPr>
          <w:ilvl w:val="0"/>
          <w:numId w:val="132"/>
        </w:numPr>
        <w:spacing w:after="232" w:line="259" w:lineRule="auto"/>
        <w:ind w:right="0"/>
      </w:pPr>
      <w:r>
        <w:t xml:space="preserve">- valor total do imóvel avaliado pelo agente financeiro; </w:t>
      </w:r>
    </w:p>
    <w:p w:rsidR="00F548B5" w:rsidRDefault="00394C6A">
      <w:pPr>
        <w:numPr>
          <w:ilvl w:val="0"/>
          <w:numId w:val="132"/>
        </w:numPr>
        <w:ind w:right="0"/>
      </w:pPr>
      <w:r>
        <w:t xml:space="preserve">- valor efetivamente financiado e qual o sistema em que se enquadra o financiamento; </w:t>
      </w:r>
    </w:p>
    <w:p w:rsidR="00F548B5" w:rsidRDefault="00394C6A">
      <w:pPr>
        <w:numPr>
          <w:ilvl w:val="0"/>
          <w:numId w:val="132"/>
        </w:numPr>
        <w:spacing w:line="259" w:lineRule="auto"/>
        <w:ind w:right="0"/>
      </w:pPr>
      <w:r>
        <w:t xml:space="preserve">- descrição do imóvel. </w:t>
      </w:r>
    </w:p>
    <w:p w:rsidR="00F548B5" w:rsidRDefault="00394C6A">
      <w:pPr>
        <w:ind w:left="-15" w:right="0"/>
      </w:pPr>
      <w:r>
        <w:t>Art. 217. Os adquirentes e os cessionários dos imóveis ou de d</w:t>
      </w:r>
      <w:r>
        <w:t xml:space="preserve">ireitos reais, quando solicitados pela fiscalização tributária, ficam obrigados a apresentar os contratos de compromisso de compra e venda, de cessão de direitos e outros instrumentos que deram origem ou comprovem a transmissão imobiliária. </w:t>
      </w:r>
    </w:p>
    <w:p w:rsidR="00F548B5" w:rsidRDefault="00394C6A">
      <w:pPr>
        <w:spacing w:after="120" w:line="259" w:lineRule="auto"/>
        <w:ind w:right="0" w:firstLine="0"/>
        <w:jc w:val="left"/>
      </w:pPr>
      <w:r>
        <w:t xml:space="preserve"> </w:t>
      </w:r>
    </w:p>
    <w:p w:rsidR="00F548B5" w:rsidRDefault="00394C6A">
      <w:pPr>
        <w:spacing w:after="112" w:line="259" w:lineRule="auto"/>
        <w:ind w:left="45" w:right="42" w:hanging="10"/>
        <w:jc w:val="center"/>
      </w:pPr>
      <w:r>
        <w:rPr>
          <w:b/>
        </w:rPr>
        <w:t>CAPÍTULO III</w:t>
      </w:r>
      <w:r>
        <w:rPr>
          <w:b/>
        </w:rPr>
        <w:t xml:space="preserve"> </w:t>
      </w:r>
    </w:p>
    <w:p w:rsidR="00F548B5" w:rsidRDefault="00394C6A">
      <w:pPr>
        <w:spacing w:after="112" w:line="259" w:lineRule="auto"/>
        <w:ind w:left="45" w:right="46" w:hanging="10"/>
        <w:jc w:val="center"/>
      </w:pPr>
      <w:r>
        <w:rPr>
          <w:b/>
        </w:rPr>
        <w:t xml:space="preserve">DO IMPOSTO SOBRE SERVIÇOS DE QUALQUER NATUREZA </w:t>
      </w:r>
    </w:p>
    <w:p w:rsidR="00F548B5" w:rsidRDefault="00394C6A">
      <w:pPr>
        <w:spacing w:after="117" w:line="259" w:lineRule="auto"/>
        <w:ind w:left="54" w:right="0" w:firstLine="0"/>
        <w:jc w:val="center"/>
      </w:pPr>
      <w: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42" w:hanging="10"/>
        <w:jc w:val="center"/>
      </w:pPr>
      <w:r>
        <w:rPr>
          <w:b/>
        </w:rPr>
        <w:t>Da Incidência</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218</w:t>
      </w:r>
      <w:r>
        <w:t xml:space="preserve">. O Imposto Sobre Serviços de Qualquer Natureza, também denominado simplesmente Imposto Sobre Serviços (ISS), tem como fato gerador a prestação de Serviços no território do Município, constantes da Lista de Serviços, ainda que esses não se constituam como </w:t>
      </w:r>
      <w:r>
        <w:t xml:space="preserve">atividade preponderante do prestador. </w:t>
      </w:r>
    </w:p>
    <w:p w:rsidR="00F548B5" w:rsidRDefault="00394C6A">
      <w:pPr>
        <w:ind w:left="-15" w:right="0"/>
      </w:pPr>
      <w:r>
        <w:t xml:space="preserve">§ 1º O imposto incide também sobre o serviço proveniente do exterior do País, ou cuja prestação se tenha iniciado no exterior do País. </w:t>
      </w:r>
    </w:p>
    <w:p w:rsidR="00F548B5" w:rsidRDefault="00394C6A">
      <w:pPr>
        <w:ind w:left="-15" w:right="0"/>
      </w:pPr>
      <w:r>
        <w:t xml:space="preserve">§ </w:t>
      </w:r>
      <w:r>
        <w:t>2º Ressalvadas as exceções expressas na Lista de Serviços, os serviços nela mencionados não ficam sujeitos ao Imposto Sobre Operações Relativas à Circulação de Mercadorias e Prestações de Serviços de Transporte Interestadual e Intermunicipal e de Comunicaç</w:t>
      </w:r>
      <w:r>
        <w:t xml:space="preserve">ão - ICMS, ainda que sua prestação envolva fornecimento de mercadorias. </w:t>
      </w:r>
    </w:p>
    <w:p w:rsidR="00F548B5" w:rsidRDefault="00394C6A">
      <w:pPr>
        <w:ind w:left="-15" w:right="0"/>
      </w:pPr>
      <w:r>
        <w:t>§ 3º O Imposto de que trata esta Lei Complementar, incide ainda sobre os serviços prestados mediante a utilização de bens e serviços públicos explorados economicamente mediante autori</w:t>
      </w:r>
      <w:r>
        <w:t xml:space="preserve">zação, permissão ou concessão, com o pagamento de tarifa, preço ou pedágio pelo uso final do serviço. </w:t>
      </w:r>
    </w:p>
    <w:p w:rsidR="00F548B5" w:rsidRDefault="00394C6A">
      <w:pPr>
        <w:ind w:left="-15" w:right="0"/>
      </w:pPr>
      <w:r>
        <w:t xml:space="preserve">§ 4º A incidência do Imposto não depende de denominação dada ao serviço prestado. </w:t>
      </w:r>
    </w:p>
    <w:p w:rsidR="00F548B5" w:rsidRDefault="00394C6A">
      <w:pPr>
        <w:ind w:left="-15" w:right="0"/>
      </w:pPr>
      <w:r>
        <w:t>§ 5º Estão compreendidos na incidência do ISS os serviços definidos na</w:t>
      </w:r>
      <w:r>
        <w:t xml:space="preserve"> Lista de Serviços, no Anexo XI, parte integrante deste Código. </w:t>
      </w:r>
    </w:p>
    <w:p w:rsidR="00F548B5" w:rsidRDefault="00394C6A">
      <w:pPr>
        <w:ind w:left="-15" w:right="0"/>
      </w:pPr>
      <w:r>
        <w:t xml:space="preserve">Art. 219. Para efeito de incidência do ISS, consideram-se tributáveis os serviços prestados com ou sem utilização de equipamentos, instalações ou insumos, ressalvadas as exceções contidas na </w:t>
      </w:r>
      <w:r>
        <w:t xml:space="preserve">Lista de Serviços constante desta Lei. </w:t>
      </w:r>
    </w:p>
    <w:p w:rsidR="00F548B5" w:rsidRDefault="00394C6A">
      <w:pPr>
        <w:ind w:left="-15" w:right="0"/>
      </w:pPr>
      <w:r>
        <w:t xml:space="preserve">Art. 220. Na incidência do ISS, incluem-se as mercadorias fornecidas em decorrência da prestação do respectivo serviço, com exceção dos casos expressamente ressalvados na Lista de Serviços constante desta Lei. </w:t>
      </w:r>
    </w:p>
    <w:p w:rsidR="00F548B5" w:rsidRDefault="00394C6A">
      <w:pPr>
        <w:ind w:left="-15" w:right="0"/>
      </w:pPr>
      <w:r>
        <w:t xml:space="preserve">Art. </w:t>
      </w:r>
      <w:r>
        <w:t xml:space="preserve">221. O contribuinte que prestar, em caráter permanente ou eventual, mais de um dos serviços relacionados na Lista de Serviços, fica sujeito ao imposto que incidir sobre cada um deles, inclusive quando se tratar de profissional autônomo. </w:t>
      </w:r>
    </w:p>
    <w:p w:rsidR="00F548B5" w:rsidRDefault="00394C6A">
      <w:pPr>
        <w:ind w:left="-15" w:right="0"/>
      </w:pPr>
      <w:r>
        <w:rPr>
          <w:i/>
        </w:rPr>
        <w:t>Parágrafo único.</w:t>
      </w:r>
      <w:r>
        <w:t xml:space="preserve"> N</w:t>
      </w:r>
      <w:r>
        <w:t xml:space="preserve">o caso em que o contribuinte prestar mais de um serviço e dentre eles constar serviço isento deverá fazer constar no conteúdo da NFS-e. </w:t>
      </w:r>
    </w:p>
    <w:p w:rsidR="00F548B5" w:rsidRDefault="00394C6A">
      <w:pPr>
        <w:spacing w:after="232" w:line="259" w:lineRule="auto"/>
        <w:ind w:left="566" w:right="0" w:firstLine="0"/>
      </w:pPr>
      <w:r>
        <w:t xml:space="preserve">Art. 222. A incidência do ISS independe: </w:t>
      </w:r>
    </w:p>
    <w:p w:rsidR="00F548B5" w:rsidRDefault="00394C6A">
      <w:pPr>
        <w:numPr>
          <w:ilvl w:val="0"/>
          <w:numId w:val="133"/>
        </w:numPr>
        <w:spacing w:after="235" w:line="259" w:lineRule="auto"/>
        <w:ind w:right="0"/>
      </w:pPr>
      <w:r>
        <w:t xml:space="preserve">- da existência do estabelecimento fixo, em caráter permanente ou eventual; </w:t>
      </w:r>
    </w:p>
    <w:p w:rsidR="00F548B5" w:rsidRDefault="00394C6A">
      <w:pPr>
        <w:numPr>
          <w:ilvl w:val="0"/>
          <w:numId w:val="133"/>
        </w:numPr>
        <w:ind w:right="0"/>
      </w:pPr>
      <w:r>
        <w:t xml:space="preserve">- do cumprimento das exigências constantes em leis, decretos ou atos administrativos, para exercício da atividade, sem prejuízo das cominações cabíveis; </w:t>
      </w:r>
    </w:p>
    <w:p w:rsidR="00F548B5" w:rsidRDefault="00394C6A">
      <w:pPr>
        <w:numPr>
          <w:ilvl w:val="0"/>
          <w:numId w:val="133"/>
        </w:numPr>
        <w:spacing w:after="232" w:line="259" w:lineRule="auto"/>
        <w:ind w:right="0"/>
      </w:pPr>
      <w:r>
        <w:t xml:space="preserve">- do resultado financeiro obtido no exercício da atividade.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II </w:t>
      </w:r>
    </w:p>
    <w:p w:rsidR="00F548B5" w:rsidRDefault="00394C6A">
      <w:pPr>
        <w:spacing w:after="112" w:line="259" w:lineRule="auto"/>
        <w:ind w:left="45" w:right="40" w:hanging="10"/>
        <w:jc w:val="center"/>
      </w:pPr>
      <w:r>
        <w:rPr>
          <w:b/>
        </w:rPr>
        <w:t>Da Não-Incidência</w:t>
      </w:r>
      <w:r>
        <w:t xml:space="preserve"> </w:t>
      </w:r>
    </w:p>
    <w:p w:rsidR="00F548B5" w:rsidRDefault="00394C6A">
      <w:pPr>
        <w:spacing w:after="232" w:line="259" w:lineRule="auto"/>
        <w:ind w:right="0" w:firstLine="0"/>
        <w:jc w:val="left"/>
      </w:pPr>
      <w:r>
        <w:t xml:space="preserve"> </w:t>
      </w:r>
    </w:p>
    <w:p w:rsidR="00F548B5" w:rsidRDefault="00394C6A">
      <w:pPr>
        <w:spacing w:after="235" w:line="259" w:lineRule="auto"/>
        <w:ind w:left="566" w:right="0" w:firstLine="0"/>
      </w:pPr>
      <w:r>
        <w:t xml:space="preserve">Art. 223. O Imposto não incide sobre: </w:t>
      </w:r>
    </w:p>
    <w:p w:rsidR="00F548B5" w:rsidRDefault="00394C6A">
      <w:pPr>
        <w:numPr>
          <w:ilvl w:val="0"/>
          <w:numId w:val="134"/>
        </w:numPr>
        <w:spacing w:after="232" w:line="259" w:lineRule="auto"/>
        <w:ind w:right="0"/>
      </w:pPr>
      <w:r>
        <w:t xml:space="preserve">- as exportações de serviços para o exterior do País; </w:t>
      </w:r>
    </w:p>
    <w:p w:rsidR="00F548B5" w:rsidRDefault="00394C6A">
      <w:pPr>
        <w:numPr>
          <w:ilvl w:val="0"/>
          <w:numId w:val="134"/>
        </w:numPr>
        <w:ind w:right="0"/>
      </w:pPr>
      <w:r>
        <w:t>- a prestação de serviços em relação de emprego, dos trabalhadores avulsos, dos diretores e membros de conselho consultivo ou de conselho fiscal de sociedades e f</w:t>
      </w:r>
      <w:r>
        <w:t xml:space="preserve">undações, bem como dos sócios-gerentes e dos gerentes-delegados; </w:t>
      </w:r>
    </w:p>
    <w:p w:rsidR="00F548B5" w:rsidRDefault="00394C6A">
      <w:pPr>
        <w:numPr>
          <w:ilvl w:val="0"/>
          <w:numId w:val="134"/>
        </w:numPr>
        <w:ind w:right="0"/>
      </w:pPr>
      <w:r>
        <w:t>- o valor intermediado no mercado de títulos e valores mobiliários, o valor dos depósitos bancários, o principal, juros e acréscimos moratórios relativos a operações de crédito realizadas po</w:t>
      </w:r>
      <w:r>
        <w:t xml:space="preserve">r instituições financeiras. </w:t>
      </w:r>
    </w:p>
    <w:p w:rsidR="00F548B5" w:rsidRDefault="00394C6A">
      <w:pPr>
        <w:ind w:left="-15" w:right="0"/>
      </w:pPr>
      <w:r>
        <w:rPr>
          <w:i/>
        </w:rPr>
        <w:t>Parágrafo único.</w:t>
      </w:r>
      <w:r>
        <w:t xml:space="preserve"> Não se enquadram no disposto no inciso I os serviços desenvolvidos no Brasil, cujo resultado aqui se verifique, ainda que o pagamento seja feito por residente no exterior.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III </w:t>
      </w:r>
    </w:p>
    <w:p w:rsidR="00F548B5" w:rsidRDefault="00394C6A">
      <w:pPr>
        <w:spacing w:after="112" w:line="259" w:lineRule="auto"/>
        <w:ind w:left="45" w:right="43" w:hanging="10"/>
        <w:jc w:val="center"/>
      </w:pPr>
      <w:r>
        <w:rPr>
          <w:b/>
        </w:rPr>
        <w:t>Do Momento da Ocorrência do Fato Gerador</w:t>
      </w:r>
      <w:r>
        <w:t xml:space="preserve"> </w:t>
      </w:r>
    </w:p>
    <w:p w:rsidR="00F548B5" w:rsidRDefault="00394C6A">
      <w:pPr>
        <w:spacing w:after="115" w:line="259" w:lineRule="auto"/>
        <w:ind w:right="0" w:firstLine="0"/>
        <w:jc w:val="left"/>
      </w:pPr>
      <w:r>
        <w:t xml:space="preserve"> </w:t>
      </w:r>
    </w:p>
    <w:p w:rsidR="00F548B5" w:rsidRDefault="00394C6A">
      <w:pPr>
        <w:ind w:left="-15" w:right="0"/>
      </w:pPr>
      <w:r>
        <w:t xml:space="preserve">Art. 224. Considera-se ocorrido o fato gerador do ISS, no momento da prestação do serviço. </w:t>
      </w:r>
    </w:p>
    <w:p w:rsidR="00F548B5" w:rsidRDefault="00394C6A">
      <w:pPr>
        <w:ind w:left="-15" w:right="0"/>
      </w:pPr>
      <w:r>
        <w:t>§ 1º No caso em que o serviço seja prestado sob a forma de trabalho pessoal por profissional autônomo, mencionado no art</w:t>
      </w:r>
      <w:r>
        <w:t xml:space="preserve">igo 244 prestados por sociedades civis de profissionais, o ISS incide em 1º de janeiro de cada ano; </w:t>
      </w:r>
    </w:p>
    <w:p w:rsidR="00F548B5" w:rsidRDefault="00394C6A">
      <w:pPr>
        <w:ind w:left="-15" w:right="0"/>
      </w:pPr>
      <w:r>
        <w:t>§ 2º Na forma do parágrafo anterior e nas hipóteses em que as atividades tenham se iniciado após 1º de janeiro, o ISS será devido pelos meses restantes até</w:t>
      </w:r>
      <w:r>
        <w:t xml:space="preserve"> o final do exercício financeiro.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IV  </w:t>
      </w:r>
    </w:p>
    <w:p w:rsidR="00F548B5" w:rsidRDefault="00394C6A">
      <w:pPr>
        <w:spacing w:after="112" w:line="259" w:lineRule="auto"/>
        <w:ind w:left="45" w:right="40" w:hanging="10"/>
        <w:jc w:val="center"/>
      </w:pPr>
      <w:r>
        <w:rPr>
          <w:b/>
        </w:rPr>
        <w:t>Dos Contribuintes</w:t>
      </w:r>
      <w:r>
        <w:t xml:space="preserve"> </w:t>
      </w:r>
    </w:p>
    <w:p w:rsidR="00F548B5" w:rsidRDefault="00394C6A">
      <w:pPr>
        <w:spacing w:after="115" w:line="259" w:lineRule="auto"/>
        <w:ind w:right="0" w:firstLine="0"/>
        <w:jc w:val="left"/>
      </w:pPr>
      <w:r>
        <w:t xml:space="preserve"> </w:t>
      </w:r>
    </w:p>
    <w:p w:rsidR="00F548B5" w:rsidRDefault="00394C6A">
      <w:pPr>
        <w:spacing w:after="232" w:line="259" w:lineRule="auto"/>
        <w:ind w:left="566" w:right="0" w:firstLine="0"/>
      </w:pPr>
      <w:r>
        <w:t xml:space="preserve">Art. 225. Contribuinte do ISS é o prestador de serviço. </w:t>
      </w:r>
    </w:p>
    <w:p w:rsidR="00F548B5" w:rsidRDefault="00394C6A">
      <w:pPr>
        <w:spacing w:after="235" w:line="259" w:lineRule="auto"/>
        <w:ind w:left="566" w:right="0" w:firstLine="0"/>
      </w:pPr>
      <w:r>
        <w:t>Art. 226</w:t>
      </w:r>
      <w:r>
        <w:t xml:space="preserve">. Prestador de serviço é a empresa ou o profissional autônomo. </w:t>
      </w:r>
    </w:p>
    <w:p w:rsidR="00F548B5" w:rsidRDefault="00394C6A">
      <w:pPr>
        <w:spacing w:after="233" w:line="259" w:lineRule="auto"/>
        <w:ind w:left="566" w:right="0" w:firstLine="0"/>
      </w:pPr>
      <w:r>
        <w:rPr>
          <w:i/>
        </w:rPr>
        <w:t>Parágrafo único</w:t>
      </w:r>
      <w:r>
        <w:t xml:space="preserve">. Para os efeitos deste artigo, entende-se por: </w:t>
      </w:r>
    </w:p>
    <w:p w:rsidR="00F548B5" w:rsidRDefault="00394C6A">
      <w:pPr>
        <w:spacing w:after="235" w:line="259" w:lineRule="auto"/>
        <w:ind w:left="566" w:right="0" w:firstLine="0"/>
      </w:pPr>
      <w:r>
        <w:t xml:space="preserve">I - empresa: </w:t>
      </w:r>
    </w:p>
    <w:p w:rsidR="00F548B5" w:rsidRDefault="00394C6A">
      <w:pPr>
        <w:numPr>
          <w:ilvl w:val="0"/>
          <w:numId w:val="135"/>
        </w:numPr>
        <w:ind w:right="0"/>
      </w:pPr>
      <w:r>
        <w:t xml:space="preserve">a pessoa jurídica de direito público, que preste serviços não vinculados às suas atividades essenciais, ou pessoa </w:t>
      </w:r>
      <w:r>
        <w:t xml:space="preserve">jurídica de direito privado, independentemente da natureza jurídica informada em seus atos constitutivos, inclusive a sociedade de fato e a irregular, que exerça atividade econômica de prestação de serviços; </w:t>
      </w:r>
    </w:p>
    <w:p w:rsidR="00F548B5" w:rsidRDefault="00394C6A">
      <w:pPr>
        <w:numPr>
          <w:ilvl w:val="0"/>
          <w:numId w:val="135"/>
        </w:numPr>
        <w:spacing w:after="235" w:line="259" w:lineRule="auto"/>
        <w:ind w:right="0"/>
      </w:pPr>
      <w:r>
        <w:t>a firma individual que exerça atividade econômi</w:t>
      </w:r>
      <w:r>
        <w:t xml:space="preserve">ca de prestação de serviços; </w:t>
      </w:r>
    </w:p>
    <w:p w:rsidR="00F548B5" w:rsidRDefault="00394C6A">
      <w:pPr>
        <w:numPr>
          <w:ilvl w:val="0"/>
          <w:numId w:val="135"/>
        </w:numPr>
        <w:spacing w:line="259" w:lineRule="auto"/>
        <w:ind w:right="0"/>
      </w:pPr>
      <w:r>
        <w:t xml:space="preserve">o condomínio que preste serviços a terceiros. </w:t>
      </w:r>
    </w:p>
    <w:p w:rsidR="00F548B5" w:rsidRDefault="00394C6A">
      <w:pPr>
        <w:ind w:left="-15" w:right="0"/>
      </w:pPr>
      <w:r>
        <w:t xml:space="preserve">II - profissional autônomo, aquele que desenvolve atividade econômica de prestação de serviço sem vínculo de emprego.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3" w:hanging="10"/>
        <w:jc w:val="center"/>
      </w:pPr>
      <w:r>
        <w:rPr>
          <w:b/>
        </w:rPr>
        <w:t xml:space="preserve">Seção V </w:t>
      </w:r>
    </w:p>
    <w:p w:rsidR="00F548B5" w:rsidRDefault="00394C6A">
      <w:pPr>
        <w:spacing w:after="112" w:line="259" w:lineRule="auto"/>
        <w:ind w:left="45" w:right="43" w:hanging="10"/>
        <w:jc w:val="center"/>
      </w:pPr>
      <w:r>
        <w:rPr>
          <w:b/>
        </w:rPr>
        <w:t>Do Responsável Tributário</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227</w:t>
      </w:r>
      <w:r>
        <w:t xml:space="preserve">. São responsáveis pelo pagamento do Imposto Sobre Serviços as pessoas jurídicas de direito público ou de direito privado que contratem serviços de pessoas físicas ou jurídicas, inscritas ou não no Município de Macapá. </w:t>
      </w:r>
    </w:p>
    <w:p w:rsidR="00F548B5" w:rsidRDefault="00394C6A">
      <w:pPr>
        <w:ind w:left="-15" w:right="0"/>
      </w:pPr>
      <w:r>
        <w:t xml:space="preserve">§ 1º Para o cumprimento do disposto </w:t>
      </w:r>
      <w:r>
        <w:t xml:space="preserve">neste artigo, os responsáveis tributários deverão reter do prestador de serviço o valor do imposto devido sobre a operação realizada. </w:t>
      </w:r>
    </w:p>
    <w:p w:rsidR="00F548B5" w:rsidRDefault="00394C6A">
      <w:pPr>
        <w:ind w:left="-15" w:right="0"/>
      </w:pPr>
      <w:r>
        <w:t xml:space="preserve">§ </w:t>
      </w:r>
      <w:r>
        <w:t xml:space="preserve">2º A responsabilidade de que trata este artigo será considerada satisfeita mediante o pagamento: </w:t>
      </w:r>
    </w:p>
    <w:p w:rsidR="00F548B5" w:rsidRDefault="00394C6A">
      <w:pPr>
        <w:numPr>
          <w:ilvl w:val="0"/>
          <w:numId w:val="136"/>
        </w:numPr>
        <w:ind w:right="0"/>
      </w:pPr>
      <w:r>
        <w:t xml:space="preserve">- do imposto das pessoas físicas, à alíquota de 5% (cinco por cento), sobre o preço do serviço prestado; e, </w:t>
      </w:r>
    </w:p>
    <w:p w:rsidR="00F548B5" w:rsidRDefault="00394C6A">
      <w:pPr>
        <w:numPr>
          <w:ilvl w:val="0"/>
          <w:numId w:val="136"/>
        </w:numPr>
        <w:ind w:right="0"/>
      </w:pPr>
      <w:r>
        <w:t xml:space="preserve">- nos demais casos, do imposto calculado sobre o </w:t>
      </w:r>
      <w:r>
        <w:t xml:space="preserve">preço do serviço prestado, aplicada a alíquota correspondente à atividade exercida pelo prestador de serviço. </w:t>
      </w:r>
    </w:p>
    <w:p w:rsidR="00F548B5" w:rsidRDefault="00394C6A">
      <w:pPr>
        <w:ind w:left="-15" w:right="0"/>
      </w:pPr>
      <w:r>
        <w:t xml:space="preserve">§ 3º Ainda que não haja a retenção do ISS, os responsáveis serão obrigados ao seu recolhimento na forma disciplinada nesta Lei. </w:t>
      </w:r>
    </w:p>
    <w:p w:rsidR="00F548B5" w:rsidRDefault="00394C6A">
      <w:pPr>
        <w:spacing w:after="232" w:line="259" w:lineRule="auto"/>
        <w:ind w:left="175" w:right="131" w:hanging="10"/>
        <w:jc w:val="center"/>
      </w:pPr>
      <w:r>
        <w:t xml:space="preserve">§ 4º Não haverá </w:t>
      </w:r>
      <w:r>
        <w:t xml:space="preserve">obrigatoriedade da retenção do ISS nas notas fiscais avulsas. </w:t>
      </w:r>
    </w:p>
    <w:p w:rsidR="00F548B5" w:rsidRDefault="00394C6A">
      <w:pPr>
        <w:ind w:left="-15" w:right="0"/>
      </w:pPr>
      <w:r>
        <w:t xml:space="preserve">Art. 228. O prestador de serviço é solidariamente obrigado pelo imposto devido, não retido ou retido e não recolhido pelos responsáveis tributários. </w:t>
      </w:r>
    </w:p>
    <w:p w:rsidR="00F548B5" w:rsidRDefault="00394C6A">
      <w:pPr>
        <w:spacing w:after="232" w:line="259" w:lineRule="auto"/>
        <w:ind w:left="566" w:right="0" w:firstLine="0"/>
      </w:pPr>
      <w:r>
        <w:t>§ 1º A solidariedade não comporta benefício</w:t>
      </w:r>
      <w:r>
        <w:t xml:space="preserve"> de ordem. </w:t>
      </w:r>
    </w:p>
    <w:p w:rsidR="00F548B5" w:rsidRDefault="00394C6A">
      <w:pPr>
        <w:spacing w:after="232" w:line="259" w:lineRule="auto"/>
        <w:ind w:left="566" w:right="0" w:firstLine="0"/>
      </w:pPr>
      <w:r>
        <w:t xml:space="preserve">§ 2º O pagamento efetuado por um dos obrigados aproveita aos demais. </w:t>
      </w:r>
    </w:p>
    <w:p w:rsidR="00F548B5" w:rsidRDefault="00394C6A">
      <w:pPr>
        <w:ind w:left="-15" w:right="0"/>
      </w:pPr>
      <w:r>
        <w:t>§ 3º Os responsáveis a que se refere este artigo estão obrigados ao recolhimento integral do Imposto devido, multa e acréscimos legais, independentemente de ter sido efetuada</w:t>
      </w:r>
      <w:r>
        <w:t xml:space="preserve"> sua retenção na fonte. </w:t>
      </w:r>
    </w:p>
    <w:p w:rsidR="00F548B5" w:rsidRDefault="00394C6A">
      <w:pPr>
        <w:ind w:left="-15" w:right="0"/>
      </w:pPr>
      <w:r>
        <w:t xml:space="preserve">§ 4º Sem prejuízo do disposto no caput e no parágrafo 3º deste artigo, são responsáveis: </w:t>
      </w:r>
    </w:p>
    <w:p w:rsidR="00F548B5" w:rsidRDefault="00394C6A">
      <w:pPr>
        <w:numPr>
          <w:ilvl w:val="0"/>
          <w:numId w:val="137"/>
        </w:numPr>
        <w:ind w:right="0"/>
      </w:pPr>
      <w:r>
        <w:t xml:space="preserve">- o tomador ou intermediário de serviço proveniente do exterior do País ou cuja prestação se tenha iniciado no exterior do País; </w:t>
      </w:r>
    </w:p>
    <w:p w:rsidR="00F548B5" w:rsidRDefault="00394C6A">
      <w:pPr>
        <w:numPr>
          <w:ilvl w:val="0"/>
          <w:numId w:val="137"/>
        </w:numPr>
        <w:ind w:right="0"/>
      </w:pPr>
      <w:r>
        <w:t xml:space="preserve">– a pessoa </w:t>
      </w:r>
      <w:r>
        <w:t xml:space="preserve">jurídica, ainda que imune ou isenta, tomadora ou intermediária dos serviços descritos nos subitens </w:t>
      </w:r>
      <w:hyperlink r:id="rId26" w:anchor="lista3.05">
        <w:r>
          <w:t>3.05,</w:t>
        </w:r>
      </w:hyperlink>
      <w:hyperlink r:id="rId27" w:anchor="lista7.02">
        <w:r>
          <w:t xml:space="preserve"> 7.02,</w:t>
        </w:r>
      </w:hyperlink>
      <w:hyperlink r:id="rId28" w:anchor="lista7.04">
        <w:r>
          <w:t xml:space="preserve"> 7.04,</w:t>
        </w:r>
      </w:hyperlink>
      <w:hyperlink r:id="rId29" w:anchor="lista7.05">
        <w:r>
          <w:t xml:space="preserve"> 7.05,</w:t>
        </w:r>
      </w:hyperlink>
      <w:hyperlink r:id="rId30" w:anchor="lista7.09">
        <w:r>
          <w:t xml:space="preserve"> 7.09,</w:t>
        </w:r>
      </w:hyperlink>
      <w:hyperlink r:id="rId31" w:anchor="lista7.10">
        <w:r>
          <w:t xml:space="preserve"> 7.10,</w:t>
        </w:r>
      </w:hyperlink>
      <w:hyperlink r:id="rId32" w:anchor="lista7.12">
        <w:r>
          <w:t xml:space="preserve"> 7.12,</w:t>
        </w:r>
      </w:hyperlink>
      <w:hyperlink r:id="rId33" w:anchor="lista7.16">
        <w:r>
          <w:t xml:space="preserve"> 7.16,</w:t>
        </w:r>
      </w:hyperlink>
      <w:hyperlink r:id="rId34" w:anchor="lista7.17">
        <w:r>
          <w:t xml:space="preserve"> 7.17,</w:t>
        </w:r>
      </w:hyperlink>
      <w:hyperlink r:id="rId35" w:anchor="lista7.19">
        <w:r>
          <w:t xml:space="preserve"> 7.19,</w:t>
        </w:r>
      </w:hyperlink>
      <w:r>
        <w:t xml:space="preserve"> </w:t>
      </w:r>
      <w:hyperlink r:id="rId36" w:anchor="lista11.02">
        <w:r>
          <w:t>11.02,</w:t>
        </w:r>
      </w:hyperlink>
      <w:hyperlink r:id="rId37" w:anchor="lista17.05">
        <w:r>
          <w:t xml:space="preserve"> 17.05</w:t>
        </w:r>
      </w:hyperlink>
      <w:hyperlink r:id="rId38" w:anchor="lista17.05">
        <w:r>
          <w:t xml:space="preserve"> </w:t>
        </w:r>
      </w:hyperlink>
      <w:r>
        <w:t xml:space="preserve">e </w:t>
      </w:r>
      <w:hyperlink r:id="rId39" w:anchor="lista17.10">
        <w:r>
          <w:t>17.10 da lista anexa</w:t>
        </w:r>
      </w:hyperlink>
      <w:hyperlink r:id="rId40" w:anchor="lista17.10">
        <w:r>
          <w:t xml:space="preserve"> </w:t>
        </w:r>
      </w:hyperlink>
      <w:r>
        <w:t>a esta Lei Complementar, exceto na hipótese dos serviços do subitem 11.05, relacionados ao monitoramento e rastreamento a distância, em qualquer via ou local, de veículos, cargas, pessoas e semov</w:t>
      </w:r>
      <w:r>
        <w:t>entes em circulação ou movimento, realizados por meio de telefonia móvel, transmissão de satélites, rádio ou qualquer outro meio, inclusive pelas empresas de Tecnologia da Informação Veicular, independentemente de o prestador de serviços ser proprietário o</w:t>
      </w:r>
      <w:r>
        <w:t xml:space="preserve">u não da infraestrutura de telecomunicações que utiliza; </w:t>
      </w:r>
      <w:hyperlink r:id="rId41" w:anchor="art1">
        <w:r>
          <w:t xml:space="preserve">(Redação dada pela Lei Complementar nº 183, de </w:t>
        </w:r>
      </w:hyperlink>
      <w:hyperlink r:id="rId42" w:anchor="art1">
        <w:r>
          <w:t>2021)</w:t>
        </w:r>
      </w:hyperlink>
      <w:hyperlink r:id="rId43" w:anchor="art1">
        <w:r>
          <w:t xml:space="preserve"> </w:t>
        </w:r>
      </w:hyperlink>
    </w:p>
    <w:p w:rsidR="00F548B5" w:rsidRDefault="00394C6A">
      <w:pPr>
        <w:numPr>
          <w:ilvl w:val="0"/>
          <w:numId w:val="137"/>
        </w:numPr>
        <w:ind w:right="0"/>
      </w:pPr>
      <w:r>
        <w:t>- a pessoa jurídica tomadora do serviço, qua</w:t>
      </w:r>
      <w:r>
        <w:t xml:space="preserve">ndo o seu prestador descumprir a obrigação de emissão de nota fiscal ou não comprovar a sua inscrição no Cadastro municipal; </w:t>
      </w:r>
    </w:p>
    <w:p w:rsidR="00F548B5" w:rsidRDefault="00394C6A">
      <w:pPr>
        <w:numPr>
          <w:ilvl w:val="0"/>
          <w:numId w:val="137"/>
        </w:numPr>
        <w:ind w:right="0"/>
      </w:pPr>
      <w:r>
        <w:t>- o promotor ou o patrocinador de espetáculos desportivos e de diversões públicas, quanto aos eventos por ele promovidos ou patroc</w:t>
      </w:r>
      <w:r>
        <w:t xml:space="preserve">inados; </w:t>
      </w:r>
    </w:p>
    <w:p w:rsidR="00F548B5" w:rsidRDefault="00394C6A">
      <w:pPr>
        <w:numPr>
          <w:ilvl w:val="0"/>
          <w:numId w:val="137"/>
        </w:numPr>
        <w:ind w:right="0"/>
      </w:pPr>
      <w:r>
        <w:t xml:space="preserve">- as instituições responsáveis por ginásios, clubes, estádios, teatros, salões e congêneres, quanto aos eventos neles realizados; </w:t>
      </w:r>
    </w:p>
    <w:p w:rsidR="00F548B5" w:rsidRDefault="00394C6A">
      <w:pPr>
        <w:numPr>
          <w:ilvl w:val="0"/>
          <w:numId w:val="137"/>
        </w:numPr>
        <w:ind w:right="0"/>
      </w:pPr>
      <w:r>
        <w:t>- as instituições financeiras, quando tomarem ou intermediarem os serviços de coleta, remessa ou entrega de correspo</w:t>
      </w:r>
      <w:r>
        <w:t xml:space="preserve">ndência, documentos, objetos, bens ou valores, serviços de limpeza, vigilância, segurança e manutenção; </w:t>
      </w:r>
    </w:p>
    <w:p w:rsidR="00F548B5" w:rsidRDefault="00394C6A">
      <w:pPr>
        <w:numPr>
          <w:ilvl w:val="0"/>
          <w:numId w:val="137"/>
        </w:numPr>
        <w:spacing w:after="232" w:line="259" w:lineRule="auto"/>
        <w:ind w:right="0"/>
      </w:pPr>
      <w:r>
        <w:t xml:space="preserve">- As sociedades seguradoras, quando tomarem ou intermediarem serviços: </w:t>
      </w:r>
    </w:p>
    <w:p w:rsidR="00F548B5" w:rsidRDefault="00394C6A">
      <w:pPr>
        <w:numPr>
          <w:ilvl w:val="0"/>
          <w:numId w:val="138"/>
        </w:numPr>
        <w:spacing w:after="0"/>
        <w:ind w:right="0"/>
      </w:pPr>
      <w:r>
        <w:t>dos quais resultem remunerações ou comissões, por elas pagas a seus agentes, co</w:t>
      </w:r>
      <w:r>
        <w:t xml:space="preserve">rretores ou intermediários estabelecidos no Município de Macapá, pelos </w:t>
      </w:r>
    </w:p>
    <w:p w:rsidR="00F548B5" w:rsidRDefault="00394C6A">
      <w:pPr>
        <w:spacing w:line="259" w:lineRule="auto"/>
        <w:ind w:left="-15" w:right="0" w:firstLine="0"/>
      </w:pPr>
      <w:r>
        <w:t xml:space="preserve">agenciamentos, corretagens ou intermediações de seguro; </w:t>
      </w:r>
    </w:p>
    <w:p w:rsidR="00F548B5" w:rsidRDefault="00394C6A">
      <w:pPr>
        <w:numPr>
          <w:ilvl w:val="0"/>
          <w:numId w:val="138"/>
        </w:numPr>
        <w:spacing w:after="114" w:line="259" w:lineRule="auto"/>
        <w:ind w:right="0"/>
      </w:pPr>
      <w:r>
        <w:t xml:space="preserve">de conserto e restauração de bens sinistrados por elas segurados, realizados por </w:t>
      </w:r>
    </w:p>
    <w:p w:rsidR="00F548B5" w:rsidRDefault="00394C6A">
      <w:pPr>
        <w:spacing w:after="232" w:line="259" w:lineRule="auto"/>
        <w:ind w:left="-15" w:right="0" w:firstLine="0"/>
      </w:pPr>
      <w:r>
        <w:t xml:space="preserve">prestadores de serviços estabelecidos no Município de Macapá; </w:t>
      </w:r>
    </w:p>
    <w:p w:rsidR="00F548B5" w:rsidRDefault="00394C6A">
      <w:pPr>
        <w:numPr>
          <w:ilvl w:val="0"/>
          <w:numId w:val="138"/>
        </w:numPr>
        <w:ind w:right="0"/>
      </w:pPr>
      <w:r>
        <w:t>de regulação de sinistros vinculados a contratos de seguros, de inspeção e avaliação de riscos para cobertura d</w:t>
      </w:r>
      <w:r>
        <w:t xml:space="preserve">e contratos de seguros e de prevenção e gerência de riscos seguráveis, realizados por prestadores de serviços estabelecidos no Município de Macapá; </w:t>
      </w:r>
    </w:p>
    <w:p w:rsidR="00F548B5" w:rsidRDefault="00394C6A">
      <w:pPr>
        <w:numPr>
          <w:ilvl w:val="0"/>
          <w:numId w:val="139"/>
        </w:numPr>
        <w:ind w:right="0"/>
      </w:pPr>
      <w:r>
        <w:t xml:space="preserve">- as sociedades de capitalização, quando tomarem ou intermediarem serviços dos quais resultem remunerações </w:t>
      </w:r>
      <w:r>
        <w:t xml:space="preserve">ou comissões, por elas pagas a seus agentes, corretores ou intermediários estabelecidos no Município de Macapá, pelos agenciamentos, corretagens ou intermediações de planos e títulos de capitalização; </w:t>
      </w:r>
    </w:p>
    <w:p w:rsidR="00F548B5" w:rsidRDefault="00394C6A">
      <w:pPr>
        <w:numPr>
          <w:ilvl w:val="0"/>
          <w:numId w:val="139"/>
        </w:numPr>
        <w:ind w:right="0"/>
      </w:pPr>
      <w:r>
        <w:t>- a Caixa Econômica Federal quando tomar ou intermedia</w:t>
      </w:r>
      <w:r>
        <w:t xml:space="preserve">r serviços dos quais resultem remunerações ou comissões, por eles pagos à Rede de Casas Lotéricas e de Venda de Bilhetes estabelecidos no Município de Macapá, para: </w:t>
      </w:r>
    </w:p>
    <w:p w:rsidR="00F548B5" w:rsidRDefault="00394C6A">
      <w:pPr>
        <w:numPr>
          <w:ilvl w:val="0"/>
          <w:numId w:val="140"/>
        </w:numPr>
        <w:ind w:right="0"/>
      </w:pPr>
      <w:r>
        <w:t>cobrança, recebimento ou pagamento em geral, de títulos quaisquer, de contas ou carnês, de</w:t>
      </w:r>
      <w:r>
        <w:t xml:space="preserve"> tributos e por conta de terceiros, inclusive os serviços correlatos à cobrança, recebimento ou pagamento; </w:t>
      </w:r>
    </w:p>
    <w:p w:rsidR="00F548B5" w:rsidRDefault="00394C6A">
      <w:pPr>
        <w:numPr>
          <w:ilvl w:val="0"/>
          <w:numId w:val="140"/>
        </w:numPr>
        <w:ind w:right="0"/>
      </w:pPr>
      <w:r>
        <w:t>distribuição e venda de bilhetes e demais produtos de loteria, bingos, cartões, pules ou cupons de apostas, sorteios, prêmios, inclusive os decorren</w:t>
      </w:r>
      <w:r>
        <w:t xml:space="preserve">tes de títulos de capitalização e congêneres; </w:t>
      </w:r>
    </w:p>
    <w:p w:rsidR="00F548B5" w:rsidRDefault="00394C6A">
      <w:pPr>
        <w:numPr>
          <w:ilvl w:val="0"/>
          <w:numId w:val="141"/>
        </w:numPr>
        <w:ind w:right="0"/>
      </w:pPr>
      <w:r>
        <w:t>- os órgãos da administração pública direta da União, dos Estados e do Município de Macapá, bem como suas autarquias, fundações, empresas públicas, sociedades de economia mista e demais entidades controladas d</w:t>
      </w:r>
      <w:r>
        <w:t xml:space="preserve">ireta ou indiretamente pela União, pelos Estados ou pelo Município, quando tomarem ou intermediarem quaisquer serviços tributados; </w:t>
      </w:r>
    </w:p>
    <w:p w:rsidR="00F548B5" w:rsidRDefault="00394C6A">
      <w:pPr>
        <w:numPr>
          <w:ilvl w:val="0"/>
          <w:numId w:val="141"/>
        </w:numPr>
        <w:ind w:right="0"/>
      </w:pPr>
      <w:r>
        <w:t>- as empresas concessionárias, subconcessionárias e permissionárias de serviços públicos de energia elétrica, telecomunicaçõ</w:t>
      </w:r>
      <w:r>
        <w:t>es, gás, saneamento básico e distribuição de água quando tomarem ou intermediarem os serviços a elas prestados no Município de Macapá, por terceiros, por elas contratados, para o desenvolvimento de atividades inerentes, acessórias ou complementares ao serv</w:t>
      </w:r>
      <w:r>
        <w:t xml:space="preserve">iço concedido, bem como a implementação de projetos associados, nos termos dos artigos 25 e 26 da Lei Federal nº 8.987, de 13 de fevereiro de 1995, observado o disposto no artigo 3º da referida lei federal; </w:t>
      </w:r>
    </w:p>
    <w:p w:rsidR="00F548B5" w:rsidRDefault="00394C6A">
      <w:pPr>
        <w:numPr>
          <w:ilvl w:val="0"/>
          <w:numId w:val="141"/>
        </w:numPr>
        <w:ind w:right="0"/>
      </w:pPr>
      <w:r>
        <w:t xml:space="preserve">- as sociedades que explorem planos de medicina </w:t>
      </w:r>
      <w:r>
        <w:t xml:space="preserve">de grupo ou individual e convênios ou de outros planos de saúde, quando tomarem ou intermediarem serviços dos quais resultem remunerações ou comissões, por elas pagas a seus agentes, corretores ou intermediários estabelecidos no Município de Macapá, pelos </w:t>
      </w:r>
      <w:r>
        <w:t xml:space="preserve">agenciamentos, corretagens ou intermediações de planos ou convênios; </w:t>
      </w:r>
    </w:p>
    <w:p w:rsidR="00F548B5" w:rsidRDefault="00394C6A">
      <w:pPr>
        <w:numPr>
          <w:ilvl w:val="0"/>
          <w:numId w:val="141"/>
        </w:numPr>
        <w:ind w:right="0"/>
      </w:pPr>
      <w:r>
        <w:t>- as empresas administradoras de aeroportos e de terminais rodoviários quando tomarem ou intermediarem a prestação de serviços junto a prestadores de serviços estabelecidos ou não no Mun</w:t>
      </w:r>
      <w:r>
        <w:t xml:space="preserve">icípio de Macapá; </w:t>
      </w:r>
    </w:p>
    <w:p w:rsidR="00F548B5" w:rsidRDefault="00394C6A">
      <w:pPr>
        <w:numPr>
          <w:ilvl w:val="0"/>
          <w:numId w:val="141"/>
        </w:numPr>
        <w:ind w:right="0"/>
      </w:pPr>
      <w:r>
        <w:t xml:space="preserve">- os hospitais e prontos socorros quando tomarem ou intermediarem os serviços de: </w:t>
      </w:r>
    </w:p>
    <w:p w:rsidR="00F548B5" w:rsidRDefault="00394C6A">
      <w:pPr>
        <w:numPr>
          <w:ilvl w:val="0"/>
          <w:numId w:val="142"/>
        </w:numPr>
        <w:spacing w:after="114" w:line="259" w:lineRule="auto"/>
        <w:ind w:right="7"/>
      </w:pPr>
      <w:r>
        <w:t xml:space="preserve">tinturaria e lavanderia, a eles prestados por prestadores de serviços </w:t>
      </w:r>
    </w:p>
    <w:p w:rsidR="00F548B5" w:rsidRDefault="00394C6A">
      <w:pPr>
        <w:spacing w:after="235" w:line="259" w:lineRule="auto"/>
        <w:ind w:left="-15" w:right="0" w:firstLine="0"/>
      </w:pPr>
      <w:r>
        <w:t xml:space="preserve">estabelecidos no Município de Macapá; </w:t>
      </w:r>
    </w:p>
    <w:p w:rsidR="00F548B5" w:rsidRDefault="00394C6A">
      <w:pPr>
        <w:numPr>
          <w:ilvl w:val="0"/>
          <w:numId w:val="142"/>
        </w:numPr>
        <w:ind w:right="7"/>
      </w:pPr>
      <w:r>
        <w:t xml:space="preserve">coleta, remessa ou entrega de correspondências, documentos, exames, objetos, bens ou valores a ele prestados por prestadores de serviços estabelecidos no Município de Macapá. </w:t>
      </w:r>
    </w:p>
    <w:p w:rsidR="00F548B5" w:rsidRDefault="00394C6A">
      <w:pPr>
        <w:ind w:left="-15" w:right="0"/>
      </w:pPr>
      <w:r>
        <w:t xml:space="preserve">XV - a Empresa Brasileira de Correios e Telégrafos, quando tomar ou intermediar </w:t>
      </w:r>
      <w:r>
        <w:t xml:space="preserve">serviços prestados por suas agências franqueadas estabelecidas no Município de Macapá, dos quais resultem remuneração ou comissão por ela pagas. </w:t>
      </w:r>
    </w:p>
    <w:p w:rsidR="00F548B5" w:rsidRDefault="00394C6A">
      <w:pPr>
        <w:ind w:left="-15" w:right="0"/>
      </w:pPr>
      <w:r>
        <w:t>Art. 229. Os responsáveis de que trata o § 4º do artigo anterior, poderão ser enquadrados em mais de um de seu</w:t>
      </w:r>
      <w:r>
        <w:t xml:space="preserve">s incisos. </w:t>
      </w:r>
    </w:p>
    <w:p w:rsidR="00F548B5" w:rsidRDefault="00394C6A">
      <w:pPr>
        <w:ind w:left="-15" w:right="0"/>
      </w:pPr>
      <w:r>
        <w:t xml:space="preserve">Art. 230. Para fins de retenção do Imposto incidente sobre os serviços descritos nos subitens 7.02 e 7.05 da lista constante desta Lei, o prestador do serviço deverá informar ao tomador, no próprio corpo da Nota Fiscal de Serviços Eletrônica - </w:t>
      </w:r>
      <w:r>
        <w:t xml:space="preserve">NFS-e, o valor das deduções da base de cálculo do Imposto, observado o disposto art. 232 desta Lei e a regulamentação a ser expedida pelo titular da Secretaria Municipal de Finanças. </w:t>
      </w:r>
    </w:p>
    <w:p w:rsidR="00F548B5" w:rsidRDefault="00394C6A">
      <w:pPr>
        <w:ind w:left="-15" w:right="0"/>
      </w:pPr>
      <w:r>
        <w:t>Art. 231. As únicas deduções permitidas na base de cálculo do Imposto do</w:t>
      </w:r>
      <w:r>
        <w:t>s subitens 7.02 e 7.05 da Lista de Serviços contida nesta Lei são referentes aos valores dos materiais fornecidos pelo prestador de serviços ou por terceiros, que deverão estar devidamente comprovadas mediante a apresentação dos respectivos documentos fisc</w:t>
      </w:r>
      <w:r>
        <w:t xml:space="preserve">ais idôneos correspondentes. </w:t>
      </w:r>
    </w:p>
    <w:p w:rsidR="00F548B5" w:rsidRDefault="00394C6A">
      <w:pPr>
        <w:ind w:left="-15" w:right="0"/>
      </w:pPr>
      <w:r>
        <w:t>§ 1º Para a retenção na fonte a que se referem os artigos 230 e 231, o Imposto deverá ser calculado mediante a aplicação da alíquota determinada no artigo 277 sobre a diferença entre o preço do serviço e o valor das deduções p</w:t>
      </w:r>
      <w:r>
        <w:t xml:space="preserve">ermitidas, informadas pelo prestador no corpo da Nota Fiscal de serviços Eletrônica - NFS-e. </w:t>
      </w:r>
    </w:p>
    <w:p w:rsidR="00F548B5" w:rsidRDefault="00394C6A">
      <w:pPr>
        <w:ind w:left="-15" w:right="0"/>
      </w:pPr>
      <w:r>
        <w:t>§ 2º Quando as informações a que se referem os artigos 230 e 231desta lei forem prestadas em desacordo com a legislação municipal, não será eximida a responsabili</w:t>
      </w:r>
      <w:r>
        <w:t xml:space="preserve">dade do prestador de serviços pelo pagamento do Imposto apurado sobre o valor das deduções indevidas. </w:t>
      </w:r>
    </w:p>
    <w:p w:rsidR="00F548B5" w:rsidRDefault="00394C6A">
      <w:pPr>
        <w:ind w:left="-15" w:right="0"/>
      </w:pPr>
      <w:r>
        <w:t>§ 3º Caso as informações a que se referem os artigos 230 e 231desta lei não sejam fornecidas pelo prestador de serviços ou estejam desacompanhadas dos re</w:t>
      </w:r>
      <w:r>
        <w:t xml:space="preserve">spectivos documentos fiscais, o Imposto incidirá sobre o preço global do serviço, salvo regulamentação prevista no Art. 253. </w:t>
      </w:r>
    </w:p>
    <w:p w:rsidR="00F548B5" w:rsidRDefault="00394C6A">
      <w:pPr>
        <w:ind w:left="-15" w:right="0"/>
      </w:pPr>
      <w:r>
        <w:t xml:space="preserve">Art. 232. O recolhimento do valor do imposto retido será feito através do Documento de Arrecadação Municipal - DAM, identificados </w:t>
      </w:r>
      <w:r>
        <w:t xml:space="preserve">o contribuinte e o substituto tributário, com seus respectivos valores. </w:t>
      </w:r>
    </w:p>
    <w:p w:rsidR="00F548B5" w:rsidRDefault="00394C6A">
      <w:pPr>
        <w:ind w:left="-15" w:right="0"/>
      </w:pPr>
      <w:r>
        <w:t>Art. 233. Os responsáveis de que trata esta seção não poderão utilizar qualquer tipo de incentivo fiscal previsto na legislação municipal para recolhimento do Imposto Sobre Serviços r</w:t>
      </w:r>
      <w:r>
        <w:t xml:space="preserve">elativo aos serviços tomados ou intermediados, salvo se previsto em lei. </w:t>
      </w:r>
    </w:p>
    <w:p w:rsidR="00F548B5" w:rsidRDefault="00394C6A">
      <w:pPr>
        <w:ind w:left="-15" w:right="0"/>
      </w:pPr>
      <w:r>
        <w:t>Art. 234. Os prestadores de serviços alcançados pela retenção do Imposto não estão dispensados do cumprimento das obrigações acessórias previstas na legislação tributária, devendo ma</w:t>
      </w:r>
      <w:r>
        <w:t xml:space="preserve">nter controle em separado das operações sujeitas a esse regime.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VI </w:t>
      </w:r>
    </w:p>
    <w:p w:rsidR="00F548B5" w:rsidRDefault="00394C6A">
      <w:pPr>
        <w:spacing w:after="112" w:line="259" w:lineRule="auto"/>
        <w:ind w:left="45" w:right="43" w:hanging="10"/>
        <w:jc w:val="center"/>
      </w:pPr>
      <w:r>
        <w:rPr>
          <w:b/>
        </w:rPr>
        <w:t>Dos Responsáveis Solidários</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235. O titular de estabelecimento em que estejam instaladas máquinas e aparelhos pertencentes a terceiros é solidariamente responsável pelo pag</w:t>
      </w:r>
      <w:r>
        <w:t xml:space="preserve">amento do imposto referente à exploração destes equipamentos. </w:t>
      </w:r>
    </w:p>
    <w:p w:rsidR="00F548B5" w:rsidRDefault="00394C6A">
      <w:pPr>
        <w:ind w:left="-15" w:right="0"/>
      </w:pPr>
      <w:r>
        <w:rPr>
          <w:i/>
        </w:rPr>
        <w:t>Parágrafo único.</w:t>
      </w:r>
      <w:r>
        <w:t xml:space="preserve"> A solidariedade de que trata este artigo estende-se à multa, aos juros e à correção monetária, quando cabíveis. </w:t>
      </w:r>
    </w:p>
    <w:p w:rsidR="00F548B5" w:rsidRDefault="00394C6A">
      <w:pPr>
        <w:ind w:left="-15" w:right="0"/>
      </w:pPr>
      <w:r>
        <w:t>Art. 236. É responsável, solidariamente com o prestador do serv</w:t>
      </w:r>
      <w:r>
        <w:t xml:space="preserve">iço, o proprietário da obra em relação aos serviços de construção civil que lhe forem prestados sem a documentação fiscal correspondente, ou sem a prova de pagamento do ISS. </w:t>
      </w:r>
    </w:p>
    <w:p w:rsidR="00F548B5" w:rsidRDefault="00394C6A">
      <w:pPr>
        <w:ind w:left="-15" w:right="0"/>
      </w:pPr>
      <w:r>
        <w:rPr>
          <w:i/>
        </w:rPr>
        <w:t>Parágrafo único.</w:t>
      </w:r>
      <w:r>
        <w:t xml:space="preserve"> </w:t>
      </w:r>
      <w:r>
        <w:t xml:space="preserve">A solidariedade de que trata este artigo estende-se à multa, aos juros e à correção monetária, quando cabíveis. </w:t>
      </w:r>
    </w:p>
    <w:p w:rsidR="00F548B5" w:rsidRDefault="00394C6A">
      <w:pPr>
        <w:ind w:left="-15" w:right="0"/>
      </w:pPr>
      <w:r>
        <w:t xml:space="preserve">Art. 237. São também responsáveis pelo pagamento do ISS solidariedade com o contribuinte ou com a pessoa que o substitua: </w:t>
      </w:r>
    </w:p>
    <w:p w:rsidR="00F548B5" w:rsidRDefault="00394C6A">
      <w:pPr>
        <w:numPr>
          <w:ilvl w:val="0"/>
          <w:numId w:val="143"/>
        </w:numPr>
        <w:ind w:right="0"/>
      </w:pPr>
      <w:r>
        <w:t>- o contratante ou t</w:t>
      </w:r>
      <w:r>
        <w:t xml:space="preserve">omador de serviço, nos casos de recebimento de serviços prestados sem a emissão de documentos fiscais ou mediante a emissão de documento fiscal inidôneo; </w:t>
      </w:r>
    </w:p>
    <w:p w:rsidR="00F548B5" w:rsidRDefault="00394C6A">
      <w:pPr>
        <w:numPr>
          <w:ilvl w:val="0"/>
          <w:numId w:val="143"/>
        </w:numPr>
        <w:ind w:right="0"/>
      </w:pPr>
      <w:r>
        <w:t xml:space="preserve">– a pessoa que tenha interesse comum na situação da qual se origine a obrigação principal; </w:t>
      </w:r>
    </w:p>
    <w:p w:rsidR="00F548B5" w:rsidRDefault="00394C6A">
      <w:pPr>
        <w:numPr>
          <w:ilvl w:val="0"/>
          <w:numId w:val="143"/>
        </w:numPr>
        <w:ind w:right="0"/>
      </w:pPr>
      <w:r>
        <w:t>- o fabri</w:t>
      </w:r>
      <w:r>
        <w:t>cante do equipamento ou o credenciado que prestem assistência técnica em máquinas, aparelhos e equipamentos destinados a emissão, escrituração e controle de documentos fiscais, bem como o fabricante do software, quando a irregularidade por eles cometida co</w:t>
      </w:r>
      <w:r>
        <w:t xml:space="preserve">ncorrer para a omissão total ou parcial de valores fiscais e, consequentemente, para a falta ou diminuição do valor do imposto devido. </w:t>
      </w:r>
    </w:p>
    <w:p w:rsidR="00F548B5" w:rsidRDefault="00394C6A">
      <w:pPr>
        <w:numPr>
          <w:ilvl w:val="0"/>
          <w:numId w:val="143"/>
        </w:numPr>
        <w:spacing w:after="232" w:line="259" w:lineRule="auto"/>
        <w:ind w:right="0"/>
      </w:pPr>
      <w:r>
        <w:t xml:space="preserve">- todos os que, mediante conluio, colaborarem para a evasão do ISS. </w:t>
      </w:r>
    </w:p>
    <w:p w:rsidR="00F548B5" w:rsidRDefault="00394C6A">
      <w:pPr>
        <w:ind w:left="-15" w:right="0"/>
      </w:pPr>
      <w:r>
        <w:rPr>
          <w:i/>
        </w:rPr>
        <w:t>Parágrafo único.</w:t>
      </w:r>
      <w:r>
        <w:t xml:space="preserve"> A solidariedade de que trata este </w:t>
      </w:r>
      <w:r>
        <w:t xml:space="preserve">artigo estende-se à multa, aos juros e à correção monetária, quando cabíveis. </w:t>
      </w:r>
    </w:p>
    <w:p w:rsidR="00F548B5" w:rsidRDefault="00394C6A">
      <w:pPr>
        <w:ind w:left="-15" w:right="0"/>
      </w:pPr>
      <w:r>
        <w:t>Art. 238. A solidariedade prevista nesta seção não comporta benefício de ordem, salvo se o contribuinte ou a pessoa que o substitua apresentar garantias ou oferecer em penhora b</w:t>
      </w:r>
      <w:r>
        <w:t xml:space="preserve">ens suficientes para a liquidação integral do crédito tributário. </w:t>
      </w:r>
    </w:p>
    <w:p w:rsidR="00F548B5" w:rsidRDefault="00394C6A">
      <w:pPr>
        <w:spacing w:after="120" w:line="259" w:lineRule="auto"/>
        <w:ind w:right="0" w:firstLine="0"/>
        <w:jc w:val="left"/>
      </w:pPr>
      <w:r>
        <w:t xml:space="preserve"> </w:t>
      </w:r>
    </w:p>
    <w:p w:rsidR="00F548B5" w:rsidRDefault="00394C6A">
      <w:pPr>
        <w:spacing w:after="112" w:line="259" w:lineRule="auto"/>
        <w:ind w:left="45" w:right="38" w:hanging="10"/>
        <w:jc w:val="center"/>
      </w:pPr>
      <w:r>
        <w:rPr>
          <w:b/>
        </w:rPr>
        <w:t xml:space="preserve">Seção VII </w:t>
      </w:r>
    </w:p>
    <w:p w:rsidR="00F548B5" w:rsidRDefault="00394C6A">
      <w:pPr>
        <w:spacing w:after="112" w:line="259" w:lineRule="auto"/>
        <w:ind w:left="45" w:right="40" w:hanging="10"/>
        <w:jc w:val="center"/>
      </w:pPr>
      <w:r>
        <w:rPr>
          <w:b/>
        </w:rPr>
        <w:t>Do Local da Prestação de Serviço</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239. O serviço considera-</w:t>
      </w:r>
      <w:r>
        <w:t>se prestado, e o imposto, devido, no local do estabelecimento prestador ou, na falta do estabelecimento, no local do domicílio do prestador, exceto nas hipóteses previstas nos incisos I a XXIII, quando o imposto será devido no local:</w:t>
      </w:r>
      <w:r>
        <w:rPr>
          <w:b/>
        </w:rPr>
        <w:t xml:space="preserve"> </w:t>
      </w:r>
    </w:p>
    <w:p w:rsidR="00F548B5" w:rsidRDefault="00394C6A">
      <w:pPr>
        <w:numPr>
          <w:ilvl w:val="0"/>
          <w:numId w:val="144"/>
        </w:numPr>
        <w:ind w:right="0"/>
      </w:pPr>
      <w:r>
        <w:t xml:space="preserve">- do estabelecimento </w:t>
      </w:r>
      <w:r>
        <w:t xml:space="preserve">do tomador ou intermediário do serviço ou, na falta de estabelecimento, onde ele estiver domiciliado, na hipótese do § 1º do art. 218; </w:t>
      </w:r>
    </w:p>
    <w:p w:rsidR="00F548B5" w:rsidRDefault="00394C6A">
      <w:pPr>
        <w:numPr>
          <w:ilvl w:val="0"/>
          <w:numId w:val="144"/>
        </w:numPr>
        <w:ind w:right="0"/>
      </w:pPr>
      <w:r>
        <w:t xml:space="preserve">- da instalação dos andaimes, palcos, coberturas e outras estruturas, no caso dos serviços descritos no subitem 3.05 da </w:t>
      </w:r>
      <w:r>
        <w:t xml:space="preserve">lista constante desta Lei; </w:t>
      </w:r>
    </w:p>
    <w:p w:rsidR="00F548B5" w:rsidRDefault="00394C6A">
      <w:pPr>
        <w:numPr>
          <w:ilvl w:val="0"/>
          <w:numId w:val="144"/>
        </w:numPr>
        <w:ind w:right="0"/>
      </w:pPr>
      <w:r>
        <w:t xml:space="preserve">- da execução da obra, no caso dos serviços descritos no subitem 7.02 e 7.19 da lista constante desta Lei; </w:t>
      </w:r>
    </w:p>
    <w:p w:rsidR="00F548B5" w:rsidRDefault="00394C6A">
      <w:pPr>
        <w:numPr>
          <w:ilvl w:val="0"/>
          <w:numId w:val="144"/>
        </w:numPr>
        <w:spacing w:after="235" w:line="259" w:lineRule="auto"/>
        <w:ind w:right="0"/>
      </w:pPr>
      <w:r>
        <w:t xml:space="preserve">- </w:t>
      </w:r>
      <w:r>
        <w:t xml:space="preserve">da demolição, no caso dos serviços descritos no subitem 7.04 da lista anexa; </w:t>
      </w:r>
    </w:p>
    <w:p w:rsidR="00F548B5" w:rsidRDefault="00394C6A">
      <w:pPr>
        <w:numPr>
          <w:ilvl w:val="0"/>
          <w:numId w:val="144"/>
        </w:numPr>
        <w:ind w:right="0"/>
      </w:pPr>
      <w:r>
        <w:t xml:space="preserve">- das edificações em geral, estradas, pontes, portos e congêneres, no caso dos serviços descritos no subitem 7.05 da lista constante desta Lei; </w:t>
      </w:r>
    </w:p>
    <w:p w:rsidR="00F548B5" w:rsidRDefault="00394C6A">
      <w:pPr>
        <w:numPr>
          <w:ilvl w:val="0"/>
          <w:numId w:val="144"/>
        </w:numPr>
        <w:ind w:right="0"/>
      </w:pPr>
      <w:r>
        <w:t>- da execução da varrição, coleta</w:t>
      </w:r>
      <w:r>
        <w:t xml:space="preserve">, remoção, incineração, tratamento, reciclagem, separação e destinação final de lixo, rejeitos e outros resíduos quaisquer, no caso dos serviços descritos no subitem 7.09 da lista constante desta Lei; </w:t>
      </w:r>
    </w:p>
    <w:p w:rsidR="00F548B5" w:rsidRDefault="00394C6A">
      <w:pPr>
        <w:numPr>
          <w:ilvl w:val="0"/>
          <w:numId w:val="144"/>
        </w:numPr>
        <w:ind w:right="0"/>
      </w:pPr>
      <w:r>
        <w:t xml:space="preserve">- da execução da limpeza, manutenção e conservação de </w:t>
      </w:r>
      <w:r>
        <w:t xml:space="preserve">vias e logradouros públicos, imóveis, chaminés, piscinas, parques, jardins e congêneres, no caso dos serviços descritos no subitem 7.10 da lista constante desta Lei; </w:t>
      </w:r>
    </w:p>
    <w:p w:rsidR="00F548B5" w:rsidRDefault="00394C6A">
      <w:pPr>
        <w:numPr>
          <w:ilvl w:val="0"/>
          <w:numId w:val="144"/>
        </w:numPr>
        <w:ind w:right="0"/>
      </w:pPr>
      <w:r>
        <w:t>- da execução, da decoração e jardinagem, do corte e poda de árvores, no caso dos serviço</w:t>
      </w:r>
      <w:r>
        <w:t xml:space="preserve">s descritos no subitem 7.11 da lista constante desta Lei; </w:t>
      </w:r>
    </w:p>
    <w:p w:rsidR="00F548B5" w:rsidRDefault="00394C6A">
      <w:pPr>
        <w:numPr>
          <w:ilvl w:val="0"/>
          <w:numId w:val="144"/>
        </w:numPr>
        <w:ind w:right="0"/>
      </w:pPr>
      <w:r>
        <w:t xml:space="preserve">- do controle e tratamento do efluente de qualquer natureza e de agentes físicos, químicos e biológicos, no caso dos serviços descritos no subitem 7.12 da lista constante desta Lei; </w:t>
      </w:r>
    </w:p>
    <w:p w:rsidR="00F548B5" w:rsidRDefault="00394C6A">
      <w:pPr>
        <w:numPr>
          <w:ilvl w:val="0"/>
          <w:numId w:val="144"/>
        </w:numPr>
        <w:ind w:right="0"/>
      </w:pPr>
      <w:r>
        <w:t>- do florestam</w:t>
      </w:r>
      <w:r>
        <w:t>ento, reflorestamento, semeadura, adubação, reparação de solo, plantio, silagem, colheita, corte, descascamento de árvores, silvicultura, exploração florestal e serviços congêneres indissociáveis da formação, manutenção e colheita de florestas para quaisqu</w:t>
      </w:r>
      <w:r>
        <w:t xml:space="preserve">er fins e por quaisquer meios; </w:t>
      </w:r>
    </w:p>
    <w:p w:rsidR="00F548B5" w:rsidRDefault="00394C6A">
      <w:pPr>
        <w:numPr>
          <w:ilvl w:val="0"/>
          <w:numId w:val="144"/>
        </w:numPr>
        <w:ind w:right="0"/>
      </w:pPr>
      <w:r>
        <w:t xml:space="preserve">– da execução dos serviços de escoramento, contenção de encostas e congêneres, no caso dos serviços descritos no subitem 7.17 da lista anexa; </w:t>
      </w:r>
    </w:p>
    <w:p w:rsidR="00F548B5" w:rsidRDefault="00394C6A">
      <w:pPr>
        <w:numPr>
          <w:ilvl w:val="0"/>
          <w:numId w:val="144"/>
        </w:numPr>
        <w:ind w:right="0"/>
      </w:pPr>
      <w:r>
        <w:t xml:space="preserve">– da limpeza e dragagem, no caso dos serviços descritos no subitem 7.18 da lista </w:t>
      </w:r>
      <w:r>
        <w:t xml:space="preserve">anexa; </w:t>
      </w:r>
    </w:p>
    <w:p w:rsidR="00F548B5" w:rsidRDefault="00394C6A">
      <w:pPr>
        <w:numPr>
          <w:ilvl w:val="0"/>
          <w:numId w:val="144"/>
        </w:numPr>
        <w:ind w:right="0"/>
      </w:pPr>
      <w:r>
        <w:t xml:space="preserve">– onde o bem estiver guardado ou estacionado, no caso dos serviços descritos no subitem 11.01 da lista anexa; </w:t>
      </w:r>
    </w:p>
    <w:p w:rsidR="00F548B5" w:rsidRDefault="00394C6A">
      <w:pPr>
        <w:numPr>
          <w:ilvl w:val="0"/>
          <w:numId w:val="144"/>
        </w:numPr>
        <w:ind w:right="0"/>
      </w:pPr>
      <w:r>
        <w:t>- dos bens, dos semoventes ou do domicílio das pessoas vigiados, segurados ou monitorados, no caso dos serviços descritos no subitem 11.0</w:t>
      </w:r>
      <w:r>
        <w:t xml:space="preserve">2 da lista anexa; </w:t>
      </w:r>
    </w:p>
    <w:p w:rsidR="00F548B5" w:rsidRDefault="00394C6A">
      <w:pPr>
        <w:numPr>
          <w:ilvl w:val="0"/>
          <w:numId w:val="144"/>
        </w:numPr>
        <w:ind w:right="0"/>
      </w:pPr>
      <w:r>
        <w:t xml:space="preserve">– do armazenamento, depósito, carga, descarga, arrumação e guarda do bem, no caso dos serviços descritos no subitem 11.04 da lista anexa; </w:t>
      </w:r>
    </w:p>
    <w:p w:rsidR="00F548B5" w:rsidRDefault="00394C6A">
      <w:pPr>
        <w:numPr>
          <w:ilvl w:val="0"/>
          <w:numId w:val="144"/>
        </w:numPr>
        <w:ind w:right="0"/>
      </w:pPr>
      <w:r>
        <w:t>– da execução dos serviços de diversão, lazer, entretenimento e congêneres, no caso dos serviços d</w:t>
      </w:r>
      <w:r>
        <w:t xml:space="preserve">escritos nos subitens do item 12, exceto o 12.13, da lista anexa; </w:t>
      </w:r>
    </w:p>
    <w:p w:rsidR="00F548B5" w:rsidRDefault="00394C6A">
      <w:pPr>
        <w:numPr>
          <w:ilvl w:val="0"/>
          <w:numId w:val="144"/>
        </w:numPr>
        <w:ind w:right="0"/>
      </w:pPr>
      <w:r>
        <w:t xml:space="preserve">- do Município onde está sendo executado o transporte, no caso dos serviços descritos pelo item 16 da lista anexa; </w:t>
      </w:r>
    </w:p>
    <w:p w:rsidR="00F548B5" w:rsidRDefault="00394C6A">
      <w:pPr>
        <w:numPr>
          <w:ilvl w:val="0"/>
          <w:numId w:val="144"/>
        </w:numPr>
        <w:ind w:right="0"/>
      </w:pPr>
      <w:r>
        <w:t>– do estabelecimento do tomador da mão-de-obra ou, na falta de estabeleci</w:t>
      </w:r>
      <w:r>
        <w:t xml:space="preserve">mento, onde ele estiver domiciliado, no caso dos serviços descritos pelo subitem 17.05 da lista anexa; </w:t>
      </w:r>
    </w:p>
    <w:p w:rsidR="00F548B5" w:rsidRDefault="00394C6A">
      <w:pPr>
        <w:numPr>
          <w:ilvl w:val="0"/>
          <w:numId w:val="144"/>
        </w:numPr>
        <w:ind w:right="0"/>
      </w:pPr>
      <w:r>
        <w:t xml:space="preserve">– da feira, exposição, congresso ou congênere a que se referir o planejamento, organização e administração, no caso dos serviços descritos pelo subitem </w:t>
      </w:r>
      <w:r>
        <w:t xml:space="preserve">17.10 da lista anexa; </w:t>
      </w:r>
    </w:p>
    <w:p w:rsidR="00F548B5" w:rsidRDefault="00394C6A">
      <w:pPr>
        <w:numPr>
          <w:ilvl w:val="0"/>
          <w:numId w:val="144"/>
        </w:numPr>
        <w:ind w:right="0"/>
      </w:pPr>
      <w:r>
        <w:t xml:space="preserve">– do porto, aeroporto, ferroporto, terminal rodoviário, ferroviário ou metroviário, no caso dos serviços descritos pelo item 20 da lista anexa; </w:t>
      </w:r>
    </w:p>
    <w:p w:rsidR="00F548B5" w:rsidRDefault="00394C6A">
      <w:pPr>
        <w:numPr>
          <w:ilvl w:val="0"/>
          <w:numId w:val="144"/>
        </w:numPr>
        <w:spacing w:after="0" w:line="259" w:lineRule="auto"/>
        <w:ind w:right="0"/>
      </w:pPr>
      <w:r>
        <w:t xml:space="preserve">- do domicílio do tomador dos serviços dos subitens 4.22, 4.23 e 5.09; </w:t>
      </w:r>
    </w:p>
    <w:p w:rsidR="00F548B5" w:rsidRDefault="00394C6A">
      <w:pPr>
        <w:numPr>
          <w:ilvl w:val="0"/>
          <w:numId w:val="144"/>
        </w:numPr>
        <w:ind w:right="0"/>
      </w:pPr>
      <w:r>
        <w:t>- do domicílio d</w:t>
      </w:r>
      <w:r>
        <w:t xml:space="preserve">o tomador do serviço no caso dos serviços prestados pelas administradoras de cartão de crédito ou débito e demais descritos no subitem 15.01; </w:t>
      </w:r>
    </w:p>
    <w:p w:rsidR="00F548B5" w:rsidRDefault="00394C6A">
      <w:pPr>
        <w:numPr>
          <w:ilvl w:val="0"/>
          <w:numId w:val="144"/>
        </w:numPr>
        <w:spacing w:after="235" w:line="259" w:lineRule="auto"/>
        <w:ind w:right="0"/>
      </w:pPr>
      <w:r>
        <w:t xml:space="preserve">- do domicílio do tomador dos serviços dos subitens 15.09. </w:t>
      </w:r>
    </w:p>
    <w:p w:rsidR="00F548B5" w:rsidRDefault="00394C6A">
      <w:pPr>
        <w:ind w:left="-15" w:right="0"/>
      </w:pPr>
      <w:r>
        <w:t>§ 1º No caso dos serviços a que se refere o subitem 3</w:t>
      </w:r>
      <w:r>
        <w:t xml:space="preserve">.04 da lista anexa, considerase ocorrido o fato gerador e devido o imposto cada Município em cujo território haja extensão de ferrovia, rodovia, postes, cabos, dutos e condutos de qualquer natureza, objetos de locação, sublocação, arrendamento, direito de </w:t>
      </w:r>
      <w:r>
        <w:t xml:space="preserve">passagem ou permissão de uso, compartilhado ou não. </w:t>
      </w:r>
    </w:p>
    <w:p w:rsidR="00F548B5" w:rsidRDefault="00394C6A">
      <w:pPr>
        <w:ind w:left="-15" w:right="0"/>
      </w:pPr>
      <w:r>
        <w:t xml:space="preserve">§ 2º No caso dos serviços a que se refere o subitem 22.01 da lista anexa, considera-se ocorrido o fato gerador e devido o imposto no Município de Macapá em relação à extensão de rodovia explorada. </w:t>
      </w:r>
    </w:p>
    <w:p w:rsidR="00F548B5" w:rsidRDefault="00394C6A">
      <w:pPr>
        <w:ind w:left="-15" w:right="0"/>
      </w:pPr>
      <w:r>
        <w:t xml:space="preserve">§ 3º </w:t>
      </w:r>
      <w:r>
        <w:t xml:space="preserve">Considera-se ocorrido o fato gerador do imposto no local do estabelecimento prestador dos serviços executados em águas marítimas, excetuados os serviços descritos no subitem 20.01 da lista constante desta Lei. </w:t>
      </w:r>
    </w:p>
    <w:p w:rsidR="00F548B5" w:rsidRDefault="00394C6A">
      <w:pPr>
        <w:ind w:left="-15" w:right="0"/>
      </w:pPr>
      <w:r>
        <w:t xml:space="preserve">§ 4º Na hipótese de descumprimento do disposto no </w:t>
      </w:r>
      <w:r>
        <w:rPr>
          <w:b/>
        </w:rPr>
        <w:t>caput</w:t>
      </w:r>
      <w:r>
        <w:t>, relativamente à alíquota mínima, ou no § 1º, ambos do art. 281 desta Lei Complementar, o imposto será devido no local do estabelecimento do tomador ou intermediário do serviço ou, na falta de estabel</w:t>
      </w:r>
      <w:r>
        <w:t xml:space="preserve">ecimento, onde ele estiver domiciliado.  </w:t>
      </w:r>
    </w:p>
    <w:p w:rsidR="00F548B5" w:rsidRDefault="00394C6A">
      <w:pPr>
        <w:ind w:left="-15" w:right="0"/>
      </w:pPr>
      <w:r>
        <w:t xml:space="preserve">§ 5º Ressalvadas as exceções e especificações estabelecidas nos § 6º a 12 deste artigo, considera-se tomador dos serviços referidos nos incisos XXI, XXII e XXIII do </w:t>
      </w:r>
      <w:r>
        <w:rPr>
          <w:b/>
        </w:rPr>
        <w:t xml:space="preserve">caput </w:t>
      </w:r>
      <w:r>
        <w:t>deste artigo o contratante do serviço e, no</w:t>
      </w:r>
      <w:r>
        <w:t xml:space="preserve"> caso de negócio jurídico que envolva estipulação em favor de unidade da pessoa jurídica contratante, a unidade em favor da qual o serviço foi estipulado, sendo irrelevantes para caracterizá-la as denominações de sede, filial, agência, posto de atendimento</w:t>
      </w:r>
      <w:r>
        <w:t xml:space="preserve">, sucursal, escritório de representação ou contato ou quaisquer outras que venham a ser utilizadas. </w:t>
      </w:r>
    </w:p>
    <w:p w:rsidR="00F548B5" w:rsidRDefault="00394C6A">
      <w:pPr>
        <w:ind w:left="-15" w:right="0"/>
      </w:pPr>
      <w:r>
        <w:t>§ 6º No caso dos serviços de planos de saúde ou de medicina e congêneres, referidos nos subitens 4.22 e 4.23 da lista de serviços anexa a esta Lei Compleme</w:t>
      </w:r>
      <w:r>
        <w:t xml:space="preserve">ntar, o tomador do serviço é a pessoa física beneficiária vinculada à operadora por meio de convênio ou contrato de plano de saúde individual, familiar, coletivo empresarial ou coletivo por adesão. </w:t>
      </w:r>
    </w:p>
    <w:p w:rsidR="00F548B5" w:rsidRDefault="00394C6A">
      <w:pPr>
        <w:ind w:left="-15" w:right="0"/>
      </w:pPr>
      <w:r>
        <w:t>§ 7º Nos casos em que houver dependentes vinculados ao ti</w:t>
      </w:r>
      <w:r>
        <w:t xml:space="preserve">tular do plano, será considerado apenas o domicílio do titular para fins do disposto no § 6º deste artigo. </w:t>
      </w:r>
    </w:p>
    <w:p w:rsidR="00F548B5" w:rsidRDefault="00394C6A">
      <w:pPr>
        <w:ind w:left="-15" w:right="0"/>
      </w:pPr>
      <w:r>
        <w:t>§ 8º No caso dos serviços de administração de cartão de crédito ou débito e congêneres, referidos no subitem 15.01 da lista de serviços anexa a esta</w:t>
      </w:r>
      <w:r>
        <w:t xml:space="preserve"> Lei Complementar, prestados diretamente aos portadores de cartões de crédito ou débito e congêneres, o tomador é o primeiro titular do cartão.  </w:t>
      </w:r>
    </w:p>
    <w:p w:rsidR="00F548B5" w:rsidRDefault="00394C6A">
      <w:pPr>
        <w:ind w:left="-15" w:right="0"/>
      </w:pPr>
      <w:r>
        <w:t>§ 9º O local do estabelecimento credenciado é considerado o domicílio do tomador dos demais serviços referidos</w:t>
      </w:r>
      <w:r>
        <w:t xml:space="preserve"> no subitem 15.01 da lista de serviços anexa a esta Lei Complementar relativos às transferências realizadas por meio de cartão de crédito ou débito, ou a eles conexos, que sejam prestados ao tomador, direta ou indiretamente, por:  </w:t>
      </w:r>
    </w:p>
    <w:p w:rsidR="00F548B5" w:rsidRDefault="00394C6A">
      <w:pPr>
        <w:numPr>
          <w:ilvl w:val="0"/>
          <w:numId w:val="145"/>
        </w:numPr>
        <w:spacing w:after="233" w:line="259" w:lineRule="auto"/>
        <w:ind w:right="0" w:hanging="298"/>
      </w:pPr>
      <w:r>
        <w:t xml:space="preserve">- bandeiras;  </w:t>
      </w:r>
    </w:p>
    <w:p w:rsidR="00F548B5" w:rsidRDefault="00394C6A">
      <w:pPr>
        <w:numPr>
          <w:ilvl w:val="0"/>
          <w:numId w:val="145"/>
        </w:numPr>
        <w:spacing w:after="235" w:line="259" w:lineRule="auto"/>
        <w:ind w:right="0" w:hanging="298"/>
      </w:pPr>
      <w:r>
        <w:t>- credenc</w:t>
      </w:r>
      <w:r>
        <w:t xml:space="preserve">iadoras; ou  </w:t>
      </w:r>
    </w:p>
    <w:p w:rsidR="00F548B5" w:rsidRDefault="00394C6A">
      <w:pPr>
        <w:numPr>
          <w:ilvl w:val="0"/>
          <w:numId w:val="145"/>
        </w:numPr>
        <w:spacing w:after="232" w:line="259" w:lineRule="auto"/>
        <w:ind w:right="0" w:hanging="298"/>
      </w:pPr>
      <w:r>
        <w:t xml:space="preserve">- emissoras de cartões de crédito e débito. </w:t>
      </w:r>
    </w:p>
    <w:p w:rsidR="00F548B5" w:rsidRDefault="00394C6A">
      <w:pPr>
        <w:ind w:left="-15" w:right="0"/>
      </w:pPr>
      <w:r>
        <w:t>§ 10. No caso dos serviços de administração de carteira de valores mobiliários e dos serviços de administração e gestão de fundos e clubes de investimento referidos no subitem 15.01 da lista de ser</w:t>
      </w:r>
      <w:r>
        <w:t xml:space="preserve">viços anexa a esta Lei Complementar, o tomador é o cotista.  </w:t>
      </w:r>
    </w:p>
    <w:p w:rsidR="00F548B5" w:rsidRDefault="00394C6A">
      <w:pPr>
        <w:ind w:left="-15" w:right="0"/>
      </w:pPr>
      <w:r>
        <w:t xml:space="preserve">§ 11. No caso dos serviços de administração de consórcios, o tomador de serviço é o consorciado.  </w:t>
      </w:r>
    </w:p>
    <w:p w:rsidR="00F548B5" w:rsidRDefault="00394C6A">
      <w:pPr>
        <w:ind w:left="-15" w:right="0"/>
      </w:pPr>
      <w:r>
        <w:t>§ 12. No caso dos serviços de arrendamento mercantil, o tomador do serviço é o arrendatário, pe</w:t>
      </w:r>
      <w:r>
        <w:t xml:space="preserve">ssoa física ou a unidade beneficiária da pessoa jurídica, domiciliado no País, e, no caso de arrendatário não domiciliado no País, o tomador é o beneficiário do serviço no País. </w:t>
      </w:r>
    </w:p>
    <w:p w:rsidR="00F548B5" w:rsidRDefault="00394C6A">
      <w:pPr>
        <w:ind w:left="-15" w:right="0"/>
      </w:pPr>
      <w:r>
        <w:t>§ 13. No caso dos serviços prestados pelas administradoras de cartão de crédi</w:t>
      </w:r>
      <w:r>
        <w:t xml:space="preserve">to e débito, descritos no subitem 15.01 da lista de serviços do Anexo XI desta Lei Complementar, os terminais eletrônicos ou as máquinas das operações efetivadas deverão ser registrados no local do domicílio do tomador do serviço. </w:t>
      </w:r>
    </w:p>
    <w:p w:rsidR="00F548B5" w:rsidRDefault="00394C6A">
      <w:pPr>
        <w:ind w:left="-15" w:right="0"/>
      </w:pPr>
      <w:r>
        <w:t>Art. 240. A existência d</w:t>
      </w:r>
      <w:r>
        <w:t xml:space="preserve">e estabelecimento prestador é indicada pela conjugação, parcial ou total, dos seguintes elementos: </w:t>
      </w:r>
    </w:p>
    <w:p w:rsidR="00F548B5" w:rsidRDefault="00394C6A">
      <w:pPr>
        <w:numPr>
          <w:ilvl w:val="0"/>
          <w:numId w:val="146"/>
        </w:numPr>
        <w:ind w:right="0"/>
      </w:pPr>
      <w:r>
        <w:t xml:space="preserve">- manutenção de pessoal, material, máquinas, instrumentos e equipamentos necessários à execução dos serviços; </w:t>
      </w:r>
    </w:p>
    <w:p w:rsidR="00F548B5" w:rsidRDefault="00394C6A">
      <w:pPr>
        <w:numPr>
          <w:ilvl w:val="0"/>
          <w:numId w:val="146"/>
        </w:numPr>
        <w:spacing w:after="235" w:line="259" w:lineRule="auto"/>
        <w:ind w:right="0"/>
      </w:pPr>
      <w:r>
        <w:t>- estrutura organizacional ou administrativa;</w:t>
      </w:r>
      <w:r>
        <w:t xml:space="preserve"> </w:t>
      </w:r>
    </w:p>
    <w:p w:rsidR="00F548B5" w:rsidRDefault="00394C6A">
      <w:pPr>
        <w:numPr>
          <w:ilvl w:val="0"/>
          <w:numId w:val="146"/>
        </w:numPr>
        <w:ind w:right="0"/>
      </w:pPr>
      <w:r>
        <w:t xml:space="preserve">- inscrição em órgão público para o exercício de atividade econômica ou dela decorrente; </w:t>
      </w:r>
    </w:p>
    <w:p w:rsidR="00F548B5" w:rsidRDefault="00394C6A">
      <w:pPr>
        <w:numPr>
          <w:ilvl w:val="0"/>
          <w:numId w:val="146"/>
        </w:numPr>
        <w:ind w:right="0"/>
      </w:pPr>
      <w:r>
        <w:t>- permanência ou ânimo de permanecer no local, para exploração econômica de atividade de prestação de serviços, exteriorizada por meio da indicação do endereço em i</w:t>
      </w:r>
      <w:r>
        <w:t xml:space="preserve">mpressos, formulários ou correspondência, contrato de locação do imóvel, propaganda ou publicidade, ou em contas de telefone, de fornecimento de energia elétrica, água ou gás, em nome do prestador, seu representante ou preposto. </w:t>
      </w:r>
    </w:p>
    <w:p w:rsidR="00F548B5" w:rsidRDefault="00394C6A">
      <w:pPr>
        <w:ind w:left="-15" w:right="0"/>
      </w:pPr>
      <w:r>
        <w:rPr>
          <w:i/>
        </w:rPr>
        <w:t>Parágrafo único</w:t>
      </w:r>
      <w:r>
        <w:t xml:space="preserve">. Para os efeitos deste artigo, a circunstância de o serviço, ser executado, habitual ou eventualmente, fora do estabelecimento, não o descaracteriza como estabelecimento prestador.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VIII </w:t>
      </w:r>
    </w:p>
    <w:p w:rsidR="00F548B5" w:rsidRDefault="00394C6A">
      <w:pPr>
        <w:spacing w:after="112" w:line="259" w:lineRule="auto"/>
        <w:ind w:left="45" w:right="39" w:hanging="10"/>
        <w:jc w:val="center"/>
      </w:pPr>
      <w:r>
        <w:rPr>
          <w:b/>
        </w:rPr>
        <w:t>Da Base de Cálculo</w:t>
      </w:r>
      <w:r>
        <w:t xml:space="preserve"> </w:t>
      </w:r>
    </w:p>
    <w:p w:rsidR="00F548B5" w:rsidRDefault="00394C6A">
      <w:pPr>
        <w:spacing w:after="115" w:line="259" w:lineRule="auto"/>
        <w:ind w:right="0" w:firstLine="0"/>
        <w:jc w:val="left"/>
      </w:pPr>
      <w:r>
        <w:t xml:space="preserve"> </w:t>
      </w:r>
    </w:p>
    <w:p w:rsidR="00F548B5" w:rsidRDefault="00394C6A">
      <w:pPr>
        <w:spacing w:after="233" w:line="259" w:lineRule="auto"/>
        <w:ind w:left="566" w:right="0" w:firstLine="0"/>
      </w:pPr>
      <w:r>
        <w:t>Art. 241</w:t>
      </w:r>
      <w:r>
        <w:t xml:space="preserve">. A base de cálculo do ISS é o preço do serviço. </w:t>
      </w:r>
    </w:p>
    <w:p w:rsidR="00F548B5" w:rsidRDefault="00394C6A">
      <w:pPr>
        <w:ind w:left="-15" w:right="0"/>
      </w:pPr>
      <w:r>
        <w:t>§ 1º Considera-se preço do serviço tudo o que for devido, recebido ou não, em consequência da sua prestação, a ele se incorporando os valores acrescidos e os encargos de qualquer natureza, ainda que de resp</w:t>
      </w:r>
      <w:r>
        <w:t xml:space="preserve">onsabilidade de terceiros. </w:t>
      </w:r>
    </w:p>
    <w:p w:rsidR="00F548B5" w:rsidRDefault="00394C6A">
      <w:pPr>
        <w:spacing w:after="235" w:line="259" w:lineRule="auto"/>
        <w:ind w:left="566" w:right="0" w:firstLine="0"/>
      </w:pPr>
      <w:r>
        <w:t xml:space="preserve">§ 2º Constituem parte integrante do preço: </w:t>
      </w:r>
    </w:p>
    <w:p w:rsidR="00F548B5" w:rsidRDefault="00394C6A">
      <w:pPr>
        <w:numPr>
          <w:ilvl w:val="0"/>
          <w:numId w:val="147"/>
        </w:numPr>
        <w:ind w:right="0"/>
      </w:pPr>
      <w:r>
        <w:t xml:space="preserve">- os valores acrescidos e os encargos de qualquer natureza, ainda que de responsabilidade de terceiros; </w:t>
      </w:r>
    </w:p>
    <w:p w:rsidR="00F548B5" w:rsidRDefault="00394C6A">
      <w:pPr>
        <w:numPr>
          <w:ilvl w:val="0"/>
          <w:numId w:val="147"/>
        </w:numPr>
        <w:ind w:right="0"/>
      </w:pPr>
      <w:r>
        <w:t xml:space="preserve">- os ônus relativos à concessão de crédito, ainda que cobrados em separado, na </w:t>
      </w:r>
      <w:r>
        <w:t xml:space="preserve">hipótese de prestação de serviços, sob qualquer modalidade; </w:t>
      </w:r>
    </w:p>
    <w:p w:rsidR="00F548B5" w:rsidRDefault="00394C6A">
      <w:pPr>
        <w:numPr>
          <w:ilvl w:val="0"/>
          <w:numId w:val="147"/>
        </w:numPr>
        <w:ind w:right="0"/>
      </w:pPr>
      <w:r>
        <w:t xml:space="preserve">- o montante do imposto transferido ao tomador do serviço, cuja indicação nos documentos fiscais será considerada simples elemento de controle; </w:t>
      </w:r>
    </w:p>
    <w:p w:rsidR="00F548B5" w:rsidRDefault="00394C6A">
      <w:pPr>
        <w:numPr>
          <w:ilvl w:val="0"/>
          <w:numId w:val="147"/>
        </w:numPr>
        <w:ind w:right="0"/>
      </w:pPr>
      <w:r>
        <w:t>- os valores despendidos, direta ou indiretamente,</w:t>
      </w:r>
      <w:r>
        <w:t xml:space="preserve"> em favor de outros prestadores de serviços, a título de participação, coparticipação ou demais formas de espécies; </w:t>
      </w:r>
    </w:p>
    <w:p w:rsidR="00F548B5" w:rsidRDefault="00394C6A">
      <w:pPr>
        <w:numPr>
          <w:ilvl w:val="0"/>
          <w:numId w:val="147"/>
        </w:numPr>
        <w:ind w:right="0"/>
      </w:pPr>
      <w:r>
        <w:t xml:space="preserve">- os descontos ou abatimentos sujeitos à condição, desde que prévia e expressamente contratados. </w:t>
      </w:r>
    </w:p>
    <w:p w:rsidR="00F548B5" w:rsidRDefault="00394C6A">
      <w:pPr>
        <w:ind w:left="-15" w:right="0"/>
      </w:pPr>
      <w:r>
        <w:t>§ 3º Na hipótese da prestação de serviços</w:t>
      </w:r>
      <w:r>
        <w:t xml:space="preserve"> enquadrar-se em mais de uma atividade prevista na lista, haverá tantas incidências quantas forem as espécies de serviço. </w:t>
      </w:r>
    </w:p>
    <w:p w:rsidR="00F548B5" w:rsidRDefault="00394C6A">
      <w:pPr>
        <w:ind w:left="-15" w:right="0"/>
      </w:pPr>
      <w:r>
        <w:t xml:space="preserve">§ 4º Não são dedutíveis do preço do serviço os descontos e abatimentos condicionais, como tais entendidos os condicionados a eventos futuros e incertos. </w:t>
      </w:r>
    </w:p>
    <w:p w:rsidR="00F548B5" w:rsidRDefault="00394C6A">
      <w:pPr>
        <w:ind w:left="-15" w:right="0"/>
      </w:pPr>
      <w:r>
        <w:t xml:space="preserve">§ 5º Na falta do preço do serviço, ou não sendo ele desde logo conhecido, a base de cálculo é o preço </w:t>
      </w:r>
      <w:r>
        <w:t xml:space="preserve">corrente na praça para serviço idêntico ou similar. </w:t>
      </w:r>
    </w:p>
    <w:p w:rsidR="00F548B5" w:rsidRDefault="00394C6A">
      <w:pPr>
        <w:ind w:left="-15" w:right="0"/>
      </w:pPr>
      <w:r>
        <w:t xml:space="preserve">§ 6º Na hipótese de cálculo efetuado na forma do parágrafo anterior, qualquer diferença de preço que venha a ser efetivamente apurada fica sujeita à exigência do ISS sobre o respectivo montante. </w:t>
      </w:r>
    </w:p>
    <w:p w:rsidR="00F548B5" w:rsidRDefault="00394C6A">
      <w:pPr>
        <w:ind w:left="-15" w:right="0"/>
      </w:pPr>
      <w:r>
        <w:t>§ 7º Nã</w:t>
      </w:r>
      <w:r>
        <w:t>o existindo preço corrente na praça para serviço idêntico ou similar, a base de cálculo deve ser obtida, levando-se em consideração os elementos conhecidos ou apurados, ou a estimativa do respectivo preço feita com base no proveito, na utilização ou na col</w:t>
      </w:r>
      <w:r>
        <w:t xml:space="preserve">ocação do objeto da prestação do serviço. </w:t>
      </w:r>
    </w:p>
    <w:p w:rsidR="00F548B5" w:rsidRDefault="00394C6A">
      <w:pPr>
        <w:ind w:left="-15" w:right="0"/>
      </w:pPr>
      <w:r>
        <w:t xml:space="preserve">§ 8º O valor mínimo para efeito de base de cálculo pode ser fixado em pauta de referência fiscal, expedida pela Secretaria Municipal de Finanças, com base em preços correntes na praça. </w:t>
      </w:r>
    </w:p>
    <w:p w:rsidR="00F548B5" w:rsidRDefault="00394C6A">
      <w:pPr>
        <w:ind w:left="-15" w:right="0"/>
      </w:pPr>
      <w:r>
        <w:t>§ 9º No caso em que a contr</w:t>
      </w:r>
      <w:r>
        <w:t xml:space="preserve">aprestação seja feita mediante a prestação de outro serviço ou mediante o fornecimento de mercadoria, sem ajuste de preço, a base de cálculo do ISS é o preço corrente na praça. </w:t>
      </w:r>
    </w:p>
    <w:p w:rsidR="00F548B5" w:rsidRDefault="00394C6A">
      <w:pPr>
        <w:ind w:left="-15" w:right="0"/>
      </w:pPr>
      <w:r>
        <w:t>§ 10. Quando os serviços descritos pelo subitem 3.03 da lista de serviços anex</w:t>
      </w:r>
      <w:r>
        <w:t>a, forem prestados no território de mais de um Município, a base de cálculo será proporcional, sendo devido ao Município de Macapá a cota parte do imposto referente à extensão da ferrovia, rodovia, dutos e condutos de qualquer natureza, cabos de qualquer n</w:t>
      </w:r>
      <w:r>
        <w:t xml:space="preserve">atureza, ou ao número de postes, existentes em seu território. </w:t>
      </w:r>
    </w:p>
    <w:p w:rsidR="00F548B5" w:rsidRDefault="00394C6A">
      <w:pPr>
        <w:spacing w:after="233" w:line="259" w:lineRule="auto"/>
        <w:ind w:left="566" w:right="0" w:firstLine="0"/>
      </w:pPr>
      <w:r>
        <w:t xml:space="preserve">§ 11. Não se incluem na base de cálculo do Imposto Sobre Serviços: </w:t>
      </w:r>
    </w:p>
    <w:p w:rsidR="00F548B5" w:rsidRDefault="00394C6A">
      <w:pPr>
        <w:ind w:left="-15" w:right="0"/>
      </w:pPr>
      <w:r>
        <w:t>I - o valor dos materiais fornecidos pelo prestador de serviços previstos nos itens 7.02 e 7.05 da lista de serviços constan</w:t>
      </w:r>
      <w:r>
        <w:t>te desta Lei, desde que comprovado mediante documentação idônea, o valor dos materiais que, forem comprovadamente fornecidos pelo prestador dos serviços, assim considerados aqueles que permanecerem incorporados à obra após sua conclusão, perdendo a sua ide</w:t>
      </w:r>
      <w:r>
        <w:t xml:space="preserve">ntidade física no ato da incorporação, excluindo-se: </w:t>
      </w:r>
    </w:p>
    <w:p w:rsidR="00F548B5" w:rsidRDefault="00394C6A">
      <w:pPr>
        <w:numPr>
          <w:ilvl w:val="0"/>
          <w:numId w:val="148"/>
        </w:numPr>
        <w:spacing w:after="235" w:line="259" w:lineRule="auto"/>
        <w:ind w:left="911" w:right="0" w:hanging="345"/>
      </w:pPr>
      <w:r>
        <w:t xml:space="preserve">madeiras e ferragens para escoras, andaimes, torres e formas; </w:t>
      </w:r>
    </w:p>
    <w:p w:rsidR="00F548B5" w:rsidRDefault="00394C6A">
      <w:pPr>
        <w:numPr>
          <w:ilvl w:val="0"/>
          <w:numId w:val="148"/>
        </w:numPr>
        <w:spacing w:after="233" w:line="259" w:lineRule="auto"/>
        <w:ind w:left="911" w:right="0" w:hanging="345"/>
      </w:pPr>
      <w:r>
        <w:t xml:space="preserve">ferramentas e máquinas; </w:t>
      </w:r>
    </w:p>
    <w:p w:rsidR="00F548B5" w:rsidRDefault="00394C6A">
      <w:pPr>
        <w:numPr>
          <w:ilvl w:val="0"/>
          <w:numId w:val="148"/>
        </w:numPr>
        <w:spacing w:line="259" w:lineRule="auto"/>
        <w:ind w:left="911" w:right="0" w:hanging="345"/>
      </w:pPr>
      <w:r>
        <w:t xml:space="preserve">combustíveis, materiais de consumo, materiais de instalação provisória, </w:t>
      </w:r>
    </w:p>
    <w:p w:rsidR="00F548B5" w:rsidRDefault="00394C6A">
      <w:pPr>
        <w:spacing w:after="232" w:line="259" w:lineRule="auto"/>
        <w:ind w:left="-15" w:right="0" w:firstLine="0"/>
      </w:pPr>
      <w:r>
        <w:t xml:space="preserve">refeições e similares; </w:t>
      </w:r>
    </w:p>
    <w:p w:rsidR="00F548B5" w:rsidRDefault="00394C6A">
      <w:pPr>
        <w:numPr>
          <w:ilvl w:val="0"/>
          <w:numId w:val="148"/>
        </w:numPr>
        <w:spacing w:line="259" w:lineRule="auto"/>
        <w:ind w:left="911" w:right="0" w:hanging="345"/>
      </w:pPr>
      <w:r>
        <w:t>os adquiridos par</w:t>
      </w:r>
      <w:r>
        <w:t xml:space="preserve">a a formação de estoque ou armazenados fora dos canteiros da </w:t>
      </w:r>
    </w:p>
    <w:p w:rsidR="00F548B5" w:rsidRDefault="00394C6A">
      <w:pPr>
        <w:spacing w:after="232" w:line="259" w:lineRule="auto"/>
        <w:ind w:left="-15" w:right="0" w:firstLine="0"/>
      </w:pPr>
      <w:r>
        <w:t xml:space="preserve">obra, antes de sua efetiva utilização; </w:t>
      </w:r>
    </w:p>
    <w:p w:rsidR="00F548B5" w:rsidRDefault="00394C6A">
      <w:pPr>
        <w:numPr>
          <w:ilvl w:val="0"/>
          <w:numId w:val="148"/>
        </w:numPr>
        <w:spacing w:line="259" w:lineRule="auto"/>
        <w:ind w:left="911" w:right="0" w:hanging="345"/>
      </w:pPr>
      <w:r>
        <w:t xml:space="preserve">os adquiridos posteriormente à emissão da nota fiscal da qual é efetuado o </w:t>
      </w:r>
    </w:p>
    <w:p w:rsidR="00F548B5" w:rsidRDefault="00394C6A">
      <w:pPr>
        <w:spacing w:after="232" w:line="259" w:lineRule="auto"/>
        <w:ind w:left="-15" w:right="0" w:firstLine="0"/>
      </w:pPr>
      <w:r>
        <w:t xml:space="preserve">abatimento; </w:t>
      </w:r>
    </w:p>
    <w:p w:rsidR="00F548B5" w:rsidRDefault="00394C6A">
      <w:pPr>
        <w:numPr>
          <w:ilvl w:val="0"/>
          <w:numId w:val="148"/>
        </w:numPr>
        <w:spacing w:line="259" w:lineRule="auto"/>
        <w:ind w:left="911" w:right="0" w:hanging="345"/>
      </w:pPr>
      <w:r>
        <w:t xml:space="preserve">aqueles recebidos na obra após a concessão do respectivo termo de conclusão </w:t>
      </w:r>
    </w:p>
    <w:p w:rsidR="00F548B5" w:rsidRDefault="00394C6A">
      <w:pPr>
        <w:spacing w:after="233" w:line="259" w:lineRule="auto"/>
        <w:ind w:left="-15" w:right="0" w:firstLine="0"/>
      </w:pPr>
      <w:r>
        <w:t xml:space="preserve">de obra; </w:t>
      </w:r>
    </w:p>
    <w:p w:rsidR="00F548B5" w:rsidRDefault="00394C6A">
      <w:pPr>
        <w:numPr>
          <w:ilvl w:val="0"/>
          <w:numId w:val="148"/>
        </w:numPr>
        <w:spacing w:line="259" w:lineRule="auto"/>
        <w:ind w:left="911" w:right="0" w:hanging="345"/>
      </w:pPr>
      <w:r>
        <w:t xml:space="preserve">os adquiridos com documento fiscal irregular, por recibos, nota fiscal de venda </w:t>
      </w:r>
    </w:p>
    <w:p w:rsidR="00F548B5" w:rsidRDefault="00394C6A">
      <w:pPr>
        <w:spacing w:after="232" w:line="259" w:lineRule="auto"/>
        <w:ind w:left="-15" w:right="0" w:firstLine="0"/>
      </w:pPr>
      <w:r>
        <w:t xml:space="preserve">sem identificação do consumidor ou em que não conste o local da obra; </w:t>
      </w:r>
    </w:p>
    <w:p w:rsidR="00F548B5" w:rsidRDefault="00394C6A">
      <w:pPr>
        <w:ind w:left="-15" w:right="0"/>
      </w:pPr>
      <w:r>
        <w:t>§ 12. Para fins d</w:t>
      </w:r>
      <w:r>
        <w:t xml:space="preserve">o disposto nos itens 7.02 e 7.05, quando o prestador de serviços não comprovar os materiais utilizados, o imposto será calculado na base de 50% (cinquenta por cento) do valor total da nota fiscal. </w:t>
      </w:r>
    </w:p>
    <w:p w:rsidR="00F548B5" w:rsidRDefault="00394C6A">
      <w:pPr>
        <w:ind w:left="-15" w:right="0"/>
      </w:pPr>
      <w:r>
        <w:t>§ 13. Os sinais e adiantamentos recebidos pelo contribuint</w:t>
      </w:r>
      <w:r>
        <w:t xml:space="preserve">e durante a prestação do serviço integram a receita bruta no mês em que forem recebidas; </w:t>
      </w:r>
    </w:p>
    <w:p w:rsidR="00F548B5" w:rsidRDefault="00394C6A">
      <w:pPr>
        <w:ind w:left="-15" w:right="0"/>
      </w:pPr>
      <w:r>
        <w:t>§ 14. Quando a prestação do serviço for subdividida em partes, considera-se devido o imposto no mês em que for concluída qualquer etapa contratual a qual estiver vinc</w:t>
      </w:r>
      <w:r>
        <w:t xml:space="preserve">ulada a exigibilidade do preço do serviço. </w:t>
      </w:r>
    </w:p>
    <w:p w:rsidR="00F548B5" w:rsidRDefault="00394C6A">
      <w:pPr>
        <w:ind w:left="-15" w:right="0"/>
      </w:pPr>
      <w:r>
        <w:t xml:space="preserve">§ 15. As diferenças resultantes dos reajustamentos do preço dos serviços integrarão a receita do mês em que sua fixação se tornar definitiva. </w:t>
      </w:r>
    </w:p>
    <w:p w:rsidR="00F548B5" w:rsidRDefault="00394C6A">
      <w:pPr>
        <w:ind w:left="-15" w:right="0"/>
      </w:pPr>
      <w:r>
        <w:t>Art. 242. Nos casos de serviços prestados por agências de turismo, co</w:t>
      </w:r>
      <w:r>
        <w:t>ncernentes à venda de passagens, ou à organização de viagens ou excursões, ficam excluídos do preço do serviço, para efeito de apuração da base de cálculo do ISS, os valores relativos as passagens aéreas, terrestres e marítimas, e os de hospedagem dos viaj</w:t>
      </w:r>
      <w:r>
        <w:t xml:space="preserve">antes e excursionistas, desde que seja comprovado o pagamento a terceiros. </w:t>
      </w:r>
    </w:p>
    <w:p w:rsidR="00F548B5" w:rsidRDefault="00394C6A">
      <w:pPr>
        <w:ind w:left="-15" w:right="0"/>
      </w:pPr>
      <w:r>
        <w:t xml:space="preserve">Art. 243. Nos casos em que o serviço for prestado sob a forma de trabalho pessoal pelo profissional autônomo em função da escolaridade exigida para o exercício da profissão, o ISS </w:t>
      </w:r>
      <w:r>
        <w:t>deve ser calculado por valor fixo, sem se considerar a importância paga a título de remuneração do próprio trabalho, na forma de profissionais liberais de nível superior, de profissionais de nível médio e técnicos especializados, e profissionais de nível m</w:t>
      </w:r>
      <w:r>
        <w:t xml:space="preserve">édio fundamental. </w:t>
      </w:r>
    </w:p>
    <w:p w:rsidR="00F548B5" w:rsidRDefault="00394C6A">
      <w:pPr>
        <w:ind w:left="-15" w:right="0"/>
      </w:pPr>
      <w:r>
        <w:t xml:space="preserve">§ 1º O disposto no caput deste artigo não se aplica aos profissionais autônomos que: </w:t>
      </w:r>
    </w:p>
    <w:p w:rsidR="00F548B5" w:rsidRDefault="00394C6A">
      <w:pPr>
        <w:numPr>
          <w:ilvl w:val="0"/>
          <w:numId w:val="149"/>
        </w:numPr>
        <w:ind w:right="79"/>
      </w:pPr>
      <w:r>
        <w:t xml:space="preserve">- prestem serviços alheios ao exercício da profissão para a qual sejam habilitados; </w:t>
      </w:r>
    </w:p>
    <w:p w:rsidR="00F548B5" w:rsidRDefault="00394C6A">
      <w:pPr>
        <w:numPr>
          <w:ilvl w:val="0"/>
          <w:numId w:val="149"/>
        </w:numPr>
        <w:ind w:right="79"/>
      </w:pPr>
      <w:r>
        <w:t>- utilizem mais de dois empregados, a qualquer título, na execução</w:t>
      </w:r>
      <w:r>
        <w:t xml:space="preserve"> direta ou indireta dos serviços por ele prestados; </w:t>
      </w:r>
    </w:p>
    <w:p w:rsidR="00F548B5" w:rsidRDefault="00394C6A">
      <w:pPr>
        <w:numPr>
          <w:ilvl w:val="0"/>
          <w:numId w:val="149"/>
        </w:numPr>
        <w:spacing w:after="232" w:line="259" w:lineRule="auto"/>
        <w:ind w:right="79"/>
      </w:pPr>
      <w:r>
        <w:t xml:space="preserve">- tenham, a seu serviço, empregado da mesma qualificação profissional; </w:t>
      </w:r>
    </w:p>
    <w:p w:rsidR="00F548B5" w:rsidRDefault="00394C6A">
      <w:pPr>
        <w:numPr>
          <w:ilvl w:val="0"/>
          <w:numId w:val="149"/>
        </w:numPr>
        <w:spacing w:after="232" w:line="259" w:lineRule="auto"/>
        <w:ind w:right="79"/>
      </w:pPr>
      <w:r>
        <w:t xml:space="preserve">- </w:t>
      </w:r>
      <w:r>
        <w:t xml:space="preserve">não comprovem a sua Inscrição no Cadastro de Contribuinte mobiliário. </w:t>
      </w:r>
    </w:p>
    <w:p w:rsidR="00F548B5" w:rsidRDefault="00394C6A">
      <w:pPr>
        <w:ind w:left="-15" w:right="0"/>
      </w:pPr>
      <w:r>
        <w:t>§ 2º Caso as condições previstas no parágrafo anterior não sejam atendidas, o ISS deve ser calculado considerando como base de cálculo o preço do serviço cobrado pelo profissional autôn</w:t>
      </w:r>
      <w:r>
        <w:t xml:space="preserve">omo, observada a alíquota aplicável. </w:t>
      </w:r>
    </w:p>
    <w:p w:rsidR="00F548B5" w:rsidRDefault="00394C6A">
      <w:pPr>
        <w:ind w:left="-15" w:right="0"/>
      </w:pPr>
      <w:r>
        <w:t>Art. 244. Quando os serviços a que se referem os itens 4.01, 4.02, 4.06, 4.08, 4.11, 4.12, 4.15, 4.16, 5.01, 7.01, 17.14, 17.16, 17.19 e 17.20 da lista de serviços forem prestados por sociedades uniprofissionais, o imp</w:t>
      </w:r>
      <w:r>
        <w:t xml:space="preserve">osto será calculado por meio de importâncias fixas na forma do caput, em relação a cada profissional habilitado, sócio, empregado ou não, que preste serviços em nome da sociedade, embora assumindo responsabilidade pessoal, nos termos da Lei aplicável. </w:t>
      </w:r>
    </w:p>
    <w:p w:rsidR="00F548B5" w:rsidRDefault="00394C6A">
      <w:pPr>
        <w:ind w:left="-15" w:right="0"/>
      </w:pPr>
      <w:r>
        <w:t>§ 1</w:t>
      </w:r>
      <w:r>
        <w:t>º Para efeito deste artigo, consideram-se sociedades de profissionais aquelas cujos componentes são pessoas físicas, habilitadas para o exercício da mesma atividade profissional, dentre as especificadas nos itens mencionados no caput, e que não explorem ma</w:t>
      </w:r>
      <w:r>
        <w:t xml:space="preserve">is de uma atividade de prestação de serviços. </w:t>
      </w:r>
    </w:p>
    <w:p w:rsidR="00F548B5" w:rsidRDefault="00394C6A">
      <w:pPr>
        <w:spacing w:after="236" w:line="259" w:lineRule="auto"/>
        <w:ind w:left="566" w:right="0" w:firstLine="0"/>
      </w:pPr>
      <w:r>
        <w:t xml:space="preserve">§ 2º Não se consideram uniprofissionais, as sociedades civis: </w:t>
      </w:r>
    </w:p>
    <w:p w:rsidR="00F548B5" w:rsidRDefault="00394C6A">
      <w:pPr>
        <w:spacing w:after="233" w:line="259" w:lineRule="auto"/>
        <w:ind w:left="566" w:right="0" w:firstLine="0"/>
      </w:pPr>
      <w:r>
        <w:t xml:space="preserve">I – que tenham como sócio, pessoa jurídica; </w:t>
      </w:r>
    </w:p>
    <w:p w:rsidR="00F548B5" w:rsidRDefault="00394C6A">
      <w:pPr>
        <w:spacing w:after="235" w:line="259" w:lineRule="auto"/>
        <w:ind w:left="566" w:right="0" w:firstLine="0"/>
      </w:pPr>
      <w:r>
        <w:t xml:space="preserve">II- que tenham natureza comercial; </w:t>
      </w:r>
    </w:p>
    <w:p w:rsidR="00F548B5" w:rsidRDefault="00394C6A">
      <w:pPr>
        <w:ind w:left="-15" w:right="0"/>
      </w:pPr>
      <w:r>
        <w:t>III-</w:t>
      </w:r>
      <w:r>
        <w:t xml:space="preserve">que prestem serviços de forma empresarial, inclusive com previsão de distribuição de lucros; </w:t>
      </w:r>
    </w:p>
    <w:p w:rsidR="00F548B5" w:rsidRDefault="00394C6A">
      <w:pPr>
        <w:ind w:left="-15" w:right="0"/>
      </w:pPr>
      <w:r>
        <w:t xml:space="preserve">IV-cujos todos os sócios não possuam a habilitação profissional na mesma área de atuação; </w:t>
      </w:r>
    </w:p>
    <w:p w:rsidR="00F548B5" w:rsidRDefault="00394C6A">
      <w:pPr>
        <w:spacing w:after="232" w:line="259" w:lineRule="auto"/>
        <w:ind w:left="566" w:right="0" w:firstLine="0"/>
      </w:pPr>
      <w:r>
        <w:t>V- que exerçam atividade diversa da habilitação profissional dos sócios</w:t>
      </w:r>
      <w:r>
        <w:t xml:space="preserve">; </w:t>
      </w:r>
    </w:p>
    <w:p w:rsidR="00F548B5" w:rsidRDefault="00394C6A">
      <w:pPr>
        <w:ind w:left="-15" w:right="0"/>
      </w:pPr>
      <w:r>
        <w:t xml:space="preserve">VI-terceirize ou repasse a terceiros os serviços relacionados a atividade da sociedade; </w:t>
      </w:r>
    </w:p>
    <w:p w:rsidR="00F548B5" w:rsidRDefault="00394C6A">
      <w:pPr>
        <w:ind w:left="-15" w:right="0"/>
      </w:pPr>
      <w:r>
        <w:t>VII-seja filial, sucursal, agência, escritório de representação ou contrato, ou qualquer outro estabelecimento descentralizado ou relacionado a sociedade sediada no</w:t>
      </w:r>
      <w:r>
        <w:t xml:space="preserve"> exterior; </w:t>
      </w:r>
    </w:p>
    <w:p w:rsidR="00F548B5" w:rsidRDefault="00394C6A">
      <w:pPr>
        <w:ind w:left="-15" w:right="0"/>
      </w:pPr>
      <w:r>
        <w:t xml:space="preserve">VIII- que prestem serviços previstos em mais de um item da lista de serviços constante do anexo XI, desta Lei. </w:t>
      </w:r>
    </w:p>
    <w:p w:rsidR="00F548B5" w:rsidRDefault="00394C6A">
      <w:pPr>
        <w:ind w:left="-15" w:right="0"/>
      </w:pPr>
      <w:r>
        <w:t>§ 3º Ocorrendo qualquer das hipóteses previstas no parágrafo anterior, a sociedade deve pagar o ISS, tendo como base de cálculo o pr</w:t>
      </w:r>
      <w:r>
        <w:t xml:space="preserve">eço do serviço, observada a respectiva alíquota. </w:t>
      </w:r>
    </w:p>
    <w:p w:rsidR="00F548B5" w:rsidRDefault="00F548B5">
      <w:pPr>
        <w:sectPr w:rsidR="00F548B5">
          <w:headerReference w:type="even" r:id="rId44"/>
          <w:headerReference w:type="default" r:id="rId45"/>
          <w:footerReference w:type="even" r:id="rId46"/>
          <w:footerReference w:type="default" r:id="rId47"/>
          <w:headerReference w:type="first" r:id="rId48"/>
          <w:footerReference w:type="first" r:id="rId49"/>
          <w:pgSz w:w="11906" w:h="16838"/>
          <w:pgMar w:top="2319" w:right="1696" w:bottom="1449" w:left="1702" w:header="708" w:footer="709" w:gutter="0"/>
          <w:cols w:space="720"/>
        </w:sectPr>
      </w:pPr>
    </w:p>
    <w:p w:rsidR="00F548B5" w:rsidRDefault="00394C6A">
      <w:pPr>
        <w:spacing w:after="114" w:line="259" w:lineRule="auto"/>
        <w:ind w:left="10" w:right="14" w:hanging="10"/>
        <w:jc w:val="right"/>
      </w:pPr>
      <w:r>
        <w:t xml:space="preserve">245. O preço do serviço expresso em moeda estrangeira deve ser convertido </w:t>
      </w:r>
    </w:p>
    <w:p w:rsidR="00F548B5" w:rsidRDefault="00394C6A">
      <w:pPr>
        <w:spacing w:after="232" w:line="259" w:lineRule="auto"/>
        <w:ind w:left="-15" w:right="0" w:firstLine="0"/>
      </w:pPr>
      <w:r>
        <w:t xml:space="preserve">em moeda nacional pela taxa de câmbio vigente na data da prestação de serviço. </w:t>
      </w:r>
    </w:p>
    <w:p w:rsidR="00F548B5" w:rsidRDefault="00394C6A">
      <w:pPr>
        <w:spacing w:after="235" w:line="259" w:lineRule="auto"/>
        <w:ind w:left="566" w:right="0" w:firstLine="0"/>
      </w:pPr>
      <w:r>
        <w:t xml:space="preserve">Art. 246. Não se incluem na base de cálculo do Imposto Sobre Serviços: </w:t>
      </w:r>
    </w:p>
    <w:p w:rsidR="00F548B5" w:rsidRDefault="00394C6A">
      <w:pPr>
        <w:ind w:left="-15" w:right="0"/>
      </w:pPr>
      <w:r>
        <w:t>I - o valor das mercadorias fornecidas pelo prestador do serviço fora do local da prestação dos serviços</w:t>
      </w:r>
      <w:r>
        <w:t xml:space="preserve"> previstos nos itens 7.02 e 7.05 da lista de serviços constantes desta Lei, desde que seja devidamente comprovado através de documentação fiscal e atendidas as formalidades legais estabelecidas em regulamento próprio a ser editado pelo titular da Secretari</w:t>
      </w:r>
      <w:r>
        <w:t xml:space="preserve">a Municipal de Finanças. </w:t>
      </w:r>
    </w:p>
    <w:p w:rsidR="00F548B5" w:rsidRDefault="00394C6A">
      <w:pPr>
        <w:spacing w:after="120" w:line="259" w:lineRule="auto"/>
        <w:ind w:right="0" w:firstLine="0"/>
        <w:jc w:val="left"/>
      </w:pPr>
      <w:r>
        <w:t xml:space="preserve"> </w:t>
      </w:r>
    </w:p>
    <w:p w:rsidR="00F548B5" w:rsidRDefault="00394C6A">
      <w:pPr>
        <w:spacing w:after="112" w:line="259" w:lineRule="auto"/>
        <w:ind w:left="45" w:right="40" w:hanging="10"/>
        <w:jc w:val="center"/>
      </w:pPr>
      <w:r>
        <w:rPr>
          <w:b/>
        </w:rPr>
        <w:t xml:space="preserve">Seção IX </w:t>
      </w:r>
    </w:p>
    <w:p w:rsidR="00F548B5" w:rsidRDefault="00394C6A">
      <w:pPr>
        <w:spacing w:after="112" w:line="259" w:lineRule="auto"/>
        <w:ind w:left="45" w:right="39" w:hanging="10"/>
        <w:jc w:val="center"/>
      </w:pPr>
      <w:r>
        <w:rPr>
          <w:b/>
        </w:rPr>
        <w:t xml:space="preserve">Disposições Específicas </w:t>
      </w:r>
    </w:p>
    <w:p w:rsidR="00F548B5" w:rsidRDefault="00394C6A">
      <w:pPr>
        <w:spacing w:after="117" w:line="259" w:lineRule="auto"/>
        <w:ind w:left="54" w:right="0" w:firstLine="0"/>
        <w:jc w:val="center"/>
      </w:pPr>
      <w:r>
        <w:t xml:space="preserve"> </w:t>
      </w:r>
    </w:p>
    <w:p w:rsidR="00F548B5" w:rsidRDefault="00394C6A">
      <w:pPr>
        <w:spacing w:after="112" w:line="259" w:lineRule="auto"/>
        <w:ind w:left="45" w:right="38" w:hanging="10"/>
        <w:jc w:val="center"/>
      </w:pPr>
      <w:r>
        <w:rPr>
          <w:b/>
        </w:rPr>
        <w:t xml:space="preserve">Subseção I </w:t>
      </w:r>
    </w:p>
    <w:p w:rsidR="00F548B5" w:rsidRDefault="00394C6A">
      <w:pPr>
        <w:spacing w:after="112" w:line="259" w:lineRule="auto"/>
        <w:ind w:left="45" w:right="42" w:hanging="10"/>
        <w:jc w:val="center"/>
      </w:pPr>
      <w:r>
        <w:rPr>
          <w:b/>
        </w:rPr>
        <w:t>Da Construção Civil</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247</w:t>
      </w:r>
      <w:r>
        <w:t>. A base de cálculo do ISS incidente sobre os serviços previstos nos subitens 7.02 e 7.05 da lista de serviços constante desta Lei é o preço do serviço, excluído o valor das mercadorias produzidas pelo prestador do serviço fora do local da prestação dos se</w:t>
      </w:r>
      <w:r>
        <w:t xml:space="preserve">rviços e devidamente comprovadas mediante a apresentação de documentos fiscais correspondentes. </w:t>
      </w:r>
    </w:p>
    <w:p w:rsidR="00F548B5" w:rsidRDefault="00394C6A">
      <w:pPr>
        <w:ind w:left="-15" w:right="0"/>
      </w:pPr>
      <w:r>
        <w:t>Art. 248. Para fins da dedução prevista no antigo anterior, somente serão admitidos os materiais aplicados na obra de forma permanente e que tenham sido produz</w:t>
      </w:r>
      <w:r>
        <w:t xml:space="preserve">idos pelo prestador dos serviços fora do local da obra e desde que observadas às quantidades efetivamente utilizadas e o cumprimento das obrigações acessórias a serem estabelecidas em regulamento próprio, sendo vedada a dedução de: </w:t>
      </w:r>
    </w:p>
    <w:p w:rsidR="00F548B5" w:rsidRDefault="00394C6A">
      <w:pPr>
        <w:numPr>
          <w:ilvl w:val="0"/>
          <w:numId w:val="150"/>
        </w:numPr>
        <w:spacing w:after="235" w:line="259" w:lineRule="auto"/>
        <w:ind w:right="0"/>
      </w:pPr>
      <w:r>
        <w:t xml:space="preserve">- ligações provisórias </w:t>
      </w:r>
      <w:r>
        <w:t xml:space="preserve">de água, esgoto e energia elétrica; </w:t>
      </w:r>
    </w:p>
    <w:p w:rsidR="00F548B5" w:rsidRDefault="00394C6A">
      <w:pPr>
        <w:numPr>
          <w:ilvl w:val="0"/>
          <w:numId w:val="150"/>
        </w:numPr>
        <w:spacing w:after="232" w:line="259" w:lineRule="auto"/>
        <w:ind w:right="0"/>
      </w:pPr>
      <w:r>
        <w:t xml:space="preserve">- tapumes, alambrados e outros materiais utilizados no isolamento da obra; </w:t>
      </w:r>
    </w:p>
    <w:p w:rsidR="00F548B5" w:rsidRDefault="00394C6A">
      <w:pPr>
        <w:numPr>
          <w:ilvl w:val="0"/>
          <w:numId w:val="150"/>
        </w:numPr>
        <w:spacing w:after="235" w:line="259" w:lineRule="auto"/>
        <w:ind w:right="0"/>
      </w:pPr>
      <w:r>
        <w:t xml:space="preserve">- materiais e equipamentos utilizados para a sinalização de obra e de trânsito; </w:t>
      </w:r>
    </w:p>
    <w:p w:rsidR="00F548B5" w:rsidRDefault="00394C6A">
      <w:pPr>
        <w:numPr>
          <w:ilvl w:val="0"/>
          <w:numId w:val="150"/>
        </w:numPr>
        <w:spacing w:line="259" w:lineRule="auto"/>
        <w:ind w:right="0"/>
      </w:pPr>
      <w:r>
        <w:t>- abrigo provisório para depósito de materiais e outras utilid</w:t>
      </w:r>
      <w:r>
        <w:t xml:space="preserve">ades; </w:t>
      </w:r>
    </w:p>
    <w:p w:rsidR="00F548B5" w:rsidRDefault="00394C6A">
      <w:pPr>
        <w:numPr>
          <w:ilvl w:val="0"/>
          <w:numId w:val="150"/>
        </w:numPr>
        <w:ind w:right="0"/>
      </w:pPr>
      <w:r>
        <w:t xml:space="preserve">- materiais utilizados na montagem ou construção provisória de depósitos, abrigos, alojamentos e escritórios; </w:t>
      </w:r>
    </w:p>
    <w:p w:rsidR="00F548B5" w:rsidRDefault="00394C6A">
      <w:pPr>
        <w:numPr>
          <w:ilvl w:val="0"/>
          <w:numId w:val="150"/>
        </w:numPr>
        <w:spacing w:after="235" w:line="259" w:lineRule="auto"/>
        <w:ind w:right="0"/>
      </w:pPr>
      <w:r>
        <w:t xml:space="preserve">- placas de identificação e gabaritos; </w:t>
      </w:r>
    </w:p>
    <w:p w:rsidR="00F548B5" w:rsidRDefault="00394C6A">
      <w:pPr>
        <w:numPr>
          <w:ilvl w:val="0"/>
          <w:numId w:val="150"/>
        </w:numPr>
        <w:spacing w:after="232" w:line="259" w:lineRule="auto"/>
        <w:ind w:right="0"/>
      </w:pPr>
      <w:r>
        <w:t xml:space="preserve">- materiais utilizados para cimbramento e escoramento de lajes, vigas e valas; </w:t>
      </w:r>
    </w:p>
    <w:p w:rsidR="00F548B5" w:rsidRDefault="00394C6A">
      <w:pPr>
        <w:numPr>
          <w:ilvl w:val="0"/>
          <w:numId w:val="150"/>
        </w:numPr>
        <w:spacing w:after="235" w:line="259" w:lineRule="auto"/>
        <w:ind w:right="0"/>
      </w:pPr>
      <w:r>
        <w:t>- fôrmas para gale</w:t>
      </w:r>
      <w:r>
        <w:t xml:space="preserve">rias e para infraestruturas e superestruturas; </w:t>
      </w:r>
    </w:p>
    <w:p w:rsidR="00F548B5" w:rsidRDefault="00394C6A">
      <w:pPr>
        <w:numPr>
          <w:ilvl w:val="0"/>
          <w:numId w:val="150"/>
        </w:numPr>
        <w:spacing w:after="233" w:line="259" w:lineRule="auto"/>
        <w:ind w:right="0"/>
      </w:pPr>
      <w:r>
        <w:t xml:space="preserve">- telas de proteção; </w:t>
      </w:r>
    </w:p>
    <w:p w:rsidR="00F548B5" w:rsidRDefault="00394C6A">
      <w:pPr>
        <w:numPr>
          <w:ilvl w:val="0"/>
          <w:numId w:val="150"/>
        </w:numPr>
        <w:spacing w:after="235" w:line="259" w:lineRule="auto"/>
        <w:ind w:right="0"/>
      </w:pPr>
      <w:r>
        <w:t xml:space="preserve">- maquinários, peças, ferramentas, andaimes e equipamentos em geral; </w:t>
      </w:r>
    </w:p>
    <w:p w:rsidR="00F548B5" w:rsidRDefault="00394C6A">
      <w:pPr>
        <w:numPr>
          <w:ilvl w:val="0"/>
          <w:numId w:val="150"/>
        </w:numPr>
        <w:spacing w:after="232" w:line="259" w:lineRule="auto"/>
        <w:ind w:right="0"/>
      </w:pPr>
      <w:r>
        <w:t xml:space="preserve">- outros materiais não incorporados à obra de forma permanente. </w:t>
      </w:r>
    </w:p>
    <w:p w:rsidR="00F548B5" w:rsidRDefault="00394C6A">
      <w:pPr>
        <w:ind w:left="-15" w:right="0"/>
      </w:pPr>
      <w:r>
        <w:rPr>
          <w:i/>
        </w:rPr>
        <w:t>Parágrafo único.</w:t>
      </w:r>
      <w:r>
        <w:t xml:space="preserve"> Não se aplica a dedução prevista n</w:t>
      </w:r>
      <w:r>
        <w:t xml:space="preserve">este artigo aos serviços de fornecimento de concreto por empreitada, nem tampouco aos serviços de terraplenagem e pavimentação asfáltica. </w:t>
      </w:r>
    </w:p>
    <w:p w:rsidR="00F548B5" w:rsidRDefault="00394C6A">
      <w:pPr>
        <w:ind w:left="-15" w:right="0"/>
      </w:pPr>
      <w:r>
        <w:t>Art. 249</w:t>
      </w:r>
      <w:r>
        <w:t>. As pessoas jurídicas cujos serviços se enquadrem nos subitens 7.02 e 7.05 da Lista de Serviços constante desta Lei e que requeiram os benefícios previstos no artigo anterior deverão comprovar os materiais produzidos e incorporados à obra e que foram obje</w:t>
      </w:r>
      <w:r>
        <w:t>tos de dedução, por meio da apresentação da nota fiscal de compra de materiais no mês de competência para produção de mercadorias produzidas pelo próprio prestador dos serviços fora do local da obra, acompanhada da respectiva nota de remessa das mercadoria</w:t>
      </w:r>
      <w:r>
        <w:t xml:space="preserve">s produzidas para a respectiva obra contratada. </w:t>
      </w:r>
    </w:p>
    <w:p w:rsidR="00F548B5" w:rsidRDefault="00394C6A">
      <w:pPr>
        <w:ind w:left="-15" w:right="0"/>
      </w:pPr>
      <w:r>
        <w:rPr>
          <w:i/>
        </w:rPr>
        <w:t>Parágrafo único</w:t>
      </w:r>
      <w:r>
        <w:t>. Os gastos com ferramentas, equipamentos, combustíveis, materiais de instalação provisória, refeições, mobiliários e demais insumos e custos integram a base de cálculo para efeito da apuração</w:t>
      </w:r>
      <w:r>
        <w:t xml:space="preserve"> do valor do serviço a ser tributado pelo ISS. </w:t>
      </w:r>
    </w:p>
    <w:p w:rsidR="00F548B5" w:rsidRDefault="00394C6A">
      <w:pPr>
        <w:ind w:left="-15" w:right="0"/>
      </w:pPr>
      <w:r>
        <w:t xml:space="preserve">Art. 250. Havendo fornecimento de mercadorias produzidas pelo prestador fora do local da execução do serviço e cujo valor tenha sido excluído do preço do serviço para efeito de recolhimento do ISS devido, ao </w:t>
      </w:r>
      <w:r>
        <w:t>emitir a nota fiscal relativa à prestação dos serviços previstos nos subitens 7.02 e 7.05 da lista de serviços constante desta Lei, o prestador deverá discriminar no campo das deduções da base de cálculo da Nota Fiscal de Serviço Eletrônica - NFS-e, o valo</w:t>
      </w:r>
      <w:r>
        <w:t xml:space="preserve">r das deduções dos materiais aplicados. </w:t>
      </w:r>
    </w:p>
    <w:p w:rsidR="00F548B5" w:rsidRDefault="00394C6A">
      <w:pPr>
        <w:ind w:left="-15" w:right="0" w:firstLine="1022"/>
      </w:pPr>
      <w:r>
        <w:t>251. Ocorrendo as hipóteses de substituição tributária prevista no artigo 237 desta Lei, o tomador ou intermediário dos serviços descritos nos itens 7.02 e 7.05 deverá proceder à retenção do ISS na fonte, na forma p</w:t>
      </w:r>
      <w:r>
        <w:t xml:space="preserve">revista nesta Lei, conforme indicação do campo de retenção na fonte, em Nota Fiscal de Serviços Eletrônica - NFSe. </w:t>
      </w:r>
    </w:p>
    <w:p w:rsidR="00F548B5" w:rsidRDefault="00394C6A">
      <w:pPr>
        <w:ind w:left="-15" w:right="0"/>
      </w:pPr>
      <w:r>
        <w:rPr>
          <w:i/>
        </w:rPr>
        <w:t>Parágrafo único.</w:t>
      </w:r>
      <w:r>
        <w:t xml:space="preserve"> O prestador do serviço que sofrer retenção do ISS da fonte pagadora deverá guardar o comprovante de retenção para apresenta</w:t>
      </w:r>
      <w:r>
        <w:t xml:space="preserve">ção à Secretaria Municipal de Finanças. </w:t>
      </w:r>
    </w:p>
    <w:p w:rsidR="00F548B5" w:rsidRDefault="00394C6A">
      <w:pPr>
        <w:ind w:left="-15" w:right="0"/>
      </w:pPr>
      <w:r>
        <w:t>Art. 252. Quando os serviços prestados na obra forem executados pelo próprio proprietário, titular do domínio útil ou possuidor a qualquer título do imóvel, sem a participação de terceiros, ou forem prestados por mã</w:t>
      </w:r>
      <w:r>
        <w:t xml:space="preserve">o-de-obra não remunerada, o Órgão tributário deverá ser comunicada previamente acerca do regime que irá ser adotado na construção. </w:t>
      </w:r>
    </w:p>
    <w:p w:rsidR="00F548B5" w:rsidRDefault="00394C6A">
      <w:pPr>
        <w:ind w:left="-15" w:right="0"/>
      </w:pPr>
      <w:r>
        <w:rPr>
          <w:i/>
        </w:rPr>
        <w:t>Parágrafo único</w:t>
      </w:r>
      <w:r>
        <w:t xml:space="preserve">. A comunicação prevista no caput do presente artigo deverá ser feita antes da data de início da validade do </w:t>
      </w:r>
      <w:r>
        <w:t xml:space="preserve">Alvará de Construção expedido pela Secretaria Municipal de Obras da Prefeitura Municipal de Macapá, sob pena de recair sobre este a obrigação pelo recolhimento do imposto sobre serviços. </w:t>
      </w:r>
    </w:p>
    <w:p w:rsidR="00F548B5" w:rsidRDefault="00394C6A">
      <w:pPr>
        <w:ind w:left="-15" w:right="0"/>
      </w:pPr>
      <w:r>
        <w:t xml:space="preserve">Art. 253. O Chefe do Poder Executivo fica autorizado a editar norma </w:t>
      </w:r>
      <w:r>
        <w:t xml:space="preserve">regulamentando e considerando as deduções previstas nos itens 7.02 e 7.05 desta Lei.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Subseção II  </w:t>
      </w:r>
    </w:p>
    <w:p w:rsidR="00F548B5" w:rsidRDefault="00394C6A">
      <w:pPr>
        <w:spacing w:after="0" w:line="356" w:lineRule="auto"/>
        <w:ind w:left="45" w:right="35" w:hanging="10"/>
        <w:jc w:val="center"/>
      </w:pPr>
      <w:r>
        <w:rPr>
          <w:b/>
        </w:rPr>
        <w:t>Dos Serviços de Diversões, Lazer, Entretenimento e Congêneres Previstos no Item 12 da Lista de Serviços Contida Nesta Lei</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254. Aos serviços previs</w:t>
      </w:r>
      <w:r>
        <w:t xml:space="preserve">tos no item 12 e seus respectivos subitens da Lista de Serviços constante desta Lei, poderá ser aplicado o regime de estimativa da base de cálculo para efeito de apuração do Imposto Sobre Serviços, especialmente em relação a: </w:t>
      </w:r>
    </w:p>
    <w:p w:rsidR="00F548B5" w:rsidRDefault="00394C6A">
      <w:pPr>
        <w:numPr>
          <w:ilvl w:val="0"/>
          <w:numId w:val="151"/>
        </w:numPr>
        <w:spacing w:after="235" w:line="259" w:lineRule="auto"/>
        <w:ind w:right="0"/>
      </w:pPr>
      <w:r>
        <w:t>- bailes, shows, festivais, r</w:t>
      </w:r>
      <w:r>
        <w:t xml:space="preserve">ecitais, espetáculos e congêneres; </w:t>
      </w:r>
    </w:p>
    <w:p w:rsidR="00F548B5" w:rsidRDefault="00394C6A">
      <w:pPr>
        <w:numPr>
          <w:ilvl w:val="0"/>
          <w:numId w:val="151"/>
        </w:numPr>
        <w:spacing w:line="259" w:lineRule="auto"/>
        <w:ind w:right="0"/>
      </w:pPr>
      <w:r>
        <w:t xml:space="preserve">- desfile de carnaval e similares; </w:t>
      </w:r>
    </w:p>
    <w:p w:rsidR="00F548B5" w:rsidRDefault="00394C6A">
      <w:pPr>
        <w:numPr>
          <w:ilvl w:val="0"/>
          <w:numId w:val="151"/>
        </w:numPr>
        <w:ind w:right="0"/>
      </w:pPr>
      <w:r>
        <w:t xml:space="preserve">- </w:t>
      </w:r>
      <w:r>
        <w:t xml:space="preserve">exploração de camarotes, arquibancadas e similares para acompanhamento de festividade em geral; </w:t>
      </w:r>
    </w:p>
    <w:p w:rsidR="00F548B5" w:rsidRDefault="00394C6A">
      <w:pPr>
        <w:numPr>
          <w:ilvl w:val="0"/>
          <w:numId w:val="151"/>
        </w:numPr>
        <w:spacing w:after="235" w:line="259" w:lineRule="auto"/>
        <w:ind w:right="0"/>
      </w:pPr>
      <w:r>
        <w:t xml:space="preserve">- exposições e feiras. </w:t>
      </w:r>
    </w:p>
    <w:p w:rsidR="00F548B5" w:rsidRDefault="00394C6A">
      <w:pPr>
        <w:ind w:left="-15" w:right="0"/>
      </w:pPr>
      <w:r>
        <w:t xml:space="preserve">Art. 255. Para a estimativa da receita dos eventos indicados nos incisos I, II, III e IV do artigo anterior considerar-se-á um público </w:t>
      </w:r>
      <w:r>
        <w:t xml:space="preserve">estimado de 70% (setenta por cento) da capacidade máxima do local onde ocorrerá a prestação do serviço descrito nos itens 12.01 a 12.17 da lista de serviço desta Lei. </w:t>
      </w:r>
    </w:p>
    <w:p w:rsidR="00F548B5" w:rsidRDefault="00394C6A">
      <w:pPr>
        <w:ind w:left="-15" w:right="0"/>
      </w:pPr>
      <w:r>
        <w:t>Art. 256. A capacidade máxima do Local a que se refere o caput será calculada tendo como</w:t>
      </w:r>
      <w:r>
        <w:t xml:space="preserve"> base o laudo do setor de engenharia da Secretaria Municipal de Obras do Município de Macapá. </w:t>
      </w:r>
    </w:p>
    <w:p w:rsidR="00F548B5" w:rsidRDefault="00394C6A">
      <w:pPr>
        <w:ind w:left="-15" w:right="0"/>
      </w:pPr>
      <w:r>
        <w:t>Art. 257</w:t>
      </w:r>
      <w:r>
        <w:t xml:space="preserve">. Os promotores dos eventos descritos no item 12 da Lista de serviços constante desta Lei deverão requerer previamente a licença para realização do ato, sendo a mesma expedida mediante a comprovação dos impostos e taxas devidos. </w:t>
      </w:r>
    </w:p>
    <w:p w:rsidR="00F548B5" w:rsidRDefault="00394C6A">
      <w:pPr>
        <w:ind w:left="-15" w:right="0"/>
      </w:pPr>
      <w:r>
        <w:t>Art. 258. A base de cálcul</w:t>
      </w:r>
      <w:r>
        <w:t xml:space="preserve">o para recolhimento do imposto pela prestação dos serviços a que se refere o Art. 255 desta lei será o produto do número de participantes do evento pelo preço estimado de cobrança, relativo a cada um deles. </w:t>
      </w:r>
    </w:p>
    <w:p w:rsidR="00F548B5" w:rsidRDefault="00394C6A">
      <w:pPr>
        <w:ind w:left="-15" w:right="0"/>
      </w:pPr>
      <w:r>
        <w:rPr>
          <w:i/>
        </w:rPr>
        <w:t>Parágrafo único.</w:t>
      </w:r>
      <w:r>
        <w:t xml:space="preserve"> O número de participantes refer</w:t>
      </w:r>
      <w:r>
        <w:t xml:space="preserve">ido neste artigo será declarado pelo contribuinte antecipadamente, antes do pagamento do imposto, devendo as informações pertinentes ser confrontadas com as declarações prestadas a outros órgãos e/ou entidades eventualmente envolvidos com o evento. </w:t>
      </w:r>
    </w:p>
    <w:p w:rsidR="00F548B5" w:rsidRDefault="00394C6A">
      <w:pPr>
        <w:ind w:left="-15" w:right="0"/>
      </w:pPr>
      <w:r>
        <w:t>Art. 2</w:t>
      </w:r>
      <w:r>
        <w:t xml:space="preserve">59. Para efeitos do previsto nesta lei, considera-se ingresso qualquer forma de controle de acesso ao evento ou entrada no recinto onde o mesmo se realiza. </w:t>
      </w:r>
    </w:p>
    <w:p w:rsidR="00F548B5" w:rsidRDefault="00394C6A">
      <w:pPr>
        <w:ind w:left="-15" w:right="0"/>
      </w:pPr>
      <w:r>
        <w:t>Art. 260. Os ingressos serão numerados, sempre que possível, em ordem sequencial, por tipo e valor,</w:t>
      </w:r>
      <w:r>
        <w:t xml:space="preserve"> constando o nome, a data e horário do evento. </w:t>
      </w:r>
    </w:p>
    <w:p w:rsidR="00F548B5" w:rsidRDefault="00394C6A">
      <w:pPr>
        <w:ind w:left="-15" w:right="0"/>
      </w:pPr>
      <w:r>
        <w:t xml:space="preserve">Art. 261. Para ingressos que não permitam a numeração, a Administração Tributária concederá autorização especial, indicando os controles que deverão ser observados. </w:t>
      </w:r>
    </w:p>
    <w:p w:rsidR="00F548B5" w:rsidRDefault="00394C6A">
      <w:pPr>
        <w:ind w:left="-15" w:right="0"/>
      </w:pPr>
      <w:r>
        <w:t xml:space="preserve">Art. 262. O imposto calculado na forma do </w:t>
      </w:r>
      <w:r>
        <w:t xml:space="preserve">Art. 255 será recolhido em cota única, até o dia da abertura oficial do evento. </w:t>
      </w:r>
    </w:p>
    <w:p w:rsidR="00F548B5" w:rsidRDefault="00394C6A">
      <w:pPr>
        <w:ind w:left="-15" w:right="0" w:firstLine="1008"/>
      </w:pPr>
      <w:r>
        <w:t>263. Quando for verificada a realização de evento previsto no item 12 da lista de serviços estabelecida na Lista de Serviços desta lei sem o recolhimento do ISS devido, a base</w:t>
      </w:r>
      <w:r>
        <w:t xml:space="preserve"> de cálculo do imposto será arbitrada, levando-se em consideração a capacidade do local do evento, o número de participantes e o preço cobrado, sem prejuízo das penalidades aplicáveis. </w:t>
      </w:r>
    </w:p>
    <w:p w:rsidR="00F548B5" w:rsidRDefault="00394C6A">
      <w:pPr>
        <w:spacing w:after="117" w:line="259" w:lineRule="auto"/>
        <w:ind w:right="0" w:firstLine="0"/>
        <w:jc w:val="left"/>
      </w:pPr>
      <w:r>
        <w:t xml:space="preserve"> </w:t>
      </w:r>
    </w:p>
    <w:p w:rsidR="00F548B5" w:rsidRDefault="00394C6A">
      <w:pPr>
        <w:spacing w:after="112" w:line="259" w:lineRule="auto"/>
        <w:ind w:left="45" w:right="38" w:hanging="10"/>
        <w:jc w:val="center"/>
      </w:pPr>
      <w:r>
        <w:rPr>
          <w:b/>
        </w:rPr>
        <w:t xml:space="preserve">Subseção III  </w:t>
      </w:r>
    </w:p>
    <w:p w:rsidR="00F548B5" w:rsidRDefault="00394C6A">
      <w:pPr>
        <w:spacing w:after="112" w:line="259" w:lineRule="auto"/>
        <w:ind w:left="45" w:right="41" w:hanging="10"/>
        <w:jc w:val="center"/>
      </w:pPr>
      <w:r>
        <w:rPr>
          <w:b/>
        </w:rPr>
        <w:t>Das Agências de Publicidade</w:t>
      </w:r>
      <w:r>
        <w:t xml:space="preserve"> </w:t>
      </w:r>
    </w:p>
    <w:p w:rsidR="00F548B5" w:rsidRDefault="00394C6A">
      <w:pPr>
        <w:spacing w:after="115" w:line="259" w:lineRule="auto"/>
        <w:ind w:right="0" w:firstLine="0"/>
        <w:jc w:val="left"/>
      </w:pPr>
      <w:r>
        <w:t xml:space="preserve"> </w:t>
      </w:r>
    </w:p>
    <w:p w:rsidR="00F548B5" w:rsidRDefault="00394C6A">
      <w:pPr>
        <w:ind w:left="-15" w:right="0"/>
      </w:pPr>
      <w:r>
        <w:t xml:space="preserve">Art. 264. Constitui receita bruta das agências de publicidade para efeito de definição da base de cálculo do ISS: </w:t>
      </w:r>
    </w:p>
    <w:p w:rsidR="00F548B5" w:rsidRDefault="00394C6A">
      <w:pPr>
        <w:numPr>
          <w:ilvl w:val="0"/>
          <w:numId w:val="152"/>
        </w:numPr>
        <w:ind w:right="0"/>
      </w:pPr>
      <w:r>
        <w:t>- o valor das comissões, inclusive das bonificações a qualquer título, auferidas em razão da divulgação de pro</w:t>
      </w:r>
      <w:r>
        <w:t xml:space="preserve">paganda; </w:t>
      </w:r>
    </w:p>
    <w:p w:rsidR="00F548B5" w:rsidRDefault="00394C6A">
      <w:pPr>
        <w:numPr>
          <w:ilvl w:val="0"/>
          <w:numId w:val="152"/>
        </w:numPr>
        <w:ind w:right="0"/>
      </w:pPr>
      <w:r>
        <w:t xml:space="preserve">- o valor dos honorários devidos pela criação, redação e veiculação de formas de publicidade; </w:t>
      </w:r>
    </w:p>
    <w:p w:rsidR="00F548B5" w:rsidRDefault="00394C6A">
      <w:pPr>
        <w:numPr>
          <w:ilvl w:val="0"/>
          <w:numId w:val="152"/>
        </w:numPr>
        <w:spacing w:after="232" w:line="259" w:lineRule="auto"/>
        <w:ind w:right="0"/>
      </w:pPr>
      <w:r>
        <w:t xml:space="preserve">- o preço da produção em geral. </w:t>
      </w:r>
    </w:p>
    <w:p w:rsidR="00F548B5" w:rsidRDefault="00394C6A">
      <w:pPr>
        <w:ind w:left="-15" w:right="0"/>
      </w:pPr>
      <w:r>
        <w:rPr>
          <w:i/>
        </w:rPr>
        <w:t>Parágrafo único.</w:t>
      </w:r>
      <w:r>
        <w:t xml:space="preserve"> Quando o serviço a que se refere o inciso III deste artigo for executado por terceiros, haverá a dedu</w:t>
      </w:r>
      <w:r>
        <w:t xml:space="preserve">ção do valor do serviço prestado pelo terceiro contratado, devendo ser devidamente comprovado. </w:t>
      </w:r>
    </w:p>
    <w:p w:rsidR="00F548B5" w:rsidRDefault="00394C6A">
      <w:pPr>
        <w:spacing w:after="237" w:line="259" w:lineRule="auto"/>
        <w:ind w:right="0" w:firstLine="0"/>
        <w:jc w:val="left"/>
      </w:pPr>
      <w:r>
        <w:t xml:space="preserve"> </w:t>
      </w:r>
    </w:p>
    <w:p w:rsidR="00F548B5" w:rsidRDefault="00394C6A">
      <w:pPr>
        <w:spacing w:after="112" w:line="259" w:lineRule="auto"/>
        <w:ind w:left="45" w:right="38" w:hanging="10"/>
        <w:jc w:val="center"/>
      </w:pPr>
      <w:r>
        <w:rPr>
          <w:b/>
        </w:rPr>
        <w:t xml:space="preserve">Subseção IV  </w:t>
      </w:r>
    </w:p>
    <w:p w:rsidR="00F548B5" w:rsidRDefault="00394C6A">
      <w:pPr>
        <w:spacing w:after="112" w:line="259" w:lineRule="auto"/>
        <w:ind w:left="45" w:right="45" w:hanging="10"/>
        <w:jc w:val="center"/>
      </w:pPr>
      <w:r>
        <w:rPr>
          <w:b/>
        </w:rPr>
        <w:t>Dos Armazéns Gerais</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265. O Imposto incidente na movimentação de mercadorias nos armazénsgerais, quando em regime de empreitada de serviç</w:t>
      </w:r>
      <w:r>
        <w:t xml:space="preserve">os, é calculado sobre o valor resultante da diferença entre a remuneração do empreiteiro e a receita bruta gerada por tais serviços. </w:t>
      </w:r>
    </w:p>
    <w:p w:rsidR="00F548B5" w:rsidRDefault="00394C6A">
      <w:pPr>
        <w:ind w:left="-15" w:right="0"/>
      </w:pPr>
      <w:r>
        <w:rPr>
          <w:i/>
        </w:rPr>
        <w:t>Parágrafo único.</w:t>
      </w:r>
      <w:r>
        <w:t xml:space="preserve"> Não prevalece o disposto neste artigo se o empreiteiro não for inscrito no Cadastro de Contribuintes Mobi</w:t>
      </w:r>
      <w:r>
        <w:t xml:space="preserve">liários nem emitir a respectiva nota fiscal de serviços, sendo que neste caso a base de cálculo do ISS devido será o valor total dos serviços contratados. </w:t>
      </w:r>
    </w:p>
    <w:p w:rsidR="00F548B5" w:rsidRDefault="00394C6A">
      <w:pPr>
        <w:ind w:left="-15" w:right="0"/>
      </w:pPr>
      <w:r>
        <w:t>Art. 266</w:t>
      </w:r>
      <w:r>
        <w:t xml:space="preserve">. Todo estabelecimento de armazéns gerais publicará em órgão oficial o valor das tarifas cobradas pela prestação dos serviços. </w:t>
      </w:r>
    </w:p>
    <w:p w:rsidR="00F548B5" w:rsidRDefault="00394C6A">
      <w:pPr>
        <w:ind w:left="-15" w:right="0"/>
      </w:pPr>
      <w:r>
        <w:t>Art. 267. Os intermediários de estabelecimentos comerciais ou industriais, inclusive corretores ou agenciadores de pedidos, que,</w:t>
      </w:r>
      <w:r>
        <w:t xml:space="preserve"> sem relação de emprego com os referidos estabelecimentos atuem de maneira estável e em caráter profissional, têm o Imposto calculado sobre sua receita bruta, ainda que: </w:t>
      </w:r>
    </w:p>
    <w:p w:rsidR="00F548B5" w:rsidRDefault="00394C6A">
      <w:pPr>
        <w:numPr>
          <w:ilvl w:val="0"/>
          <w:numId w:val="153"/>
        </w:numPr>
        <w:ind w:right="0"/>
      </w:pPr>
      <w:r>
        <w:t>- aufiram unicamente comissão ou outra retribuição previamente estabelecida sobre o p</w:t>
      </w:r>
      <w:r>
        <w:t xml:space="preserve">reço ou a quantidade de mercadorias vendidas ou entregues por seu intermédio; </w:t>
      </w:r>
    </w:p>
    <w:p w:rsidR="00F548B5" w:rsidRDefault="00394C6A">
      <w:pPr>
        <w:numPr>
          <w:ilvl w:val="0"/>
          <w:numId w:val="153"/>
        </w:numPr>
        <w:spacing w:after="232" w:line="259" w:lineRule="auto"/>
        <w:ind w:right="0"/>
      </w:pPr>
      <w:r>
        <w:t xml:space="preserve">- estejam obrigados a prestar contas do preço recebido; </w:t>
      </w:r>
    </w:p>
    <w:p w:rsidR="00F548B5" w:rsidRDefault="00394C6A">
      <w:pPr>
        <w:numPr>
          <w:ilvl w:val="0"/>
          <w:numId w:val="153"/>
        </w:numPr>
        <w:spacing w:after="235" w:line="259" w:lineRule="auto"/>
        <w:ind w:right="0"/>
      </w:pPr>
      <w:r>
        <w:t xml:space="preserve">- fiquem excluídos de quaisquer lucros. </w:t>
      </w:r>
    </w:p>
    <w:p w:rsidR="00F548B5" w:rsidRDefault="00394C6A">
      <w:pPr>
        <w:spacing w:after="118" w:line="259" w:lineRule="auto"/>
        <w:ind w:right="0" w:firstLine="0"/>
        <w:jc w:val="left"/>
      </w:pPr>
      <w:r>
        <w:t xml:space="preserve"> </w:t>
      </w:r>
    </w:p>
    <w:p w:rsidR="00F548B5" w:rsidRDefault="00394C6A">
      <w:pPr>
        <w:spacing w:after="112" w:line="259" w:lineRule="auto"/>
        <w:ind w:left="45" w:right="40" w:hanging="10"/>
        <w:jc w:val="center"/>
      </w:pPr>
      <w:r>
        <w:rPr>
          <w:b/>
        </w:rPr>
        <w:t xml:space="preserve">Subseção V </w:t>
      </w:r>
    </w:p>
    <w:p w:rsidR="00F548B5" w:rsidRDefault="00394C6A">
      <w:pPr>
        <w:spacing w:after="112" w:line="259" w:lineRule="auto"/>
        <w:ind w:left="45" w:right="38" w:hanging="10"/>
        <w:jc w:val="center"/>
      </w:pPr>
      <w:r>
        <w:rPr>
          <w:b/>
        </w:rPr>
        <w:t>Do Transporte de Carga</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268. Considera-se receita bruta da</w:t>
      </w:r>
      <w:r>
        <w:t xml:space="preserve">s transportadoras, quando utilizarem veículos de terceiros para realizar o transporte, a diferença entre o preço recebido e o preço pago ao transportador efetivo, desde que este último: </w:t>
      </w:r>
    </w:p>
    <w:p w:rsidR="00F548B5" w:rsidRDefault="00394C6A">
      <w:pPr>
        <w:numPr>
          <w:ilvl w:val="0"/>
          <w:numId w:val="154"/>
        </w:numPr>
        <w:spacing w:after="235" w:line="259" w:lineRule="auto"/>
        <w:ind w:right="0"/>
      </w:pPr>
      <w:r>
        <w:t xml:space="preserve">- seja inscrito no Cadastro de Contribuintes Mobiliários; </w:t>
      </w:r>
    </w:p>
    <w:p w:rsidR="00F548B5" w:rsidRDefault="00394C6A">
      <w:pPr>
        <w:numPr>
          <w:ilvl w:val="0"/>
          <w:numId w:val="154"/>
        </w:numPr>
        <w:ind w:right="0"/>
      </w:pPr>
      <w:r>
        <w:t>- emita No</w:t>
      </w:r>
      <w:r>
        <w:t xml:space="preserve">ta Fiscal de Serviços Eletrônica - NFS-e exigida pela Secretaria Municipal de Finanças. </w:t>
      </w:r>
    </w:p>
    <w:p w:rsidR="00F548B5" w:rsidRDefault="00394C6A">
      <w:pPr>
        <w:spacing w:after="117" w:line="259" w:lineRule="auto"/>
        <w:ind w:right="0" w:firstLine="0"/>
        <w:jc w:val="left"/>
      </w:pPr>
      <w:r>
        <w:t xml:space="preserve"> </w:t>
      </w:r>
    </w:p>
    <w:p w:rsidR="00F548B5" w:rsidRDefault="00394C6A">
      <w:pPr>
        <w:spacing w:after="112" w:line="259" w:lineRule="auto"/>
        <w:ind w:left="45" w:right="38" w:hanging="10"/>
        <w:jc w:val="center"/>
      </w:pPr>
      <w:r>
        <w:rPr>
          <w:b/>
        </w:rPr>
        <w:t xml:space="preserve">Subseção VI </w:t>
      </w:r>
    </w:p>
    <w:p w:rsidR="00F548B5" w:rsidRDefault="00394C6A">
      <w:pPr>
        <w:spacing w:after="112" w:line="259" w:lineRule="auto"/>
        <w:ind w:left="45" w:right="42" w:hanging="10"/>
        <w:jc w:val="center"/>
      </w:pPr>
      <w:r>
        <w:rPr>
          <w:b/>
        </w:rPr>
        <w:t>Dos Cartórios</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269</w:t>
      </w:r>
      <w:r>
        <w:t xml:space="preserve">. O ISS devido na prestação dos serviços de registros públicos cartorários e notariais será calculado sobre o valor dos emolumentos dos atos notariais e de registro </w:t>
      </w:r>
    </w:p>
    <w:p w:rsidR="00F548B5" w:rsidRDefault="00F548B5">
      <w:pPr>
        <w:sectPr w:rsidR="00F548B5">
          <w:headerReference w:type="even" r:id="rId50"/>
          <w:headerReference w:type="default" r:id="rId51"/>
          <w:footerReference w:type="even" r:id="rId52"/>
          <w:footerReference w:type="default" r:id="rId53"/>
          <w:headerReference w:type="first" r:id="rId54"/>
          <w:footerReference w:type="first" r:id="rId55"/>
          <w:pgSz w:w="11906" w:h="16838"/>
          <w:pgMar w:top="2319" w:right="1696" w:bottom="1461" w:left="1702" w:header="708" w:footer="709" w:gutter="0"/>
          <w:cols w:space="720"/>
        </w:sectPr>
      </w:pPr>
    </w:p>
    <w:p w:rsidR="00F548B5" w:rsidRDefault="00394C6A">
      <w:pPr>
        <w:ind w:left="-15" w:right="0" w:firstLine="0"/>
      </w:pPr>
      <w:r>
        <w:t xml:space="preserve">praticados, bem como pela autenticação de documentos, reconhecimento de firmas e serviços de fotocópias. </w:t>
      </w:r>
    </w:p>
    <w:p w:rsidR="00F548B5" w:rsidRDefault="00394C6A">
      <w:pPr>
        <w:ind w:left="-15" w:right="0"/>
      </w:pPr>
      <w:r>
        <w:rPr>
          <w:i/>
        </w:rPr>
        <w:t>Parágrafo único.</w:t>
      </w:r>
      <w:r>
        <w:t xml:space="preserve"> Incorporam-se à base de cálculo do Imposto de que trata o caput deste artigo, no mês do seu recebimento, os valores recebidos pela co</w:t>
      </w:r>
      <w:r>
        <w:t xml:space="preserve">mpensação de atos gratuitos ou de complementação de receita mínima da serventia. </w:t>
      </w:r>
    </w:p>
    <w:p w:rsidR="00F548B5" w:rsidRDefault="00394C6A">
      <w:pPr>
        <w:ind w:left="-15" w:right="0"/>
      </w:pPr>
      <w:r>
        <w:t>Art. 270. O delegatório de serviço público que presta os serviços descritos no artigo anterior fica obrigado a emitir Nota Fiscal de Serviços Eletrônica - NFS-e, independente</w:t>
      </w:r>
      <w:r>
        <w:t xml:space="preserve">mente da receita bruta de serviços obtida no exercício anterior. </w:t>
      </w:r>
    </w:p>
    <w:p w:rsidR="00F548B5" w:rsidRDefault="00394C6A">
      <w:pPr>
        <w:ind w:left="-15" w:right="0"/>
      </w:pPr>
      <w:r>
        <w:rPr>
          <w:i/>
        </w:rPr>
        <w:t>Parágrafo único.</w:t>
      </w:r>
      <w:r>
        <w:t xml:space="preserve"> Para os serviços de autenticação de documentos, reconhecimento de firmas, cópias e prestação de informações, por qualquer forma ou meio quando o interessado dispensar a cert</w:t>
      </w:r>
      <w:r>
        <w:t>idão correspondente, o delegatário de serviços de registros públicos, cartorários e notariais deverá emitir o Recibo Provisório de Serviços para cada serviço prestado e, ao final emitirá a Nota Fiscal de Serviços Eletrônica - NFS-e contendo a totalização d</w:t>
      </w:r>
      <w:r>
        <w:t xml:space="preserve">esses serviços. </w:t>
      </w:r>
    </w:p>
    <w:p w:rsidR="00F548B5" w:rsidRDefault="00394C6A">
      <w:pPr>
        <w:ind w:left="-15" w:right="0"/>
      </w:pPr>
      <w:r>
        <w:t>Art. 271. Poderá ser celebrada, nas condições estipuladas em regulamento específico, transação para prevenção ou terminação de litígio administrativo ou judicial que contenha questão relativa à incidência do Imposto Sobre Serviços decorren</w:t>
      </w:r>
      <w:r>
        <w:t xml:space="preserve">te da prestação de serviços de registros públicos, cartorários e notariais correspondentes a fatos anteriores à publicação desta Lei, que importe na extinção dos créditos tributários não recolhidos. </w:t>
      </w:r>
    </w:p>
    <w:p w:rsidR="00F548B5" w:rsidRDefault="00394C6A">
      <w:pPr>
        <w:spacing w:after="120" w:line="259" w:lineRule="auto"/>
        <w:ind w:right="0" w:firstLine="0"/>
        <w:jc w:val="left"/>
      </w:pPr>
      <w:r>
        <w:t xml:space="preserve"> </w:t>
      </w:r>
    </w:p>
    <w:p w:rsidR="00F548B5" w:rsidRDefault="00394C6A">
      <w:pPr>
        <w:spacing w:after="112" w:line="259" w:lineRule="auto"/>
        <w:ind w:left="45" w:right="37" w:hanging="10"/>
        <w:jc w:val="center"/>
      </w:pPr>
      <w:r>
        <w:rPr>
          <w:b/>
        </w:rPr>
        <w:t xml:space="preserve">Seção X  </w:t>
      </w:r>
    </w:p>
    <w:p w:rsidR="00F548B5" w:rsidRDefault="00394C6A">
      <w:pPr>
        <w:spacing w:after="112" w:line="259" w:lineRule="auto"/>
        <w:ind w:left="45" w:right="42" w:hanging="10"/>
        <w:jc w:val="center"/>
      </w:pPr>
      <w:r>
        <w:rPr>
          <w:b/>
        </w:rPr>
        <w:t>Do Arbitramento</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272</w:t>
      </w:r>
      <w:r>
        <w:t>. Sempre que sejam omissos ou não mereçam fé a declaração ou o esclarecimento prestado, ou o documento expedido pelo sujeito passivo ou pelo terceiro legalmente obrigado, ressalvada, em caso de contestação, avaliação contraditória, administrativa ou judici</w:t>
      </w:r>
      <w:r>
        <w:t xml:space="preserve">al, a autoridade lançadora, mediante processo regular, deve arbitrar o preço do serviço. </w:t>
      </w:r>
    </w:p>
    <w:p w:rsidR="00F548B5" w:rsidRDefault="00394C6A">
      <w:pPr>
        <w:spacing w:after="0" w:line="259" w:lineRule="auto"/>
        <w:ind w:left="175" w:right="57" w:hanging="10"/>
        <w:jc w:val="center"/>
      </w:pPr>
      <w:r>
        <w:t xml:space="preserve">Art. 273. O preço do serviço, será arbitrado, também, nas seguintes hipóteses: </w:t>
      </w:r>
    </w:p>
    <w:p w:rsidR="00F548B5" w:rsidRDefault="00394C6A">
      <w:pPr>
        <w:ind w:left="-15" w:right="0" w:firstLine="852"/>
      </w:pPr>
      <w:r>
        <w:t xml:space="preserve">quando se apurar fraude, sonegação ou se o contribuinte embaraçar o exame de livros ou documentos necessários ao lançamento e à fiscalização do tributo, ou se não estiver inscrito no cadastro; </w:t>
      </w:r>
    </w:p>
    <w:p w:rsidR="00F548B5" w:rsidRDefault="00394C6A">
      <w:pPr>
        <w:numPr>
          <w:ilvl w:val="0"/>
          <w:numId w:val="155"/>
        </w:numPr>
        <w:ind w:right="0"/>
      </w:pPr>
      <w:r>
        <w:t>- quando o contribuinte ou o responsável, após regularmente in</w:t>
      </w:r>
      <w:r>
        <w:t xml:space="preserve">timado, recusarse a exibir à fiscalização os elementos necessários à comprovação do preço do serviço prestado; </w:t>
      </w:r>
    </w:p>
    <w:p w:rsidR="00F548B5" w:rsidRDefault="00394C6A">
      <w:pPr>
        <w:numPr>
          <w:ilvl w:val="0"/>
          <w:numId w:val="155"/>
        </w:numPr>
        <w:ind w:right="0"/>
      </w:pPr>
      <w:r>
        <w:t>- quando houver fundada suspeita de que os documentos fiscais não reflitam o preço real dos serviços, ou quando o declarado for notoriamente inf</w:t>
      </w:r>
      <w:r>
        <w:t xml:space="preserve">erior ao corrente na praça; </w:t>
      </w:r>
    </w:p>
    <w:p w:rsidR="00F548B5" w:rsidRDefault="00394C6A">
      <w:pPr>
        <w:numPr>
          <w:ilvl w:val="0"/>
          <w:numId w:val="155"/>
        </w:numPr>
        <w:ind w:right="0"/>
      </w:pPr>
      <w:r>
        <w:t xml:space="preserve">- quando o contribuinte não possuir livros ou documentos fiscais, exigidos pela legislação do ISS; </w:t>
      </w:r>
    </w:p>
    <w:p w:rsidR="00F548B5" w:rsidRDefault="00394C6A">
      <w:pPr>
        <w:numPr>
          <w:ilvl w:val="0"/>
          <w:numId w:val="155"/>
        </w:numPr>
        <w:ind w:right="0"/>
      </w:pPr>
      <w:r>
        <w:t>- quando o contribuinte não apresentar sua guia de recolhimento e não efetuar o pagamento do imposto sobre serviços no prazo le</w:t>
      </w:r>
      <w:r>
        <w:t xml:space="preserve">gal; </w:t>
      </w:r>
    </w:p>
    <w:p w:rsidR="00F548B5" w:rsidRDefault="00394C6A">
      <w:pPr>
        <w:numPr>
          <w:ilvl w:val="0"/>
          <w:numId w:val="155"/>
        </w:numPr>
        <w:ind w:right="0"/>
      </w:pPr>
      <w:r>
        <w:t xml:space="preserve">- quando o resultado obtido pelo contribuinte for economicamente inexpressivo; quando for difícil a apuração do preço; ou quando a prestação do serviço tiver caráter transitório ou instável. </w:t>
      </w:r>
    </w:p>
    <w:p w:rsidR="00F548B5" w:rsidRDefault="00394C6A">
      <w:pPr>
        <w:ind w:left="-15" w:right="0"/>
      </w:pPr>
      <w:r>
        <w:rPr>
          <w:i/>
        </w:rPr>
        <w:t>Parágrafo único.</w:t>
      </w:r>
      <w:r>
        <w:t xml:space="preserve"> Para arbitramento do preço do serviço ser</w:t>
      </w:r>
      <w:r>
        <w:t>ão considerados, entre outros elementos ou indícios, os lançamentos de estabelecimentos semelhantes, a natureza do serviço prestado, o valor das instalações e equipamentos do contribuinte, sua localização, a remuneração dos sócios, o número de empregados e</w:t>
      </w:r>
      <w:r>
        <w:t xml:space="preserve"> seus salários. </w:t>
      </w:r>
    </w:p>
    <w:p w:rsidR="00F548B5" w:rsidRDefault="00394C6A">
      <w:pPr>
        <w:ind w:left="-15" w:right="0"/>
      </w:pPr>
      <w:r>
        <w:t xml:space="preserve">Art. 274. O preço do serviço deve ser arbitrado tendo-se por base, o preço corrente do serviço na praça da ocorrência do fato. </w:t>
      </w:r>
    </w:p>
    <w:p w:rsidR="00F548B5" w:rsidRDefault="00394C6A">
      <w:pPr>
        <w:ind w:left="-15" w:right="0"/>
      </w:pPr>
      <w:r>
        <w:t>Art. 275. Na impossibilidade do arbitramento, com base nos critérios a que se refere o artigo anterior, o preço</w:t>
      </w:r>
      <w:r>
        <w:t xml:space="preserve"> do serviço deve ser arbitrado, levando-se em consideração os seguintes elementos: </w:t>
      </w:r>
    </w:p>
    <w:p w:rsidR="00F548B5" w:rsidRDefault="00394C6A">
      <w:pPr>
        <w:numPr>
          <w:ilvl w:val="0"/>
          <w:numId w:val="156"/>
        </w:numPr>
        <w:ind w:right="0"/>
      </w:pPr>
      <w:r>
        <w:t xml:space="preserve">- o valor das matérias-primas, dos materiais secundários e de qualquer outros materiais aplicados ou consumidos na prestação dos serviços; </w:t>
      </w:r>
    </w:p>
    <w:p w:rsidR="00F548B5" w:rsidRDefault="00394C6A">
      <w:pPr>
        <w:numPr>
          <w:ilvl w:val="0"/>
          <w:numId w:val="156"/>
        </w:numPr>
        <w:spacing w:line="259" w:lineRule="auto"/>
        <w:ind w:right="0"/>
      </w:pPr>
      <w:r>
        <w:t>- as despesas com salários e pró</w:t>
      </w:r>
      <w:r>
        <w:t xml:space="preserve">-labore; </w:t>
      </w:r>
    </w:p>
    <w:p w:rsidR="00F548B5" w:rsidRDefault="00394C6A">
      <w:pPr>
        <w:numPr>
          <w:ilvl w:val="0"/>
          <w:numId w:val="156"/>
        </w:numPr>
        <w:spacing w:after="235" w:line="259" w:lineRule="auto"/>
        <w:ind w:right="0"/>
      </w:pPr>
      <w:r>
        <w:t xml:space="preserve">- as despesas com aluguel, condomínio, água, luz e comunicação; </w:t>
      </w:r>
    </w:p>
    <w:p w:rsidR="00F548B5" w:rsidRDefault="00394C6A">
      <w:pPr>
        <w:numPr>
          <w:ilvl w:val="0"/>
          <w:numId w:val="156"/>
        </w:numPr>
        <w:spacing w:after="232" w:line="259" w:lineRule="auto"/>
        <w:ind w:right="0"/>
      </w:pPr>
      <w:r>
        <w:t xml:space="preserve">- as despesas com tributos e demais encargos. </w:t>
      </w:r>
    </w:p>
    <w:p w:rsidR="00F548B5" w:rsidRDefault="00394C6A">
      <w:pPr>
        <w:ind w:left="-15" w:right="0"/>
      </w:pPr>
      <w:r>
        <w:rPr>
          <w:i/>
        </w:rPr>
        <w:t>Parágrafo único.</w:t>
      </w:r>
      <w:r>
        <w:t xml:space="preserve"> Cabe ao Poder Executivo estabelecer os critérios a serem utilizados para o arbitramento com base neste artigo.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XI  </w:t>
      </w:r>
    </w:p>
    <w:p w:rsidR="00F548B5" w:rsidRDefault="00394C6A">
      <w:pPr>
        <w:spacing w:after="112" w:line="259" w:lineRule="auto"/>
        <w:ind w:left="45" w:right="39" w:hanging="10"/>
        <w:jc w:val="center"/>
      </w:pPr>
      <w:r>
        <w:rPr>
          <w:b/>
        </w:rPr>
        <w:t>Da Alíquota</w:t>
      </w:r>
      <w:r>
        <w:t xml:space="preserve"> </w:t>
      </w:r>
    </w:p>
    <w:p w:rsidR="00F548B5" w:rsidRDefault="00394C6A">
      <w:pPr>
        <w:spacing w:after="112" w:line="259" w:lineRule="auto"/>
        <w:ind w:right="0" w:firstLine="0"/>
        <w:jc w:val="left"/>
      </w:pPr>
      <w:r>
        <w:t xml:space="preserve"> </w:t>
      </w:r>
    </w:p>
    <w:p w:rsidR="00F548B5" w:rsidRDefault="00394C6A">
      <w:pPr>
        <w:ind w:left="-15" w:right="0"/>
      </w:pPr>
      <w:r>
        <w:t xml:space="preserve">Art. 276. A alíquota mínima do Imposto sobre Serviços de Qualquer Natureza é de 2% (dois por cento), e a alíquota máxima é de 5% (cinco por cento). </w:t>
      </w:r>
    </w:p>
    <w:p w:rsidR="00F548B5" w:rsidRDefault="00394C6A">
      <w:pPr>
        <w:ind w:left="-15" w:right="0"/>
      </w:pPr>
      <w:r>
        <w:t>§ 1º O imposto não será objeto de concessão de isenções, incentivos ou benefícios</w:t>
      </w:r>
      <w:r>
        <w:t xml:space="preserve"> tributários ou financeiros, inclusive de redução de base de cálculo ou de crédito presumido ou outorgado, ou sob qualquer outra forma que resulte, direta ou indiretamente, em carga tributária menor que a decorrente da aplicação da alíquota mínima estabele</w:t>
      </w:r>
      <w:r>
        <w:t xml:space="preserve">cida no </w:t>
      </w:r>
      <w:r>
        <w:rPr>
          <w:b/>
        </w:rPr>
        <w:t>caput</w:t>
      </w:r>
      <w:r>
        <w:t xml:space="preserve">, exceto para os serviços a que se referem os subitens 7.02, 7.05 e 16.01 da lista anexa a esta Lei Complementar. </w:t>
      </w:r>
    </w:p>
    <w:p w:rsidR="00F548B5" w:rsidRDefault="00394C6A">
      <w:pPr>
        <w:ind w:left="-15" w:right="0"/>
      </w:pPr>
      <w:r>
        <w:t>§ 2º É nula a lei ou o ato do Município que não respeite as disposições relativas à alíquota mínima previstas neste artigo no ca</w:t>
      </w:r>
      <w:r>
        <w:t xml:space="preserve">so de serviço prestado a tomador ou intermediário localizado em Município diverso daquele onde está localizado o prestador do serviço. </w:t>
      </w:r>
    </w:p>
    <w:p w:rsidR="00F548B5" w:rsidRDefault="00394C6A">
      <w:pPr>
        <w:ind w:left="-15" w:right="0"/>
      </w:pPr>
      <w:r>
        <w:t>§ 3º A nulidade a que se refere o § 2</w:t>
      </w:r>
      <w:r>
        <w:rPr>
          <w:vertAlign w:val="superscript"/>
        </w:rPr>
        <w:t>o</w:t>
      </w:r>
      <w:r>
        <w:t xml:space="preserve"> deste artigo gera, para o prestador do serviço, perante o Município que não respe</w:t>
      </w:r>
      <w:r>
        <w:t xml:space="preserve">itar as disposições deste artigo, o direito à restituição do valor efetivamente pago do Imposto sobre Serviços de Qualquer Natureza calculado sob a égide da lei nula.” </w:t>
      </w:r>
    </w:p>
    <w:p w:rsidR="00F548B5" w:rsidRDefault="00394C6A">
      <w:pPr>
        <w:ind w:left="-15" w:right="0"/>
      </w:pPr>
      <w:r>
        <w:t>Art. 277. A alíquota do ISS seguirá a tabela da lista de serviços constante no anexo XI</w:t>
      </w:r>
      <w:r>
        <w:t xml:space="preserve"> deste Código. </w:t>
      </w:r>
    </w:p>
    <w:p w:rsidR="00F548B5" w:rsidRDefault="00394C6A">
      <w:pPr>
        <w:ind w:left="-15" w:right="0"/>
      </w:pPr>
      <w:r>
        <w:t xml:space="preserve">Art. 278. No caso em que o serviço seja prestado sob a forma de trabalho pessoal pelo profissional autônomo, o ISS é devido por período anual, à razão de: </w:t>
      </w:r>
    </w:p>
    <w:p w:rsidR="00F548B5" w:rsidRDefault="00394C6A">
      <w:pPr>
        <w:ind w:left="-15" w:right="0" w:firstLine="907"/>
      </w:pPr>
      <w:r>
        <w:t>522 (quinhentos e vinte e duas) UFM, no caso de profissional autônomo de nível super</w:t>
      </w:r>
      <w:r>
        <w:t xml:space="preserve">ior; </w:t>
      </w:r>
    </w:p>
    <w:p w:rsidR="00F548B5" w:rsidRDefault="00394C6A">
      <w:pPr>
        <w:numPr>
          <w:ilvl w:val="0"/>
          <w:numId w:val="157"/>
        </w:numPr>
        <w:ind w:right="0"/>
      </w:pPr>
      <w:r>
        <w:t xml:space="preserve">- 261 (duzentos e sessenta e uma) UFM, no caso de profissional autônomo de nível médio; </w:t>
      </w:r>
    </w:p>
    <w:p w:rsidR="00F548B5" w:rsidRDefault="00394C6A">
      <w:pPr>
        <w:numPr>
          <w:ilvl w:val="0"/>
          <w:numId w:val="157"/>
        </w:numPr>
        <w:spacing w:after="235" w:line="259" w:lineRule="auto"/>
        <w:ind w:right="0"/>
      </w:pPr>
      <w:r>
        <w:t xml:space="preserve">- 87 (oitenta e sete) UFM, nos demais casos. </w:t>
      </w:r>
    </w:p>
    <w:p w:rsidR="00F548B5" w:rsidRDefault="00394C6A">
      <w:pPr>
        <w:ind w:left="-15" w:right="0"/>
      </w:pPr>
      <w:r>
        <w:rPr>
          <w:i/>
        </w:rPr>
        <w:t>Parágrafo único.</w:t>
      </w:r>
      <w:r>
        <w:t xml:space="preserve"> Em relação aos profissionais autônomos, mencionados neste artigo, o valor do imposto poderá ser pa</w:t>
      </w:r>
      <w:r>
        <w:t xml:space="preserve">rcelado, devendo a Secretaria Municipal de Finanças disciplinar a matéria. </w:t>
      </w:r>
    </w:p>
    <w:p w:rsidR="00F548B5" w:rsidRDefault="00394C6A">
      <w:pPr>
        <w:ind w:left="-15" w:right="0"/>
      </w:pPr>
      <w:r>
        <w:t xml:space="preserve">Art. 279. Nos casos dos serviços a que se refere o art. 244 o ISS é devido na forma fixa, devendo o Titular da Secretaria Municipal de Finanças disciplinar a matéria. </w:t>
      </w:r>
    </w:p>
    <w:p w:rsidR="00F548B5" w:rsidRDefault="00394C6A">
      <w:pPr>
        <w:spacing w:after="120" w:line="259" w:lineRule="auto"/>
        <w:ind w:right="0" w:firstLine="0"/>
        <w:jc w:val="left"/>
      </w:pPr>
      <w:r>
        <w:t xml:space="preserve"> </w:t>
      </w:r>
    </w:p>
    <w:p w:rsidR="00F548B5" w:rsidRDefault="00394C6A">
      <w:pPr>
        <w:spacing w:after="112" w:line="259" w:lineRule="auto"/>
        <w:ind w:left="45" w:right="37" w:hanging="10"/>
        <w:jc w:val="center"/>
      </w:pPr>
      <w:r>
        <w:rPr>
          <w:b/>
        </w:rPr>
        <w:t xml:space="preserve">Seção XII </w:t>
      </w:r>
    </w:p>
    <w:p w:rsidR="00F548B5" w:rsidRDefault="00394C6A">
      <w:pPr>
        <w:spacing w:after="112" w:line="259" w:lineRule="auto"/>
        <w:ind w:left="45" w:right="39" w:hanging="10"/>
        <w:jc w:val="center"/>
      </w:pPr>
      <w:r>
        <w:rPr>
          <w:b/>
        </w:rPr>
        <w:t>Do Lançamento</w:t>
      </w:r>
      <w:r>
        <w:t xml:space="preserve"> </w:t>
      </w:r>
    </w:p>
    <w:p w:rsidR="00F548B5" w:rsidRDefault="00394C6A">
      <w:pPr>
        <w:spacing w:line="259" w:lineRule="auto"/>
        <w:ind w:right="0" w:firstLine="0"/>
        <w:jc w:val="left"/>
      </w:pPr>
      <w:r>
        <w:t xml:space="preserve"> </w:t>
      </w:r>
    </w:p>
    <w:p w:rsidR="00F548B5" w:rsidRDefault="00394C6A">
      <w:pPr>
        <w:ind w:left="-15" w:right="0"/>
      </w:pPr>
      <w:r>
        <w:t xml:space="preserve">Art. 280. O Imposto Sobre Serviços deve ser calculado pelo próprio contribuinte, mensalmente, exceto quando enquadrado no regime de estimativa. </w:t>
      </w:r>
    </w:p>
    <w:p w:rsidR="00F548B5" w:rsidRDefault="00394C6A">
      <w:pPr>
        <w:ind w:left="-15" w:right="0"/>
      </w:pPr>
      <w:r>
        <w:t>Art. 281. Nos casos de lançamento por homologação, cabe ao sujeito passivo realizar</w:t>
      </w:r>
      <w:r>
        <w:t xml:space="preserve"> a atividade tendente ao lançamento, compreendendo: </w:t>
      </w:r>
    </w:p>
    <w:p w:rsidR="00F548B5" w:rsidRDefault="00394C6A">
      <w:pPr>
        <w:numPr>
          <w:ilvl w:val="0"/>
          <w:numId w:val="158"/>
        </w:numPr>
        <w:ind w:right="0"/>
      </w:pPr>
      <w:r>
        <w:t>- nos casos a que se referem os artigos 242 e 244 o preenchimento de formulários aprovados pelo Poder Executivo contendo, no mínimo, a identificação do sujeito passivo, o período ou exercício de referênc</w:t>
      </w:r>
      <w:r>
        <w:t xml:space="preserve">ia, a descrição da atividade, o número de sócios e de empregados, a alíquota e o valor do ISS, bem como a sua entrega à repartição fiscal, no prazo estabelecido em Regulamento; </w:t>
      </w:r>
    </w:p>
    <w:p w:rsidR="00F548B5" w:rsidRDefault="00394C6A">
      <w:pPr>
        <w:numPr>
          <w:ilvl w:val="0"/>
          <w:numId w:val="158"/>
        </w:numPr>
        <w:ind w:right="0"/>
      </w:pPr>
      <w:r>
        <w:t>- nos casos em que o responsável pelo seu recolhimento seja o tomador do servi</w:t>
      </w:r>
      <w:r>
        <w:t>ço, não obrigado à emissão de documentos e à escrituração de livros fiscais, o preenchimento de formulários aprovados pelo Poder Executivo contendo, no mínimo, a identificação do sujeito passivo e do prestador do serviço, a descrição do serviço recebido, o</w:t>
      </w:r>
      <w:r>
        <w:t xml:space="preserve"> preço do serviço, a data do recebimento do serviço e o valor do ISS, bem como a sua entrega à repartição fiscal, no prazo estabelecido em Regulamento; </w:t>
      </w:r>
    </w:p>
    <w:p w:rsidR="00F548B5" w:rsidRDefault="00394C6A">
      <w:pPr>
        <w:numPr>
          <w:ilvl w:val="0"/>
          <w:numId w:val="158"/>
        </w:numPr>
        <w:ind w:right="0"/>
      </w:pPr>
      <w:r>
        <w:t>- nos demais casos, a emissão de documentos fiscais e o registro nos livros fiscais apropriados, permit</w:t>
      </w:r>
      <w:r>
        <w:t xml:space="preserve">indo o uso de meio magnético, bem como outros procedimentos previstos nesta Lei e no seu Regulamento, relativamente aos serviços prestados. </w:t>
      </w:r>
    </w:p>
    <w:p w:rsidR="00F548B5" w:rsidRDefault="00394C6A">
      <w:pPr>
        <w:ind w:left="-15" w:right="0"/>
      </w:pPr>
      <w:r>
        <w:t>§ 1º Opera-se o ato de lançamento do ISS quando a autoridade fiscal, tomando conhecimento da atividade exercida pel</w:t>
      </w:r>
      <w:r>
        <w:t xml:space="preserve">o sujeito passivo, expressamente a homologa. </w:t>
      </w:r>
    </w:p>
    <w:p w:rsidR="00F548B5" w:rsidRDefault="00394C6A">
      <w:pPr>
        <w:ind w:left="-15" w:right="0"/>
      </w:pPr>
      <w:r>
        <w:t xml:space="preserve">§ 2º O prazo para a homologação é de cinco anos contado da ocorrência do fato gerador. </w:t>
      </w:r>
    </w:p>
    <w:p w:rsidR="00F548B5" w:rsidRDefault="00394C6A">
      <w:pPr>
        <w:ind w:left="-15" w:right="0"/>
      </w:pPr>
      <w:r>
        <w:t xml:space="preserve">§ 3º Expirado o prazo de que trata o parágrafo anterior sem que a Secretaria Municipal de Finanças se tenha pronunciado, considera-se homologada a atividade realizada pelo sujeito passivo, operado o lançamento e definitivamente extinto o crédito, salvo se </w:t>
      </w:r>
      <w:r>
        <w:t xml:space="preserve">comprovada a ocorrência de dolo, fraude ou simulação. </w:t>
      </w:r>
    </w:p>
    <w:p w:rsidR="00F548B5" w:rsidRDefault="00394C6A">
      <w:pPr>
        <w:ind w:left="-15" w:right="0"/>
      </w:pPr>
      <w:r>
        <w:t xml:space="preserve">§ 4º O imposto será calculado pela Secretaria Municipal de Finanças, anualmente, nos casos por ela determinados neste Código. </w:t>
      </w:r>
    </w:p>
    <w:p w:rsidR="00F548B5" w:rsidRDefault="00394C6A">
      <w:pPr>
        <w:ind w:left="-15" w:right="0"/>
      </w:pPr>
      <w:r>
        <w:t xml:space="preserve">Art. 282. O contribuinte será notificado dos lançamentos de ofício no seu </w:t>
      </w:r>
      <w:r>
        <w:t xml:space="preserve">domicílio tributário, bem como do auto de infração e imposição de multa, se houver. </w:t>
      </w:r>
    </w:p>
    <w:p w:rsidR="00F548B5" w:rsidRDefault="00394C6A">
      <w:pPr>
        <w:ind w:left="-15" w:right="0"/>
      </w:pPr>
      <w:r>
        <w:t>Art. 283. Quando o contribuinte quiser comprovar com documentação hábil, a critério da Secretaria Municipal de Finanças, a inexistência de resultado econômico, por não ter</w:t>
      </w:r>
      <w:r>
        <w:t xml:space="preserve"> prestado serviços tributáveis pelo município, deve fazer a comprovação no prazo estabelecido para o recolhimento do imposto.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0" w:hanging="10"/>
        <w:jc w:val="center"/>
      </w:pPr>
      <w:r>
        <w:rPr>
          <w:b/>
        </w:rPr>
        <w:t xml:space="preserve">Seção XIII </w:t>
      </w:r>
    </w:p>
    <w:p w:rsidR="00F548B5" w:rsidRDefault="00394C6A">
      <w:pPr>
        <w:spacing w:after="112" w:line="259" w:lineRule="auto"/>
        <w:ind w:left="45" w:right="39" w:hanging="10"/>
        <w:jc w:val="center"/>
      </w:pPr>
      <w:r>
        <w:rPr>
          <w:b/>
        </w:rPr>
        <w:t>Da Estimativa</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284</w:t>
      </w:r>
      <w:r>
        <w:t>. Quando o volume, natureza ou modalidade da prestação de serviços aconselhar tratamento fiscal mais adequado, o imposto poderá ser fixado por estimativa, a critério da Secretaria Municipal de Finanças, observadas as seguintes normas: informações fornecida</w:t>
      </w:r>
      <w:r>
        <w:t xml:space="preserve">s pelo contribuinte e outros elementos informativos, inclusive estudos de órgãos públicos e entidades de classe diretamente vinculados à atividade; </w:t>
      </w:r>
    </w:p>
    <w:p w:rsidR="00F548B5" w:rsidRDefault="00394C6A">
      <w:pPr>
        <w:numPr>
          <w:ilvl w:val="0"/>
          <w:numId w:val="159"/>
        </w:numPr>
        <w:spacing w:after="232" w:line="259" w:lineRule="auto"/>
        <w:ind w:right="0"/>
      </w:pPr>
      <w:r>
        <w:t xml:space="preserve">- valor das matérias-primas, combustíveis e outros materiais consumidos; </w:t>
      </w:r>
    </w:p>
    <w:p w:rsidR="00F548B5" w:rsidRDefault="00394C6A">
      <w:pPr>
        <w:numPr>
          <w:ilvl w:val="0"/>
          <w:numId w:val="159"/>
        </w:numPr>
        <w:spacing w:after="235" w:line="259" w:lineRule="auto"/>
        <w:ind w:right="0"/>
      </w:pPr>
      <w:r>
        <w:t xml:space="preserve">- total dos salários pagos; </w:t>
      </w:r>
    </w:p>
    <w:p w:rsidR="00F548B5" w:rsidRDefault="00394C6A">
      <w:pPr>
        <w:numPr>
          <w:ilvl w:val="0"/>
          <w:numId w:val="159"/>
        </w:numPr>
        <w:spacing w:after="233" w:line="259" w:lineRule="auto"/>
        <w:ind w:right="0"/>
      </w:pPr>
      <w:r>
        <w:t>- to</w:t>
      </w:r>
      <w:r>
        <w:t xml:space="preserve">tal da remuneração dos diretores, proprietários, sócios ou gerentes; </w:t>
      </w:r>
    </w:p>
    <w:p w:rsidR="00F548B5" w:rsidRDefault="00394C6A">
      <w:pPr>
        <w:numPr>
          <w:ilvl w:val="0"/>
          <w:numId w:val="159"/>
        </w:numPr>
        <w:spacing w:after="235" w:line="259" w:lineRule="auto"/>
        <w:ind w:right="0"/>
      </w:pPr>
      <w:r>
        <w:t xml:space="preserve">- total das despesas de água, luz, força e telefone; </w:t>
      </w:r>
    </w:p>
    <w:p w:rsidR="00F548B5" w:rsidRDefault="00394C6A">
      <w:pPr>
        <w:numPr>
          <w:ilvl w:val="0"/>
          <w:numId w:val="159"/>
        </w:numPr>
        <w:ind w:right="0"/>
      </w:pPr>
      <w:r>
        <w:t>- aluguel do imóvel e das máquinas e equipamentos utilizados para a prestação dos serviços, ou 1% (um por cento) do valor desses ben</w:t>
      </w:r>
      <w:r>
        <w:t xml:space="preserve">s, se forem próprios. </w:t>
      </w:r>
    </w:p>
    <w:p w:rsidR="00F548B5" w:rsidRDefault="00394C6A">
      <w:pPr>
        <w:ind w:left="-15" w:right="0"/>
      </w:pPr>
      <w:r>
        <w:t xml:space="preserve">§ 1º O montante do imposto assim estimado será pago em prestações iguais, nos vencimentos e locais indicados nos avisos de lançamento, observando-se entre o pagamento de uma e outra prestação o intervalo mínimo de 30 (trinta) dias. </w:t>
      </w:r>
    </w:p>
    <w:p w:rsidR="00F548B5" w:rsidRDefault="00394C6A">
      <w:pPr>
        <w:ind w:left="-15" w:right="0"/>
      </w:pPr>
      <w:r>
        <w:t>§ 2º Findo o período fixado pela administração, para o qual se fez a estimativa, ou deixando o sistema de ser aplicado, por qualquer motivo, ou a qualquer tempo, serão apurados o preço real dos serviços e o montante do imposto efetivamente devido pelo suje</w:t>
      </w:r>
      <w:r>
        <w:t xml:space="preserve">ito passivo no período considerado. </w:t>
      </w:r>
    </w:p>
    <w:p w:rsidR="00F548B5" w:rsidRDefault="00394C6A">
      <w:pPr>
        <w:spacing w:after="235" w:line="259" w:lineRule="auto"/>
        <w:ind w:left="566" w:right="0" w:firstLine="0"/>
      </w:pPr>
      <w:r>
        <w:t xml:space="preserve">§ 3º Verificada qualquer diferença entre o montante recolhido e apurado, será ela: </w:t>
      </w:r>
    </w:p>
    <w:p w:rsidR="00F548B5" w:rsidRDefault="00394C6A">
      <w:pPr>
        <w:numPr>
          <w:ilvl w:val="0"/>
          <w:numId w:val="160"/>
        </w:numPr>
        <w:ind w:right="0"/>
      </w:pPr>
      <w:r>
        <w:t xml:space="preserve">- </w:t>
      </w:r>
      <w:r>
        <w:t xml:space="preserve">recolhida dentro do prazo de 30 (trinta) dias, mediante requerimento do contribuinte, apresentado após a data do encerramento ou cessação da adoção do sistema, incidindo, depois desse prazo, os encargos moratórios; </w:t>
      </w:r>
    </w:p>
    <w:p w:rsidR="00F548B5" w:rsidRDefault="00394C6A">
      <w:pPr>
        <w:numPr>
          <w:ilvl w:val="0"/>
          <w:numId w:val="160"/>
        </w:numPr>
        <w:ind w:right="0"/>
      </w:pPr>
      <w:r>
        <w:t>- compensada, com o devido pelo contribu</w:t>
      </w:r>
      <w:r>
        <w:t xml:space="preserve">inte, no exercício seguinte, até a diferença verificada, incidindo sobre esta os encargos moratórios pertinentes. </w:t>
      </w:r>
    </w:p>
    <w:p w:rsidR="00F548B5" w:rsidRDefault="00394C6A">
      <w:pPr>
        <w:ind w:left="-15" w:right="0"/>
      </w:pPr>
      <w:r>
        <w:t>§ 4º O enquadramento do sujeito passivo no regime de estimativa, a critério da Secretaria Municipal de Finanças, poderá ser feito, individual</w:t>
      </w:r>
      <w:r>
        <w:t xml:space="preserve">mente, por categoria de estabelecimento ou grupos de atividades econômicas. </w:t>
      </w:r>
    </w:p>
    <w:p w:rsidR="00F548B5" w:rsidRDefault="00394C6A">
      <w:pPr>
        <w:ind w:left="-15" w:right="0"/>
      </w:pPr>
      <w:r>
        <w:t>§ 5º A aplicação de regime de estimativa poderá ser suspensa a qualquer tempo, mesmo não tendo findado o exercício ou período, a critério da Secretaria Municipal de Finanças, seja</w:t>
      </w:r>
      <w:r>
        <w:t xml:space="preserve"> de modo geral, individual ou quanto a qualquer categoria de estabelecimento, ou por grupos de atividades. </w:t>
      </w:r>
    </w:p>
    <w:p w:rsidR="00F548B5" w:rsidRDefault="00394C6A">
      <w:pPr>
        <w:ind w:left="-15" w:right="0"/>
      </w:pPr>
      <w:r>
        <w:t xml:space="preserve">§ 6º A autoridade tributária poderá rever os valores estimados para determinado exercício ou período. </w:t>
      </w:r>
    </w:p>
    <w:p w:rsidR="00F548B5" w:rsidRDefault="00394C6A">
      <w:pPr>
        <w:ind w:left="-15" w:right="0"/>
      </w:pPr>
      <w:r>
        <w:t>§ 7º O prazo de duração do regime de estimati</w:t>
      </w:r>
      <w:r>
        <w:t xml:space="preserve">va deve ser fixado no ato que determinar a sua aplicação. </w:t>
      </w:r>
    </w:p>
    <w:p w:rsidR="00F548B5" w:rsidRDefault="00394C6A">
      <w:pPr>
        <w:ind w:left="-15" w:right="0"/>
      </w:pPr>
      <w:r>
        <w:t>Art. 285. Feito o enquadramento do contribuinte no regime de estimativa, ou quando da revisão dos valores, a Secretaria Municipal de Finanças notificá-lo-á de valor do imposto fixado e da importânc</w:t>
      </w:r>
      <w:r>
        <w:t xml:space="preserve">ia das parcelas a serem mensalmente recolhidas, podendo ser expresso em UFM. </w:t>
      </w:r>
    </w:p>
    <w:p w:rsidR="00F548B5" w:rsidRDefault="00394C6A">
      <w:pPr>
        <w:ind w:left="-15" w:right="0"/>
      </w:pPr>
      <w:r>
        <w:t>§ 1º Os contribuintes enquadrados nesse regime deverão ser notificados, ficandolhes reservado o direito de reclamação, no prazo de 30 (trinta) dias, sem efeito suspensivo, contad</w:t>
      </w:r>
      <w:r>
        <w:t xml:space="preserve">os do recebimento da notificação. </w:t>
      </w:r>
    </w:p>
    <w:p w:rsidR="00F548B5" w:rsidRDefault="00394C6A">
      <w:pPr>
        <w:ind w:left="-15" w:right="0"/>
      </w:pPr>
      <w:r>
        <w:t xml:space="preserve">§ 2º O recurso deve indicar as razões de fato e de direito, somente sendo aceitos como provas os valores regularmente escriturados em documentos fiscais exigidos por Lei. </w:t>
      </w:r>
    </w:p>
    <w:p w:rsidR="00F548B5" w:rsidRDefault="00394C6A">
      <w:pPr>
        <w:ind w:left="-15" w:right="0"/>
      </w:pPr>
      <w:r>
        <w:t>§ 3º A reclamação deve ser examinada e o lançamen</w:t>
      </w:r>
      <w:r>
        <w:t xml:space="preserve">to revisado, quando couber, no prazo máximo de quinze dias e da decisão deve ser o contribuinte notificado. </w:t>
      </w:r>
    </w:p>
    <w:p w:rsidR="00F548B5" w:rsidRDefault="00394C6A">
      <w:pPr>
        <w:spacing w:after="235" w:line="259" w:lineRule="auto"/>
        <w:ind w:left="566" w:right="0" w:firstLine="0"/>
      </w:pPr>
      <w:r>
        <w:t xml:space="preserve">Art. 286. O contribuinte enquadrado no regime de estimativa deve: </w:t>
      </w:r>
    </w:p>
    <w:p w:rsidR="00F548B5" w:rsidRDefault="00394C6A">
      <w:pPr>
        <w:numPr>
          <w:ilvl w:val="0"/>
          <w:numId w:val="161"/>
        </w:numPr>
        <w:spacing w:after="232" w:line="259" w:lineRule="auto"/>
        <w:ind w:right="0" w:hanging="298"/>
      </w:pPr>
      <w:r>
        <w:t xml:space="preserve">- emitir Notas Fiscais de Serviços relativamente aos serviços prestados; </w:t>
      </w:r>
    </w:p>
    <w:p w:rsidR="00F548B5" w:rsidRDefault="00394C6A">
      <w:pPr>
        <w:numPr>
          <w:ilvl w:val="0"/>
          <w:numId w:val="161"/>
        </w:numPr>
        <w:spacing w:after="235" w:line="259" w:lineRule="auto"/>
        <w:ind w:right="0" w:hanging="298"/>
      </w:pPr>
      <w:r>
        <w:t>- reco</w:t>
      </w:r>
      <w:r>
        <w:t xml:space="preserve">lher o ISS estimado, no prazo estabelecido; </w:t>
      </w:r>
    </w:p>
    <w:p w:rsidR="00F548B5" w:rsidRDefault="00394C6A">
      <w:pPr>
        <w:numPr>
          <w:ilvl w:val="0"/>
          <w:numId w:val="161"/>
        </w:numPr>
        <w:spacing w:after="232" w:line="259" w:lineRule="auto"/>
        <w:ind w:right="0" w:hanging="298"/>
      </w:pPr>
      <w:r>
        <w:t xml:space="preserve">- no caso em que esteja sujeito ao lançamento por homologação: </w:t>
      </w:r>
    </w:p>
    <w:p w:rsidR="00F548B5" w:rsidRDefault="00394C6A">
      <w:pPr>
        <w:numPr>
          <w:ilvl w:val="0"/>
          <w:numId w:val="162"/>
        </w:numPr>
        <w:spacing w:line="259" w:lineRule="auto"/>
        <w:ind w:right="0"/>
      </w:pPr>
      <w:r>
        <w:t xml:space="preserve">apurar, semestralmente, o valor do ISS devido pela efetiva prestação de </w:t>
      </w:r>
    </w:p>
    <w:p w:rsidR="00F548B5" w:rsidRDefault="00394C6A">
      <w:pPr>
        <w:spacing w:after="232" w:line="259" w:lineRule="auto"/>
        <w:ind w:left="-15" w:right="0" w:firstLine="0"/>
      </w:pPr>
      <w:r>
        <w:t xml:space="preserve">serviços; </w:t>
      </w:r>
    </w:p>
    <w:p w:rsidR="00F548B5" w:rsidRDefault="00394C6A">
      <w:pPr>
        <w:numPr>
          <w:ilvl w:val="0"/>
          <w:numId w:val="162"/>
        </w:numPr>
        <w:spacing w:line="259" w:lineRule="auto"/>
        <w:ind w:right="0"/>
      </w:pPr>
      <w:r>
        <w:t xml:space="preserve">confrontar o valor, do ISS apurado no semestre com o ISS pago, </w:t>
      </w:r>
      <w:r>
        <w:t xml:space="preserve">por estimativa, </w:t>
      </w:r>
    </w:p>
    <w:p w:rsidR="00F548B5" w:rsidRDefault="00394C6A">
      <w:pPr>
        <w:spacing w:line="259" w:lineRule="auto"/>
        <w:ind w:left="-15" w:right="0" w:firstLine="0"/>
      </w:pPr>
      <w:r>
        <w:t xml:space="preserve">relativamente ao mesmo período; </w:t>
      </w:r>
    </w:p>
    <w:p w:rsidR="00F548B5" w:rsidRDefault="00F548B5">
      <w:pPr>
        <w:sectPr w:rsidR="00F548B5">
          <w:headerReference w:type="even" r:id="rId56"/>
          <w:headerReference w:type="default" r:id="rId57"/>
          <w:footerReference w:type="even" r:id="rId58"/>
          <w:footerReference w:type="default" r:id="rId59"/>
          <w:headerReference w:type="first" r:id="rId60"/>
          <w:footerReference w:type="first" r:id="rId61"/>
          <w:pgSz w:w="11906" w:h="16838"/>
          <w:pgMar w:top="2319" w:right="1698" w:bottom="1528" w:left="1702" w:header="708" w:footer="709" w:gutter="0"/>
          <w:cols w:space="720"/>
        </w:sectPr>
      </w:pPr>
    </w:p>
    <w:p w:rsidR="00F548B5" w:rsidRDefault="00394C6A">
      <w:pPr>
        <w:numPr>
          <w:ilvl w:val="0"/>
          <w:numId w:val="162"/>
        </w:numPr>
        <w:ind w:right="0"/>
      </w:pPr>
      <w:r>
        <w:t xml:space="preserve">recolher a diferença, no prazo estabelecido pelo Poder Executivo, se o montante do ISS devido pela efetiva prestação de serviços for maior que o ISS recolhido por estimativa; </w:t>
      </w:r>
    </w:p>
    <w:p w:rsidR="00F548B5" w:rsidRDefault="00394C6A">
      <w:pPr>
        <w:numPr>
          <w:ilvl w:val="0"/>
          <w:numId w:val="162"/>
        </w:numPr>
        <w:spacing w:after="114" w:line="259" w:lineRule="auto"/>
        <w:ind w:right="0"/>
      </w:pPr>
      <w:r>
        <w:t>requerer a compensação ou resti</w:t>
      </w:r>
      <w:r>
        <w:t xml:space="preserve">tuição da diferença se o montante do ISS </w:t>
      </w:r>
    </w:p>
    <w:p w:rsidR="00F548B5" w:rsidRDefault="00394C6A">
      <w:pPr>
        <w:spacing w:after="235" w:line="259" w:lineRule="auto"/>
        <w:ind w:left="-15" w:right="0" w:firstLine="0"/>
      </w:pPr>
      <w:r>
        <w:t xml:space="preserve">devido for menor que o ISS por estimativa. </w:t>
      </w:r>
    </w:p>
    <w:p w:rsidR="00F548B5" w:rsidRDefault="00394C6A">
      <w:pPr>
        <w:ind w:left="-15" w:right="0"/>
      </w:pPr>
      <w:r>
        <w:t xml:space="preserve">Parágrafo único. Na hipótese do lançamento de ofício, a apuração e o confronto de que trata o inciso III devem ser feitos também de ofício. </w:t>
      </w:r>
    </w:p>
    <w:p w:rsidR="00F548B5" w:rsidRDefault="00394C6A">
      <w:pPr>
        <w:ind w:left="-15" w:right="0"/>
      </w:pPr>
      <w:r>
        <w:t>Art. 287. Suspensa, por qualq</w:t>
      </w:r>
      <w:r>
        <w:t xml:space="preserve">uer motivo, aplicação do regime de estimativa, devese, em relação ao período em que ainda não tenha ocorrido a apuração de que trata o artigo anterior, observado no que couber o disposto no referido artigo: </w:t>
      </w:r>
    </w:p>
    <w:p w:rsidR="00F548B5" w:rsidRDefault="00394C6A">
      <w:pPr>
        <w:numPr>
          <w:ilvl w:val="0"/>
          <w:numId w:val="163"/>
        </w:numPr>
        <w:spacing w:after="235" w:line="259" w:lineRule="auto"/>
        <w:ind w:right="0"/>
      </w:pPr>
      <w:r>
        <w:t>- apurar o valor do ISS devido pela efetiva pres</w:t>
      </w:r>
      <w:r>
        <w:t xml:space="preserve">tação de serviços; </w:t>
      </w:r>
    </w:p>
    <w:p w:rsidR="00F548B5" w:rsidRDefault="00394C6A">
      <w:pPr>
        <w:numPr>
          <w:ilvl w:val="0"/>
          <w:numId w:val="163"/>
        </w:numPr>
        <w:ind w:right="0"/>
      </w:pPr>
      <w:r>
        <w:t xml:space="preserve">- confrontar o valor do ISS apurado com o ISS pago, por estimativa, relativamente ao mesmo período; </w:t>
      </w:r>
    </w:p>
    <w:p w:rsidR="00F548B5" w:rsidRDefault="00394C6A">
      <w:pPr>
        <w:numPr>
          <w:ilvl w:val="0"/>
          <w:numId w:val="163"/>
        </w:numPr>
        <w:ind w:right="0"/>
      </w:pPr>
      <w:r>
        <w:t xml:space="preserve">- recolher a diferença, no prazo estabelecido pelo Poder Executivo, se o montante do ISS devido pela efetiva prestação de serviços for </w:t>
      </w:r>
      <w:r>
        <w:t xml:space="preserve">maior que o ISS recolhido por estimativa; </w:t>
      </w:r>
    </w:p>
    <w:p w:rsidR="00F548B5" w:rsidRDefault="00394C6A">
      <w:pPr>
        <w:numPr>
          <w:ilvl w:val="0"/>
          <w:numId w:val="163"/>
        </w:numPr>
        <w:ind w:right="0"/>
      </w:pPr>
      <w:r>
        <w:t xml:space="preserve">- compensar ou restituir a diferença se o montante do ISS devido for menor que o ISS pago por estimativas. </w:t>
      </w:r>
    </w:p>
    <w:p w:rsidR="00F548B5" w:rsidRDefault="00394C6A">
      <w:pPr>
        <w:spacing w:after="120" w:line="259" w:lineRule="auto"/>
        <w:ind w:right="0" w:firstLine="0"/>
        <w:jc w:val="left"/>
      </w:pPr>
      <w:r>
        <w:t xml:space="preserve"> </w:t>
      </w:r>
    </w:p>
    <w:p w:rsidR="00F548B5" w:rsidRDefault="00394C6A">
      <w:pPr>
        <w:spacing w:after="112" w:line="259" w:lineRule="auto"/>
        <w:ind w:left="45" w:right="40" w:hanging="10"/>
        <w:jc w:val="center"/>
      </w:pPr>
      <w:r>
        <w:rPr>
          <w:b/>
        </w:rPr>
        <w:t xml:space="preserve">Seção XIV </w:t>
      </w:r>
    </w:p>
    <w:p w:rsidR="00F548B5" w:rsidRDefault="00394C6A">
      <w:pPr>
        <w:spacing w:after="112" w:line="259" w:lineRule="auto"/>
        <w:ind w:left="45" w:right="44" w:hanging="10"/>
        <w:jc w:val="center"/>
      </w:pPr>
      <w:r>
        <w:rPr>
          <w:b/>
        </w:rPr>
        <w:t>Do Recolhimento</w:t>
      </w:r>
      <w:r>
        <w:t xml:space="preserve"> </w:t>
      </w:r>
    </w:p>
    <w:p w:rsidR="00F548B5" w:rsidRDefault="00394C6A">
      <w:pPr>
        <w:spacing w:line="259" w:lineRule="auto"/>
        <w:ind w:right="0" w:firstLine="0"/>
        <w:jc w:val="left"/>
      </w:pPr>
      <w:r>
        <w:t xml:space="preserve"> </w:t>
      </w:r>
    </w:p>
    <w:p w:rsidR="00F548B5" w:rsidRDefault="00394C6A">
      <w:pPr>
        <w:ind w:left="-15" w:right="0"/>
      </w:pPr>
      <w:r>
        <w:t xml:space="preserve">Art. 288. </w:t>
      </w:r>
      <w:r>
        <w:t>Nos casos em que o imposto tem por base tributável o preço do serviço, o imposto será recolhido mensalmente, mediante o preenchimento de documento de arrecadação municipal, independentemente de prévio exame da autoridade administrativa, sendo o prazo de ve</w:t>
      </w:r>
      <w:r>
        <w:t xml:space="preserve">ncimento e possíveis prorrogações determinadas por regulamento do Chefe do Poder Executivo Municipal. </w:t>
      </w:r>
    </w:p>
    <w:p w:rsidR="00F548B5" w:rsidRDefault="00394C6A">
      <w:pPr>
        <w:ind w:left="-15" w:right="0"/>
      </w:pPr>
      <w:r>
        <w:rPr>
          <w:i/>
        </w:rPr>
        <w:t>Parágrafo único.</w:t>
      </w:r>
      <w:r>
        <w:t xml:space="preserve"> </w:t>
      </w:r>
      <w:r>
        <w:t xml:space="preserve">Nas hipóteses do lançamento por homologação, o recolhimento do ISS extingue o crédito tributário, sob condição resolutória da posterior homologação, pela autoridade fiscal, da atividade exercida pelo sujeito passivo. </w:t>
      </w:r>
    </w:p>
    <w:p w:rsidR="00F548B5" w:rsidRDefault="00394C6A">
      <w:pPr>
        <w:spacing w:after="232" w:line="259" w:lineRule="auto"/>
        <w:ind w:left="566" w:right="0" w:firstLine="0"/>
      </w:pPr>
      <w:r>
        <w:t>Art. 289. Ao recolhimento do ISS são a</w:t>
      </w:r>
      <w:r>
        <w:t xml:space="preserve">plicáveis as seguintes regras: </w:t>
      </w:r>
    </w:p>
    <w:p w:rsidR="00F548B5" w:rsidRDefault="00394C6A">
      <w:pPr>
        <w:ind w:left="-15" w:right="0"/>
      </w:pPr>
      <w:r>
        <w:t xml:space="preserve">§ 1º A Secretaria Municipal de Finanças fará, de Ofício, a retenção do ISS devido nos pagamentos que fizer a seus fornecedores e prestadores de serviço. </w:t>
      </w:r>
    </w:p>
    <w:p w:rsidR="00F548B5" w:rsidRDefault="00394C6A">
      <w:pPr>
        <w:ind w:left="-15" w:right="0"/>
      </w:pPr>
      <w:r>
        <w:t>§ 2º O ISS retido na fonte deve ser recolhido em nome do responsável t</w:t>
      </w:r>
      <w:r>
        <w:t xml:space="preserve">ributário, devendo constar no Documento de arrecadação Municipal o nome do prestador e número da Nota Fiscal de Serviços Eletrônica - NFS-e.  </w:t>
      </w:r>
    </w:p>
    <w:p w:rsidR="00F548B5" w:rsidRDefault="00394C6A">
      <w:pPr>
        <w:spacing w:after="232" w:line="259" w:lineRule="auto"/>
        <w:ind w:left="566" w:right="0" w:firstLine="0"/>
      </w:pPr>
      <w:r>
        <w:t xml:space="preserve">Art. 290. O não recolhimento do ISS no prazo regulamentar enseja: </w:t>
      </w:r>
    </w:p>
    <w:p w:rsidR="00F548B5" w:rsidRDefault="00394C6A">
      <w:pPr>
        <w:numPr>
          <w:ilvl w:val="0"/>
          <w:numId w:val="164"/>
        </w:numPr>
        <w:ind w:right="0"/>
      </w:pPr>
      <w:r>
        <w:t>- a cobrança de juro moratório, devido a parti</w:t>
      </w:r>
      <w:r>
        <w:t xml:space="preserve">r do dia imediato ao de seu vencimento, e calculado sobre o valor monetariamente atualizado, contando-se como mês completo qualquer fração dele; </w:t>
      </w:r>
    </w:p>
    <w:p w:rsidR="00F548B5" w:rsidRDefault="00394C6A">
      <w:pPr>
        <w:numPr>
          <w:ilvl w:val="0"/>
          <w:numId w:val="164"/>
        </w:numPr>
        <w:spacing w:after="233" w:line="259" w:lineRule="auto"/>
        <w:ind w:right="0"/>
      </w:pPr>
      <w:r>
        <w:t xml:space="preserve">- a aplicação da penalidade específica; </w:t>
      </w:r>
    </w:p>
    <w:p w:rsidR="00F548B5" w:rsidRDefault="00394C6A">
      <w:pPr>
        <w:numPr>
          <w:ilvl w:val="0"/>
          <w:numId w:val="164"/>
        </w:numPr>
        <w:spacing w:after="235" w:line="259" w:lineRule="auto"/>
        <w:ind w:right="0"/>
      </w:pPr>
      <w:r>
        <w:t xml:space="preserve">- a sua atualização monetária; </w:t>
      </w:r>
    </w:p>
    <w:p w:rsidR="00F548B5" w:rsidRDefault="00394C6A">
      <w:pPr>
        <w:numPr>
          <w:ilvl w:val="0"/>
          <w:numId w:val="164"/>
        </w:numPr>
        <w:ind w:right="0"/>
      </w:pPr>
      <w:r>
        <w:t xml:space="preserve">- </w:t>
      </w:r>
      <w:r>
        <w:t xml:space="preserve">a sujeição a regime especial de controle e fiscalização, na forma em que dispuser o regulamento. </w:t>
      </w:r>
    </w:p>
    <w:p w:rsidR="00F548B5" w:rsidRDefault="00394C6A">
      <w:pPr>
        <w:ind w:left="-15" w:right="0"/>
      </w:pPr>
      <w:r>
        <w:t>Art. 291. A Secretaria Municipal de Finanças pode autorizar a centralização do recolhimento do imposto em um dos estabelecimentos que o sujeito passivo manten</w:t>
      </w:r>
      <w:r>
        <w:t xml:space="preserve">ha no Município. </w:t>
      </w:r>
    </w:p>
    <w:p w:rsidR="00F548B5" w:rsidRDefault="00394C6A">
      <w:pPr>
        <w:spacing w:after="120" w:line="259" w:lineRule="auto"/>
        <w:ind w:right="0" w:firstLine="0"/>
        <w:jc w:val="left"/>
      </w:pPr>
      <w:r>
        <w:t xml:space="preserve"> </w:t>
      </w:r>
    </w:p>
    <w:p w:rsidR="00F548B5" w:rsidRDefault="00394C6A">
      <w:pPr>
        <w:spacing w:after="112" w:line="259" w:lineRule="auto"/>
        <w:ind w:left="45" w:right="38" w:hanging="10"/>
        <w:jc w:val="center"/>
      </w:pPr>
      <w:r>
        <w:rPr>
          <w:b/>
        </w:rPr>
        <w:t xml:space="preserve">Seção XV  </w:t>
      </w:r>
    </w:p>
    <w:p w:rsidR="00F548B5" w:rsidRDefault="00394C6A">
      <w:pPr>
        <w:spacing w:after="112" w:line="259" w:lineRule="auto"/>
        <w:ind w:left="45" w:right="45" w:hanging="10"/>
        <w:jc w:val="center"/>
      </w:pPr>
      <w:r>
        <w:rPr>
          <w:b/>
        </w:rPr>
        <w:t xml:space="preserve">Das Obrigações Tributárias Acessórias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Subseção I  </w:t>
      </w:r>
    </w:p>
    <w:p w:rsidR="00F548B5" w:rsidRDefault="00394C6A">
      <w:pPr>
        <w:spacing w:after="112" w:line="259" w:lineRule="auto"/>
        <w:ind w:left="45" w:right="40" w:hanging="10"/>
        <w:jc w:val="center"/>
      </w:pPr>
      <w:r>
        <w:rPr>
          <w:b/>
        </w:rPr>
        <w:t>Da Escrita e Documentação Fiscal</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292</w:t>
      </w:r>
      <w:r>
        <w:t xml:space="preserve">. Fica instituído, no município de Macapá, o livro fiscal digital em substituição ao livro fiscal convencional. </w:t>
      </w:r>
    </w:p>
    <w:p w:rsidR="00F548B5" w:rsidRDefault="00394C6A">
      <w:pPr>
        <w:ind w:left="-15" w:right="0"/>
      </w:pPr>
      <w:r>
        <w:rPr>
          <w:i/>
        </w:rPr>
        <w:t>Parágrafo único.</w:t>
      </w:r>
      <w:r>
        <w:t xml:space="preserve"> Caberá ao regulamento definir o modelo do livro fiscal digital, as informações que deverão conter, os prazos de abertura e fec</w:t>
      </w:r>
      <w:r>
        <w:t xml:space="preserve">hamento e outras necessidades do Fisco municipal. </w:t>
      </w:r>
    </w:p>
    <w:p w:rsidR="00F548B5" w:rsidRDefault="00394C6A">
      <w:pPr>
        <w:spacing w:after="232" w:line="259" w:lineRule="auto"/>
        <w:ind w:left="566" w:right="0" w:firstLine="0"/>
      </w:pPr>
      <w:r>
        <w:t xml:space="preserve">Art. 293. A prova de quitação dos tributos é indispensável: </w:t>
      </w:r>
    </w:p>
    <w:p w:rsidR="00F548B5" w:rsidRDefault="00394C6A">
      <w:pPr>
        <w:numPr>
          <w:ilvl w:val="0"/>
          <w:numId w:val="165"/>
        </w:numPr>
        <w:spacing w:after="235" w:line="259" w:lineRule="auto"/>
        <w:ind w:right="0" w:hanging="312"/>
      </w:pPr>
      <w:r>
        <w:t xml:space="preserve">- à expedição de "Habite-se" ou "Auto de Vistoria"; </w:t>
      </w:r>
    </w:p>
    <w:p w:rsidR="00F548B5" w:rsidRDefault="00394C6A">
      <w:pPr>
        <w:numPr>
          <w:ilvl w:val="0"/>
          <w:numId w:val="165"/>
        </w:numPr>
        <w:spacing w:after="233" w:line="259" w:lineRule="auto"/>
        <w:ind w:right="0" w:hanging="312"/>
      </w:pPr>
      <w:r>
        <w:t xml:space="preserve">- à quitação de contratos celebrados com o Município; </w:t>
      </w:r>
    </w:p>
    <w:p w:rsidR="00F548B5" w:rsidRDefault="00394C6A">
      <w:pPr>
        <w:numPr>
          <w:ilvl w:val="0"/>
          <w:numId w:val="165"/>
        </w:numPr>
        <w:spacing w:after="235" w:line="259" w:lineRule="auto"/>
        <w:ind w:right="0" w:hanging="312"/>
      </w:pPr>
      <w:r>
        <w:t>- à expedição de alvará de localizaç</w:t>
      </w:r>
      <w:r>
        <w:t xml:space="preserve">ão e funcionamento; </w:t>
      </w:r>
    </w:p>
    <w:p w:rsidR="00F548B5" w:rsidRDefault="00394C6A">
      <w:pPr>
        <w:numPr>
          <w:ilvl w:val="0"/>
          <w:numId w:val="165"/>
        </w:numPr>
        <w:spacing w:after="232" w:line="259" w:lineRule="auto"/>
        <w:ind w:right="0" w:hanging="312"/>
      </w:pPr>
      <w:r>
        <w:t xml:space="preserve">- à expedição do alvará de obras; e </w:t>
      </w:r>
    </w:p>
    <w:p w:rsidR="00F548B5" w:rsidRDefault="00394C6A">
      <w:pPr>
        <w:numPr>
          <w:ilvl w:val="0"/>
          <w:numId w:val="165"/>
        </w:numPr>
        <w:spacing w:after="235" w:line="259" w:lineRule="auto"/>
        <w:ind w:right="0" w:hanging="312"/>
      </w:pPr>
      <w:r>
        <w:t xml:space="preserve">- à expedição dos respectivos títulos de propriedade urbana. </w:t>
      </w:r>
    </w:p>
    <w:p w:rsidR="00F548B5" w:rsidRDefault="00394C6A">
      <w:pPr>
        <w:spacing w:after="117" w:line="259" w:lineRule="auto"/>
        <w:ind w:right="0" w:firstLine="0"/>
        <w:jc w:val="left"/>
      </w:pPr>
      <w:r>
        <w:t xml:space="preserve"> </w:t>
      </w:r>
    </w:p>
    <w:p w:rsidR="00F548B5" w:rsidRDefault="00394C6A">
      <w:pPr>
        <w:spacing w:after="112" w:line="259" w:lineRule="auto"/>
        <w:ind w:left="45" w:right="36" w:hanging="10"/>
        <w:jc w:val="center"/>
      </w:pPr>
      <w:r>
        <w:rPr>
          <w:b/>
        </w:rPr>
        <w:t xml:space="preserve">Subseção II </w:t>
      </w:r>
    </w:p>
    <w:p w:rsidR="00F548B5" w:rsidRDefault="00394C6A">
      <w:pPr>
        <w:spacing w:after="112" w:line="259" w:lineRule="auto"/>
        <w:ind w:left="45" w:right="43" w:hanging="10"/>
        <w:jc w:val="center"/>
      </w:pPr>
      <w:r>
        <w:rPr>
          <w:b/>
        </w:rPr>
        <w:t>Da Nota Fiscal de Serviço Eletrônica - NFS-e</w:t>
      </w:r>
      <w:r>
        <w:t xml:space="preserve"> </w:t>
      </w:r>
    </w:p>
    <w:p w:rsidR="00F548B5" w:rsidRDefault="00394C6A">
      <w:pPr>
        <w:spacing w:after="235" w:line="259" w:lineRule="auto"/>
        <w:ind w:right="0" w:firstLine="0"/>
        <w:jc w:val="left"/>
      </w:pPr>
      <w:r>
        <w:t xml:space="preserve"> </w:t>
      </w:r>
    </w:p>
    <w:p w:rsidR="00F548B5" w:rsidRDefault="00394C6A">
      <w:pPr>
        <w:ind w:left="-15" w:right="0"/>
      </w:pPr>
      <w:r>
        <w:t>Art. 294</w:t>
      </w:r>
      <w:r>
        <w:t xml:space="preserve">. Fica instituída a Nota Fiscal de Serviços Eletrônica - NFS-e, documento fiscal referente ao Imposto Sobre Serviços - ISS, de natureza digital, processado por sistema de computadores e armazenado eletronicamente em sistema próprio da Prefeitura Municipal </w:t>
      </w:r>
      <w:r>
        <w:t xml:space="preserve">de Macapá, com o objetivo de materializar os fatos geradores do Imposto Sobre Serviço de Qualquer Natureza - ISSQN, por meio de registro eletrônico das operações de prestação de serviços sujeitas ao imposto. </w:t>
      </w:r>
    </w:p>
    <w:p w:rsidR="00F548B5" w:rsidRDefault="00394C6A">
      <w:pPr>
        <w:ind w:left="-15" w:right="0"/>
      </w:pPr>
      <w:r>
        <w:t>Art. 295. Por ocasião da prestação de cada serv</w:t>
      </w:r>
      <w:r>
        <w:t xml:space="preserve">iço será emitida a Nota Fiscal de Serviços Eletrônica, de acordo com os modelos determinados em regulamento, na modalidade NFS-e. </w:t>
      </w:r>
    </w:p>
    <w:p w:rsidR="00F548B5" w:rsidRDefault="00394C6A">
      <w:pPr>
        <w:spacing w:after="235" w:line="259" w:lineRule="auto"/>
        <w:ind w:left="566" w:right="0" w:firstLine="0"/>
      </w:pPr>
      <w:r>
        <w:t xml:space="preserve">Art. 296. Caberá ao regulamento: </w:t>
      </w:r>
    </w:p>
    <w:p w:rsidR="00F548B5" w:rsidRDefault="00394C6A">
      <w:pPr>
        <w:numPr>
          <w:ilvl w:val="0"/>
          <w:numId w:val="166"/>
        </w:numPr>
        <w:ind w:right="0"/>
      </w:pPr>
      <w:r>
        <w:t>- definir o modelo da NFS-e; as informações que deverão contar; o prazo de apuração e recol</w:t>
      </w:r>
      <w:r>
        <w:t xml:space="preserve">himento do tributo; </w:t>
      </w:r>
    </w:p>
    <w:p w:rsidR="00F548B5" w:rsidRDefault="00394C6A">
      <w:pPr>
        <w:numPr>
          <w:ilvl w:val="0"/>
          <w:numId w:val="166"/>
        </w:numPr>
        <w:ind w:right="0"/>
      </w:pPr>
      <w:r>
        <w:t xml:space="preserve">- disciplinar a emissão da NFS-e, discriminando os contribuintes prestadores e tomadores de serviço obrigados à sua utilização; </w:t>
      </w:r>
    </w:p>
    <w:p w:rsidR="00F548B5" w:rsidRDefault="00394C6A">
      <w:pPr>
        <w:numPr>
          <w:ilvl w:val="0"/>
          <w:numId w:val="166"/>
        </w:numPr>
        <w:ind w:right="0"/>
      </w:pPr>
      <w:r>
        <w:t>- estabelecer a obrigatoriedade do recadastramento, do credenciamento e a escrituração para os prestadores</w:t>
      </w:r>
      <w:r>
        <w:t xml:space="preserve"> e os tomadores de serviços, estabelecidos no município de Macapá. </w:t>
      </w:r>
    </w:p>
    <w:p w:rsidR="00F548B5" w:rsidRDefault="00394C6A">
      <w:pPr>
        <w:ind w:left="-15" w:right="0"/>
      </w:pPr>
      <w:r>
        <w:t xml:space="preserve">§ 1º A regulamentação indicada no caput deverá prever a obrigatoriedade da escrituração digital e as informações relativas aos serviços prestados e tomados. </w:t>
      </w:r>
    </w:p>
    <w:p w:rsidR="00F548B5" w:rsidRDefault="00394C6A">
      <w:pPr>
        <w:ind w:left="-15" w:right="0"/>
      </w:pPr>
      <w:r>
        <w:t>§ 2º As pessoas naturais, equi</w:t>
      </w:r>
      <w:r>
        <w:t xml:space="preserve">paradas às pessoas jurídicas, são também obrigadas ao cumprimento do disposto no § 1º. </w:t>
      </w:r>
    </w:p>
    <w:p w:rsidR="00F548B5" w:rsidRDefault="00394C6A">
      <w:pPr>
        <w:ind w:left="-15" w:right="0"/>
      </w:pPr>
      <w:r>
        <w:t>Art. 297. Os contribuintes do ISS, obrigados à emissão da NFS-e, deverão afixar nos seus estabelecimentos, em local visível ao público, placa indicando a obrigatoriedad</w:t>
      </w:r>
      <w:r>
        <w:t xml:space="preserve">e de emissão da NFS-e. </w:t>
      </w:r>
    </w:p>
    <w:p w:rsidR="00F548B5" w:rsidRDefault="00394C6A">
      <w:pPr>
        <w:ind w:left="-15" w:right="0"/>
      </w:pPr>
      <w:r>
        <w:t xml:space="preserve">Parágrafo único. O regulamento disciplinará o modelo da placa ou painel, bem como a metragem e o teor da mensagem; </w:t>
      </w:r>
    </w:p>
    <w:p w:rsidR="00F548B5" w:rsidRDefault="00394C6A">
      <w:pPr>
        <w:ind w:left="-15" w:right="0"/>
      </w:pPr>
      <w:r>
        <w:t>Art. 298. O regime constitucional da imunidade tributária e a norma isentiva municipal não dispensam o uso, a emissã</w:t>
      </w:r>
      <w:r>
        <w:t xml:space="preserve">o e a escrituração digital da NFS-e. </w:t>
      </w:r>
    </w:p>
    <w:p w:rsidR="00F548B5" w:rsidRDefault="00394C6A">
      <w:pPr>
        <w:ind w:left="-15" w:right="0"/>
      </w:pPr>
      <w:r>
        <w:rPr>
          <w:i/>
        </w:rPr>
        <w:t>Parágrafo único.</w:t>
      </w:r>
      <w:r>
        <w:t xml:space="preserve"> Deverá constar na NFS-e a prestação de serviço quando alcançada pela imunidade ou por norma de isenção, bem como os referidos dispositivos legais. </w:t>
      </w:r>
    </w:p>
    <w:p w:rsidR="00F548B5" w:rsidRDefault="00394C6A">
      <w:pPr>
        <w:ind w:left="-15" w:right="0"/>
      </w:pPr>
      <w:r>
        <w:t>Art. 299. A NFS-e será considerada inidônea e indepen</w:t>
      </w:r>
      <w:r>
        <w:t xml:space="preserve">de de formalidades e atos administrativos da Secretaria Municipal de Finanças, fazendo prova apenas a favor do Fisco municipal, quando não atender e nem obedecer às normas estabelecidas. </w:t>
      </w:r>
    </w:p>
    <w:p w:rsidR="00F548B5" w:rsidRDefault="00394C6A">
      <w:pPr>
        <w:ind w:left="-15" w:right="0"/>
      </w:pPr>
      <w:r>
        <w:rPr>
          <w:i/>
        </w:rPr>
        <w:t>Parágrafo único</w:t>
      </w:r>
      <w:r>
        <w:t>. O responsável pela infração contida no caput estará</w:t>
      </w:r>
      <w:r>
        <w:t xml:space="preserve"> sujeito às multas e demais penalidades previstas nesta Lei, sem prejuízo do pagamento do imposto incidente sobre o serviço prestado. </w:t>
      </w:r>
    </w:p>
    <w:p w:rsidR="00F548B5" w:rsidRDefault="00394C6A">
      <w:pPr>
        <w:ind w:left="-15" w:right="0"/>
      </w:pPr>
      <w:r>
        <w:t>Art. 300</w:t>
      </w:r>
      <w:r>
        <w:t xml:space="preserve">. Estão obrigados à emissão da Nota Fiscal de Serviços Eletrônica todas as pessoas jurídicas prestadoras dos serviços constantes na Lista de Serviços desta Lei e definidas pelo regulamento. </w:t>
      </w:r>
    </w:p>
    <w:p w:rsidR="00F548B5" w:rsidRDefault="00394C6A">
      <w:pPr>
        <w:ind w:left="-15" w:right="0"/>
      </w:pPr>
      <w:r>
        <w:t>Art. 301. O contribuinte obrigado à emissão de Nota Fiscal de Ser</w:t>
      </w:r>
      <w:r>
        <w:t xml:space="preserve">viços Eletrônica deverá fazê-lo para todos os serviços prestados. </w:t>
      </w:r>
    </w:p>
    <w:p w:rsidR="00F548B5" w:rsidRDefault="00394C6A">
      <w:pPr>
        <w:ind w:left="-15" w:right="0"/>
      </w:pPr>
      <w:r>
        <w:t>Art. 302. No caso de eventual impedimento da emissão da nota fiscal eletrônica, o prestador de serviços emitirá Recibo Provisório de Serviços - RPS, que deverá ser substituído posteriorment</w:t>
      </w:r>
      <w:r>
        <w:t xml:space="preserve">e pela respectiva nota fiscal. </w:t>
      </w:r>
    </w:p>
    <w:p w:rsidR="00F548B5" w:rsidRDefault="00394C6A">
      <w:pPr>
        <w:ind w:left="-15" w:right="0"/>
      </w:pPr>
      <w:r>
        <w:t>Art. 303. Após o cadastramento do contribuinte no sítio eletrônico da Prefeitura Municipal de Macapá relativo à emissão das Notas Fiscais de Serviços Eletrônica - NFS-e de prestação de serviços e documentos convencionais, ai</w:t>
      </w:r>
      <w:r>
        <w:t xml:space="preserve">nda não utilizados, serão cancelados e não mais poderão ser utilizados. </w:t>
      </w:r>
    </w:p>
    <w:p w:rsidR="00F548B5" w:rsidRDefault="00394C6A">
      <w:pPr>
        <w:ind w:left="-15" w:right="0"/>
      </w:pPr>
      <w:r>
        <w:t xml:space="preserve">Art. 304. O Recibo Provisório de Serviços previsto no artigo 302 </w:t>
      </w:r>
      <w:r>
        <w:t xml:space="preserve">desta Lei deverá ser substituído por Nota Fiscal Eletrônica no prazo de até 10 (dez) dias, contados da emissão do respectivo documento. </w:t>
      </w:r>
    </w:p>
    <w:p w:rsidR="00F548B5" w:rsidRDefault="00394C6A">
      <w:pPr>
        <w:ind w:left="-15" w:right="0"/>
      </w:pPr>
      <w:r>
        <w:t xml:space="preserve">Art. 305. A não substituição do Recibo Provisório de Serviços pela respectiva Nota Fiscal Eletrônica ou a substituição </w:t>
      </w:r>
      <w:r>
        <w:t xml:space="preserve">fora do prazo, sujeitará o prestador de serviços às penalidades previstas na legislação em vigor. </w:t>
      </w:r>
    </w:p>
    <w:p w:rsidR="00F548B5" w:rsidRDefault="00394C6A">
      <w:pPr>
        <w:ind w:left="-15" w:right="0"/>
      </w:pPr>
      <w:r>
        <w:t>Art. 306. Nos casos em que o tomador de serviços for responsável tributário na forma da legislação vigente, o RPS emitido deverá ser substituído pela NFS-e a</w:t>
      </w:r>
      <w:r>
        <w:t xml:space="preserve">té o 10 (dez) dias de sua emissão e não poderá ultrapassar o dia dez do mês subsequente ao da prestação de serviços. </w:t>
      </w:r>
    </w:p>
    <w:p w:rsidR="00F548B5" w:rsidRDefault="00394C6A">
      <w:pPr>
        <w:ind w:left="-15" w:right="0"/>
      </w:pPr>
      <w:r>
        <w:t>Art. 307. O recolhimento do Imposto devido, referente às Notas Fiscais de Serviços Eletrônicas - NFS-e emitidas, deverá ser feito por meio</w:t>
      </w:r>
      <w:r>
        <w:t xml:space="preserve"> de Documento de Arrecadação Municipal, emitido pelo sistema gerador da NFS-e, disponibilizado na rede mundial de computadores. </w:t>
      </w:r>
    </w:p>
    <w:p w:rsidR="00F548B5" w:rsidRDefault="00394C6A">
      <w:pPr>
        <w:ind w:left="-15" w:right="0"/>
      </w:pPr>
      <w:r>
        <w:t>Art. 308. Não se aplica o disposto do artigo anterior às microempresas e empresas de pequeno porte optantes pelo tratamento dif</w:t>
      </w:r>
      <w:r>
        <w:t xml:space="preserve">erenciado e favorecido instituído pela Lei Complementar Federal nº 123, de 14 de dezembro de 2006, e suas posteriores alterações, relativamente aos serviços prestados. </w:t>
      </w:r>
    </w:p>
    <w:p w:rsidR="00F548B5" w:rsidRDefault="00394C6A">
      <w:pPr>
        <w:ind w:left="-15" w:right="0"/>
      </w:pPr>
      <w:r>
        <w:t>Art. 309. A Nota Fiscal de Serviços Eletrônica só poderá ser cancelada pelo emitente, p</w:t>
      </w:r>
      <w:r>
        <w:t xml:space="preserve">or meio do sistema, antes do pagamento do ISSQN correspondente. </w:t>
      </w:r>
    </w:p>
    <w:p w:rsidR="00F548B5" w:rsidRDefault="00394C6A">
      <w:pPr>
        <w:ind w:left="-15" w:right="0"/>
      </w:pPr>
      <w:r>
        <w:t>§ 1º No caso de cancelamento, previsto no caput deste artigo, ocorrerá quando o documento de arrecadação já tenha sido emitido e o imposto não pago, faz-se necessário o cancelamento do referi</w:t>
      </w:r>
      <w:r>
        <w:t xml:space="preserve">do documento através do sistema emissor de NFS-e para que seja possível o cancelamento da NFS-e. </w:t>
      </w:r>
    </w:p>
    <w:p w:rsidR="00F548B5" w:rsidRDefault="00394C6A">
      <w:pPr>
        <w:ind w:left="-15" w:right="0"/>
      </w:pPr>
      <w:r>
        <w:t xml:space="preserve">§ 2º Após o pagamento do Imposto, a Nota Fiscal de Serviços Eletrônica - NFS-e, somente poderá ser cancelada por meio de processo administrativo. </w:t>
      </w:r>
    </w:p>
    <w:p w:rsidR="00F548B5" w:rsidRDefault="00394C6A">
      <w:pPr>
        <w:ind w:left="-15" w:right="0"/>
      </w:pPr>
      <w:r>
        <w:t>§ 3º No cas</w:t>
      </w:r>
      <w:r>
        <w:t xml:space="preserve">o de cancelamento previsto no § 2º deste artigo, o contribuinte deverá emitir nova NFS-e, com pagamento do respectivo ISSQN, enquanto a NFS-e e objeto do processo administrativo aguardará aprovação da autoridade fiscal para ser cancelada. </w:t>
      </w:r>
    </w:p>
    <w:p w:rsidR="00F548B5" w:rsidRDefault="00394C6A">
      <w:pPr>
        <w:ind w:left="-15" w:right="0"/>
      </w:pPr>
      <w:r>
        <w:t xml:space="preserve">§ 4º No caso de </w:t>
      </w:r>
      <w:r>
        <w:t xml:space="preserve">deferimento do pedido de cancelamento da NFS-e em processo administrativo previsto no § 2º deste artigo, a compensação ou restituição do imposto já recolhido será efetuada conforme previsto na legislação vigente. </w:t>
      </w:r>
    </w:p>
    <w:p w:rsidR="00F548B5" w:rsidRDefault="00394C6A">
      <w:pPr>
        <w:ind w:left="-15" w:right="0"/>
      </w:pPr>
      <w:r>
        <w:t>Art. 310. Todos os contribuintes obrigados</w:t>
      </w:r>
      <w:r>
        <w:t xml:space="preserve"> à emissão de NFS-e recolherão o ISS com base no movimento econômico, salvo os casos previstos nesta lei. </w:t>
      </w:r>
    </w:p>
    <w:p w:rsidR="00F548B5" w:rsidRDefault="00394C6A">
      <w:pPr>
        <w:ind w:left="-15" w:right="0"/>
      </w:pPr>
      <w:r>
        <w:t>Art. 311. As Notas Fiscais de Serviços Eletrônicas emitidas deverão ficar arquivadas no sistema para consultas, pelo prazo de mínimo de 05 (cinco) an</w:t>
      </w:r>
      <w:r>
        <w:t xml:space="preserve">os, contados da emissão. </w:t>
      </w:r>
    </w:p>
    <w:p w:rsidR="00F548B5" w:rsidRDefault="00394C6A">
      <w:pPr>
        <w:ind w:left="-15" w:right="0"/>
      </w:pPr>
      <w:r>
        <w:t xml:space="preserve">Art. 312. Os prestadores de serviços ficam dispensados de informar a Declaração Mensal de Serviços prestados referente às Notas Fiscais de Serviços Eletrônicas emitidas. </w:t>
      </w:r>
    </w:p>
    <w:p w:rsidR="00F548B5" w:rsidRDefault="00394C6A">
      <w:pPr>
        <w:ind w:left="-15" w:right="0"/>
      </w:pPr>
      <w:r>
        <w:t>Art. 313. As disposições legais previstas nesta seção serão</w:t>
      </w:r>
      <w:r>
        <w:t xml:space="preserve"> regulamentadas por ato administrativo a ser expedido pelo Chefe do Poder Executivo.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 xml:space="preserve">Subseção III </w:t>
      </w:r>
    </w:p>
    <w:p w:rsidR="00F548B5" w:rsidRDefault="00394C6A">
      <w:pPr>
        <w:spacing w:after="112" w:line="259" w:lineRule="auto"/>
        <w:ind w:left="45" w:right="41" w:hanging="10"/>
        <w:jc w:val="center"/>
      </w:pPr>
      <w:r>
        <w:rPr>
          <w:b/>
        </w:rPr>
        <w:t>Da Declaração Mensal de Instituições Financeiras</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314. As instituições financeiras, integrantes do Sistema Financeiro Nacional, nos termos da Lei n</w:t>
      </w:r>
      <w:r>
        <w:t>º 4.595/1964, ficam obrigadas a preencher a Declaração de Serviços de Instituição Financeira - DES-IF, escrituração eletrônica dos serviços prestados e tomados com incidência do Imposto Sobre Serviços, instrumento que registra, por competência, a escritura</w:t>
      </w:r>
      <w:r>
        <w:t xml:space="preserve">ção da movimentação fiscal referente aos serviços prestados e tomados de terceiros. </w:t>
      </w:r>
    </w:p>
    <w:p w:rsidR="00F548B5" w:rsidRDefault="00394C6A">
      <w:pPr>
        <w:ind w:left="-15" w:right="0"/>
      </w:pPr>
      <w:r>
        <w:t xml:space="preserve">§ 1º O instrumento acima deverá ser gerado por meio de programa de computador o qual será fornecido pela Secretaria Municipal de Finanças e entregue em mídia computacional ou disponibilizado no sítio eletrônico da Prefeitura Municipal de Macapá. </w:t>
      </w:r>
    </w:p>
    <w:p w:rsidR="00F548B5" w:rsidRDefault="00394C6A">
      <w:pPr>
        <w:ind w:left="-15" w:right="0"/>
      </w:pPr>
      <w:r>
        <w:t>§ 2º As p</w:t>
      </w:r>
      <w:r>
        <w:t xml:space="preserve">essoas jurídicas obrigadas a efetuar a Declaração de Serviços de Instituição Financeira - DES-IF ficam dispensadas da escrituração do Livro de Registro Especial do ISS LRE-ISS. </w:t>
      </w:r>
    </w:p>
    <w:p w:rsidR="00F548B5" w:rsidRDefault="00394C6A">
      <w:pPr>
        <w:ind w:left="-15" w:right="0"/>
      </w:pPr>
      <w:r>
        <w:t>§ 3º A entrega à Secretaria Municipal de Finanças dar-se-á por transmissão via</w:t>
      </w:r>
      <w:r>
        <w:t xml:space="preserve"> rede mundial de computadores, por meio magnético ou por outros dispositivos de armazenamento eletrônico de dados, desde que haja viabilidade técnica para esse caso. </w:t>
      </w:r>
    </w:p>
    <w:p w:rsidR="00F548B5" w:rsidRDefault="00394C6A">
      <w:pPr>
        <w:ind w:left="-15" w:right="0"/>
      </w:pPr>
      <w:r>
        <w:t>§ 4º As receitas de prestação de serviços deverão ser escrituradas na Declaração de Servi</w:t>
      </w:r>
      <w:r>
        <w:t>ços de Instituição Financeira - DES-IF, observadas as contas e a estrutura previstas na codificação do Plano Contábil das instituições do Sistema Financeiro Nacional – COSIF, e suas informações deverão coincidir com os dados enviados pela instituição finan</w:t>
      </w:r>
      <w:r>
        <w:t xml:space="preserve">ceira ao Banco Central do Brasil. </w:t>
      </w:r>
    </w:p>
    <w:p w:rsidR="00F548B5" w:rsidRDefault="00394C6A">
      <w:pPr>
        <w:ind w:left="-15" w:right="0"/>
      </w:pPr>
      <w:r>
        <w:t xml:space="preserve">§ 5º A Declaração Mensal deverá ser entregue mesmo quando o declarante não apresente movimento no período ou esteja inativo. </w:t>
      </w:r>
    </w:p>
    <w:p w:rsidR="00F548B5" w:rsidRDefault="00394C6A">
      <w:pPr>
        <w:ind w:left="-15" w:right="0"/>
      </w:pPr>
      <w:r>
        <w:t>§ 6º Cada estabelecimento sujeito à inscrição no Cadastro Fiscal Mobiliário Municipal é obrigad</w:t>
      </w:r>
      <w:r>
        <w:t xml:space="preserve">o a encaminhar à Secretaria Municipal de Finanças a Declaração de Serviços de Instituição Financeira - DES-IF de cada competência, até o dia 10 do mês subsequente acompanhada dos seguintes documentos: </w:t>
      </w:r>
    </w:p>
    <w:p w:rsidR="00F548B5" w:rsidRDefault="00394C6A">
      <w:pPr>
        <w:numPr>
          <w:ilvl w:val="0"/>
          <w:numId w:val="167"/>
        </w:numPr>
        <w:ind w:right="0"/>
      </w:pPr>
      <w:r>
        <w:t>– balancete analítico mensal com as contas de receitas</w:t>
      </w:r>
      <w:r>
        <w:t xml:space="preserve"> movimentadas ou não no período, incluindo código das rubricas, bem como os valores lançados a débito, a crédito e o saldo de cada conta no final de cada mês; </w:t>
      </w:r>
    </w:p>
    <w:p w:rsidR="00F548B5" w:rsidRDefault="00394C6A">
      <w:pPr>
        <w:numPr>
          <w:ilvl w:val="0"/>
          <w:numId w:val="167"/>
        </w:numPr>
        <w:ind w:right="0"/>
      </w:pPr>
      <w:r>
        <w:t>– plano de contas analítico comentado, com o código, a denominação e a descrição da função das c</w:t>
      </w:r>
      <w:r>
        <w:t xml:space="preserve">ontas e despesas com seus títulos e respectivos códigos contábeis, e ainda, obrigatoriamente, o detalhamento até o nível máximo de desdobramentos em subcontas e subtítulos, indicando, sempre, os códigos correspondentes do Plano COSIF; </w:t>
      </w:r>
    </w:p>
    <w:p w:rsidR="00F548B5" w:rsidRDefault="00394C6A">
      <w:pPr>
        <w:numPr>
          <w:ilvl w:val="0"/>
          <w:numId w:val="167"/>
        </w:numPr>
        <w:spacing w:after="236" w:line="259" w:lineRule="auto"/>
        <w:ind w:right="0"/>
      </w:pPr>
      <w:r>
        <w:t>– a tabela de tarifa</w:t>
      </w:r>
      <w:r>
        <w:t xml:space="preserve">s de serviços da instituição; </w:t>
      </w:r>
    </w:p>
    <w:p w:rsidR="00F548B5" w:rsidRDefault="00394C6A">
      <w:pPr>
        <w:numPr>
          <w:ilvl w:val="0"/>
          <w:numId w:val="167"/>
        </w:numPr>
        <w:ind w:right="0"/>
      </w:pPr>
      <w:r>
        <w:t xml:space="preserve">– questionamentos e respostas sobre a natureza de contas e subcontas para fins de apuração do fato gerador do ISS; </w:t>
      </w:r>
    </w:p>
    <w:p w:rsidR="00F548B5" w:rsidRDefault="00394C6A">
      <w:pPr>
        <w:numPr>
          <w:ilvl w:val="0"/>
          <w:numId w:val="167"/>
        </w:numPr>
        <w:spacing w:after="232" w:line="259" w:lineRule="auto"/>
        <w:ind w:right="0"/>
      </w:pPr>
      <w:r>
        <w:t xml:space="preserve">– informações quanto aos serviços tomados e a retenção na fonte do ISS; </w:t>
      </w:r>
    </w:p>
    <w:p w:rsidR="00F548B5" w:rsidRDefault="00394C6A">
      <w:pPr>
        <w:numPr>
          <w:ilvl w:val="0"/>
          <w:numId w:val="167"/>
        </w:numPr>
        <w:ind w:right="0"/>
      </w:pPr>
      <w:r>
        <w:t>– demais informações necessárias à a</w:t>
      </w:r>
      <w:r>
        <w:t xml:space="preserve">puração e constituição do crédito tributário de ISS, definidas em regulamento. </w:t>
      </w:r>
    </w:p>
    <w:p w:rsidR="00F548B5" w:rsidRDefault="00394C6A">
      <w:pPr>
        <w:ind w:left="-15" w:right="0"/>
      </w:pPr>
      <w:r>
        <w:t xml:space="preserve">§ 7º A critério do Fisco poderão ser rejeitadas as Declarações que contenham inconsistências relativas à Inscrição Municipal e CNPJ de qualquer das dependências da Instituição </w:t>
      </w:r>
      <w:r>
        <w:t xml:space="preserve">ou, ainda, inconsistências relativas à forma de escrituração. </w:t>
      </w:r>
    </w:p>
    <w:p w:rsidR="00F548B5" w:rsidRDefault="00394C6A">
      <w:pPr>
        <w:ind w:left="-15" w:right="0"/>
      </w:pPr>
      <w:r>
        <w:t xml:space="preserve">§ 8º O recibo de entrega emitido pelo Fisco não implicará a validação do conteúdo dos dados constantes da DES-IF gerados pelo contribuinte. </w:t>
      </w:r>
    </w:p>
    <w:p w:rsidR="00F548B5" w:rsidRDefault="00394C6A">
      <w:pPr>
        <w:ind w:left="-15" w:right="0"/>
      </w:pPr>
      <w:r>
        <w:t>§ 9º As Declarações e os respectivos Recibos de Entr</w:t>
      </w:r>
      <w:r>
        <w:t xml:space="preserve">ega deverão ser conservados, em meio físico ou eletrônico, durante o período decadencial previsto no Art. 173 do Código Tributário Nacional. </w:t>
      </w:r>
    </w:p>
    <w:p w:rsidR="00F548B5" w:rsidRDefault="00394C6A">
      <w:pPr>
        <w:ind w:left="-15" w:right="0"/>
      </w:pPr>
      <w:r>
        <w:t>§ 10. O não cumprimento da obrigação prevista neste artigo, bem como o cumprimento com incorreções ou omissões, su</w:t>
      </w:r>
      <w:r>
        <w:t xml:space="preserve">jeita o infrator às penalidades cominadas nesta Lei. </w:t>
      </w:r>
    </w:p>
    <w:p w:rsidR="00F548B5" w:rsidRDefault="00394C6A">
      <w:pPr>
        <w:ind w:left="-15" w:right="0"/>
      </w:pPr>
      <w:r>
        <w:t>§ 11. O não envio da DESIF nos prazos definidos no §6º deste artigo, bem como o seu preenchimento incompleto acarretará a multa prevista no inciso III, alínea “q”, do art. 135 por declaração não apresen</w:t>
      </w:r>
      <w:r>
        <w:t xml:space="preserve">tada ou entregue com lacunas, por agência e por mês. </w:t>
      </w:r>
    </w:p>
    <w:p w:rsidR="00F548B5" w:rsidRDefault="00394C6A">
      <w:pPr>
        <w:ind w:left="-15" w:right="0"/>
      </w:pPr>
      <w:r>
        <w:t>§ 12. No caso de instituições financeiras, o embaraço a fiscalização, a não entrega de documentos ou informações solicitadas pelo fisco mediante instauração de Processo Administrativo Tributário, ou ain</w:t>
      </w:r>
      <w:r>
        <w:t xml:space="preserve">da, o descumprimento de qualquer outra obrigação acessória prevista na legislação municipal, acarretará multa prevista no inciso III, alínea “p” do art. 135, por documento não entregue e/ou informação não prestada. </w:t>
      </w:r>
    </w:p>
    <w:p w:rsidR="00F548B5" w:rsidRDefault="00394C6A">
      <w:pPr>
        <w:spacing w:after="155"/>
        <w:ind w:left="-15" w:right="0"/>
      </w:pPr>
      <w:r>
        <w:t>Art. 315. Será pessoalmente responsabili</w:t>
      </w:r>
      <w:r>
        <w:t xml:space="preserve">zado pelas obrigações tributárias resultantes de atos praticados com infração da presente lei o gerente, diretor e/ou representante de cada agência das instituições financeiras. </w:t>
      </w:r>
    </w:p>
    <w:p w:rsidR="00F548B5" w:rsidRDefault="00394C6A">
      <w:pPr>
        <w:ind w:left="-15" w:right="0"/>
      </w:pPr>
      <w:r>
        <w:t>Art. 316. As receitas de serviços lançadas na conta COSIF “Rendas Antecipadas</w:t>
      </w:r>
      <w:r>
        <w:t xml:space="preserve">” (5.1.1.10.00-4) serão tributadas pelo ISS normalmente, sem qualquer dedução, mesmo antes da ocorrência do fato gerador. </w:t>
      </w:r>
    </w:p>
    <w:p w:rsidR="00F548B5" w:rsidRDefault="00394C6A">
      <w:pPr>
        <w:ind w:left="-15" w:right="0"/>
      </w:pPr>
      <w:r>
        <w:t>Art. 317. A exigência antecipada de tributos em relação ao seu fato gerador será aplicada também para as seguintes situações e moment</w:t>
      </w:r>
      <w:r>
        <w:t xml:space="preserve">os: </w:t>
      </w:r>
    </w:p>
    <w:p w:rsidR="00F548B5" w:rsidRDefault="00394C6A">
      <w:pPr>
        <w:numPr>
          <w:ilvl w:val="0"/>
          <w:numId w:val="168"/>
        </w:numPr>
        <w:ind w:right="0"/>
      </w:pPr>
      <w:r>
        <w:t xml:space="preserve">– quando do recebimento do preço do serviço antes da respectiva prestação, para qualquer atividade, no tocante ao ISS; </w:t>
      </w:r>
    </w:p>
    <w:p w:rsidR="00F548B5" w:rsidRDefault="00394C6A">
      <w:pPr>
        <w:numPr>
          <w:ilvl w:val="0"/>
          <w:numId w:val="168"/>
        </w:numPr>
        <w:ind w:right="0"/>
      </w:pPr>
      <w:r>
        <w:t xml:space="preserve">– previamente a prestação de serviços públicos e/ou exercícios </w:t>
      </w:r>
      <w:r>
        <w:t xml:space="preserve">do poder de polícia, no que tange às taxas; </w:t>
      </w:r>
    </w:p>
    <w:p w:rsidR="00F548B5" w:rsidRDefault="00394C6A">
      <w:pPr>
        <w:numPr>
          <w:ilvl w:val="0"/>
          <w:numId w:val="168"/>
        </w:numPr>
        <w:ind w:right="0"/>
      </w:pPr>
      <w:r>
        <w:t xml:space="preserve">– na celebração de instrumentos translativos de direitos obrigacionais à aquisição de imóveis, relativamente ao ITBI. </w:t>
      </w:r>
    </w:p>
    <w:p w:rsidR="00F548B5" w:rsidRDefault="00394C6A">
      <w:pPr>
        <w:ind w:left="-15" w:right="0"/>
      </w:pPr>
      <w:r>
        <w:t>Art. 318. Nas hipóteses dos arts. 316 e 317, se o fato gerador não se concretizar, será a im</w:t>
      </w:r>
      <w:r>
        <w:t xml:space="preserve">portância paga restituída sumária e preferencialmente ao sujeito passivo. </w:t>
      </w:r>
    </w:p>
    <w:p w:rsidR="00F548B5" w:rsidRDefault="00394C6A">
      <w:pPr>
        <w:ind w:left="-15" w:right="0"/>
      </w:pPr>
      <w:r>
        <w:t>Art. 319</w:t>
      </w:r>
      <w:r>
        <w:t>. Os contribuintes de tributos municipais, incluindo as instituições financeiras e equiparadas, ficam obrigados a adotar o sistema de domicílio tributário eletrônico a ser disponibilizado pela Prefeitura Municipal de Macapá, destinado, dentre outras finali</w:t>
      </w:r>
      <w:r>
        <w:t xml:space="preserve">dades, a: </w:t>
      </w:r>
    </w:p>
    <w:p w:rsidR="00F548B5" w:rsidRDefault="00394C6A">
      <w:pPr>
        <w:numPr>
          <w:ilvl w:val="0"/>
          <w:numId w:val="169"/>
        </w:numPr>
        <w:ind w:right="0"/>
      </w:pPr>
      <w:r>
        <w:t xml:space="preserve">– cientificar o sujeito passivo de quaisquer tipos de atos administrativos, incluídos os relativos ao indeferimento de opção, à exclusão e a ações fiscais relativas a optantes pelo Simples Nacional; </w:t>
      </w:r>
    </w:p>
    <w:p w:rsidR="00F548B5" w:rsidRDefault="00394C6A">
      <w:pPr>
        <w:numPr>
          <w:ilvl w:val="0"/>
          <w:numId w:val="169"/>
        </w:numPr>
        <w:spacing w:after="235" w:line="259" w:lineRule="auto"/>
        <w:ind w:right="0"/>
      </w:pPr>
      <w:r>
        <w:t xml:space="preserve">– encaminhar notificações e intimações; </w:t>
      </w:r>
    </w:p>
    <w:p w:rsidR="00F548B5" w:rsidRDefault="00394C6A">
      <w:pPr>
        <w:numPr>
          <w:ilvl w:val="0"/>
          <w:numId w:val="169"/>
        </w:numPr>
        <w:spacing w:after="233" w:line="259" w:lineRule="auto"/>
        <w:ind w:right="0"/>
      </w:pPr>
      <w:r>
        <w:t>– ex</w:t>
      </w:r>
      <w:r>
        <w:t xml:space="preserve">pedir avisos em geral. </w:t>
      </w:r>
    </w:p>
    <w:p w:rsidR="00F548B5" w:rsidRDefault="00394C6A">
      <w:pPr>
        <w:ind w:left="-15" w:right="0"/>
      </w:pPr>
      <w:r>
        <w:t xml:space="preserve">§ 1º Quando disponível, o sistema de domicílio tributário eletrônico de que trata o caput observará o seguinte: </w:t>
      </w:r>
    </w:p>
    <w:p w:rsidR="00F548B5" w:rsidRDefault="00394C6A">
      <w:pPr>
        <w:numPr>
          <w:ilvl w:val="0"/>
          <w:numId w:val="170"/>
        </w:numPr>
        <w:ind w:right="0"/>
      </w:pPr>
      <w:r>
        <w:t>– as comunicações serão feitas por meio eletrônico através de funcionalidade própria do sistema da Prefeitura Municipal</w:t>
      </w:r>
      <w:r>
        <w:t xml:space="preserve"> de Macapá, dispensando-se a sua publicação no Diário Oficial e o envio por via postal; </w:t>
      </w:r>
    </w:p>
    <w:p w:rsidR="00F548B5" w:rsidRDefault="00394C6A">
      <w:pPr>
        <w:numPr>
          <w:ilvl w:val="0"/>
          <w:numId w:val="170"/>
        </w:numPr>
        <w:ind w:right="0"/>
      </w:pPr>
      <w:r>
        <w:t xml:space="preserve">– a comunicação feita na forma prevista no caput deste artigo será considerada pessoal para todos os efeitos legais; </w:t>
      </w:r>
    </w:p>
    <w:p w:rsidR="00F548B5" w:rsidRDefault="00394C6A">
      <w:pPr>
        <w:numPr>
          <w:ilvl w:val="0"/>
          <w:numId w:val="170"/>
        </w:numPr>
        <w:ind w:right="0"/>
      </w:pPr>
      <w:r>
        <w:t>– a ciência por meio do sistema de que trata o ca</w:t>
      </w:r>
      <w:r>
        <w:t xml:space="preserve">put deste artigo possuirá os requisitos de validade; </w:t>
      </w:r>
    </w:p>
    <w:p w:rsidR="00F548B5" w:rsidRDefault="00394C6A">
      <w:pPr>
        <w:numPr>
          <w:ilvl w:val="0"/>
          <w:numId w:val="170"/>
        </w:numPr>
        <w:ind w:right="0"/>
      </w:pPr>
      <w:r>
        <w:t xml:space="preserve">– considerar-se-á realizada a comunicação no dia em que o sujeito passivo efetivar a consulta eletrônica ao teor da comunicação; </w:t>
      </w:r>
    </w:p>
    <w:p w:rsidR="00F548B5" w:rsidRDefault="00394C6A">
      <w:pPr>
        <w:numPr>
          <w:ilvl w:val="0"/>
          <w:numId w:val="170"/>
        </w:numPr>
        <w:ind w:right="0"/>
      </w:pPr>
      <w:r>
        <w:t>– na hipótese do inciso IV, nos casos em que a consulta se dê em dia não</w:t>
      </w:r>
      <w:r>
        <w:t xml:space="preserve"> útil, a comunicação será considerada como realizada no primeiro dia útil seguinte. </w:t>
      </w:r>
    </w:p>
    <w:p w:rsidR="00F548B5" w:rsidRDefault="00394C6A">
      <w:pPr>
        <w:ind w:left="-15" w:right="0"/>
      </w:pPr>
      <w:r>
        <w:t>§ 2º Quando disponível o sistema de domicílio eletrônico, a consulta referida nos incisos IV e V do § 1º, deverá ser feita em até 30 (trinta) dias, contados da data da dis</w:t>
      </w:r>
      <w:r>
        <w:t xml:space="preserve">ponibilização da comunicação no portal a que se refere o inciso I do § 1º, sob pena de ser considerada automaticamente realizada na data do término desse prazo. </w:t>
      </w:r>
    </w:p>
    <w:p w:rsidR="00F548B5" w:rsidRDefault="00394C6A">
      <w:pPr>
        <w:ind w:left="-15" w:right="0"/>
      </w:pPr>
      <w:r>
        <w:t>§ 3º O sistema de domicílio eletrônico previsto neste artigo não exclui outras formas de notif</w:t>
      </w:r>
      <w:r>
        <w:t xml:space="preserve">icação prevista na legislação municipal. </w:t>
      </w:r>
    </w:p>
    <w:p w:rsidR="00F548B5" w:rsidRDefault="00394C6A">
      <w:pPr>
        <w:ind w:left="-15" w:right="0"/>
      </w:pPr>
      <w:r>
        <w:t>Art. 320. As instituições financeiras, integrantes do Sistema Financeiro Nacional, nos termos da Lei nº 4.595/1964 e as empresas revendedoras de veículos, máquinas e equipamentos, ficam obrigadas a apresentar a Dec</w:t>
      </w:r>
      <w:r>
        <w:t>laração de Serviços de Instituição Financeira - DES-IF referentes aos contratos mercantis (</w:t>
      </w:r>
      <w:r>
        <w:rPr>
          <w:i/>
        </w:rPr>
        <w:t>leasing</w:t>
      </w:r>
      <w:r>
        <w:t xml:space="preserve">) de quaisquer bens, inclusive de direitos e obrigações, substituição de garantia, alteração, cancelamento e registro realizados no Município de Macapá. </w:t>
      </w:r>
    </w:p>
    <w:p w:rsidR="00F548B5" w:rsidRDefault="00394C6A">
      <w:pPr>
        <w:ind w:left="-15" w:right="0"/>
      </w:pPr>
      <w:r>
        <w:rPr>
          <w:i/>
        </w:rPr>
        <w:t>Pará</w:t>
      </w:r>
      <w:r>
        <w:rPr>
          <w:i/>
        </w:rPr>
        <w:t>grafo único</w:t>
      </w:r>
      <w:r>
        <w:t>. A declaração prevista no caput deste artigo deverá ser entregue à Secretaria Municipal de Finanças até o dia 10 do mês subsequente do fato gerador à formalização da prestação dos serviços, podendo ser apresentada em meio magnético ou mesmo por</w:t>
      </w:r>
      <w:r>
        <w:t xml:space="preserve"> transmissão de dados através da rede mundial de computadores. </w:t>
      </w:r>
    </w:p>
    <w:p w:rsidR="00F548B5" w:rsidRDefault="00394C6A">
      <w:pPr>
        <w:ind w:left="-15" w:right="0"/>
      </w:pPr>
      <w:r>
        <w:t xml:space="preserve">Art. 321. O titular da Secretaria Municipal de Finanças expedirá as instruções normativas que julgar necessárias para disciplinar esta subseção. </w:t>
      </w:r>
    </w:p>
    <w:p w:rsidR="00F548B5" w:rsidRDefault="00394C6A">
      <w:pPr>
        <w:spacing w:after="120" w:line="259" w:lineRule="auto"/>
        <w:ind w:right="0" w:firstLine="0"/>
        <w:jc w:val="left"/>
      </w:pPr>
      <w:r>
        <w:t xml:space="preserve"> </w:t>
      </w:r>
    </w:p>
    <w:p w:rsidR="00F548B5" w:rsidRDefault="00394C6A">
      <w:pPr>
        <w:spacing w:after="112" w:line="259" w:lineRule="auto"/>
        <w:ind w:left="45" w:right="38" w:hanging="10"/>
        <w:jc w:val="center"/>
      </w:pPr>
      <w:r>
        <w:rPr>
          <w:b/>
        </w:rPr>
        <w:t xml:space="preserve">Subseção IV </w:t>
      </w:r>
    </w:p>
    <w:p w:rsidR="00F548B5" w:rsidRDefault="00394C6A">
      <w:pPr>
        <w:spacing w:after="112" w:line="259" w:lineRule="auto"/>
        <w:ind w:left="45" w:right="41" w:hanging="10"/>
        <w:jc w:val="center"/>
      </w:pPr>
      <w:r>
        <w:rPr>
          <w:b/>
        </w:rPr>
        <w:t>Da Declaração de Operações com Cartões de Crédito ou Débito</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322. As administradoras de cartões de crédito ou débito ficam obrigadas a apresentar Declaração Mensal de Operações de Cartões de Crédito ou Débito - DOC, na forma, prazo e demais condiçõe</w:t>
      </w:r>
      <w:r>
        <w:t xml:space="preserve">s estabelecidas pela Secretaria Municipal de Finanças. </w:t>
      </w:r>
    </w:p>
    <w:p w:rsidR="00F548B5" w:rsidRDefault="00394C6A">
      <w:pPr>
        <w:ind w:left="-15" w:right="0"/>
      </w:pPr>
      <w:r>
        <w:t>§ 1º As administradoras de cartões de crédito ou débito prestarão informações sobre as operações efetuadas com cartões de crédito ou débito em estabelecimentos credenciados, prestadores de serviços, l</w:t>
      </w:r>
      <w:r>
        <w:t xml:space="preserve">ocalizados no Município de Macapá, compreendendo os montantes globais por estabelecimento prestador credenciado, ficando proibida a identificação do tomador de serviço, salvo por decisão judicial, quando se tratar de pessoas físicas. </w:t>
      </w:r>
    </w:p>
    <w:p w:rsidR="00F548B5" w:rsidRDefault="00394C6A">
      <w:pPr>
        <w:ind w:left="-15" w:right="0"/>
      </w:pPr>
      <w:r>
        <w:t xml:space="preserve">§ 2º Para os efeitos </w:t>
      </w:r>
      <w:r>
        <w:t>desta lei, considera-se administradora de cartões de crédito ou débito, em relação aos estabelecimentos prestadores credenciados, a pessoa jurídica responsável pela administração da rede de estabelecimentos, bem assim pela captura e transmissão das transaç</w:t>
      </w:r>
      <w:r>
        <w:t xml:space="preserve">ões dos cartões de crédito ou débito. </w:t>
      </w:r>
    </w:p>
    <w:p w:rsidR="00F548B5" w:rsidRDefault="00394C6A">
      <w:pPr>
        <w:ind w:left="-15" w:right="0"/>
      </w:pPr>
      <w:r>
        <w:t>§ 3º Fica facultada à Secretaria Municipal de Finanças a obtenção dos dados relativos às operações de cartões de crédito ou débito por meio de convênio firmado com a Secretaria de Estado de Fazenda do Amapá e com a Re</w:t>
      </w:r>
      <w:r>
        <w:t xml:space="preserve">ceita Federal do Brasil. </w:t>
      </w:r>
    </w:p>
    <w:p w:rsidR="00F548B5" w:rsidRDefault="00394C6A">
      <w:pPr>
        <w:spacing w:after="120" w:line="259" w:lineRule="auto"/>
        <w:ind w:right="0" w:firstLine="0"/>
        <w:jc w:val="left"/>
      </w:pPr>
      <w:r>
        <w:t xml:space="preserve"> </w:t>
      </w:r>
    </w:p>
    <w:p w:rsidR="00F548B5" w:rsidRDefault="00394C6A">
      <w:pPr>
        <w:spacing w:after="112" w:line="259" w:lineRule="auto"/>
        <w:ind w:left="45" w:right="40" w:hanging="10"/>
        <w:jc w:val="center"/>
      </w:pPr>
      <w:r>
        <w:rPr>
          <w:b/>
        </w:rPr>
        <w:t xml:space="preserve">Subseção V  </w:t>
      </w:r>
    </w:p>
    <w:p w:rsidR="00F548B5" w:rsidRDefault="00394C6A">
      <w:pPr>
        <w:spacing w:after="112" w:line="259" w:lineRule="auto"/>
        <w:ind w:left="45" w:right="44" w:hanging="10"/>
        <w:jc w:val="center"/>
      </w:pPr>
      <w:r>
        <w:rPr>
          <w:b/>
        </w:rPr>
        <w:t>Das Normas Comuns às Declarações Fiscais</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323. Os créditos tributários constituídos pelo sujeito passivo, por meio de declaração, não pagos ou pagos a menor, constitui confissão de dívida e equivale à constit</w:t>
      </w:r>
      <w:r>
        <w:t xml:space="preserve">uição de crédito tributário, conforme disposto na legislação em vigor, dispensando, para esse efeito, qualquer outra providência por parte do Fisco Municipal para sua cobrança. </w:t>
      </w:r>
    </w:p>
    <w:p w:rsidR="00F548B5" w:rsidRDefault="00394C6A">
      <w:pPr>
        <w:ind w:left="-15" w:right="0"/>
      </w:pPr>
      <w:r>
        <w:t>§ 1º O ISSQN confessado, na forma do caput deste artigo, será objeto de cobran</w:t>
      </w:r>
      <w:r>
        <w:t>ça e inscrição em Dívida Ativa do Município, independentemente da realização posterior de procedimento fiscal externo e sem prejuízo da revisão posterior do lançamento pela autoridade fiscal competente e da aplicação das penalidades legais cabíveis, se for</w:t>
      </w:r>
      <w:r>
        <w:t xml:space="preserve"> o caso. </w:t>
      </w:r>
    </w:p>
    <w:p w:rsidR="00F548B5" w:rsidRDefault="00394C6A">
      <w:pPr>
        <w:ind w:left="-15" w:right="0"/>
      </w:pPr>
      <w:r>
        <w:t xml:space="preserve">§ 2º O prazo para a inscrição em Dívida Ativa será de 180 (cento e oitenta) dias, contado a partir do encerramento do exercício civil a que se refere o crédito. </w:t>
      </w:r>
    </w:p>
    <w:p w:rsidR="00F548B5" w:rsidRDefault="00394C6A">
      <w:pPr>
        <w:ind w:left="-15" w:right="0"/>
      </w:pPr>
      <w:r>
        <w:t>§ 3º A Administração Tributária encontrando créditos relativos a tributo constituído na forma do caput deste artigo poderá efetuar cobrança amigável do valor apurado na declaração, previamente à inscrição em Dívida Ativa do Município, em conformidade com o</w:t>
      </w:r>
      <w:r>
        <w:t xml:space="preserve"> que dispõe a legislação do processo administrativo fiscal. </w:t>
      </w:r>
    </w:p>
    <w:p w:rsidR="00F548B5" w:rsidRDefault="00394C6A">
      <w:pPr>
        <w:ind w:left="-15" w:right="0"/>
      </w:pPr>
      <w:r>
        <w:t xml:space="preserve">§ 4º O modelo da Declaração e a sua forma de preenchimento serão regulamentados através de ato administrativo a ser expedido pelo titular da Secretaria Municipal de Finanças. </w:t>
      </w:r>
    </w:p>
    <w:p w:rsidR="00F548B5" w:rsidRDefault="00394C6A">
      <w:pPr>
        <w:ind w:left="-15" w:right="0"/>
      </w:pPr>
      <w:r>
        <w:t>§ 5º Será considera</w:t>
      </w:r>
      <w:r>
        <w:t>da para os efeitos de tributação do ISS qualquer movimentação econômica, de prestadores e tomadores, que demonstre o faturamento econômico e que tenha sido registrada pelas empresas, cuja finalidade visava à escrituração pelo portal da Nota Fiscal de Servi</w:t>
      </w:r>
      <w:r>
        <w:t xml:space="preserve">ços Eletrônica - NFS-e. </w:t>
      </w:r>
    </w:p>
    <w:p w:rsidR="00F548B5" w:rsidRDefault="00394C6A">
      <w:pPr>
        <w:ind w:left="-15" w:right="0"/>
      </w:pPr>
      <w:r>
        <w:t xml:space="preserve">§ 6º Considera-se, ainda, para efeitos de tributação do ISS, o que for declarado mensalmente "sem movimento", relativo ao período que tenha ausência de escrituração dos serviços prestados e tomados pelas pessoas jurídicas, devendo </w:t>
      </w:r>
      <w:r>
        <w:t xml:space="preserve">estas assumirem a total responsabilidade por este fato. </w:t>
      </w:r>
    </w:p>
    <w:p w:rsidR="00F548B5" w:rsidRDefault="00394C6A">
      <w:pPr>
        <w:spacing w:after="112" w:line="259" w:lineRule="auto"/>
        <w:ind w:left="45" w:right="39" w:hanging="10"/>
        <w:jc w:val="center"/>
      </w:pPr>
      <w:r>
        <w:rPr>
          <w:b/>
        </w:rPr>
        <w:t xml:space="preserve">Subseção VI </w:t>
      </w:r>
    </w:p>
    <w:p w:rsidR="00F548B5" w:rsidRDefault="00394C6A">
      <w:pPr>
        <w:spacing w:after="112" w:line="259" w:lineRule="auto"/>
        <w:ind w:left="45" w:right="40" w:hanging="10"/>
        <w:jc w:val="center"/>
      </w:pPr>
      <w:r>
        <w:rPr>
          <w:b/>
        </w:rPr>
        <w:t xml:space="preserve">Do Tratamento Diferenciado e Favorecido às Microempresas e Empresas de </w:t>
      </w:r>
    </w:p>
    <w:p w:rsidR="00F548B5" w:rsidRDefault="00394C6A">
      <w:pPr>
        <w:spacing w:after="112" w:line="259" w:lineRule="auto"/>
        <w:ind w:left="45" w:right="41" w:hanging="10"/>
        <w:jc w:val="center"/>
      </w:pPr>
      <w:r>
        <w:rPr>
          <w:b/>
        </w:rPr>
        <w:t>Pequeno Porte</w:t>
      </w:r>
      <w:r>
        <w:t xml:space="preserve"> </w:t>
      </w:r>
    </w:p>
    <w:p w:rsidR="00F548B5" w:rsidRDefault="00394C6A">
      <w:pPr>
        <w:ind w:left="-15" w:right="0"/>
      </w:pPr>
      <w:r>
        <w:t>Art. 324. Fica instituído no Município de Macapá o tratamento jurídico diferenciado, simplificado e</w:t>
      </w:r>
      <w:r>
        <w:t xml:space="preserve"> favorecido assegurado ao Empreendedor individual (MEI), às microempresas (ME) e Empresas de Pequeno Porte (EPP) doravante simplesmente denominadas MEI, ME e EPP, em conformidade com o que dispõe os artigos 146, III, d, 170, IX, e 179 da Constituição Feder</w:t>
      </w:r>
      <w:r>
        <w:t xml:space="preserve">al e a Lei Complementar nº 123, de 14 de dezembro de 2006, e suas posteriores alterações. </w:t>
      </w:r>
    </w:p>
    <w:p w:rsidR="00F548B5" w:rsidRDefault="00394C6A">
      <w:pPr>
        <w:ind w:left="-15" w:right="0"/>
      </w:pPr>
      <w:r>
        <w:t>Art. 325. O Poder Executivo fica autorizado a conceder tratamento jurídico diferenciado e simplificado para as Microempresas e Empresas de Pequeno Porte em conformid</w:t>
      </w:r>
      <w:r>
        <w:t>ade com as disposições contidas na Lei Complementar Federal nº 123 de 14 de dezembro de 2006, e suas posteriores alterações com a finalidade de incentivar sua criação, preservação e desenvolvimento, através de eliminação, redução ou simplificação, conforme</w:t>
      </w:r>
      <w:r>
        <w:t xml:space="preserve"> o caso, de suas obrigações principais e acessórias. </w:t>
      </w:r>
    </w:p>
    <w:p w:rsidR="00F548B5" w:rsidRDefault="00394C6A">
      <w:pPr>
        <w:ind w:left="-15" w:right="0"/>
      </w:pPr>
      <w:r>
        <w:t>Art. 326. Para efeito de enquadramento no Simples Nacional, considerar-se-á Microempresa ou empresa de Pequeno Porte aquela cuja receita bruta no ano calendário anterior ao da opção, esteja compreendida</w:t>
      </w:r>
      <w:r>
        <w:t xml:space="preserve"> dentro dos limites previstos segundo o disposto no Art. 3º da LC nº 123/2006 e suas posteriores alterações; as microempresas ou empresas de pequeno porte, a sociedade empresária, a sociedade simples e o empresário a que se refere o Art. 966 da Lei nº 10.4</w:t>
      </w:r>
      <w:r>
        <w:t xml:space="preserve">06 , de 10 de janeiro de 2002, devidamente registrados no Registro de Empresas Mercantis ou no Registro Civil de Pessoas Jurídicas, nas seguintes situações: </w:t>
      </w:r>
    </w:p>
    <w:p w:rsidR="00F548B5" w:rsidRDefault="00394C6A">
      <w:pPr>
        <w:numPr>
          <w:ilvl w:val="0"/>
          <w:numId w:val="171"/>
        </w:numPr>
        <w:ind w:right="0"/>
      </w:pPr>
      <w:r>
        <w:t>- as microempresas, o empresário, a pessoa jurídica, ou a ela equiparada, aufira, em cada ano-cale</w:t>
      </w:r>
      <w:r>
        <w:t xml:space="preserve">ndário, receita bruta igual ou inferior ao limite estabelecido dispostos na LC nº123/2006 e suas posteriores alterações; </w:t>
      </w:r>
    </w:p>
    <w:p w:rsidR="00F548B5" w:rsidRDefault="00394C6A">
      <w:pPr>
        <w:numPr>
          <w:ilvl w:val="0"/>
          <w:numId w:val="171"/>
        </w:numPr>
        <w:ind w:right="0"/>
      </w:pPr>
      <w:r>
        <w:t>- as empresas de pequeno porte, o empresário, a pessoa jurídica, ou a ela equiparada, que aufira, em cada ano-calendário, receita brut</w:t>
      </w:r>
      <w:r>
        <w:t xml:space="preserve">a superior ao limite estabelecido dispostos na LC nº 123/2006 e suas posteriores alterações; </w:t>
      </w:r>
    </w:p>
    <w:p w:rsidR="00F548B5" w:rsidRDefault="00394C6A">
      <w:pPr>
        <w:ind w:left="-15" w:right="0"/>
      </w:pPr>
      <w:r>
        <w:t xml:space="preserve">Art. 327. A opção pelo Simples Nacional da pessoa jurídica enquadrada na condição de microempresa e empresa de pequeno porte dar-se-á na forma a ser estabelecida </w:t>
      </w:r>
      <w:r>
        <w:t xml:space="preserve">em ato do Comitê Gestor, sendo irretratável para todo o ano-calendário. </w:t>
      </w:r>
    </w:p>
    <w:p w:rsidR="00F548B5" w:rsidRDefault="00394C6A">
      <w:pPr>
        <w:ind w:left="-15" w:right="0"/>
      </w:pPr>
      <w:r>
        <w:t xml:space="preserve">§ 1º A opção de que trata o caput deste artigo deverá ser realizada no mês de janeiro, até o seu último dia útil, produzindo efeitos a partir do primeiro dia do anocalendário da opção, ressalvado o disposto no § 2º deste artigo. </w:t>
      </w:r>
    </w:p>
    <w:p w:rsidR="00F548B5" w:rsidRDefault="00394C6A">
      <w:pPr>
        <w:ind w:left="-15" w:right="0"/>
      </w:pPr>
      <w:r>
        <w:t>§ 2º A opção produzirá efe</w:t>
      </w:r>
      <w:r>
        <w:t xml:space="preserve">itos a partir da data do início de atividade, desde que exercida nos termos, prazo e condições a serem estabelecidos no ato do Comitê Gestor a que se refere o caput deste artigo. </w:t>
      </w:r>
    </w:p>
    <w:p w:rsidR="00F548B5" w:rsidRDefault="00394C6A">
      <w:pPr>
        <w:ind w:left="-15" w:right="0"/>
      </w:pPr>
      <w:r>
        <w:t xml:space="preserve">§ 3º O ato do indeferimento da opção pelo Simples Nacional será formalizado </w:t>
      </w:r>
      <w:r>
        <w:t xml:space="preserve">mediante expediente da Secretaria Municipal de Finanças, segundo regulamentação do Comitê Gestor. </w:t>
      </w:r>
    </w:p>
    <w:p w:rsidR="00F548B5" w:rsidRDefault="00394C6A">
      <w:pPr>
        <w:ind w:left="-15" w:right="0"/>
      </w:pPr>
      <w:r>
        <w:t>Art. 328. Será assegurado aos empresários, entrada única de dados cadastrais e de documentos, resguardada a independência das bases de dados e observada a ne</w:t>
      </w:r>
      <w:r>
        <w:t xml:space="preserve">cessidade de informações por parte dos órgãos e entidades que as integrem. </w:t>
      </w:r>
    </w:p>
    <w:p w:rsidR="00F548B5" w:rsidRDefault="00394C6A">
      <w:pPr>
        <w:ind w:left="-15" w:right="0"/>
      </w:pPr>
      <w:r>
        <w:t xml:space="preserve">Art. 329. A exclusão do Simples Nacional será feita de ofício ou mediante comunicação das empresas optantes. </w:t>
      </w:r>
    </w:p>
    <w:p w:rsidR="00F548B5" w:rsidRDefault="00394C6A">
      <w:pPr>
        <w:ind w:left="-15" w:right="0"/>
      </w:pPr>
      <w:r>
        <w:t>§ 1º As microempresas ou as empresas de pequeno porte excluídas do Sim</w:t>
      </w:r>
      <w:r>
        <w:t xml:space="preserve">ples Nacional sujeitar-se-ão, a partir do período em que se processarem os efeitos da exclusão, às normas de tributação aplicáveis às demais pessoas jurídicas. </w:t>
      </w:r>
    </w:p>
    <w:p w:rsidR="00F548B5" w:rsidRDefault="00394C6A">
      <w:pPr>
        <w:ind w:left="-15" w:right="0"/>
      </w:pPr>
      <w:r>
        <w:t xml:space="preserve">§ 2º A exclusão de ofício das empresas optantes pelo Simples Nacional dar-se-á nos moldes estabelecidos pela Lei Complementar nº 123/2006, e suas posteriores alterações sujeitando-se aos efeitos previstos na legislação federal e municipal. </w:t>
      </w:r>
    </w:p>
    <w:p w:rsidR="00F548B5" w:rsidRDefault="00394C6A">
      <w:pPr>
        <w:ind w:left="-15" w:right="0"/>
      </w:pPr>
      <w:r>
        <w:t>Art. 330. Não p</w:t>
      </w:r>
      <w:r>
        <w:t xml:space="preserve">oderão recolher os impostos e contribuições na forma do Simples Nacional a microempresa ou a empresa de pequeno porte, conforme as vedações previstas na Lei Complementar nº 123/2006. </w:t>
      </w:r>
    </w:p>
    <w:p w:rsidR="00F548B5" w:rsidRDefault="00394C6A">
      <w:pPr>
        <w:ind w:left="-15" w:right="0"/>
      </w:pPr>
      <w:r>
        <w:t>Art. 331. Os impostos e contribuições da União, dos Estados e do Municíp</w:t>
      </w:r>
      <w:r>
        <w:t xml:space="preserve">io terão sua apuração e recolhimento realizados mediante regime único de arrecadação, inclusive das obrigações acessórias como descritos no art. 13 da LC nº 123/2006, sendo devido ao Município de Macapá: </w:t>
      </w:r>
    </w:p>
    <w:p w:rsidR="00F548B5" w:rsidRDefault="00394C6A">
      <w:pPr>
        <w:ind w:left="-15" w:right="0"/>
      </w:pPr>
      <w:r>
        <w:t>§ 1º O Imposto sobre Serviço de Qualquer Natureza -</w:t>
      </w:r>
      <w:r>
        <w:t xml:space="preserve"> ISSQN, que deverá ser recolhido mensalmente, mediante documento único de arrecadação, através do qual deverão ser recolhidos os demais impostos e contribuições estaduais e federais. </w:t>
      </w:r>
    </w:p>
    <w:p w:rsidR="00F548B5" w:rsidRDefault="00394C6A">
      <w:pPr>
        <w:ind w:left="-15" w:right="0"/>
      </w:pPr>
      <w:r>
        <w:t>§ 2º O recolhimento na forma deste artigo não exclui a incidência dos de</w:t>
      </w:r>
      <w:r>
        <w:t xml:space="preserve">mais impostos ou contribuições federais, estaduais ou municipais, devidos na qualidade de contribuinte ou responsável, em relação aos quais será observada a legislação aplicável às demais pessoas jurídicas. </w:t>
      </w:r>
    </w:p>
    <w:p w:rsidR="00F548B5" w:rsidRDefault="00394C6A">
      <w:pPr>
        <w:spacing w:after="235" w:line="259" w:lineRule="auto"/>
        <w:ind w:left="566" w:right="0" w:firstLine="0"/>
      </w:pPr>
      <w:r>
        <w:t xml:space="preserve">§ 3º O ISS será devido: </w:t>
      </w:r>
    </w:p>
    <w:p w:rsidR="00F548B5" w:rsidRDefault="00394C6A">
      <w:pPr>
        <w:spacing w:after="2" w:line="460" w:lineRule="auto"/>
        <w:ind w:left="566" w:right="0" w:firstLine="0"/>
      </w:pPr>
      <w:r>
        <w:t>I -  em relação aos ser</w:t>
      </w:r>
      <w:r>
        <w:t xml:space="preserve">viços sujeitos à substituição tributária ou retenção na fonte; II - na importação de serviços. </w:t>
      </w:r>
    </w:p>
    <w:p w:rsidR="00F548B5" w:rsidRDefault="00394C6A">
      <w:pPr>
        <w:ind w:left="-15" w:right="0"/>
      </w:pPr>
      <w:r>
        <w:t>§ 4º A retenção na fonte de ISS das microempresas ou das empresas de pequeno porte optantes pelo Simples Nacional somente será permitida se observado o disposto</w:t>
      </w:r>
      <w:r>
        <w:t xml:space="preserve"> no</w:t>
      </w:r>
      <w:hyperlink r:id="rId62" w:anchor="art3">
        <w:r>
          <w:t xml:space="preserve"> </w:t>
        </w:r>
      </w:hyperlink>
      <w:hyperlink r:id="rId63" w:anchor="art3">
        <w:r>
          <w:t xml:space="preserve">art. 3º da Lei Complementar nº </w:t>
        </w:r>
      </w:hyperlink>
      <w:hyperlink r:id="rId64" w:anchor="art3">
        <w:r>
          <w:t>116</w:t>
        </w:r>
      </w:hyperlink>
      <w:hyperlink r:id="rId65" w:anchor="art3">
        <w:r>
          <w:t>, de 31 de julho de 2003,</w:t>
        </w:r>
      </w:hyperlink>
      <w:r>
        <w:t xml:space="preserve"> e deverá observar as seguintes normas: </w:t>
      </w:r>
    </w:p>
    <w:p w:rsidR="00F548B5" w:rsidRDefault="00394C6A">
      <w:pPr>
        <w:numPr>
          <w:ilvl w:val="0"/>
          <w:numId w:val="172"/>
        </w:numPr>
        <w:ind w:right="0"/>
      </w:pPr>
      <w:r>
        <w:t>– a alíquota aplicável na retenção na fonte deverá ser informada no documento fiscal e corresponder à alíquota efetiva de ISS a que a microempresa ou a empresa de pequeno porte estiver suj</w:t>
      </w:r>
      <w:r>
        <w:t xml:space="preserve">eita no mês anterior ao da prestação; </w:t>
      </w:r>
    </w:p>
    <w:p w:rsidR="00F548B5" w:rsidRDefault="00394C6A">
      <w:pPr>
        <w:numPr>
          <w:ilvl w:val="0"/>
          <w:numId w:val="172"/>
        </w:numPr>
        <w:ind w:right="0"/>
      </w:pPr>
      <w:r>
        <w:t xml:space="preserve">– na hipótese de o serviço sujeito à retenção ser prestado no mês de início de atividades da microempresa ou da empresa de pequeno porte, deverá ser aplicada pelo tomador a alíquota efetiva de 2% (dois por cento); </w:t>
      </w:r>
    </w:p>
    <w:p w:rsidR="00F548B5" w:rsidRDefault="00394C6A">
      <w:pPr>
        <w:numPr>
          <w:ilvl w:val="0"/>
          <w:numId w:val="172"/>
        </w:numPr>
        <w:ind w:right="0"/>
      </w:pPr>
      <w:r>
        <w:t xml:space="preserve">– </w:t>
      </w:r>
      <w:r>
        <w:t>na hipótese do inciso II deste parágrafo, constatando-se que houve diferença entre a alíquota utilizada e a efetivamente apurada, caberá à microempresa ou empresa de pequeno porte prestadora dos serviços efetuar o recolhimento dessa diferença no mês subseq</w:t>
      </w:r>
      <w:r>
        <w:t xml:space="preserve">uente ao do início de atividade em guia própria do Município; </w:t>
      </w:r>
    </w:p>
    <w:p w:rsidR="00F548B5" w:rsidRDefault="00394C6A">
      <w:pPr>
        <w:numPr>
          <w:ilvl w:val="0"/>
          <w:numId w:val="172"/>
        </w:numPr>
        <w:ind w:right="0"/>
      </w:pPr>
      <w:r>
        <w:t xml:space="preserve">– na hipótese de a microempresa ou empresa de pequeno porte estar sujeita à tributação do ISS no Simples Nacional por valores fixos mensais, não caberá a retenção a que se refere o caput deste </w:t>
      </w:r>
      <w:r>
        <w:t xml:space="preserve">parágrafo;  </w:t>
      </w:r>
    </w:p>
    <w:p w:rsidR="00F548B5" w:rsidRDefault="00394C6A">
      <w:pPr>
        <w:numPr>
          <w:ilvl w:val="0"/>
          <w:numId w:val="172"/>
        </w:numPr>
        <w:ind w:right="0"/>
      </w:pPr>
      <w:r>
        <w:t xml:space="preserve">– na hipótese de a microempresa ou a empresa de pequeno porte não informar a alíquota de que tratam os incisos I e II deste parágrafo no documento fiscal, aplicar-se-á a alíquota efetiva de 5% (cinco por cento); </w:t>
      </w:r>
    </w:p>
    <w:p w:rsidR="00F548B5" w:rsidRDefault="00394C6A">
      <w:pPr>
        <w:numPr>
          <w:ilvl w:val="0"/>
          <w:numId w:val="172"/>
        </w:numPr>
        <w:ind w:right="0"/>
      </w:pPr>
      <w:r>
        <w:t>– não será eximida a responsab</w:t>
      </w:r>
      <w:r>
        <w:t xml:space="preserve">ilidade do prestador de serviços quando a alíquota do ISS informada no documento fiscal for inferior à devida, hipótese em que o recolhimento dessa diferença será realizado em guia própria do Município; </w:t>
      </w:r>
    </w:p>
    <w:p w:rsidR="00F548B5" w:rsidRDefault="00394C6A">
      <w:pPr>
        <w:numPr>
          <w:ilvl w:val="0"/>
          <w:numId w:val="172"/>
        </w:numPr>
        <w:ind w:right="0"/>
      </w:pPr>
      <w:r>
        <w:t>– o valor retido, devidamente recolhido, será defini</w:t>
      </w:r>
      <w:r>
        <w:t xml:space="preserve">tivo, não sendo objeto de partilha com os municípios, e sobre a receita de prestação de serviços que sofreu a retenção não haverá incidência de ISS a ser recolhido no Simples Nacional. </w:t>
      </w:r>
    </w:p>
    <w:p w:rsidR="00F548B5" w:rsidRDefault="00394C6A">
      <w:pPr>
        <w:ind w:left="-15" w:right="0"/>
      </w:pPr>
      <w:r>
        <w:t xml:space="preserve">§ 5º Na hipótese de que tratam os incisos I e II do § 4º, a falsidade </w:t>
      </w:r>
      <w:r>
        <w:t xml:space="preserve">na prestação dessas informações sujeitará o responsável, o titular, os sócios ou os administradores da microempresa e da empresa de pequeno porte, juntamente com as demais pessoas que para ela concorrerem, às penalidades previstas na legislação criminal e </w:t>
      </w:r>
      <w:r>
        <w:t xml:space="preserve">tributária. </w:t>
      </w:r>
    </w:p>
    <w:p w:rsidR="00F548B5" w:rsidRDefault="00394C6A">
      <w:pPr>
        <w:ind w:left="-15" w:right="0"/>
      </w:pPr>
      <w:r>
        <w:t xml:space="preserve">Art. 332. A Lei Complementar nº 123/2006 e suas posteriores alterações estabelece as normas relativas às penalidades e multas aplicáveis para micro e pequenas empresas submetidas ao regime estabelecido pelo Super Simples. </w:t>
      </w:r>
    </w:p>
    <w:p w:rsidR="00F548B5" w:rsidRDefault="00394C6A">
      <w:pPr>
        <w:ind w:left="-15" w:right="0"/>
      </w:pPr>
      <w:r>
        <w:rPr>
          <w:i/>
        </w:rPr>
        <w:t>Parágrafo único</w:t>
      </w:r>
      <w:r>
        <w:t>. A i</w:t>
      </w:r>
      <w:r>
        <w:t>mposição das multas de que trata esta Lei Complementar não exclui a aplicação das sanções previstas na legislação penal, inclusive em relação à declaração falsa, adulteração de documentos e emissão de nota fiscal em desacordo com a operação efetivamente pr</w:t>
      </w:r>
      <w:r>
        <w:t xml:space="preserve">aticada, a que estão sujeitos o titular ou sócio da pessoa jurídica. </w:t>
      </w:r>
    </w:p>
    <w:p w:rsidR="00F548B5" w:rsidRDefault="00394C6A">
      <w:pPr>
        <w:ind w:left="-15" w:right="0"/>
      </w:pPr>
      <w:r>
        <w:t xml:space="preserve">Art. 333. As consultas relativas ao Simples Nacional que se referirem a tributos e contribuições de competência municipal serão solucionadas na forma disciplinada pelo Comitê Gestor. </w:t>
      </w:r>
    </w:p>
    <w:p w:rsidR="00F548B5" w:rsidRDefault="00394C6A">
      <w:pPr>
        <w:ind w:left="-15" w:right="0"/>
      </w:pPr>
      <w:r>
        <w:t>Ar</w:t>
      </w:r>
      <w:r>
        <w:t xml:space="preserve">t. 334. O contencioso administrativo relativo ao Simples Nacional será de competência do órgão julgador integrante da estrutura administrativa do ente federativo que efetuar o lançamento ou a exclusão de ofício, observados os dispositivos legais atinentes </w:t>
      </w:r>
      <w:r>
        <w:t xml:space="preserve">aos processos administrativos fiscais desse ente. </w:t>
      </w:r>
    </w:p>
    <w:p w:rsidR="00F548B5" w:rsidRDefault="00394C6A">
      <w:pPr>
        <w:ind w:left="-15" w:right="0"/>
      </w:pPr>
      <w:r>
        <w:t xml:space="preserve">§ 1º O Município poderá transferir a atribuição de julgamento exclusivamente ao Estado do Amapá, mediante convênio. </w:t>
      </w:r>
    </w:p>
    <w:p w:rsidR="00F548B5" w:rsidRDefault="00394C6A">
      <w:pPr>
        <w:ind w:left="-15" w:right="0"/>
      </w:pPr>
      <w:r>
        <w:t>§ 2º No caso em que o contribuinte do Simples Nacional exerça atividades incluídas no ca</w:t>
      </w:r>
      <w:r>
        <w:t>mpo de incidência do ICMS e do ISS e seja apurada omissão de receita de que não se consiga identificar a origem, a autuação será feita utilizando a maior alíquota prevista na Lei Complementar nº 123/2006 e suas posteriores alterações, e a parcela autuada q</w:t>
      </w:r>
      <w:r>
        <w:t xml:space="preserve">ue não seja correspondente aos tributos e contribuições federais, será repassada ao Município de Macapá, observado o rateio a ser feito com os Estados. </w:t>
      </w:r>
    </w:p>
    <w:p w:rsidR="00F548B5" w:rsidRDefault="00394C6A">
      <w:pPr>
        <w:ind w:left="-15" w:right="0"/>
      </w:pPr>
      <w:r>
        <w:t xml:space="preserve">§ 3º Na hipótese referida no § 2º deste artigo, o julgamento caberá ao Estado do Amapá. </w:t>
      </w:r>
    </w:p>
    <w:p w:rsidR="00F548B5" w:rsidRDefault="00394C6A">
      <w:pPr>
        <w:ind w:left="-15" w:right="0"/>
      </w:pPr>
      <w:r>
        <w:t>Art. 335</w:t>
      </w:r>
      <w:r>
        <w:t xml:space="preserve">. Nos termos da Lei Complementar nº 123/2006 e suas posteriores alterações, os processos judiciais relativos a tributos e contribuições abrangidos pelo Simples Nacional são de competência da União, a quem compete a estabelecer os procedimentos. </w:t>
      </w:r>
    </w:p>
    <w:p w:rsidR="00F548B5" w:rsidRDefault="00394C6A">
      <w:pPr>
        <w:ind w:left="-15" w:right="0"/>
      </w:pPr>
      <w:r>
        <w:t>§ 1º O Mun</w:t>
      </w:r>
      <w:r>
        <w:t xml:space="preserve">icípio prestará auxílio à Procuradoria-Geral da Fazenda Nacional, em relação aos tributos de sua competência, na forma a ser disciplinada por ato do Comitê Gestor. </w:t>
      </w:r>
    </w:p>
    <w:p w:rsidR="00F548B5" w:rsidRDefault="00394C6A">
      <w:pPr>
        <w:ind w:left="-15" w:right="0"/>
      </w:pPr>
      <w:r>
        <w:t>§ 2º Os créditos tributários oriundos da aplicação da Lei Complementar nº 123/2006 e suas p</w:t>
      </w:r>
      <w:r>
        <w:t xml:space="preserve">osteriores alterações, serão apurados, inscritos em Dívida Ativa da União e cobrados judicialmente pela Procuradoria-Geral da Fazenda Nacional. </w:t>
      </w:r>
    </w:p>
    <w:p w:rsidR="00F548B5" w:rsidRDefault="00394C6A">
      <w:pPr>
        <w:ind w:left="-15" w:right="0"/>
      </w:pPr>
      <w:r>
        <w:t>§ 3º O Município de Macapá poderá receber da Procuradoria Geral da Fazenda Nacional a delegação para a inscriçã</w:t>
      </w:r>
      <w:r>
        <w:t xml:space="preserve">o em dívida ativa municipal e a cobrança judicial dos tributos municipais a que se refere a Lei Complementar nº 123/2006 e suas posteriores alterações, mediante convênio. </w:t>
      </w:r>
    </w:p>
    <w:p w:rsidR="00F548B5" w:rsidRDefault="00394C6A">
      <w:pPr>
        <w:ind w:left="-15" w:right="0"/>
      </w:pPr>
      <w:r>
        <w:t>Art. 336. O Secretário Municipal de Finanças fica autorizado a tomar todas as provid</w:t>
      </w:r>
      <w:r>
        <w:t xml:space="preserve">ências necessárias, a instituir procedimentos de abertura, alteração e baixa de Pequenas e Micro Empresas, visando aderir efetivamente ao tratamento simplificado, que tem como objetivo a desburocratização dos procedimentos. </w:t>
      </w:r>
    </w:p>
    <w:p w:rsidR="00F548B5" w:rsidRDefault="00394C6A">
      <w:pPr>
        <w:ind w:left="-15" w:right="0"/>
      </w:pPr>
      <w:r>
        <w:rPr>
          <w:i/>
        </w:rPr>
        <w:t>Parágrafo único.</w:t>
      </w:r>
      <w:r>
        <w:t xml:space="preserve"> Todos os órgão</w:t>
      </w:r>
      <w:r>
        <w:t xml:space="preserve">s públicos municipais envolvidos em qualquer fase do processo de abertura e fechamento de empresas observarão a uniformidade no processo de registro e de legalização, ficando o Secretário Municipal de Finanças autorizado a expedir os atos necessários para </w:t>
      </w:r>
      <w:r>
        <w:t xml:space="preserve">evitar a duplicidade de exigências e para agilizar os procedimentos de análise. </w:t>
      </w:r>
    </w:p>
    <w:p w:rsidR="00F548B5" w:rsidRDefault="00394C6A">
      <w:pPr>
        <w:spacing w:after="120" w:line="259" w:lineRule="auto"/>
        <w:ind w:right="0" w:firstLine="0"/>
        <w:jc w:val="left"/>
      </w:pPr>
      <w:r>
        <w:t xml:space="preserve"> </w:t>
      </w:r>
    </w:p>
    <w:p w:rsidR="00F548B5" w:rsidRDefault="00394C6A">
      <w:pPr>
        <w:spacing w:after="112" w:line="259" w:lineRule="auto"/>
        <w:ind w:left="45" w:right="38" w:hanging="10"/>
        <w:jc w:val="center"/>
      </w:pPr>
      <w:r>
        <w:rPr>
          <w:b/>
        </w:rPr>
        <w:t xml:space="preserve">TÍTULO III </w:t>
      </w:r>
    </w:p>
    <w:p w:rsidR="00F548B5" w:rsidRDefault="00394C6A">
      <w:pPr>
        <w:spacing w:after="112" w:line="259" w:lineRule="auto"/>
        <w:ind w:left="45" w:right="42" w:hanging="10"/>
        <w:jc w:val="center"/>
      </w:pPr>
      <w:r>
        <w:rPr>
          <w:b/>
        </w:rPr>
        <w:t xml:space="preserve">DAS TAXAS </w:t>
      </w:r>
    </w:p>
    <w:p w:rsidR="00F548B5" w:rsidRDefault="00394C6A">
      <w:pPr>
        <w:spacing w:after="117" w:line="259" w:lineRule="auto"/>
        <w:ind w:left="54" w:right="0" w:firstLine="0"/>
        <w:jc w:val="center"/>
      </w:pPr>
      <w:r>
        <w:t xml:space="preserve"> </w:t>
      </w:r>
    </w:p>
    <w:p w:rsidR="00F548B5" w:rsidRDefault="00394C6A">
      <w:pPr>
        <w:spacing w:after="112" w:line="259" w:lineRule="auto"/>
        <w:ind w:left="45" w:right="42" w:hanging="10"/>
        <w:jc w:val="center"/>
      </w:pPr>
      <w:r>
        <w:rPr>
          <w:b/>
        </w:rPr>
        <w:t xml:space="preserve">CAPÍTULO I </w:t>
      </w:r>
    </w:p>
    <w:p w:rsidR="00F548B5" w:rsidRDefault="00394C6A">
      <w:pPr>
        <w:spacing w:after="112" w:line="259" w:lineRule="auto"/>
        <w:ind w:left="45" w:right="41" w:hanging="10"/>
        <w:jc w:val="center"/>
      </w:pPr>
      <w:r>
        <w:rPr>
          <w:b/>
        </w:rPr>
        <w:t>DISPOSIÇÕES GERAIS</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337. Taxa é o tributo que tem como fato gerador o exercício regulado pelo Município, de seu poder de polícia,</w:t>
      </w:r>
      <w:r>
        <w:t xml:space="preserve"> ou a utilização efetiva, ou potencial, de serviço público municipal específico e divisível, prestado ao contribuinte ou posto à sua disposição. </w:t>
      </w:r>
    </w:p>
    <w:p w:rsidR="00F548B5" w:rsidRDefault="00394C6A">
      <w:pPr>
        <w:ind w:left="-15" w:right="0"/>
      </w:pPr>
      <w:r>
        <w:rPr>
          <w:i/>
        </w:rPr>
        <w:t>Parágrafo único.</w:t>
      </w:r>
      <w:r>
        <w:t xml:space="preserve"> </w:t>
      </w:r>
      <w:r>
        <w:t xml:space="preserve">Nenhuma taxa terá base de cálculo ou fato gerador idêntico aos que correspondam a qualquer imposto integrante do sistema tributário nacional. </w:t>
      </w:r>
    </w:p>
    <w:p w:rsidR="00F548B5" w:rsidRDefault="00394C6A">
      <w:pPr>
        <w:ind w:left="-15" w:right="0"/>
      </w:pPr>
      <w:r>
        <w:t>Art. 338. Considera-se poder de polícia a atividade da Administração Municipal que, limitando ou disciplinando di</w:t>
      </w:r>
      <w:r>
        <w:t>reito, interesse ou liberdade, regule a prática de ato ou abstenção de fato, em razão de interesse público concernente à segurança, à higiene, à ordem, aos costumes, à tranquilidade pública ou ao respeito à propriedade e aos direitos coletivos ou individua</w:t>
      </w:r>
      <w:r>
        <w:t xml:space="preserve">is. </w:t>
      </w:r>
    </w:p>
    <w:p w:rsidR="00F548B5" w:rsidRDefault="00394C6A">
      <w:pPr>
        <w:ind w:left="-15" w:right="0"/>
      </w:pPr>
      <w:r>
        <w:rPr>
          <w:i/>
        </w:rPr>
        <w:t>Parágrafo único.</w:t>
      </w:r>
      <w:r>
        <w:t xml:space="preserve"> Considera-se regular o exercício do poder de polícia, quando desempenhado pela repartição competente, nos limites da lei aplicável, com observância do processo legal e tratando-se de atividade que a lei tenha como discricionária, sem </w:t>
      </w:r>
      <w:r>
        <w:t xml:space="preserve">abuso ou desvio de poder. </w:t>
      </w:r>
    </w:p>
    <w:p w:rsidR="00F548B5" w:rsidRDefault="00394C6A">
      <w:pPr>
        <w:spacing w:after="235" w:line="259" w:lineRule="auto"/>
        <w:ind w:left="566" w:right="0" w:firstLine="0"/>
      </w:pPr>
      <w:r>
        <w:t xml:space="preserve">Art. 339. Os serviços públicos a que se refere o art. 337 consideram-se: </w:t>
      </w:r>
    </w:p>
    <w:p w:rsidR="00F548B5" w:rsidRDefault="00394C6A">
      <w:pPr>
        <w:spacing w:after="233" w:line="259" w:lineRule="auto"/>
        <w:ind w:left="566" w:right="0" w:firstLine="0"/>
      </w:pPr>
      <w:r>
        <w:t xml:space="preserve">I - utilizados pelo contribuinte: </w:t>
      </w:r>
    </w:p>
    <w:p w:rsidR="00F548B5" w:rsidRDefault="00394C6A">
      <w:pPr>
        <w:numPr>
          <w:ilvl w:val="0"/>
          <w:numId w:val="173"/>
        </w:numPr>
        <w:spacing w:after="235" w:line="259" w:lineRule="auto"/>
        <w:ind w:right="0" w:hanging="293"/>
      </w:pPr>
      <w:r>
        <w:t xml:space="preserve">efetivamente, quando usufruídos por ele a qualquer título; </w:t>
      </w:r>
    </w:p>
    <w:p w:rsidR="00F548B5" w:rsidRDefault="00394C6A">
      <w:pPr>
        <w:numPr>
          <w:ilvl w:val="0"/>
          <w:numId w:val="173"/>
        </w:numPr>
        <w:spacing w:line="259" w:lineRule="auto"/>
        <w:ind w:right="0" w:hanging="293"/>
      </w:pPr>
      <w:r>
        <w:t>potencialmente, quando sendo de utilização compulsória, seja</w:t>
      </w:r>
      <w:r>
        <w:t xml:space="preserve">m postos à sua </w:t>
      </w:r>
    </w:p>
    <w:p w:rsidR="00F548B5" w:rsidRDefault="00394C6A">
      <w:pPr>
        <w:spacing w:after="232" w:line="259" w:lineRule="auto"/>
        <w:ind w:left="-15" w:right="0" w:firstLine="0"/>
      </w:pPr>
      <w:r>
        <w:t xml:space="preserve">disposição mediante atividade administrativa em efetivo funcionamento. </w:t>
      </w:r>
    </w:p>
    <w:p w:rsidR="00F548B5" w:rsidRDefault="00394C6A">
      <w:pPr>
        <w:numPr>
          <w:ilvl w:val="0"/>
          <w:numId w:val="174"/>
        </w:numPr>
        <w:ind w:right="0"/>
      </w:pPr>
      <w:r>
        <w:t xml:space="preserve">- específico, quando possam ser destacados em unidades autônomas de intervenção, de utilidade ou de necessidades públicas; </w:t>
      </w:r>
    </w:p>
    <w:p w:rsidR="00F548B5" w:rsidRDefault="00394C6A">
      <w:pPr>
        <w:numPr>
          <w:ilvl w:val="0"/>
          <w:numId w:val="174"/>
        </w:numPr>
        <w:spacing w:line="259" w:lineRule="auto"/>
        <w:ind w:right="0"/>
      </w:pPr>
      <w:r>
        <w:t>- divisíveis, quando suscetíveis por parte d</w:t>
      </w:r>
      <w:r>
        <w:t xml:space="preserve">e cada um de seus usuários. </w:t>
      </w:r>
    </w:p>
    <w:p w:rsidR="00F548B5" w:rsidRDefault="00394C6A">
      <w:pPr>
        <w:ind w:left="-15" w:right="0"/>
      </w:pPr>
      <w:r>
        <w:t>Art. 340. Para efeito de instituição e cobrança de taxas consideram-se compreendidas no âmbito de atribuições do Município, aquelas que pela Constituição Federal e Estadual, pela Lei Orgânica deste Município e pela Legislação c</w:t>
      </w:r>
      <w:r>
        <w:t xml:space="preserve">om elas compatível, a ele competem. </w:t>
      </w:r>
    </w:p>
    <w:p w:rsidR="00F548B5" w:rsidRDefault="00394C6A">
      <w:pPr>
        <w:spacing w:after="120" w:line="259" w:lineRule="auto"/>
        <w:ind w:right="0" w:firstLine="0"/>
        <w:jc w:val="left"/>
      </w:pPr>
      <w:r>
        <w:t xml:space="preserve"> </w:t>
      </w:r>
    </w:p>
    <w:p w:rsidR="00F548B5" w:rsidRDefault="00394C6A">
      <w:pPr>
        <w:spacing w:after="112" w:line="259" w:lineRule="auto"/>
        <w:ind w:left="45" w:right="40" w:hanging="10"/>
        <w:jc w:val="center"/>
      </w:pPr>
      <w:r>
        <w:rPr>
          <w:b/>
        </w:rPr>
        <w:t xml:space="preserve">CAPÍTULO II </w:t>
      </w:r>
    </w:p>
    <w:p w:rsidR="00F548B5" w:rsidRDefault="00394C6A">
      <w:pPr>
        <w:spacing w:after="112" w:line="259" w:lineRule="auto"/>
        <w:ind w:left="45" w:right="40" w:hanging="10"/>
        <w:jc w:val="center"/>
      </w:pPr>
      <w:r>
        <w:rPr>
          <w:b/>
        </w:rPr>
        <w:t xml:space="preserve">DAS TAXAS DE LICENÇA </w:t>
      </w:r>
    </w:p>
    <w:p w:rsidR="00F548B5" w:rsidRDefault="00394C6A">
      <w:pPr>
        <w:spacing w:after="117" w:line="259" w:lineRule="auto"/>
        <w:ind w:left="54" w:right="0" w:firstLine="0"/>
        <w:jc w:val="center"/>
      </w:pPr>
      <w: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41" w:hanging="10"/>
        <w:jc w:val="center"/>
      </w:pPr>
      <w:r>
        <w:rPr>
          <w:b/>
        </w:rPr>
        <w:t>Do Fato Gerador</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341</w:t>
      </w:r>
      <w:r>
        <w:t>. A taxa de licença tem como fato gerador o exercício regular do poder de polícia do Município, mediante atividade que, limitando ou disciplinando direito, interesse ou liberdade, regule e fiscalize a prática de ato ou abstenção de fato, em razão do intere</w:t>
      </w:r>
      <w:r>
        <w:t xml:space="preserve">sse público relacionada a: </w:t>
      </w:r>
    </w:p>
    <w:p w:rsidR="00F548B5" w:rsidRDefault="00394C6A">
      <w:pPr>
        <w:numPr>
          <w:ilvl w:val="0"/>
          <w:numId w:val="175"/>
        </w:numPr>
        <w:ind w:right="0"/>
      </w:pPr>
      <w:r>
        <w:t xml:space="preserve">- localização e funcionamento de estabelecimento de produção, comércio, indústria ou de prestação de serviços; </w:t>
      </w:r>
    </w:p>
    <w:p w:rsidR="00F548B5" w:rsidRDefault="00394C6A">
      <w:pPr>
        <w:numPr>
          <w:ilvl w:val="0"/>
          <w:numId w:val="175"/>
        </w:numPr>
        <w:spacing w:after="232" w:line="259" w:lineRule="auto"/>
        <w:ind w:right="0"/>
      </w:pPr>
      <w:r>
        <w:t xml:space="preserve">- publicidades, em qualquer das suas formas; </w:t>
      </w:r>
    </w:p>
    <w:p w:rsidR="00F548B5" w:rsidRDefault="00394C6A">
      <w:pPr>
        <w:numPr>
          <w:ilvl w:val="0"/>
          <w:numId w:val="175"/>
        </w:numPr>
        <w:spacing w:after="234" w:line="259" w:lineRule="auto"/>
        <w:ind w:right="0"/>
      </w:pPr>
      <w:r>
        <w:rPr>
          <w:strike/>
        </w:rPr>
        <w:t>- construções de obras particulares, arruamentos, loteamentos e "habit</w:t>
      </w:r>
      <w:r>
        <w:rPr>
          <w:strike/>
        </w:rPr>
        <w:t>e-se";</w:t>
      </w:r>
      <w:r>
        <w:t xml:space="preserve"> </w:t>
      </w:r>
    </w:p>
    <w:p w:rsidR="00F548B5" w:rsidRDefault="00394C6A">
      <w:pPr>
        <w:numPr>
          <w:ilvl w:val="0"/>
          <w:numId w:val="176"/>
        </w:numPr>
        <w:spacing w:after="3"/>
        <w:ind w:right="0"/>
      </w:pPr>
      <w:r>
        <w:t xml:space="preserve">– aprovação e licenciamento de obras públicas ou particulares, arruamentos, parcelamento do solo urbano, condomínios horizontais e verticais, Habite-se e Termo de </w:t>
      </w:r>
    </w:p>
    <w:p w:rsidR="00F548B5" w:rsidRDefault="00394C6A">
      <w:pPr>
        <w:spacing w:after="237" w:line="259" w:lineRule="auto"/>
        <w:ind w:left="-5" w:right="0" w:hanging="10"/>
        <w:jc w:val="left"/>
      </w:pPr>
      <w:r>
        <w:t xml:space="preserve">Verificação de Obra; </w:t>
      </w:r>
      <w:hyperlink r:id="rId66">
        <w:r>
          <w:t>(</w:t>
        </w:r>
      </w:hyperlink>
      <w:hyperlink r:id="rId67">
        <w:r>
          <w:rPr>
            <w:rFonts w:ascii="Arial" w:eastAsia="Arial" w:hAnsi="Arial" w:cs="Arial"/>
            <w:color w:val="0000FF"/>
            <w:sz w:val="22"/>
            <w:u w:val="single" w:color="0000FF"/>
          </w:rPr>
          <w:t>Alteração feita</w:t>
        </w:r>
      </w:hyperlink>
      <w:hyperlink r:id="rId68">
        <w:r>
          <w:rPr>
            <w:rFonts w:ascii="Arial" w:eastAsia="Arial" w:hAnsi="Arial" w:cs="Arial"/>
            <w:color w:val="0000FF"/>
            <w:sz w:val="22"/>
            <w:u w:val="single" w:color="0000FF"/>
          </w:rPr>
          <w:t xml:space="preserve"> </w:t>
        </w:r>
      </w:hyperlink>
      <w:hyperlink r:id="rId69">
        <w:r>
          <w:rPr>
            <w:rFonts w:ascii="Arial" w:eastAsia="Arial" w:hAnsi="Arial" w:cs="Arial"/>
            <w:color w:val="0000FF"/>
            <w:sz w:val="22"/>
            <w:u w:val="single" w:color="0000FF"/>
          </w:rPr>
          <w:t>pela Lei Complementar nº 160, de 2022</w:t>
        </w:r>
      </w:hyperlink>
      <w:hyperlink r:id="rId70">
        <w:r>
          <w:t>)</w:t>
        </w:r>
      </w:hyperlink>
      <w:r>
        <w:t xml:space="preserve"> </w:t>
      </w:r>
    </w:p>
    <w:p w:rsidR="00F548B5" w:rsidRDefault="00394C6A">
      <w:pPr>
        <w:numPr>
          <w:ilvl w:val="0"/>
          <w:numId w:val="176"/>
        </w:numPr>
        <w:spacing w:after="235" w:line="259" w:lineRule="auto"/>
        <w:ind w:right="0"/>
      </w:pPr>
      <w:r>
        <w:t xml:space="preserve">- ocupação do solo nas vias e logradouros públicos; </w:t>
      </w:r>
    </w:p>
    <w:p w:rsidR="00F548B5" w:rsidRDefault="00394C6A">
      <w:pPr>
        <w:numPr>
          <w:ilvl w:val="0"/>
          <w:numId w:val="176"/>
        </w:numPr>
        <w:spacing w:after="232" w:line="259" w:lineRule="auto"/>
        <w:ind w:right="0"/>
      </w:pPr>
      <w:r>
        <w:t xml:space="preserve">- para fiscalização de veículo de transporte de passageiros; </w:t>
      </w:r>
    </w:p>
    <w:p w:rsidR="00F548B5" w:rsidRDefault="00394C6A">
      <w:pPr>
        <w:numPr>
          <w:ilvl w:val="0"/>
          <w:numId w:val="176"/>
        </w:numPr>
        <w:spacing w:after="232" w:line="259" w:lineRule="auto"/>
        <w:ind w:right="0"/>
      </w:pPr>
      <w:r>
        <w:t xml:space="preserve">- taxa de licença sanitária;  </w:t>
      </w:r>
    </w:p>
    <w:p w:rsidR="00F548B5" w:rsidRDefault="00394C6A">
      <w:pPr>
        <w:numPr>
          <w:ilvl w:val="0"/>
          <w:numId w:val="176"/>
        </w:numPr>
        <w:spacing w:after="235" w:line="259" w:lineRule="auto"/>
        <w:ind w:right="0"/>
      </w:pPr>
      <w:r>
        <w:t xml:space="preserve">- taxa de licença ambiental.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II </w:t>
      </w:r>
    </w:p>
    <w:p w:rsidR="00F548B5" w:rsidRDefault="00394C6A">
      <w:pPr>
        <w:spacing w:after="0" w:line="360" w:lineRule="auto"/>
        <w:ind w:left="45" w:right="35" w:hanging="10"/>
        <w:jc w:val="center"/>
      </w:pPr>
      <w:r>
        <w:rPr>
          <w:b/>
        </w:rPr>
        <w:t xml:space="preserve">DA TAXA DE LICENÇA PARA FISCALIZAÇÃO, LOCALIZAÇÃO E FUNCIONAMENTO – TFLF </w:t>
      </w:r>
    </w:p>
    <w:p w:rsidR="00F548B5" w:rsidRDefault="00394C6A">
      <w:pPr>
        <w:spacing w:after="120" w:line="259" w:lineRule="auto"/>
        <w:ind w:left="54" w:right="0" w:firstLine="0"/>
        <w:jc w:val="center"/>
      </w:pPr>
      <w:r>
        <w:t xml:space="preserve"> </w:t>
      </w:r>
    </w:p>
    <w:p w:rsidR="00F548B5" w:rsidRDefault="00394C6A">
      <w:pPr>
        <w:spacing w:after="112" w:line="259" w:lineRule="auto"/>
        <w:ind w:left="45" w:right="39" w:hanging="10"/>
        <w:jc w:val="center"/>
      </w:pPr>
      <w:r>
        <w:rPr>
          <w:b/>
        </w:rPr>
        <w:t xml:space="preserve">Subseção I </w:t>
      </w:r>
    </w:p>
    <w:p w:rsidR="00F548B5" w:rsidRDefault="00394C6A">
      <w:pPr>
        <w:spacing w:after="112" w:line="259" w:lineRule="auto"/>
        <w:ind w:left="45" w:right="42" w:hanging="10"/>
        <w:jc w:val="center"/>
      </w:pPr>
      <w:r>
        <w:rPr>
          <w:b/>
        </w:rPr>
        <w:t>Do Fato Gerador e Incidência</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342</w:t>
      </w:r>
      <w:r>
        <w:t>. A Taxa de Licença para Fiscalização, Localização e Funcionamento - TFLF é devida pela atividade municipal de fiscalização do cumprimento da legislação disciplinadora do uso e ocupação do solo urbano, da higiene, saúde, segurança, ordem ou tranquilidade p</w:t>
      </w:r>
      <w:r>
        <w:t xml:space="preserve">ública, conforme Tabela prevista no Anexo II desta Lei. </w:t>
      </w:r>
    </w:p>
    <w:p w:rsidR="00F548B5" w:rsidRDefault="00394C6A">
      <w:pPr>
        <w:ind w:left="-15" w:right="0"/>
      </w:pPr>
      <w:r>
        <w:t>Art. 343. A TFLF tem como fato gerador a concessão de licença obrigatória para o funcionamento de estabelecimentos pertencentes a quaisquer pessoas físicas ou jurídicas, industriais, comerciais, prof</w:t>
      </w:r>
      <w:r>
        <w:t xml:space="preserve">issionais, sociedades ou associações civis, instituições prestadoras de serviços e outros que venham exercer atividades no Município, ainda que em recinto ocupado por outro estabelecimento. </w:t>
      </w:r>
    </w:p>
    <w:p w:rsidR="00F548B5" w:rsidRDefault="00394C6A">
      <w:pPr>
        <w:ind w:left="-15" w:right="0"/>
      </w:pPr>
      <w:r>
        <w:t>§ 1º Considera-se estabelecimento, para os efeitos deste Capítulo</w:t>
      </w:r>
      <w:r>
        <w:t xml:space="preserve">, o local, público ou privado, edificado ou não, próprio ou de terceiros, onde são exercidas, de modo permanente ou temporário, as atividades: </w:t>
      </w:r>
    </w:p>
    <w:p w:rsidR="00F548B5" w:rsidRDefault="00394C6A">
      <w:pPr>
        <w:numPr>
          <w:ilvl w:val="0"/>
          <w:numId w:val="177"/>
        </w:numPr>
        <w:spacing w:after="232" w:line="259" w:lineRule="auto"/>
        <w:ind w:right="0"/>
      </w:pPr>
      <w:r>
        <w:t xml:space="preserve">– de comércio, indústria, agropecuária ou prestação de serviços em geral;  </w:t>
      </w:r>
    </w:p>
    <w:p w:rsidR="00F548B5" w:rsidRDefault="00394C6A">
      <w:pPr>
        <w:numPr>
          <w:ilvl w:val="0"/>
          <w:numId w:val="177"/>
        </w:numPr>
        <w:ind w:right="0"/>
      </w:pPr>
      <w:r>
        <w:t>- desenvolvidas por entidades, socie</w:t>
      </w:r>
      <w:r>
        <w:t xml:space="preserve">dades ou associações civis, desportivas, culturais ou religiosas;  </w:t>
      </w:r>
    </w:p>
    <w:p w:rsidR="00F548B5" w:rsidRDefault="00394C6A">
      <w:pPr>
        <w:numPr>
          <w:ilvl w:val="0"/>
          <w:numId w:val="177"/>
        </w:numPr>
        <w:spacing w:after="233" w:line="259" w:lineRule="auto"/>
        <w:ind w:right="0"/>
      </w:pPr>
      <w:r>
        <w:t xml:space="preserve">- decorrentes do exercício de profissão, arte ou ofício.  </w:t>
      </w:r>
    </w:p>
    <w:p w:rsidR="00F548B5" w:rsidRDefault="00394C6A">
      <w:pPr>
        <w:numPr>
          <w:ilvl w:val="0"/>
          <w:numId w:val="177"/>
        </w:numPr>
        <w:ind w:right="0"/>
      </w:pPr>
      <w:r>
        <w:t xml:space="preserve">- a residência de pessoa física, quando de acesso ao público em razão do exercício de atividade profissional;  </w:t>
      </w:r>
    </w:p>
    <w:p w:rsidR="00F548B5" w:rsidRDefault="00394C6A">
      <w:pPr>
        <w:numPr>
          <w:ilvl w:val="0"/>
          <w:numId w:val="177"/>
        </w:numPr>
        <w:spacing w:after="114" w:line="259" w:lineRule="auto"/>
        <w:ind w:right="0"/>
      </w:pPr>
      <w:r>
        <w:t>- o local onde fo</w:t>
      </w:r>
      <w:r>
        <w:t xml:space="preserve">rem exercidas atividades de diversões públicas de natureza </w:t>
      </w:r>
    </w:p>
    <w:p w:rsidR="00F548B5" w:rsidRDefault="00394C6A">
      <w:pPr>
        <w:spacing w:after="235" w:line="259" w:lineRule="auto"/>
        <w:ind w:left="-15" w:right="0" w:firstLine="0"/>
      </w:pPr>
      <w:r>
        <w:t xml:space="preserve">itinerante;  </w:t>
      </w:r>
    </w:p>
    <w:p w:rsidR="00F548B5" w:rsidRDefault="00394C6A">
      <w:pPr>
        <w:ind w:left="-15" w:right="0"/>
      </w:pPr>
      <w:r>
        <w:t xml:space="preserve">VI- o veículo, de propriedade de pessoa física, utilizado no transporte de pessoas ou cargas, no comércio ambulante, ou em atividades de propaganda ou publicidade.  </w:t>
      </w:r>
    </w:p>
    <w:p w:rsidR="00F548B5" w:rsidRDefault="00394C6A">
      <w:pPr>
        <w:ind w:left="-15" w:right="0"/>
      </w:pPr>
      <w:r>
        <w:t>§ 2° São irrelev</w:t>
      </w:r>
      <w:r>
        <w:t>antes para a caracterização do estabelecimento as denominações de sede, filial, agência, sucursal, escritório de representação ou contato, depósito, caixa eletrônica, cabina, quiosque, barraca, banca, "</w:t>
      </w:r>
      <w:r>
        <w:rPr>
          <w:i/>
        </w:rPr>
        <w:t>stand</w:t>
      </w:r>
      <w:r>
        <w:t>", "</w:t>
      </w:r>
      <w:r>
        <w:rPr>
          <w:i/>
        </w:rPr>
        <w:t>out-let</w:t>
      </w:r>
      <w:r>
        <w:t xml:space="preserve">", ou quaisquer outras que venham a ser utilizadas.  </w:t>
      </w:r>
    </w:p>
    <w:p w:rsidR="00F548B5" w:rsidRDefault="00394C6A">
      <w:pPr>
        <w:ind w:left="-15" w:right="0"/>
      </w:pPr>
      <w:r>
        <w:t xml:space="preserve">§ 3° A circunstância de a atividade, por sua natureza, ser exercida, habitual ou eventualmente, fora do estabelecimento, não o descaracteriza como estabelecimento para fins de incidência da Taxa.  </w:t>
      </w:r>
    </w:p>
    <w:p w:rsidR="00F548B5" w:rsidRDefault="00394C6A">
      <w:pPr>
        <w:ind w:left="-15" w:right="0"/>
      </w:pPr>
      <w:r>
        <w:t>§ 4º</w:t>
      </w:r>
      <w:r>
        <w:t xml:space="preserve"> São também obrigados ao recolhimento da Taxa os depósitos fechados de mercadorias. </w:t>
      </w:r>
    </w:p>
    <w:p w:rsidR="00F548B5" w:rsidRDefault="00394C6A">
      <w:pPr>
        <w:ind w:left="-15" w:right="0"/>
      </w:pPr>
      <w:r>
        <w:t>§ 5º A licença para Funcionamento e Localização será expressa por meio de Alvará, constando a seguinte denominação "ALVARÁ DE LOCALIZAÇÃO E FUNCIONAMENTO", devendo ser exp</w:t>
      </w:r>
      <w:r>
        <w:t xml:space="preserve">osto em local próprio e de fácil visibilidade. </w:t>
      </w:r>
    </w:p>
    <w:p w:rsidR="00F548B5" w:rsidRDefault="00394C6A">
      <w:pPr>
        <w:ind w:left="-15" w:right="0"/>
      </w:pPr>
      <w:r>
        <w:t xml:space="preserve">Art. 344. A existência de cada estabelecimento é indicada pela conjugação, parcial ou total, dos seguintes elementos:  </w:t>
      </w:r>
    </w:p>
    <w:p w:rsidR="00F548B5" w:rsidRDefault="00394C6A">
      <w:pPr>
        <w:numPr>
          <w:ilvl w:val="0"/>
          <w:numId w:val="178"/>
        </w:numPr>
        <w:ind w:right="0"/>
      </w:pPr>
      <w:r>
        <w:t>- manutenção de pessoal, material, mercadorias, veículos, máquinas, instrumentos ou equi</w:t>
      </w:r>
      <w:r>
        <w:t xml:space="preserve">pamentos;  </w:t>
      </w:r>
    </w:p>
    <w:p w:rsidR="00F548B5" w:rsidRDefault="00394C6A">
      <w:pPr>
        <w:numPr>
          <w:ilvl w:val="0"/>
          <w:numId w:val="178"/>
        </w:numPr>
        <w:spacing w:after="235" w:line="259" w:lineRule="auto"/>
        <w:ind w:right="0"/>
      </w:pPr>
      <w:r>
        <w:t xml:space="preserve">- estrutura organizacional ou administrativa;  </w:t>
      </w:r>
    </w:p>
    <w:p w:rsidR="00F548B5" w:rsidRDefault="00394C6A">
      <w:pPr>
        <w:numPr>
          <w:ilvl w:val="0"/>
          <w:numId w:val="178"/>
        </w:numPr>
        <w:spacing w:after="232" w:line="259" w:lineRule="auto"/>
        <w:ind w:right="0"/>
      </w:pPr>
      <w:r>
        <w:t xml:space="preserve">- inscrição nos órgãos previdenciários;  </w:t>
      </w:r>
    </w:p>
    <w:p w:rsidR="00F548B5" w:rsidRDefault="00394C6A">
      <w:pPr>
        <w:numPr>
          <w:ilvl w:val="0"/>
          <w:numId w:val="178"/>
        </w:numPr>
        <w:spacing w:after="235" w:line="259" w:lineRule="auto"/>
        <w:ind w:right="0"/>
      </w:pPr>
      <w:r>
        <w:t xml:space="preserve">- indicação como domicílio fiscal para efeito de outros tributos;  </w:t>
      </w:r>
    </w:p>
    <w:p w:rsidR="00F548B5" w:rsidRDefault="00394C6A">
      <w:pPr>
        <w:numPr>
          <w:ilvl w:val="0"/>
          <w:numId w:val="178"/>
        </w:numPr>
        <w:ind w:right="0"/>
      </w:pPr>
      <w:r>
        <w:t xml:space="preserve">- </w:t>
      </w:r>
      <w:r>
        <w:t>permanência ou ânimo de permanecer no local para o exercício da atividade, exteriorizada através da indicação do endereço em impresso, formulário, correspondência, "site" na "internet", propaganda ou publicidade, contrato de locação do imóvel, ou em compro</w:t>
      </w:r>
      <w:r>
        <w:t xml:space="preserve">vante de despesa com telefone, energia elétrica, água ou gás. </w:t>
      </w:r>
    </w:p>
    <w:p w:rsidR="00F548B5" w:rsidRDefault="00394C6A">
      <w:pPr>
        <w:ind w:left="-15" w:right="0"/>
      </w:pPr>
      <w:r>
        <w:t>Art. 345. Os estabelecimentos de pequeno comércio, indústria, profissão, arte ou ofício, tais como: barracas, balcões, boxes nos mercados, além da taxa prevista nesta Seção estão sujeitos à tax</w:t>
      </w:r>
      <w:r>
        <w:t xml:space="preserve">a de licença para ocupação do solo em vias e logradouros públicos, quando localizados nestas áreas. </w:t>
      </w:r>
    </w:p>
    <w:p w:rsidR="00F548B5" w:rsidRDefault="00394C6A">
      <w:pPr>
        <w:spacing w:after="0" w:line="259" w:lineRule="auto"/>
        <w:ind w:right="0" w:firstLine="0"/>
        <w:jc w:val="left"/>
      </w:pPr>
      <w:r>
        <w:t xml:space="preserve"> </w:t>
      </w:r>
    </w:p>
    <w:p w:rsidR="00F548B5" w:rsidRDefault="00394C6A">
      <w:pPr>
        <w:spacing w:after="112" w:line="259" w:lineRule="auto"/>
        <w:ind w:left="45" w:right="36" w:hanging="10"/>
        <w:jc w:val="center"/>
      </w:pPr>
      <w:r>
        <w:rPr>
          <w:b/>
        </w:rPr>
        <w:t xml:space="preserve">Subseção II </w:t>
      </w:r>
    </w:p>
    <w:p w:rsidR="00F548B5" w:rsidRDefault="00394C6A">
      <w:pPr>
        <w:spacing w:after="112" w:line="259" w:lineRule="auto"/>
        <w:ind w:left="45" w:right="44" w:hanging="10"/>
        <w:jc w:val="center"/>
      </w:pPr>
      <w:r>
        <w:rPr>
          <w:b/>
        </w:rPr>
        <w:t>Da Inscrição para o Exercício de Atividade em Estabelecimentos</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346. As pessoas físicas ou jurídicas sujeitas à TFLF deverão promover</w:t>
      </w:r>
      <w:r>
        <w:t xml:space="preserve"> sua inscrição no Cadastro Fiscal do município, uma para cada local, em consonância com o ato regulamentador. </w:t>
      </w:r>
    </w:p>
    <w:p w:rsidR="00F548B5" w:rsidRDefault="00394C6A">
      <w:pPr>
        <w:ind w:left="-15" w:right="0"/>
      </w:pPr>
      <w:r>
        <w:t>§ 1º Aos estabelecimentos com Cadastro Nacional de Pessoa jurídica deverão formalizar sua inscrição no cadastro econômico do Município após o pra</w:t>
      </w:r>
      <w:r>
        <w:t>zo de 20(vinte) dias contados da abertura do ato Constitutivo apresentado no Cadastro Nacional de Pessoa Jurídica. Este ato deverá ser devidamente registrado em Contrato Social ou em Estatuto, na Junta Comercial, ou no Cartório de Registro da Pessoa Jurídi</w:t>
      </w:r>
      <w:r>
        <w:t xml:space="preserve">ca respectivamente. </w:t>
      </w:r>
    </w:p>
    <w:p w:rsidR="00F548B5" w:rsidRDefault="00394C6A">
      <w:pPr>
        <w:ind w:left="-15" w:right="0"/>
      </w:pPr>
      <w:r>
        <w:t xml:space="preserve">§ 2º Aos estabelecimentos com Cadastro de Pessoa Física deverão formalizar sua inscrição no cadastro econômico no momento do ato de sua conveniência. </w:t>
      </w:r>
    </w:p>
    <w:p w:rsidR="00F548B5" w:rsidRDefault="00394C6A">
      <w:pPr>
        <w:ind w:left="-15" w:right="0"/>
      </w:pPr>
      <w:r>
        <w:t>Art. 347. Estabelecimento é o local onde são exercidas as atividades, de modo perman</w:t>
      </w:r>
      <w:r>
        <w:t xml:space="preserve">ente ou temporário, sendo irrelevantes para sua caracterização as denominações de sede, agência, filial, sucursal, escritórios de representação ou contato ou quaisquer outras que venham a ser utilizadas. </w:t>
      </w:r>
    </w:p>
    <w:p w:rsidR="00F548B5" w:rsidRDefault="00394C6A">
      <w:pPr>
        <w:ind w:left="-15" w:right="0"/>
      </w:pPr>
      <w:r>
        <w:t>§ 1º A existência do estabelecimento estará caracte</w:t>
      </w:r>
      <w:r>
        <w:t xml:space="preserve">rizada quando presentes os elementos, parcial ou total, abaixo discriminados: </w:t>
      </w:r>
    </w:p>
    <w:p w:rsidR="00F548B5" w:rsidRDefault="00394C6A">
      <w:pPr>
        <w:numPr>
          <w:ilvl w:val="0"/>
          <w:numId w:val="179"/>
        </w:numPr>
        <w:ind w:right="0"/>
      </w:pPr>
      <w:r>
        <w:t xml:space="preserve">- </w:t>
      </w:r>
      <w:r>
        <w:t xml:space="preserve">manutenção de pessoal, material, mercadorias, máquinas, instrumentos, veículos e equipamentos; </w:t>
      </w:r>
    </w:p>
    <w:p w:rsidR="00F548B5" w:rsidRDefault="00394C6A">
      <w:pPr>
        <w:numPr>
          <w:ilvl w:val="0"/>
          <w:numId w:val="179"/>
        </w:numPr>
        <w:spacing w:after="235" w:line="259" w:lineRule="auto"/>
        <w:ind w:right="0"/>
      </w:pPr>
      <w:r>
        <w:t xml:space="preserve">- estrutura organizacional ou administrativa; </w:t>
      </w:r>
    </w:p>
    <w:p w:rsidR="00F548B5" w:rsidRDefault="00394C6A">
      <w:pPr>
        <w:numPr>
          <w:ilvl w:val="0"/>
          <w:numId w:val="179"/>
        </w:numPr>
        <w:spacing w:after="232" w:line="259" w:lineRule="auto"/>
        <w:ind w:right="0"/>
      </w:pPr>
      <w:r>
        <w:t xml:space="preserve">- inscrição nos órgãos previdenciários; </w:t>
      </w:r>
    </w:p>
    <w:p w:rsidR="00F548B5" w:rsidRDefault="00394C6A">
      <w:pPr>
        <w:numPr>
          <w:ilvl w:val="0"/>
          <w:numId w:val="179"/>
        </w:numPr>
        <w:spacing w:after="232" w:line="259" w:lineRule="auto"/>
        <w:ind w:right="0"/>
      </w:pPr>
      <w:r>
        <w:t xml:space="preserve">- indicação como domicílio fiscal para efeito de outros tributos; </w:t>
      </w:r>
    </w:p>
    <w:p w:rsidR="00F548B5" w:rsidRDefault="00394C6A">
      <w:pPr>
        <w:numPr>
          <w:ilvl w:val="0"/>
          <w:numId w:val="179"/>
        </w:numPr>
        <w:ind w:right="0"/>
      </w:pPr>
      <w:r>
        <w:t>- per</w:t>
      </w:r>
      <w:r>
        <w:t>manência ou ânimo de permanecer no local, para a exploração econômica da atividade exteriorizada através da indicação do endereço em impressos, formulários ou correspondências, contrato de locação de imóvel, propaganda ou publicidade, ou em contas de telef</w:t>
      </w:r>
      <w:r>
        <w:t xml:space="preserve">one, de fornecimento de energia elétrica, água ou gás. </w:t>
      </w:r>
    </w:p>
    <w:p w:rsidR="00F548B5" w:rsidRDefault="00394C6A">
      <w:pPr>
        <w:ind w:left="-15" w:right="0"/>
      </w:pPr>
      <w:r>
        <w:t xml:space="preserve">§ 2º A circunstância de a atividade, por sua natureza, ser executada, habitual ou eventualmente, fora do estabelecimento, não o descaracteriza como estabelecimento, para os efeitos deste artigo. </w:t>
      </w:r>
    </w:p>
    <w:p w:rsidR="00F548B5" w:rsidRDefault="00394C6A">
      <w:pPr>
        <w:ind w:left="-15" w:right="0"/>
      </w:pPr>
      <w:r>
        <w:t>§ 3º</w:t>
      </w:r>
      <w:r>
        <w:t xml:space="preserve"> São também considerados estabelecimentos os locais onde forem exercidas as atividades de diversões públicas de natureza itinerante. </w:t>
      </w:r>
    </w:p>
    <w:p w:rsidR="00F548B5" w:rsidRDefault="00394C6A">
      <w:pPr>
        <w:ind w:left="-15" w:right="0"/>
      </w:pPr>
      <w:r>
        <w:t>§ 4º Considera-se, ainda, estabelecimento a residência de pessoa física, aberta ao público em razão do exercício da ativid</w:t>
      </w:r>
      <w:r>
        <w:t xml:space="preserve">ade profissional. </w:t>
      </w:r>
    </w:p>
    <w:p w:rsidR="00F548B5" w:rsidRDefault="00394C6A">
      <w:pPr>
        <w:ind w:left="-15" w:right="0"/>
      </w:pPr>
      <w:r>
        <w:t xml:space="preserve">§ 5º Para os efeitos do parágrafo anterior, consideram-se estabelecimentos distintos: </w:t>
      </w:r>
    </w:p>
    <w:p w:rsidR="00F548B5" w:rsidRDefault="00394C6A">
      <w:pPr>
        <w:numPr>
          <w:ilvl w:val="0"/>
          <w:numId w:val="180"/>
        </w:numPr>
        <w:ind w:right="0"/>
      </w:pPr>
      <w:r>
        <w:t xml:space="preserve">- os que, embora no mesmo local, ainda com idêntico ramo de negócio, pertençam a diferentes pessoas físicas ou jurídicas; </w:t>
      </w:r>
    </w:p>
    <w:p w:rsidR="00F548B5" w:rsidRDefault="00394C6A">
      <w:pPr>
        <w:numPr>
          <w:ilvl w:val="0"/>
          <w:numId w:val="180"/>
        </w:numPr>
        <w:ind w:right="0"/>
      </w:pPr>
      <w:r>
        <w:t>- os que, embora sob as mes</w:t>
      </w:r>
      <w:r>
        <w:t xml:space="preserve">mas responsabilidades e ramo de negócios, estejam situados em prédios distintos ou locais diversos. </w:t>
      </w:r>
    </w:p>
    <w:p w:rsidR="00F548B5" w:rsidRDefault="00394C6A">
      <w:pPr>
        <w:ind w:left="-15" w:right="0"/>
      </w:pPr>
      <w:r>
        <w:t xml:space="preserve">Art. 348. O Poder Executivo publicará regulamento disciplinando acerca da instrução do pedido de inscrição e das alterações cadastrais.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Subseção III </w:t>
      </w:r>
    </w:p>
    <w:p w:rsidR="00F548B5" w:rsidRDefault="00394C6A">
      <w:pPr>
        <w:spacing w:after="112" w:line="259" w:lineRule="auto"/>
        <w:ind w:left="45" w:right="41" w:hanging="10"/>
        <w:jc w:val="center"/>
      </w:pPr>
      <w:r>
        <w:rPr>
          <w:b/>
        </w:rPr>
        <w:t>Do</w:t>
      </w:r>
      <w:r>
        <w:rPr>
          <w:b/>
        </w:rPr>
        <w:t xml:space="preserve"> Recolhimento e dos Prazos</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349</w:t>
      </w:r>
      <w:r>
        <w:t xml:space="preserve">. A licença será válida para o exercício em que for concedida, devendo o contribuinte recolher a TFLF quanto aos exercícios seguintes. </w:t>
      </w:r>
    </w:p>
    <w:p w:rsidR="00F548B5" w:rsidRDefault="00394C6A">
      <w:pPr>
        <w:ind w:left="-15" w:right="0"/>
      </w:pPr>
      <w:r>
        <w:t>§ 1º A Prefeitura fiscalizará, anualmente, a atividade para a qual o contribuinte recebeu a licença para o funcionamento</w:t>
      </w:r>
      <w:r>
        <w:t xml:space="preserve">. </w:t>
      </w:r>
    </w:p>
    <w:p w:rsidR="00F548B5" w:rsidRDefault="00394C6A">
      <w:pPr>
        <w:ind w:left="-15" w:right="0"/>
      </w:pPr>
      <w:r>
        <w:t xml:space="preserve">§ 2º Deverá ser renovada a licença quando ocorrer alteração no ramo de atividade, modificações nas características do estabelecimento ou transferência de local. </w:t>
      </w:r>
    </w:p>
    <w:p w:rsidR="00F548B5" w:rsidRDefault="00394C6A">
      <w:pPr>
        <w:ind w:left="-15" w:right="0"/>
      </w:pPr>
      <w:r>
        <w:t>§ 3º Ocorrendo as alterações previstas neste artigo durante o exercício, a TFLF será devida</w:t>
      </w:r>
      <w:r>
        <w:t xml:space="preserve"> proporcionalmente ao número de meses ou fração, tendo como referência a data do protocolo do requerimento da licença, aplicando-se o mesmo aos contribuintes que iniciarem suas atividades após o período estabelecido no calendário fiscal. </w:t>
      </w:r>
    </w:p>
    <w:p w:rsidR="00F548B5" w:rsidRDefault="00394C6A">
      <w:pPr>
        <w:ind w:left="-15" w:right="0"/>
      </w:pPr>
      <w:r>
        <w:t>§ 4º A licença po</w:t>
      </w:r>
      <w:r>
        <w:t xml:space="preserve">derá ser cassada a qualquer tempo quando ocorrerem as seguintes situações: </w:t>
      </w:r>
    </w:p>
    <w:p w:rsidR="00F548B5" w:rsidRDefault="00394C6A">
      <w:pPr>
        <w:numPr>
          <w:ilvl w:val="0"/>
          <w:numId w:val="181"/>
        </w:numPr>
        <w:spacing w:after="235" w:line="259" w:lineRule="auto"/>
        <w:ind w:right="0"/>
      </w:pPr>
      <w:r>
        <w:t xml:space="preserve">- quando o local não mais atender as exigências para o qual fora concedida; </w:t>
      </w:r>
    </w:p>
    <w:p w:rsidR="00F548B5" w:rsidRDefault="00394C6A">
      <w:pPr>
        <w:numPr>
          <w:ilvl w:val="0"/>
          <w:numId w:val="181"/>
        </w:numPr>
        <w:spacing w:after="232" w:line="259" w:lineRule="auto"/>
        <w:ind w:right="0"/>
      </w:pPr>
      <w:r>
        <w:t xml:space="preserve">- quando ao estabelecimento seja dada destinação diversa da licenciada; </w:t>
      </w:r>
    </w:p>
    <w:p w:rsidR="00F548B5" w:rsidRDefault="00394C6A">
      <w:pPr>
        <w:numPr>
          <w:ilvl w:val="0"/>
          <w:numId w:val="181"/>
        </w:numPr>
        <w:ind w:right="0"/>
      </w:pPr>
      <w:r>
        <w:t xml:space="preserve">- quando a atividade exercida </w:t>
      </w:r>
      <w:r>
        <w:t xml:space="preserve">violar as normas de saúde, sossego, higiene, segurança e moralidade, nos termos da Lei Orgânica do Município. </w:t>
      </w:r>
    </w:p>
    <w:p w:rsidR="00F548B5" w:rsidRDefault="00394C6A">
      <w:pPr>
        <w:ind w:left="-15" w:right="0"/>
      </w:pPr>
      <w:r>
        <w:t xml:space="preserve">Art. 350. A Licença para o funcionamento de que trata o Art. 347 </w:t>
      </w:r>
      <w:r>
        <w:t xml:space="preserve">§5º desta Lei, estará condicionada ao pagamento da TFLF do exercício em que for concedida, excetuando as isenções prevista desta Lei. </w:t>
      </w:r>
    </w:p>
    <w:p w:rsidR="00F548B5" w:rsidRDefault="00394C6A">
      <w:pPr>
        <w:spacing w:after="232" w:line="259" w:lineRule="auto"/>
        <w:ind w:left="566" w:right="0" w:firstLine="0"/>
      </w:pPr>
      <w:r>
        <w:t xml:space="preserve">Art. 351. A TLFL será expedida pela Secretaria Municipal de Finanças e conterá: </w:t>
      </w:r>
    </w:p>
    <w:p w:rsidR="00F548B5" w:rsidRDefault="00394C6A">
      <w:pPr>
        <w:numPr>
          <w:ilvl w:val="0"/>
          <w:numId w:val="182"/>
        </w:numPr>
        <w:ind w:right="0"/>
      </w:pPr>
      <w:r>
        <w:t>- denominação de Taxa de Licença para Fi</w:t>
      </w:r>
      <w:r>
        <w:t xml:space="preserve">scalização, Localização e Funcionamento; </w:t>
      </w:r>
    </w:p>
    <w:p w:rsidR="00F548B5" w:rsidRDefault="00394C6A">
      <w:pPr>
        <w:numPr>
          <w:ilvl w:val="0"/>
          <w:numId w:val="182"/>
        </w:numPr>
        <w:spacing w:after="235" w:line="259" w:lineRule="auto"/>
        <w:ind w:right="0"/>
      </w:pPr>
      <w:r>
        <w:t xml:space="preserve">- nome da pessoa física ou jurídica a quem foi concedida; </w:t>
      </w:r>
    </w:p>
    <w:p w:rsidR="00F548B5" w:rsidRDefault="00394C6A">
      <w:pPr>
        <w:numPr>
          <w:ilvl w:val="0"/>
          <w:numId w:val="182"/>
        </w:numPr>
        <w:spacing w:after="232" w:line="259" w:lineRule="auto"/>
        <w:ind w:right="0"/>
      </w:pPr>
      <w:r>
        <w:t xml:space="preserve">- local do estabelecimento; </w:t>
      </w:r>
    </w:p>
    <w:p w:rsidR="00F548B5" w:rsidRDefault="00394C6A">
      <w:pPr>
        <w:numPr>
          <w:ilvl w:val="0"/>
          <w:numId w:val="182"/>
        </w:numPr>
        <w:spacing w:after="235" w:line="259" w:lineRule="auto"/>
        <w:ind w:right="0"/>
      </w:pPr>
      <w:r>
        <w:t xml:space="preserve">- ramo de negócio ou atividade; </w:t>
      </w:r>
    </w:p>
    <w:p w:rsidR="00F548B5" w:rsidRDefault="00394C6A">
      <w:pPr>
        <w:numPr>
          <w:ilvl w:val="0"/>
          <w:numId w:val="182"/>
        </w:numPr>
        <w:spacing w:after="232" w:line="259" w:lineRule="auto"/>
        <w:ind w:right="0"/>
      </w:pPr>
      <w:r>
        <w:t xml:space="preserve">- data de emissão; </w:t>
      </w:r>
    </w:p>
    <w:p w:rsidR="00F548B5" w:rsidRDefault="00394C6A">
      <w:pPr>
        <w:numPr>
          <w:ilvl w:val="0"/>
          <w:numId w:val="182"/>
        </w:numPr>
        <w:spacing w:after="235" w:line="259" w:lineRule="auto"/>
        <w:ind w:right="0"/>
      </w:pPr>
      <w:r>
        <w:t xml:space="preserve">- </w:t>
      </w:r>
      <w:r>
        <w:t xml:space="preserve">número de inscrição no Cadastro Geral de Contribuintes. </w:t>
      </w:r>
    </w:p>
    <w:p w:rsidR="00F548B5" w:rsidRDefault="00394C6A">
      <w:pPr>
        <w:ind w:left="-15" w:right="0"/>
      </w:pPr>
      <w:r>
        <w:t>Art. 352. O Poder Executivo Municipal deverá observar a Lei Federal de nº 13.874/2019 e Lei nº 11.598/2007 e suas respectivas posteriores alterações, relativo à concessão do Alvará Provisório e do Al</w:t>
      </w:r>
      <w:r>
        <w:t>vará Digital, e estabelecer diretrizes e procedimentos para a simplificação e integração do processo de registro e legalização de empresários e de pessoas jurídicas com intuito de dar celeridade ao início das atividades do contribuinte, atendendo aos requi</w:t>
      </w:r>
      <w:r>
        <w:t xml:space="preserve">sitos da citada Lei. </w:t>
      </w:r>
    </w:p>
    <w:p w:rsidR="00F548B5" w:rsidRDefault="00394C6A">
      <w:pPr>
        <w:ind w:left="-15" w:right="0"/>
      </w:pPr>
      <w:r>
        <w:t xml:space="preserve">Art. 353. A TFLF será recolhida através de DAM - Documento de Arrecadação Municipal, pela rede bancária, autorizada pela Prefeitura, considerando os seguintes fatores: </w:t>
      </w:r>
    </w:p>
    <w:p w:rsidR="00F548B5" w:rsidRDefault="00394C6A">
      <w:pPr>
        <w:numPr>
          <w:ilvl w:val="0"/>
          <w:numId w:val="183"/>
        </w:numPr>
        <w:ind w:right="0"/>
      </w:pPr>
      <w:r>
        <w:t xml:space="preserve">- no primeiro exercício, no ato da inscrição, sendo proporcional </w:t>
      </w:r>
      <w:r>
        <w:t xml:space="preserve">à data da inscrição cadastral; </w:t>
      </w:r>
    </w:p>
    <w:p w:rsidR="00F548B5" w:rsidRDefault="00394C6A">
      <w:pPr>
        <w:numPr>
          <w:ilvl w:val="0"/>
          <w:numId w:val="183"/>
        </w:numPr>
        <w:ind w:right="0"/>
      </w:pPr>
      <w:r>
        <w:t xml:space="preserve">- nos exercícios subsequentes, conforme Calendário Fiscal de Vencimento editado pelo Chefe do Poder Executivo Municipal; </w:t>
      </w:r>
    </w:p>
    <w:p w:rsidR="00F548B5" w:rsidRDefault="00394C6A">
      <w:pPr>
        <w:numPr>
          <w:ilvl w:val="0"/>
          <w:numId w:val="183"/>
        </w:numPr>
        <w:ind w:right="0"/>
      </w:pPr>
      <w:r>
        <w:t>- em qualquer exercício, havendo alteração de endereço e/ou de atividade, na data da alteração cadastr</w:t>
      </w:r>
      <w:r>
        <w:t xml:space="preserve">al. </w:t>
      </w:r>
    </w:p>
    <w:p w:rsidR="00F548B5" w:rsidRDefault="00394C6A">
      <w:pPr>
        <w:ind w:left="-15" w:right="0"/>
      </w:pPr>
      <w:r>
        <w:rPr>
          <w:i/>
        </w:rPr>
        <w:t>Parágrafo único</w:t>
      </w:r>
      <w:r>
        <w:t xml:space="preserve">. Não será devida a Taxa na hipótese de mudança de numeração ou de denominação do logradouro por ação do órgão público, nem pela concessão de segunda via do Alvará de Licença. </w:t>
      </w:r>
    </w:p>
    <w:p w:rsidR="00F548B5" w:rsidRDefault="00394C6A">
      <w:pPr>
        <w:spacing w:after="232" w:line="259" w:lineRule="auto"/>
        <w:ind w:left="566" w:right="0" w:firstLine="0"/>
      </w:pPr>
      <w:r>
        <w:t>Art. 354. São solidariamente responsáveis pelo pagamento da</w:t>
      </w:r>
      <w:r>
        <w:t xml:space="preserve"> taxa: </w:t>
      </w:r>
    </w:p>
    <w:p w:rsidR="00F548B5" w:rsidRDefault="00394C6A">
      <w:pPr>
        <w:numPr>
          <w:ilvl w:val="0"/>
          <w:numId w:val="184"/>
        </w:numPr>
        <w:ind w:right="0"/>
      </w:pPr>
      <w:r>
        <w:t xml:space="preserve">- O proprietário e o responsável pela locação do imóvel onde estejam instalados ou montados equipamentos ou utensílios usados na exploração de serviços de diversões públicas e o locador desses equipamentos; </w:t>
      </w:r>
    </w:p>
    <w:p w:rsidR="00F548B5" w:rsidRDefault="00394C6A">
      <w:pPr>
        <w:numPr>
          <w:ilvl w:val="0"/>
          <w:numId w:val="184"/>
        </w:numPr>
        <w:ind w:right="0"/>
      </w:pPr>
      <w:r>
        <w:t>- O promotor de feiras, exposições e con</w:t>
      </w:r>
      <w:r>
        <w:t xml:space="preserve">gêneres, o proprietário, o locador ou o cedente de espaço em bem imóvel, com relação às barracas, "stands" ou assemelhados. </w:t>
      </w:r>
    </w:p>
    <w:p w:rsidR="00F548B5" w:rsidRDefault="00394C6A">
      <w:pPr>
        <w:ind w:left="-15" w:right="0"/>
      </w:pPr>
      <w:r>
        <w:t>Art. 355. A taxa será calculada em função da natureza da atividade principal, da área física fiscalizada e de outros fatores pertin</w:t>
      </w:r>
      <w:r>
        <w:t xml:space="preserve">entes, conforme Tabela prevista no Anexo II desta Lei. </w:t>
      </w:r>
    </w:p>
    <w:p w:rsidR="00F548B5" w:rsidRDefault="00394C6A">
      <w:pPr>
        <w:ind w:left="-15" w:right="0"/>
      </w:pPr>
      <w:r>
        <w:t xml:space="preserve">§ 1º Havendo outras atividades, será tributada a de maior valor constante na Tabela do Anexo II. </w:t>
      </w:r>
    </w:p>
    <w:p w:rsidR="00F548B5" w:rsidRDefault="00394C6A">
      <w:pPr>
        <w:ind w:left="-15" w:right="0"/>
      </w:pPr>
      <w:r>
        <w:t>§ 2º A Secretaria de Finanças poderá excluir da base de cálculo a área física ocupada por estacionamen</w:t>
      </w:r>
      <w:r>
        <w:t xml:space="preserve">to gratuito, mediante requerimento do contribuinte. </w:t>
      </w:r>
    </w:p>
    <w:p w:rsidR="00F548B5" w:rsidRDefault="00394C6A">
      <w:pPr>
        <w:spacing w:after="120" w:line="259" w:lineRule="auto"/>
        <w:ind w:right="0" w:firstLine="0"/>
        <w:jc w:val="left"/>
      </w:pPr>
      <w:r>
        <w:t xml:space="preserve"> </w:t>
      </w:r>
    </w:p>
    <w:p w:rsidR="00F548B5" w:rsidRDefault="00394C6A">
      <w:pPr>
        <w:spacing w:after="112" w:line="259" w:lineRule="auto"/>
        <w:ind w:left="45" w:right="38" w:hanging="10"/>
        <w:jc w:val="center"/>
      </w:pPr>
      <w:r>
        <w:rPr>
          <w:b/>
        </w:rPr>
        <w:t xml:space="preserve">Subseção IV </w:t>
      </w:r>
    </w:p>
    <w:p w:rsidR="00F548B5" w:rsidRDefault="00394C6A">
      <w:pPr>
        <w:spacing w:after="112" w:line="259" w:lineRule="auto"/>
        <w:ind w:left="45" w:right="44" w:hanging="10"/>
        <w:jc w:val="center"/>
      </w:pPr>
      <w:r>
        <w:rPr>
          <w:b/>
        </w:rPr>
        <w:t>Das Isenções</w:t>
      </w:r>
      <w:r>
        <w:t xml:space="preserve"> </w:t>
      </w:r>
    </w:p>
    <w:p w:rsidR="00F548B5" w:rsidRDefault="00394C6A">
      <w:pPr>
        <w:spacing w:after="115" w:line="259" w:lineRule="auto"/>
        <w:ind w:right="0" w:firstLine="0"/>
        <w:jc w:val="left"/>
      </w:pPr>
      <w:r>
        <w:t xml:space="preserve"> </w:t>
      </w:r>
    </w:p>
    <w:p w:rsidR="00F548B5" w:rsidRDefault="00394C6A">
      <w:pPr>
        <w:spacing w:line="259" w:lineRule="auto"/>
        <w:ind w:left="566" w:right="0" w:firstLine="0"/>
      </w:pPr>
      <w:r>
        <w:t xml:space="preserve">Art. 356. São isentos da taxa: </w:t>
      </w:r>
    </w:p>
    <w:p w:rsidR="00F548B5" w:rsidRDefault="00394C6A">
      <w:pPr>
        <w:numPr>
          <w:ilvl w:val="0"/>
          <w:numId w:val="185"/>
        </w:numPr>
        <w:ind w:right="0"/>
      </w:pPr>
      <w:r>
        <w:t xml:space="preserve">- </w:t>
      </w:r>
      <w:r>
        <w:t xml:space="preserve">as entidades de assistência social, filantrópicas ou beneficentes, desde que legalmente constituídas e reconhecidas de utilidade pública pelas leis municipais e que requeiram o benefício através de Processo Administrativo regular; </w:t>
      </w:r>
    </w:p>
    <w:p w:rsidR="00F548B5" w:rsidRDefault="00394C6A">
      <w:pPr>
        <w:numPr>
          <w:ilvl w:val="0"/>
          <w:numId w:val="185"/>
        </w:numPr>
        <w:ind w:right="0"/>
      </w:pPr>
      <w:r>
        <w:t>- os cegos, mutilados, e</w:t>
      </w:r>
      <w:r>
        <w:t xml:space="preserve">xcepcionais, inválidos, pelo exercício de pequeno comércio, arte ou ofício, estabelecido em Regulamento pelo Chefe do Executivo, estabelecido em Regulamento pelo Chefe do Executivo, estabelecido em Regulamento pelo Chefe do Executivo; </w:t>
      </w:r>
    </w:p>
    <w:p w:rsidR="00F548B5" w:rsidRDefault="00394C6A">
      <w:pPr>
        <w:numPr>
          <w:ilvl w:val="0"/>
          <w:numId w:val="185"/>
        </w:numPr>
        <w:ind w:right="0"/>
      </w:pPr>
      <w:r>
        <w:t>- os órgãos federais</w:t>
      </w:r>
      <w:r>
        <w:t xml:space="preserve">, estaduais e municipais da administração direta e suas respectivas autarquias; </w:t>
      </w:r>
    </w:p>
    <w:p w:rsidR="00F548B5" w:rsidRDefault="00394C6A">
      <w:pPr>
        <w:numPr>
          <w:ilvl w:val="0"/>
          <w:numId w:val="185"/>
        </w:numPr>
        <w:ind w:right="0"/>
      </w:pPr>
      <w:r>
        <w:t xml:space="preserve">- o profissional autônomo regularmente inscrito no cadastro mercantil de contribuintes; </w:t>
      </w:r>
    </w:p>
    <w:p w:rsidR="00F548B5" w:rsidRDefault="00394C6A">
      <w:pPr>
        <w:numPr>
          <w:ilvl w:val="0"/>
          <w:numId w:val="185"/>
        </w:numPr>
        <w:ind w:right="0"/>
      </w:pPr>
      <w:r>
        <w:t>- os vendedores de artigos de indústria doméstica e de arte popular de sua própria fab</w:t>
      </w:r>
      <w:r>
        <w:t xml:space="preserve">ricação, sem auxílio de empregados; </w:t>
      </w:r>
    </w:p>
    <w:p w:rsidR="00F548B5" w:rsidRDefault="00394C6A">
      <w:pPr>
        <w:numPr>
          <w:ilvl w:val="0"/>
          <w:numId w:val="185"/>
        </w:numPr>
        <w:ind w:right="0"/>
      </w:pPr>
      <w:r>
        <w:t>- o Microempreendedor Individual (MEI) optante pelo Simples Nacional, na forma da Lei Complementar nº 123/2006 e suas posteriores alterações, é isento do pagamento das taxas de fiscalização em razão do Poder de Polícia;</w:t>
      </w:r>
      <w:r>
        <w:t xml:space="preserve"> </w:t>
      </w:r>
    </w:p>
    <w:p w:rsidR="00F548B5" w:rsidRDefault="00394C6A">
      <w:pPr>
        <w:numPr>
          <w:ilvl w:val="0"/>
          <w:numId w:val="185"/>
        </w:numPr>
        <w:ind w:right="0"/>
      </w:pPr>
      <w:r>
        <w:t>- isenção, no primeiro e segundo ano, relativa ao pagamento da Taxa de fiscalização para localização e funcionamento para Microempresa optante do Simples Nacional com faturamento bruto anual de até o limite estabelecido na Lei Complementar de nº 123/2006</w:t>
      </w:r>
      <w:r>
        <w:t xml:space="preserve"> e suas posteriores alterações, desde o momento em que esteja definitivamente constituída da data de abertura em seu cadastro Nacional de Pessoa Jurídica-CNPJ. </w:t>
      </w:r>
    </w:p>
    <w:p w:rsidR="00F548B5" w:rsidRDefault="00394C6A">
      <w:pPr>
        <w:numPr>
          <w:ilvl w:val="0"/>
          <w:numId w:val="185"/>
        </w:numPr>
        <w:ind w:right="0"/>
      </w:pPr>
      <w:r>
        <w:t>- redução de 30% (trinta por cento), no primeiro ano, relativa ao pagamento da Taxa de fiscaliz</w:t>
      </w:r>
      <w:r>
        <w:t>ação para localização e funcionamento para empresa de Pequeno Porte – EPP optante pelo Simples Nacional, com faturamento bruto anual até o limite estabelecido na Lei Complementar de nº123/2006 e suas posteriores alterações, desde o momento em que esteja de</w:t>
      </w:r>
      <w:r>
        <w:t xml:space="preserve">finitivamente constituída da data de situação cadastral em seu cadastro Nacional de Pessoa Jurídica-CNPJ; </w:t>
      </w:r>
    </w:p>
    <w:p w:rsidR="00F548B5" w:rsidRDefault="00394C6A">
      <w:pPr>
        <w:numPr>
          <w:ilvl w:val="0"/>
          <w:numId w:val="185"/>
        </w:numPr>
        <w:ind w:right="0"/>
      </w:pPr>
      <w:r>
        <w:t>- redução de 30% (trinta por cento) da taxa de fiscalização para localização e funcionamento para Micro Empresa - ME optante do Simples Nacional, com</w:t>
      </w:r>
      <w:r>
        <w:t xml:space="preserve"> faturamento bruto anual de até o limite estabelecido na Lei Complementar de nº123/2006 e suas posteriores alterações, desde que efetuado o pagamento em parcela única e dentro do prazo estabelecido no Calendário Fiscal do município; </w:t>
      </w:r>
    </w:p>
    <w:p w:rsidR="00F548B5" w:rsidRDefault="00394C6A">
      <w:pPr>
        <w:numPr>
          <w:ilvl w:val="0"/>
          <w:numId w:val="185"/>
        </w:numPr>
        <w:ind w:right="0"/>
      </w:pPr>
      <w:r>
        <w:t>- terão os mesmo benef</w:t>
      </w:r>
      <w:r>
        <w:t xml:space="preserve">ícios mencionados no item VII a pessoa Jurídica que seja filial, sucursal, agencia ou representação no País de Pessoa Jurídica com sede no exterior; e cujo capital participe de outra pessoa jurídica. </w:t>
      </w:r>
    </w:p>
    <w:p w:rsidR="00F548B5" w:rsidRDefault="00394C6A">
      <w:pPr>
        <w:ind w:left="-15" w:right="0"/>
      </w:pPr>
      <w:r>
        <w:t>Art. 357. A isenção de que trata o artigo anterior depe</w:t>
      </w:r>
      <w:r>
        <w:t xml:space="preserve">nde de reconhecimento e não desobriga o beneficiário do pedido de licenciamento e do cumprimento das obrigações acessórias. </w:t>
      </w:r>
    </w:p>
    <w:p w:rsidR="00F548B5" w:rsidRDefault="00394C6A">
      <w:pPr>
        <w:spacing w:after="117" w:line="259" w:lineRule="auto"/>
        <w:ind w:right="0" w:firstLine="0"/>
        <w:jc w:val="left"/>
      </w:pPr>
      <w:r>
        <w:t xml:space="preserve"> </w:t>
      </w:r>
    </w:p>
    <w:p w:rsidR="00F548B5" w:rsidRDefault="00394C6A">
      <w:pPr>
        <w:spacing w:after="112" w:line="259" w:lineRule="auto"/>
        <w:ind w:left="45" w:right="40" w:hanging="10"/>
        <w:jc w:val="center"/>
      </w:pPr>
      <w:r>
        <w:rPr>
          <w:b/>
        </w:rPr>
        <w:t xml:space="preserve">Subseção V </w:t>
      </w:r>
    </w:p>
    <w:p w:rsidR="00F548B5" w:rsidRDefault="00394C6A">
      <w:pPr>
        <w:spacing w:after="112" w:line="259" w:lineRule="auto"/>
        <w:ind w:left="45" w:right="41" w:hanging="10"/>
        <w:jc w:val="center"/>
      </w:pPr>
      <w:r>
        <w:rPr>
          <w:b/>
        </w:rPr>
        <w:t>Do Horário de Funcionamento Especial</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358</w:t>
      </w:r>
      <w:r>
        <w:t xml:space="preserve">. Os estabelecimentos que funcionarem em horários extraordinários ficarão sujeitos aos seguintes adicionais à Taxa de licença para Fiscalização, Localização e Funcionamento - TFLF: </w:t>
      </w:r>
    </w:p>
    <w:p w:rsidR="00F548B5" w:rsidRDefault="00394C6A">
      <w:pPr>
        <w:numPr>
          <w:ilvl w:val="0"/>
          <w:numId w:val="186"/>
        </w:numPr>
        <w:ind w:right="0"/>
      </w:pPr>
      <w:r>
        <w:t>- Caso o funcionamento do estabelecimento ocorra no período de 18:00 (dezo</w:t>
      </w:r>
      <w:r>
        <w:t xml:space="preserve">ito) horas às 24:00 (vinte e quatro) horas, incidirá 50% (cinquenta por cento) sobre o valor da TLFL e, </w:t>
      </w:r>
    </w:p>
    <w:p w:rsidR="00F548B5" w:rsidRDefault="00394C6A">
      <w:pPr>
        <w:numPr>
          <w:ilvl w:val="0"/>
          <w:numId w:val="186"/>
        </w:numPr>
        <w:ind w:right="0"/>
      </w:pPr>
      <w:r>
        <w:t>- Caso o funcionamento do estabelecimento ocorra no período de 00:00 (zero) às 06:00 (seis horas) horas, haverá a incidência de mais 50% (cinquenta), s</w:t>
      </w:r>
      <w:r>
        <w:t xml:space="preserve">obre o valor da TLFL, sem prejuízo do inciso I deste dispositivo. </w:t>
      </w:r>
    </w:p>
    <w:p w:rsidR="00F548B5" w:rsidRDefault="00394C6A">
      <w:pPr>
        <w:ind w:left="-15" w:right="0"/>
      </w:pPr>
      <w:r>
        <w:t>Art. 359. Os estabelecimentos comerciais, e prestadores de serviços, que quiserem funcionar em horário extraordinário deverão solicitar licença à Prefeitura, que apreciará o pedido para con</w:t>
      </w:r>
      <w:r>
        <w:t xml:space="preserve">cessão por conveniência pública. </w:t>
      </w:r>
    </w:p>
    <w:p w:rsidR="00F548B5" w:rsidRDefault="00394C6A">
      <w:pPr>
        <w:ind w:left="-15" w:right="0"/>
      </w:pPr>
      <w:r>
        <w:t>Art. 360</w:t>
      </w:r>
      <w:r>
        <w:t>. A licença para funcionamento em horário extraordinário não elide a obrigatoriedade da licença referente à Taxa de licença para Fiscalização, Localização e Funcionamento - TFLF, prevista nesta Lei, podendo ambos os pedidos serem feitos em um único requeri</w:t>
      </w:r>
      <w:r>
        <w:t xml:space="preserve">mento. </w:t>
      </w:r>
    </w:p>
    <w:p w:rsidR="00F548B5" w:rsidRDefault="00394C6A">
      <w:pPr>
        <w:ind w:left="-15" w:right="0"/>
      </w:pPr>
      <w:r>
        <w:t xml:space="preserve">Art. 361. A licença somente será concedida a estabelecimentos desde que, por sua natureza e localização, não perturbe a tranquilidade e o sossego público. </w:t>
      </w:r>
    </w:p>
    <w:p w:rsidR="00F548B5" w:rsidRDefault="00394C6A">
      <w:pPr>
        <w:ind w:left="-15" w:right="0"/>
      </w:pPr>
      <w:r>
        <w:t>Art. 362. O deferimento da licença fica condicionada ao interesse público, sujeitando-se o e</w:t>
      </w:r>
      <w:r>
        <w:t xml:space="preserve">stabelecimento às posturas municipais, à Lei Complementar nº 027/2004 -PMM (Lei do Licenciamento) e suas alterações ou outras que vierem a substitui-la, bem como outras disposições regulamentares, sob pena de cassação da licença. </w:t>
      </w:r>
    </w:p>
    <w:p w:rsidR="00F548B5" w:rsidRDefault="00394C6A">
      <w:pPr>
        <w:ind w:left="-15" w:right="0"/>
      </w:pPr>
      <w:r>
        <w:t xml:space="preserve">Art. 363. A concessão da </w:t>
      </w:r>
      <w:r>
        <w:t xml:space="preserve">licença será autorizada em documento próprio da Secretaria competente, para cada estabelecimento que funcionar fora do horário normal de abertura e fechamento. </w:t>
      </w:r>
    </w:p>
    <w:p w:rsidR="00F548B5" w:rsidRDefault="00394C6A">
      <w:pPr>
        <w:ind w:left="-15" w:right="0"/>
      </w:pPr>
      <w:r>
        <w:t>Art. 364. O adicional do horário extraordinário será recolhido no mesmo Documento de Arrecadaçã</w:t>
      </w:r>
      <w:r>
        <w:t xml:space="preserve">o Municipal da Taxa de Licença, Fiscalização e Localização - TFLF, obedecendo o calendário fiscal da referida taxa. </w:t>
      </w:r>
    </w:p>
    <w:p w:rsidR="00F548B5" w:rsidRDefault="00394C6A">
      <w:pPr>
        <w:ind w:left="-15" w:right="0"/>
      </w:pPr>
      <w:r>
        <w:t>Art. 365. No Alvará de Localização e Funcionamento deverá ser discriminado, em campo próprio, o horário especial, devendo o referido alvará</w:t>
      </w:r>
      <w:r>
        <w:t xml:space="preserve"> ser afixado em local visível e acessível à fiscalização, sob pena das sanções previstas neste Código. </w:t>
      </w:r>
    </w:p>
    <w:p w:rsidR="00F548B5" w:rsidRDefault="00394C6A">
      <w:pPr>
        <w:ind w:left="-15" w:right="0"/>
      </w:pPr>
      <w:r>
        <w:t>Art. 366. Em decorrência de sua natureza e, por exercerem atividades em horários excepcionais, os sujeitos passivos, abaixo relacionados, não estarão su</w:t>
      </w:r>
      <w:r>
        <w:t xml:space="preserve">jeitas à tributação da referida Taxa: </w:t>
      </w:r>
    </w:p>
    <w:p w:rsidR="00F548B5" w:rsidRDefault="00394C6A">
      <w:pPr>
        <w:spacing w:after="2" w:line="460" w:lineRule="auto"/>
        <w:ind w:left="566" w:right="5092" w:firstLine="0"/>
      </w:pPr>
      <w:r>
        <w:t xml:space="preserve">I - Postos de Combustíveis; lI - Hospitais; </w:t>
      </w:r>
    </w:p>
    <w:p w:rsidR="00F548B5" w:rsidRDefault="00394C6A">
      <w:pPr>
        <w:numPr>
          <w:ilvl w:val="0"/>
          <w:numId w:val="187"/>
        </w:numPr>
        <w:spacing w:after="232" w:line="259" w:lineRule="auto"/>
        <w:ind w:left="1036" w:right="0" w:hanging="470"/>
      </w:pPr>
      <w:r>
        <w:t xml:space="preserve">- Farmácias; </w:t>
      </w:r>
    </w:p>
    <w:p w:rsidR="00F548B5" w:rsidRDefault="00394C6A">
      <w:pPr>
        <w:numPr>
          <w:ilvl w:val="0"/>
          <w:numId w:val="187"/>
        </w:numPr>
        <w:spacing w:after="232" w:line="259" w:lineRule="auto"/>
        <w:ind w:left="1036" w:right="0" w:hanging="470"/>
      </w:pPr>
      <w:r>
        <w:t xml:space="preserve">- Asilos; </w:t>
      </w:r>
    </w:p>
    <w:p w:rsidR="00F548B5" w:rsidRDefault="00394C6A">
      <w:pPr>
        <w:numPr>
          <w:ilvl w:val="0"/>
          <w:numId w:val="187"/>
        </w:numPr>
        <w:spacing w:after="235" w:line="259" w:lineRule="auto"/>
        <w:ind w:left="1036" w:right="0" w:hanging="470"/>
      </w:pPr>
      <w:r>
        <w:t xml:space="preserve">- Funerárias; </w:t>
      </w:r>
    </w:p>
    <w:p w:rsidR="00F548B5" w:rsidRDefault="00394C6A">
      <w:pPr>
        <w:numPr>
          <w:ilvl w:val="0"/>
          <w:numId w:val="187"/>
        </w:numPr>
        <w:spacing w:after="232" w:line="259" w:lineRule="auto"/>
        <w:ind w:left="1036" w:right="0" w:hanging="470"/>
      </w:pPr>
      <w:r>
        <w:t xml:space="preserve">- Serviços de Hospedagem/Hotel/Motel; </w:t>
      </w:r>
    </w:p>
    <w:p w:rsidR="00F548B5" w:rsidRDefault="00394C6A">
      <w:pPr>
        <w:numPr>
          <w:ilvl w:val="0"/>
          <w:numId w:val="187"/>
        </w:numPr>
        <w:spacing w:line="259" w:lineRule="auto"/>
        <w:ind w:left="1036" w:right="0" w:hanging="470"/>
      </w:pPr>
      <w:r>
        <w:t xml:space="preserve">- Atividades de Rádio e Televisão; </w:t>
      </w:r>
    </w:p>
    <w:p w:rsidR="00F548B5" w:rsidRDefault="00394C6A">
      <w:pPr>
        <w:numPr>
          <w:ilvl w:val="0"/>
          <w:numId w:val="187"/>
        </w:numPr>
        <w:spacing w:after="235" w:line="259" w:lineRule="auto"/>
        <w:ind w:left="1036" w:right="0" w:hanging="470"/>
      </w:pPr>
      <w:r>
        <w:t xml:space="preserve">- </w:t>
      </w:r>
      <w:r>
        <w:t xml:space="preserve">Serviços de Exploração de Rodovias, mediante cobrança de pedágio; </w:t>
      </w:r>
    </w:p>
    <w:p w:rsidR="00F548B5" w:rsidRDefault="00394C6A">
      <w:pPr>
        <w:numPr>
          <w:ilvl w:val="0"/>
          <w:numId w:val="187"/>
        </w:numPr>
        <w:spacing w:after="232" w:line="259" w:lineRule="auto"/>
        <w:ind w:left="1036" w:right="0" w:hanging="470"/>
      </w:pPr>
      <w:r>
        <w:t xml:space="preserve">- Serviços de Táxi; </w:t>
      </w:r>
    </w:p>
    <w:p w:rsidR="00F548B5" w:rsidRDefault="00394C6A">
      <w:pPr>
        <w:numPr>
          <w:ilvl w:val="0"/>
          <w:numId w:val="187"/>
        </w:numPr>
        <w:spacing w:after="235" w:line="259" w:lineRule="auto"/>
        <w:ind w:left="1036" w:right="0" w:hanging="470"/>
      </w:pPr>
      <w:r>
        <w:t xml:space="preserve">- Serviços de Transporte aéreo, serviços aeroportuários; </w:t>
      </w:r>
    </w:p>
    <w:p w:rsidR="00F548B5" w:rsidRDefault="00394C6A">
      <w:pPr>
        <w:numPr>
          <w:ilvl w:val="0"/>
          <w:numId w:val="187"/>
        </w:numPr>
        <w:spacing w:after="232" w:line="259" w:lineRule="auto"/>
        <w:ind w:left="1036" w:right="0" w:hanging="470"/>
      </w:pPr>
      <w:r>
        <w:t xml:space="preserve">- Lojas "Dutty Free"; </w:t>
      </w:r>
    </w:p>
    <w:p w:rsidR="00F548B5" w:rsidRDefault="00394C6A">
      <w:pPr>
        <w:numPr>
          <w:ilvl w:val="0"/>
          <w:numId w:val="187"/>
        </w:numPr>
        <w:spacing w:after="235" w:line="259" w:lineRule="auto"/>
        <w:ind w:left="1036" w:right="0" w:hanging="470"/>
      </w:pPr>
      <w:r>
        <w:t xml:space="preserve">- Borracharias. </w:t>
      </w:r>
    </w:p>
    <w:p w:rsidR="00F548B5" w:rsidRDefault="00394C6A">
      <w:pPr>
        <w:spacing w:after="118"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III </w:t>
      </w:r>
    </w:p>
    <w:p w:rsidR="00F548B5" w:rsidRDefault="00394C6A">
      <w:pPr>
        <w:spacing w:after="112" w:line="259" w:lineRule="auto"/>
        <w:ind w:left="130" w:right="0" w:hanging="10"/>
        <w:jc w:val="left"/>
      </w:pPr>
      <w:r>
        <w:rPr>
          <w:b/>
        </w:rPr>
        <w:t>DA TAXA DE LICENÇA E FISCALIZAÇÃO DE PUBLICIDADE EM GERAL</w:t>
      </w:r>
      <w:r>
        <w:rPr>
          <w:b/>
        </w:rPr>
        <w:t xml:space="preserve"> </w:t>
      </w:r>
    </w:p>
    <w:p w:rsidR="00F548B5" w:rsidRDefault="00394C6A">
      <w:pPr>
        <w:spacing w:after="120" w:line="259" w:lineRule="auto"/>
        <w:ind w:left="54" w:right="0" w:firstLine="0"/>
        <w:jc w:val="center"/>
      </w:pPr>
      <w:r>
        <w:t xml:space="preserve"> </w:t>
      </w:r>
    </w:p>
    <w:p w:rsidR="00F548B5" w:rsidRDefault="00394C6A">
      <w:pPr>
        <w:spacing w:after="112" w:line="259" w:lineRule="auto"/>
        <w:ind w:left="45" w:right="39" w:hanging="10"/>
        <w:jc w:val="center"/>
      </w:pPr>
      <w:r>
        <w:rPr>
          <w:b/>
        </w:rPr>
        <w:t xml:space="preserve">Subseção I </w:t>
      </w:r>
    </w:p>
    <w:p w:rsidR="00F548B5" w:rsidRDefault="00394C6A">
      <w:pPr>
        <w:spacing w:after="112" w:line="259" w:lineRule="auto"/>
        <w:ind w:left="45" w:right="42" w:hanging="10"/>
        <w:jc w:val="center"/>
      </w:pPr>
      <w:r>
        <w:rPr>
          <w:b/>
        </w:rPr>
        <w:t>Do Fato Gerador e Incidência</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367</w:t>
      </w:r>
      <w:r>
        <w:t>. A Taxa de Fiscalização de Publicidade, fundada no poder de polícia do Município concernente à utilização de seus bens públicos de uso comum, à estética urbana, tem como fato gerador a fiscalização por ele exercida sobre a utilização e a exploração de anú</w:t>
      </w:r>
      <w:r>
        <w:t xml:space="preserve">ncio, em observância às normas municipais de posturas relativas ao controle do espaço visual urbano. </w:t>
      </w:r>
    </w:p>
    <w:p w:rsidR="00F548B5" w:rsidRDefault="00394C6A">
      <w:pPr>
        <w:ind w:left="-15" w:right="0"/>
      </w:pPr>
      <w:r>
        <w:rPr>
          <w:i/>
        </w:rPr>
        <w:t>Parágrafo único.</w:t>
      </w:r>
      <w:r>
        <w:t xml:space="preserve"> A exibição de publicidade de qualquer natureza ou finalidade só será admitida se os anúncios forem compatíveis com o local e a paisagem, </w:t>
      </w:r>
      <w:r>
        <w:t xml:space="preserve">vedada a utilização da orla marítima, faixas de domínio das entradas municipais, estaduais e federais situadas junto à orla marítima e às lagoas, entradas e saídas de túneis, pontes, viadutos e elevados. </w:t>
      </w:r>
    </w:p>
    <w:p w:rsidR="00F548B5" w:rsidRDefault="00394C6A">
      <w:pPr>
        <w:spacing w:after="235" w:line="259" w:lineRule="auto"/>
        <w:ind w:left="566" w:right="0" w:firstLine="0"/>
      </w:pPr>
      <w:r>
        <w:t>Art. 368. O fato gerador da taxa considera-se ocorr</w:t>
      </w:r>
      <w:r>
        <w:t xml:space="preserve">ido: </w:t>
      </w:r>
    </w:p>
    <w:p w:rsidR="00F548B5" w:rsidRDefault="00394C6A">
      <w:pPr>
        <w:numPr>
          <w:ilvl w:val="0"/>
          <w:numId w:val="188"/>
        </w:numPr>
        <w:ind w:right="0"/>
      </w:pPr>
      <w:r>
        <w:t xml:space="preserve">- na data de instalação da publicidade, relativamente ao primeiro ano de veiculação; </w:t>
      </w:r>
    </w:p>
    <w:p w:rsidR="00F548B5" w:rsidRDefault="00394C6A">
      <w:pPr>
        <w:numPr>
          <w:ilvl w:val="0"/>
          <w:numId w:val="188"/>
        </w:numPr>
        <w:spacing w:after="235" w:line="259" w:lineRule="auto"/>
        <w:ind w:right="0"/>
      </w:pPr>
      <w:r>
        <w:t xml:space="preserve">- no dia primeiro de janeiro de cada exercício, nos anos subsequentes; </w:t>
      </w:r>
    </w:p>
    <w:p w:rsidR="00F548B5" w:rsidRDefault="00394C6A">
      <w:pPr>
        <w:numPr>
          <w:ilvl w:val="0"/>
          <w:numId w:val="188"/>
        </w:numPr>
        <w:ind w:right="0"/>
      </w:pPr>
      <w:r>
        <w:t xml:space="preserve">- na data de alteração do tipo de veículo e ou do local da instalação e/ou da natureza e da </w:t>
      </w:r>
      <w:r>
        <w:t xml:space="preserve">modalidade da mensagem transmitida. </w:t>
      </w:r>
    </w:p>
    <w:p w:rsidR="00F548B5" w:rsidRDefault="00394C6A">
      <w:pPr>
        <w:ind w:left="-15" w:right="0"/>
      </w:pPr>
      <w:r>
        <w:t xml:space="preserve">Art. 369. A exploração ou utilização de meios de publicidade nas vias e logradouros públicos, bem como nos lugares de acesso ao público, fica sujeita a fiscalização e à prévia licença da municipalidade. </w:t>
      </w:r>
    </w:p>
    <w:p w:rsidR="00F548B5" w:rsidRDefault="00394C6A">
      <w:pPr>
        <w:spacing w:after="232" w:line="259" w:lineRule="auto"/>
        <w:ind w:left="566" w:right="0" w:firstLine="0"/>
      </w:pPr>
      <w:r>
        <w:t>Art. 370. Inclu</w:t>
      </w:r>
      <w:r>
        <w:t xml:space="preserve">em-se na obrigatoriedade do artigo anterior: </w:t>
      </w:r>
    </w:p>
    <w:p w:rsidR="00F548B5" w:rsidRDefault="00394C6A">
      <w:pPr>
        <w:numPr>
          <w:ilvl w:val="0"/>
          <w:numId w:val="189"/>
        </w:numPr>
        <w:ind w:right="0"/>
      </w:pPr>
      <w:r>
        <w:t>- os cartazes, letreiros, "out door's", "back light's", quadros, programas, painéis, emblemas, avisos, placas, panfletos, folhetos, anúncios e mostruários fixos ou volantes, luminosos ou não, feitos por qualque</w:t>
      </w:r>
      <w:r>
        <w:t xml:space="preserve">r modo, processo ou engenho, suspensos, distribuídos, afixados ou pintados em paredes, muros, postes, tapumes e veículos; </w:t>
      </w:r>
    </w:p>
    <w:p w:rsidR="00F548B5" w:rsidRDefault="00394C6A">
      <w:pPr>
        <w:numPr>
          <w:ilvl w:val="0"/>
          <w:numId w:val="189"/>
        </w:numPr>
        <w:ind w:right="0"/>
      </w:pPr>
      <w:r>
        <w:t xml:space="preserve">- a propaganda falada em lugares públicos por meio de amplificadores de voz, alto-falantes ou qualquer outro aparelho sonoro; </w:t>
      </w:r>
    </w:p>
    <w:p w:rsidR="00F548B5" w:rsidRDefault="00394C6A">
      <w:pPr>
        <w:numPr>
          <w:ilvl w:val="0"/>
          <w:numId w:val="189"/>
        </w:numPr>
        <w:spacing w:after="235" w:line="259" w:lineRule="auto"/>
        <w:ind w:right="0"/>
      </w:pPr>
      <w:r>
        <w:t xml:space="preserve">- </w:t>
      </w:r>
      <w:r>
        <w:t xml:space="preserve">a propaganda veiculada em cinemas; </w:t>
      </w:r>
    </w:p>
    <w:p w:rsidR="00F548B5" w:rsidRDefault="00394C6A">
      <w:pPr>
        <w:numPr>
          <w:ilvl w:val="0"/>
          <w:numId w:val="189"/>
        </w:numPr>
        <w:spacing w:after="232" w:line="259" w:lineRule="auto"/>
        <w:ind w:right="0"/>
      </w:pPr>
      <w:r>
        <w:t xml:space="preserve">- a propaganda feita por cinema ambulante; </w:t>
      </w:r>
    </w:p>
    <w:p w:rsidR="00F548B5" w:rsidRDefault="00394C6A">
      <w:pPr>
        <w:numPr>
          <w:ilvl w:val="0"/>
          <w:numId w:val="189"/>
        </w:numPr>
        <w:ind w:right="0"/>
      </w:pPr>
      <w:r>
        <w:t xml:space="preserve">- os anúncios colocados em lugares de acesso ao público, ainda que mediante cobrança de ingresso, e os que forem de qualquer forma, visíveis da via pública. </w:t>
      </w:r>
    </w:p>
    <w:p w:rsidR="00F548B5" w:rsidRDefault="00394C6A">
      <w:pPr>
        <w:ind w:left="-15" w:right="0"/>
      </w:pPr>
      <w:r>
        <w:t>Art. 371. O pedido</w:t>
      </w:r>
      <w:r>
        <w:t xml:space="preserve"> de Licença deverá ser acompanhado da descrição da posição, da situação, das cores, dos dizeres, das alegorias e demais características do meio de publicidade, em consonância com as instruções e regulamentos editados pelo Poder Executivo. </w:t>
      </w:r>
    </w:p>
    <w:p w:rsidR="00F548B5" w:rsidRDefault="00394C6A">
      <w:pPr>
        <w:ind w:left="-15" w:right="0"/>
      </w:pPr>
      <w:r>
        <w:rPr>
          <w:i/>
        </w:rPr>
        <w:t>Parágrafo único.</w:t>
      </w:r>
      <w:r>
        <w:t xml:space="preserve"> Quando o local em que se pretender colocar a publicidade não for de propriedade do solicitante, este deverá anexar ao requerimento a respectiva autorização do proprietário. </w:t>
      </w:r>
    </w:p>
    <w:p w:rsidR="00F548B5" w:rsidRDefault="00394C6A">
      <w:pPr>
        <w:ind w:left="-15" w:right="0"/>
      </w:pPr>
      <w:r>
        <w:t>Art. 372. Os anunciantes estarão obrigados a colocar nos painéis e anúncios sujei</w:t>
      </w:r>
      <w:r>
        <w:t xml:space="preserve">tos à taxa, um número de identificação, fornecido pelo Órgão competente. </w:t>
      </w:r>
    </w:p>
    <w:p w:rsidR="00F548B5" w:rsidRDefault="00394C6A">
      <w:pPr>
        <w:ind w:left="-15" w:right="0"/>
      </w:pPr>
      <w:r>
        <w:t xml:space="preserve">Art. 373. Os anúncios devem ser escritos em linguagem correta, não conter dizeres ou referências ofensivas à moral. </w:t>
      </w:r>
    </w:p>
    <w:p w:rsidR="00F548B5" w:rsidRDefault="00394C6A">
      <w:pPr>
        <w:ind w:left="-15" w:right="0"/>
      </w:pPr>
      <w:r>
        <w:t>Art. 374. Quando intimado, o anunciante fica obrigado a retirar o</w:t>
      </w:r>
      <w:r>
        <w:t xml:space="preserve"> anúncio que estiver em desacordo com as disposições deste artigo e do anterior, sob pena de multa. </w:t>
      </w:r>
    </w:p>
    <w:p w:rsidR="00F548B5" w:rsidRDefault="00394C6A">
      <w:pPr>
        <w:ind w:left="-15" w:right="0"/>
      </w:pPr>
      <w:r>
        <w:t>Art. 375. Caso ocorram alterações procedidas quanto ao tipo, características ou tamanho do anúncio, assim como sua transferência para local diverso, haverá</w:t>
      </w:r>
      <w:r>
        <w:t xml:space="preserve"> nova incidência de Taxa. </w:t>
      </w:r>
    </w:p>
    <w:p w:rsidR="00F548B5" w:rsidRDefault="00394C6A">
      <w:pPr>
        <w:spacing w:after="232" w:line="259" w:lineRule="auto"/>
        <w:ind w:left="566" w:right="0" w:firstLine="0"/>
      </w:pPr>
      <w:r>
        <w:t xml:space="preserve">Art. 376. A incidência e o recolhimento da Taxa independem: </w:t>
      </w:r>
    </w:p>
    <w:p w:rsidR="00F548B5" w:rsidRDefault="00394C6A">
      <w:pPr>
        <w:numPr>
          <w:ilvl w:val="0"/>
          <w:numId w:val="190"/>
        </w:numPr>
        <w:spacing w:line="259" w:lineRule="auto"/>
        <w:ind w:right="0"/>
      </w:pPr>
      <w:r>
        <w:t xml:space="preserve">- do cumprimento de quaisquer exigências legais, regulamentares ou </w:t>
      </w:r>
    </w:p>
    <w:p w:rsidR="00F548B5" w:rsidRDefault="00394C6A">
      <w:pPr>
        <w:spacing w:after="233" w:line="259" w:lineRule="auto"/>
        <w:ind w:left="-15" w:right="0" w:firstLine="0"/>
      </w:pPr>
      <w:r>
        <w:t xml:space="preserve">administrativas, relativas ao anúncio; </w:t>
      </w:r>
    </w:p>
    <w:p w:rsidR="00F548B5" w:rsidRDefault="00394C6A">
      <w:pPr>
        <w:numPr>
          <w:ilvl w:val="0"/>
          <w:numId w:val="190"/>
        </w:numPr>
        <w:ind w:right="0"/>
      </w:pPr>
      <w:r>
        <w:t xml:space="preserve">- </w:t>
      </w:r>
      <w:r>
        <w:t xml:space="preserve">da licença, autorização, permissão ou concessão, outorgadas pela União, Estado ou Município; </w:t>
      </w:r>
    </w:p>
    <w:p w:rsidR="00F548B5" w:rsidRDefault="00394C6A">
      <w:pPr>
        <w:numPr>
          <w:ilvl w:val="0"/>
          <w:numId w:val="190"/>
        </w:numPr>
        <w:ind w:right="0"/>
      </w:pPr>
      <w:r>
        <w:t xml:space="preserve">- do pagamento de preços, emolumentos e quaisquer importâncias eventualmente exigidas, inclusive para expedição de alvarás ou vistorias. </w:t>
      </w:r>
    </w:p>
    <w:p w:rsidR="00F548B5" w:rsidRDefault="00394C6A">
      <w:pPr>
        <w:spacing w:after="120" w:line="259" w:lineRule="auto"/>
        <w:ind w:right="0" w:firstLine="0"/>
        <w:jc w:val="left"/>
      </w:pPr>
      <w:r>
        <w:t xml:space="preserve"> </w:t>
      </w:r>
    </w:p>
    <w:p w:rsidR="00F548B5" w:rsidRDefault="00394C6A">
      <w:pPr>
        <w:spacing w:after="112" w:line="259" w:lineRule="auto"/>
        <w:ind w:left="45" w:right="36" w:hanging="10"/>
        <w:jc w:val="center"/>
      </w:pPr>
      <w:r>
        <w:rPr>
          <w:b/>
        </w:rPr>
        <w:t xml:space="preserve">Subseção II </w:t>
      </w:r>
    </w:p>
    <w:p w:rsidR="00F548B5" w:rsidRDefault="00394C6A">
      <w:pPr>
        <w:spacing w:after="112" w:line="259" w:lineRule="auto"/>
        <w:ind w:left="45" w:right="42" w:hanging="10"/>
        <w:jc w:val="center"/>
      </w:pPr>
      <w:r>
        <w:rPr>
          <w:b/>
        </w:rPr>
        <w:t xml:space="preserve">Do Sujeito Passivo </w:t>
      </w:r>
    </w:p>
    <w:p w:rsidR="00F548B5" w:rsidRDefault="00394C6A">
      <w:pPr>
        <w:spacing w:line="259" w:lineRule="auto"/>
        <w:ind w:right="0" w:firstLine="0"/>
        <w:jc w:val="left"/>
      </w:pPr>
      <w:r>
        <w:t xml:space="preserve"> </w:t>
      </w:r>
    </w:p>
    <w:p w:rsidR="00F548B5" w:rsidRDefault="00394C6A">
      <w:pPr>
        <w:ind w:left="-15" w:right="0"/>
      </w:pPr>
      <w:r>
        <w:t xml:space="preserve">Art. 377. O sujeito passivo da taxa é pessoa física ou jurídica que, na forma e nas vias e logradouros públicos, bem como nos lugares de acesso comum: </w:t>
      </w:r>
    </w:p>
    <w:p w:rsidR="00F548B5" w:rsidRDefault="00394C6A">
      <w:pPr>
        <w:numPr>
          <w:ilvl w:val="0"/>
          <w:numId w:val="191"/>
        </w:numPr>
        <w:spacing w:after="235" w:line="259" w:lineRule="auto"/>
        <w:ind w:left="784" w:right="0" w:hanging="218"/>
      </w:pPr>
      <w:r>
        <w:t xml:space="preserve">- fizer qualquer espécie de anúncio; </w:t>
      </w:r>
    </w:p>
    <w:p w:rsidR="00F548B5" w:rsidRDefault="00394C6A">
      <w:pPr>
        <w:numPr>
          <w:ilvl w:val="0"/>
          <w:numId w:val="191"/>
        </w:numPr>
        <w:spacing w:after="232" w:line="259" w:lineRule="auto"/>
        <w:ind w:left="784" w:right="0" w:hanging="218"/>
      </w:pPr>
      <w:r>
        <w:t>- explorar ou utilizar divulgação de anúncio</w:t>
      </w:r>
      <w:r>
        <w:t xml:space="preserve">s de terceiros. </w:t>
      </w:r>
    </w:p>
    <w:p w:rsidR="00F548B5" w:rsidRDefault="00394C6A">
      <w:pPr>
        <w:ind w:left="-15" w:right="0"/>
      </w:pPr>
      <w:r>
        <w:t xml:space="preserve">Art. 378. São responsáveis pelo pagamento da taxa, as empresas que explorarem a publicidade. </w:t>
      </w:r>
    </w:p>
    <w:p w:rsidR="00F548B5" w:rsidRDefault="00394C6A">
      <w:pPr>
        <w:ind w:left="-15" w:right="0"/>
      </w:pPr>
      <w:r>
        <w:t>Art. 379. As pessoas a quem interesse publicidade, bem como os que concorram para sua efetivação, tornam-se solidariamente responsáveis pelo reco</w:t>
      </w:r>
      <w:r>
        <w:t xml:space="preserve">lhimento da taxa.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 xml:space="preserve">Subseção III  </w:t>
      </w:r>
    </w:p>
    <w:p w:rsidR="00F548B5" w:rsidRDefault="00394C6A">
      <w:pPr>
        <w:spacing w:after="112" w:line="259" w:lineRule="auto"/>
        <w:ind w:left="45" w:right="44" w:hanging="10"/>
        <w:jc w:val="center"/>
      </w:pPr>
      <w:r>
        <w:rPr>
          <w:b/>
        </w:rPr>
        <w:t>Das Isenções</w:t>
      </w:r>
      <w:r>
        <w:t xml:space="preserve"> </w:t>
      </w:r>
    </w:p>
    <w:p w:rsidR="00F548B5" w:rsidRDefault="00394C6A">
      <w:pPr>
        <w:spacing w:after="115" w:line="259" w:lineRule="auto"/>
        <w:ind w:right="0" w:firstLine="0"/>
        <w:jc w:val="left"/>
      </w:pPr>
      <w:r>
        <w:t xml:space="preserve"> </w:t>
      </w:r>
    </w:p>
    <w:p w:rsidR="00F548B5" w:rsidRDefault="00394C6A">
      <w:pPr>
        <w:spacing w:line="259" w:lineRule="auto"/>
        <w:ind w:left="566" w:right="0" w:firstLine="0"/>
      </w:pPr>
      <w:r>
        <w:t xml:space="preserve">Art. 380. São isentos do pagamento da taxa de licença para publicidade: </w:t>
      </w:r>
    </w:p>
    <w:p w:rsidR="00F548B5" w:rsidRDefault="00394C6A">
      <w:pPr>
        <w:numPr>
          <w:ilvl w:val="0"/>
          <w:numId w:val="192"/>
        </w:numPr>
        <w:ind w:right="0"/>
      </w:pPr>
      <w:r>
        <w:t xml:space="preserve">- as tabuletas indicativas de sítios, granjas ou fazendas, </w:t>
      </w:r>
      <w:r>
        <w:t xml:space="preserve">bem como as de rumo ou direção de estradas; </w:t>
      </w:r>
    </w:p>
    <w:p w:rsidR="00F548B5" w:rsidRDefault="00394C6A">
      <w:pPr>
        <w:numPr>
          <w:ilvl w:val="0"/>
          <w:numId w:val="192"/>
        </w:numPr>
        <w:ind w:right="0"/>
      </w:pPr>
      <w:r>
        <w:t xml:space="preserve">- os dísticos ou denominações de estabelecimentos comerciais e industriais apostos nas paredes e vitrines internas; </w:t>
      </w:r>
    </w:p>
    <w:p w:rsidR="00F548B5" w:rsidRDefault="00394C6A">
      <w:pPr>
        <w:numPr>
          <w:ilvl w:val="0"/>
          <w:numId w:val="192"/>
        </w:numPr>
        <w:ind w:right="0"/>
      </w:pPr>
      <w:r>
        <w:t>- os anúncios publicados em jornais, revistas, catálogos e os irradiados em estações de radiod</w:t>
      </w:r>
      <w:r>
        <w:t xml:space="preserve">ifusão; </w:t>
      </w:r>
    </w:p>
    <w:p w:rsidR="00F548B5" w:rsidRDefault="00394C6A">
      <w:pPr>
        <w:numPr>
          <w:ilvl w:val="0"/>
          <w:numId w:val="192"/>
        </w:numPr>
        <w:ind w:right="0"/>
      </w:pPr>
      <w:r>
        <w:t xml:space="preserve">- os anúncios destinados à propaganda de partidos políticos ou de seus candidatos, na forma prevista na legislação eleitoral; </w:t>
      </w:r>
    </w:p>
    <w:p w:rsidR="00F548B5" w:rsidRDefault="00394C6A">
      <w:pPr>
        <w:numPr>
          <w:ilvl w:val="0"/>
          <w:numId w:val="192"/>
        </w:numPr>
        <w:ind w:right="0"/>
      </w:pPr>
      <w:r>
        <w:t xml:space="preserve">- os anúncios destinados a fins filantrópicos, patrióticos, religiosos, ecológicos ou eleitorais; </w:t>
      </w:r>
    </w:p>
    <w:p w:rsidR="00F548B5" w:rsidRDefault="00394C6A">
      <w:pPr>
        <w:numPr>
          <w:ilvl w:val="0"/>
          <w:numId w:val="192"/>
        </w:numPr>
        <w:ind w:right="0"/>
      </w:pPr>
      <w:r>
        <w:t>- os anúncios com fin</w:t>
      </w:r>
      <w:r>
        <w:t xml:space="preserve">alidades exclusivamente cívicas ou educacionais, ou exibidos por instituições sem fins lucrativos, bem como por ou anúncios de propaganda de certames, congressos, exposições ou festas beneficentes, desde que não vinculem marcas de empresas ou produtos; </w:t>
      </w:r>
    </w:p>
    <w:p w:rsidR="00F548B5" w:rsidRDefault="00394C6A">
      <w:pPr>
        <w:numPr>
          <w:ilvl w:val="0"/>
          <w:numId w:val="192"/>
        </w:numPr>
        <w:ind w:right="0"/>
      </w:pPr>
      <w:r>
        <w:t xml:space="preserve">- </w:t>
      </w:r>
      <w:r>
        <w:t xml:space="preserve">painéis ou tabuletas exigidos pela legislação própria e afixados em locais de obras de construção civil, no período de sua duração. </w:t>
      </w:r>
    </w:p>
    <w:p w:rsidR="00F548B5" w:rsidRDefault="00394C6A">
      <w:pPr>
        <w:spacing w:after="120" w:line="259" w:lineRule="auto"/>
        <w:ind w:right="0" w:firstLine="0"/>
        <w:jc w:val="left"/>
      </w:pPr>
      <w:r>
        <w:t xml:space="preserve"> </w:t>
      </w:r>
    </w:p>
    <w:p w:rsidR="00F548B5" w:rsidRDefault="00394C6A">
      <w:pPr>
        <w:spacing w:after="112" w:line="259" w:lineRule="auto"/>
        <w:ind w:left="45" w:right="38" w:hanging="10"/>
        <w:jc w:val="center"/>
      </w:pPr>
      <w:r>
        <w:rPr>
          <w:b/>
        </w:rPr>
        <w:t xml:space="preserve">Subseção IV </w:t>
      </w:r>
    </w:p>
    <w:p w:rsidR="00F548B5" w:rsidRDefault="00394C6A">
      <w:pPr>
        <w:spacing w:after="112" w:line="259" w:lineRule="auto"/>
        <w:ind w:left="45" w:right="44" w:hanging="10"/>
        <w:jc w:val="center"/>
      </w:pPr>
      <w:r>
        <w:rPr>
          <w:b/>
        </w:rPr>
        <w:t>Do Lançamento e do Recolhimento</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381</w:t>
      </w:r>
      <w:r>
        <w:t xml:space="preserve">. A base de cálculo da taxa será determinada considerando o custo da respectiva atividade pública específica e em função do tipo e da localização do anúncio, em conformidade com o Anexo III desta Lei. </w:t>
      </w:r>
    </w:p>
    <w:p w:rsidR="00F548B5" w:rsidRDefault="00394C6A">
      <w:pPr>
        <w:ind w:left="-15" w:right="0"/>
      </w:pPr>
      <w:r>
        <w:t>Art. 382. A taxa será recolhida, através de DAM - Docu</w:t>
      </w:r>
      <w:r>
        <w:t xml:space="preserve">mento de Arrecadação Municipal, pela rede bancária ou outras instituições devidamente autorizadas pela Prefeitura: </w:t>
      </w:r>
    </w:p>
    <w:p w:rsidR="00F548B5" w:rsidRDefault="00394C6A">
      <w:pPr>
        <w:numPr>
          <w:ilvl w:val="0"/>
          <w:numId w:val="193"/>
        </w:numPr>
        <w:spacing w:after="232" w:line="259" w:lineRule="auto"/>
        <w:ind w:right="0"/>
      </w:pPr>
      <w:r>
        <w:t xml:space="preserve">- no primeiro exercício, na data da inscrição cadastral do anúncio; </w:t>
      </w:r>
    </w:p>
    <w:p w:rsidR="00F548B5" w:rsidRDefault="00394C6A">
      <w:pPr>
        <w:numPr>
          <w:ilvl w:val="0"/>
          <w:numId w:val="193"/>
        </w:numPr>
        <w:ind w:right="0"/>
      </w:pPr>
      <w:r>
        <w:t>- nos exercícios subsequentes, conforme Calendário Fiscal de Vencimento</w:t>
      </w:r>
      <w:r>
        <w:t xml:space="preserve">, fixado por ato próprio do Poder Executivo; </w:t>
      </w:r>
    </w:p>
    <w:p w:rsidR="00F548B5" w:rsidRDefault="00394C6A">
      <w:pPr>
        <w:numPr>
          <w:ilvl w:val="0"/>
          <w:numId w:val="193"/>
        </w:numPr>
        <w:ind w:right="0"/>
      </w:pPr>
      <w:r>
        <w:t xml:space="preserve">- em qualquer exercício, havendo alteração de endereço e/ou de anúncio e/ou de veículo de divulgação, na data da alteração cadastral. </w:t>
      </w:r>
    </w:p>
    <w:p w:rsidR="00F548B5" w:rsidRDefault="00394C6A">
      <w:pPr>
        <w:ind w:left="-15" w:right="0"/>
      </w:pPr>
      <w:r>
        <w:rPr>
          <w:i/>
        </w:rPr>
        <w:t>Parágrafo único.</w:t>
      </w:r>
      <w:r>
        <w:t xml:space="preserve"> A licença para publicidade veiculada através de "outdoor" </w:t>
      </w:r>
      <w:r>
        <w:t xml:space="preserve">ou "back light" somente será concretizada após definidos locais e quantidade de exemplares pela Secretaria Municipal de Finanças, cabendo ao Órgão competente o cálculo da respectiva taxa. </w:t>
      </w:r>
    </w:p>
    <w:p w:rsidR="00F548B5" w:rsidRDefault="00394C6A">
      <w:pPr>
        <w:spacing w:after="235" w:line="259" w:lineRule="auto"/>
        <w:ind w:left="566" w:right="0" w:firstLine="0"/>
      </w:pPr>
      <w:r>
        <w:t xml:space="preserve">Art. 383. A Taxa deverá ser paga antes da emissão da autorização. </w:t>
      </w:r>
    </w:p>
    <w:p w:rsidR="00F548B5" w:rsidRDefault="00394C6A">
      <w:pPr>
        <w:ind w:left="-15" w:right="0"/>
      </w:pPr>
      <w:r>
        <w:t xml:space="preserve">§ 1º Enquanto durar o prazo de validade, não será exigida nova taxa se o anúncio for removido para outro local por imposição de autoridade competente. </w:t>
      </w:r>
    </w:p>
    <w:p w:rsidR="00F548B5" w:rsidRDefault="00394C6A">
      <w:pPr>
        <w:ind w:left="-15" w:right="0"/>
      </w:pPr>
      <w:r>
        <w:t>§ 2º Nos casos em que a Taxa é devida anualmente, o valor inicial exigível será proporcional ao número r</w:t>
      </w:r>
      <w:r>
        <w:t xml:space="preserve">estante de meses que competem o período de validade da autorização. </w:t>
      </w:r>
    </w:p>
    <w:p w:rsidR="00F548B5" w:rsidRDefault="00394C6A">
      <w:pPr>
        <w:ind w:left="-15" w:right="0"/>
      </w:pPr>
      <w:r>
        <w:t>Art. 384. Não havendo na Tabela especificação própria para a publicidade, a Taxa deverá ser paga pelo valor estipulado no inciso que guardar maior identidade de características com a ante</w:t>
      </w:r>
      <w:r>
        <w:t xml:space="preserve">cipação objetivada. </w:t>
      </w:r>
    </w:p>
    <w:p w:rsidR="00F548B5" w:rsidRDefault="00394C6A">
      <w:pPr>
        <w:ind w:left="-15" w:right="0"/>
      </w:pPr>
      <w:r>
        <w:t xml:space="preserve">Art. 385. O contribuinte da Taxa deverá promover sua inscrição no cadastro próprio da Prefeitura, nas condições e prazos estabelecidos em regulamento, independentemente do prévio licenciamento e cadastramento do anúncio. </w:t>
      </w:r>
    </w:p>
    <w:p w:rsidR="00F548B5" w:rsidRDefault="00394C6A">
      <w:pPr>
        <w:ind w:left="-15" w:right="0"/>
      </w:pPr>
      <w:r>
        <w:t>Art. 386. O Ó</w:t>
      </w:r>
      <w:r>
        <w:t xml:space="preserve">rgão Fazendário municipal poderá promover, de ofício, a inscrição referida nesse artigo, bem como as respectivas alterações de dados, inclusive cancelamento, sem prejuízo das penalidades cabíveis. </w:t>
      </w:r>
    </w:p>
    <w:p w:rsidR="00F548B5" w:rsidRDefault="00394C6A">
      <w:pPr>
        <w:spacing w:after="118"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IV  </w:t>
      </w:r>
    </w:p>
    <w:p w:rsidR="00F548B5" w:rsidRDefault="00394C6A">
      <w:pPr>
        <w:spacing w:after="0" w:line="356" w:lineRule="auto"/>
        <w:ind w:left="45" w:right="35" w:hanging="10"/>
        <w:jc w:val="center"/>
      </w:pPr>
      <w:r>
        <w:rPr>
          <w:b/>
        </w:rPr>
        <w:t>DA TAXA DE LICENÇA PARA CONSTRUÇÃO DE OBRAS P</w:t>
      </w:r>
      <w:r>
        <w:rPr>
          <w:b/>
        </w:rPr>
        <w:t xml:space="preserve">ARTICULARES, ARRUAMENTOS, LOTEAMENTOS E HABITE-SE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 xml:space="preserve">Subseção I  </w:t>
      </w:r>
    </w:p>
    <w:p w:rsidR="00F548B5" w:rsidRDefault="00394C6A">
      <w:pPr>
        <w:spacing w:after="112" w:line="259" w:lineRule="auto"/>
        <w:ind w:left="45" w:right="40" w:hanging="10"/>
        <w:jc w:val="center"/>
      </w:pPr>
      <w:r>
        <w:rPr>
          <w:b/>
        </w:rPr>
        <w:t>Do Fato Gerador e da Incidência</w:t>
      </w:r>
      <w:r>
        <w:t xml:space="preserve"> </w:t>
      </w:r>
    </w:p>
    <w:p w:rsidR="00F548B5" w:rsidRDefault="00394C6A">
      <w:pPr>
        <w:spacing w:after="0" w:line="259" w:lineRule="auto"/>
        <w:ind w:right="0" w:firstLine="0"/>
        <w:jc w:val="left"/>
      </w:pPr>
      <w:r>
        <w:t xml:space="preserve"> </w:t>
      </w:r>
    </w:p>
    <w:p w:rsidR="00F548B5" w:rsidRDefault="00394C6A">
      <w:pPr>
        <w:spacing w:after="122" w:line="357" w:lineRule="auto"/>
        <w:ind w:right="0" w:firstLine="566"/>
      </w:pPr>
      <w:r>
        <w:rPr>
          <w:strike/>
        </w:rPr>
        <w:t>Art. 387. Fundada no poder de polícia do Município relativo ao cumprimento da</w:t>
      </w:r>
      <w:r>
        <w:t xml:space="preserve"> </w:t>
      </w:r>
      <w:r>
        <w:rPr>
          <w:strike/>
        </w:rPr>
        <w:t>legislação disciplinadora das construções, da ocupação e do parcelamento do solo em</w:t>
      </w:r>
      <w:r>
        <w:t xml:space="preserve"> </w:t>
      </w:r>
      <w:r>
        <w:rPr>
          <w:strike/>
        </w:rPr>
        <w:t>seu território, a Taxa de Licença para execução de obras particulares, arruamentos,</w:t>
      </w:r>
      <w:r>
        <w:t xml:space="preserve"> </w:t>
      </w:r>
      <w:r>
        <w:rPr>
          <w:strike/>
        </w:rPr>
        <w:t>loteamentos e "habite-se", tem como fato gerador, o licenciamento obrigatório e a</w:t>
      </w:r>
      <w:r>
        <w:t xml:space="preserve"> </w:t>
      </w:r>
      <w:r>
        <w:rPr>
          <w:strike/>
        </w:rPr>
        <w:t>fiscal</w:t>
      </w:r>
      <w:r>
        <w:rPr>
          <w:strike/>
        </w:rPr>
        <w:t>ização da execução de construções, reconstruções, reformas, acréscimos,</w:t>
      </w:r>
      <w:r>
        <w:t xml:space="preserve"> </w:t>
      </w:r>
      <w:r>
        <w:rPr>
          <w:strike/>
        </w:rPr>
        <w:t>reparações, demolição de prédios, muros, calçadas e quaisquer tapumes, instalação de</w:t>
      </w:r>
      <w:r>
        <w:t xml:space="preserve"> </w:t>
      </w:r>
      <w:r>
        <w:rPr>
          <w:strike/>
        </w:rPr>
        <w:t>equipamentos, e abertura e ligação de novos logradouros ao sistema viário urbano.</w:t>
      </w:r>
      <w:r>
        <w:t xml:space="preserve"> </w:t>
      </w:r>
    </w:p>
    <w:p w:rsidR="00F548B5" w:rsidRDefault="00394C6A">
      <w:pPr>
        <w:ind w:left="-15" w:right="0"/>
      </w:pPr>
      <w:r>
        <w:t>Art. 387. Fundad</w:t>
      </w:r>
      <w:r>
        <w:t>a no poder de polícia do Município relativo ao cumprimento da legislação disciplinadora das construções, da ocupação e do parcelamento do solo em seu território, a Taxa de Licença para aprovação, licenciamento e regularização de obras públicas ou particula</w:t>
      </w:r>
      <w:r>
        <w:t>res, arruamentos, parcelamento do solo urbano, condomínios horizontais e verticais, Habite-se e Termo de Verificação de Obra, tem como Fato Gerador, o licenciamento obrigatório e a fiscalização da execução de construções, reconstruções, reformas, acréscimo</w:t>
      </w:r>
      <w:r>
        <w:t xml:space="preserve">s, reparações, demolição de prédios, muros, calçadas, quaisquer ligação de novos logradouros ao sistema viário urbano e quaisquer modalidades de parcelamento do solo urbano e condomínios horizontais e verticais. </w:t>
      </w:r>
      <w:hyperlink r:id="rId71">
        <w:r>
          <w:t>(</w:t>
        </w:r>
      </w:hyperlink>
      <w:hyperlink r:id="rId72">
        <w:r>
          <w:rPr>
            <w:rFonts w:ascii="Arial" w:eastAsia="Arial" w:hAnsi="Arial" w:cs="Arial"/>
            <w:color w:val="0000FF"/>
            <w:sz w:val="22"/>
            <w:u w:val="single" w:color="0000FF"/>
          </w:rPr>
          <w:t>Alteração feita</w:t>
        </w:r>
      </w:hyperlink>
      <w:hyperlink r:id="rId73">
        <w:r>
          <w:rPr>
            <w:rFonts w:ascii="Arial" w:eastAsia="Arial" w:hAnsi="Arial" w:cs="Arial"/>
            <w:color w:val="0000FF"/>
            <w:sz w:val="22"/>
            <w:u w:val="single" w:color="0000FF"/>
          </w:rPr>
          <w:t xml:space="preserve"> </w:t>
        </w:r>
      </w:hyperlink>
      <w:hyperlink r:id="rId74">
        <w:r>
          <w:rPr>
            <w:rFonts w:ascii="Arial" w:eastAsia="Arial" w:hAnsi="Arial" w:cs="Arial"/>
            <w:color w:val="0000FF"/>
            <w:sz w:val="22"/>
            <w:u w:val="single" w:color="0000FF"/>
          </w:rPr>
          <w:t>pela Lei Complementar nº 160, de 2022</w:t>
        </w:r>
      </w:hyperlink>
      <w:hyperlink r:id="rId75">
        <w:r>
          <w:t>)</w:t>
        </w:r>
      </w:hyperlink>
      <w:r>
        <w:t xml:space="preserve"> </w:t>
      </w:r>
    </w:p>
    <w:p w:rsidR="00F548B5" w:rsidRDefault="00394C6A">
      <w:pPr>
        <w:spacing w:after="232" w:line="259" w:lineRule="auto"/>
        <w:ind w:left="566" w:right="0" w:firstLine="0"/>
        <w:jc w:val="left"/>
      </w:pPr>
      <w:r>
        <w:t xml:space="preserve"> </w:t>
      </w:r>
    </w:p>
    <w:p w:rsidR="00F548B5" w:rsidRDefault="00394C6A">
      <w:pPr>
        <w:spacing w:after="118" w:line="358" w:lineRule="auto"/>
        <w:ind w:right="0" w:firstLine="566"/>
      </w:pPr>
      <w:r>
        <w:rPr>
          <w:strike/>
        </w:rPr>
        <w:t>Art. 388. O sujeito passivo da taxa é a pessoa física ou jurídica, proprietária,</w:t>
      </w:r>
      <w:r>
        <w:t xml:space="preserve"> </w:t>
      </w:r>
      <w:r>
        <w:rPr>
          <w:strike/>
        </w:rPr>
        <w:t>titular do domínio útil ou possuidora, a qualquer título, do imóvel, sujeito à fiscalização</w:t>
      </w:r>
      <w:r>
        <w:t xml:space="preserve"> </w:t>
      </w:r>
      <w:r>
        <w:rPr>
          <w:strike/>
        </w:rPr>
        <w:t xml:space="preserve">municipal em razão da construção e reforma do </w:t>
      </w:r>
      <w:r>
        <w:rPr>
          <w:strike/>
        </w:rPr>
        <w:t>prédio, acréscimos, reparações,</w:t>
      </w:r>
      <w:r>
        <w:t xml:space="preserve"> </w:t>
      </w:r>
      <w:r>
        <w:rPr>
          <w:strike/>
        </w:rPr>
        <w:t>demolição de prédios, e quaisquer tapumes, instalação de equipamentos, e abertura e</w:t>
      </w:r>
      <w:r>
        <w:t xml:space="preserve"> </w:t>
      </w:r>
      <w:r>
        <w:rPr>
          <w:strike/>
        </w:rPr>
        <w:t>ligação de novos logradouros ao sistema viário urbano (arruamentos e loteamentos ou,</w:t>
      </w:r>
      <w:r>
        <w:t xml:space="preserve"> </w:t>
      </w:r>
      <w:r>
        <w:rPr>
          <w:strike/>
        </w:rPr>
        <w:t>execução de loteamento do terreno).</w:t>
      </w:r>
      <w:r>
        <w:t xml:space="preserve"> </w:t>
      </w:r>
    </w:p>
    <w:p w:rsidR="00F548B5" w:rsidRDefault="00394C6A">
      <w:pPr>
        <w:ind w:left="-15" w:right="0"/>
      </w:pPr>
      <w:r>
        <w:t>Art. 388. O sujeit</w:t>
      </w:r>
      <w:r>
        <w:t>o passivo da taxa é a pessoa física ou jurídica, proprietária, titular do domínio útil ou possuidora, a qualquer título, do imóvel, sujeito à fiscalização municipal em razão regularização, aprovação e construção e reforma do prédio, acréscimos, reparações,</w:t>
      </w:r>
      <w:r>
        <w:t xml:space="preserve"> demolição de prédios, e quaisquer tapumes, instalação de equipamentos, e abertura e ligação de novos logradouros ao sistema viário urbano, quaisquer modalidades de parcelamento do solo urbano e condomínios horizontais e </w:t>
      </w:r>
    </w:p>
    <w:p w:rsidR="00F548B5" w:rsidRDefault="00394C6A">
      <w:pPr>
        <w:spacing w:after="108" w:line="370" w:lineRule="auto"/>
        <w:ind w:left="-5" w:right="0" w:hanging="10"/>
        <w:jc w:val="left"/>
      </w:pPr>
      <w:r>
        <w:t>verticais em quaisquer modalidades. (</w:t>
      </w:r>
      <w:hyperlink r:id="rId76">
        <w:r>
          <w:rPr>
            <w:rFonts w:ascii="Arial" w:eastAsia="Arial" w:hAnsi="Arial" w:cs="Arial"/>
            <w:color w:val="0000FF"/>
            <w:sz w:val="22"/>
            <w:u w:val="single" w:color="0000FF"/>
          </w:rPr>
          <w:t>Alteração feita</w:t>
        </w:r>
      </w:hyperlink>
      <w:hyperlink r:id="rId77">
        <w:r>
          <w:rPr>
            <w:rFonts w:ascii="Arial" w:eastAsia="Arial" w:hAnsi="Arial" w:cs="Arial"/>
            <w:color w:val="0000FF"/>
            <w:sz w:val="22"/>
            <w:u w:val="single" w:color="0000FF"/>
          </w:rPr>
          <w:t xml:space="preserve"> </w:t>
        </w:r>
      </w:hyperlink>
      <w:hyperlink r:id="rId78">
        <w:r>
          <w:rPr>
            <w:rFonts w:ascii="Arial" w:eastAsia="Arial" w:hAnsi="Arial" w:cs="Arial"/>
            <w:color w:val="0000FF"/>
            <w:sz w:val="22"/>
            <w:u w:val="single" w:color="0000FF"/>
          </w:rPr>
          <w:t>pela Lei Complementar nº 160, de</w:t>
        </w:r>
      </w:hyperlink>
      <w:hyperlink r:id="rId79">
        <w:r>
          <w:rPr>
            <w:rFonts w:ascii="Arial" w:eastAsia="Arial" w:hAnsi="Arial" w:cs="Arial"/>
            <w:color w:val="0000FF"/>
            <w:sz w:val="22"/>
          </w:rPr>
          <w:t xml:space="preserve"> </w:t>
        </w:r>
      </w:hyperlink>
      <w:hyperlink r:id="rId80">
        <w:r>
          <w:rPr>
            <w:rFonts w:ascii="Arial" w:eastAsia="Arial" w:hAnsi="Arial" w:cs="Arial"/>
            <w:color w:val="0000FF"/>
            <w:sz w:val="22"/>
            <w:u w:val="single" w:color="0000FF"/>
          </w:rPr>
          <w:t>2022</w:t>
        </w:r>
      </w:hyperlink>
      <w:hyperlink r:id="rId81">
        <w:r>
          <w:t>)</w:t>
        </w:r>
      </w:hyperlink>
      <w:r>
        <w:t xml:space="preserve"> </w:t>
      </w:r>
    </w:p>
    <w:p w:rsidR="00F548B5" w:rsidRDefault="00394C6A">
      <w:pPr>
        <w:spacing w:after="235" w:line="259" w:lineRule="auto"/>
        <w:ind w:left="566" w:right="0" w:firstLine="0"/>
        <w:jc w:val="left"/>
      </w:pPr>
      <w:r>
        <w:t xml:space="preserve"> </w:t>
      </w:r>
    </w:p>
    <w:p w:rsidR="00F548B5" w:rsidRDefault="00394C6A">
      <w:pPr>
        <w:spacing w:after="117" w:line="259" w:lineRule="auto"/>
        <w:ind w:right="0" w:firstLine="0"/>
        <w:jc w:val="left"/>
      </w:pPr>
      <w:r>
        <w:t xml:space="preserve"> </w:t>
      </w:r>
    </w:p>
    <w:p w:rsidR="00F548B5" w:rsidRDefault="00394C6A">
      <w:pPr>
        <w:spacing w:after="112" w:line="259" w:lineRule="auto"/>
        <w:ind w:left="45" w:right="36" w:hanging="10"/>
        <w:jc w:val="center"/>
      </w:pPr>
      <w:r>
        <w:rPr>
          <w:b/>
        </w:rPr>
        <w:t xml:space="preserve">Subseção II </w:t>
      </w:r>
    </w:p>
    <w:p w:rsidR="00F548B5" w:rsidRDefault="00394C6A">
      <w:pPr>
        <w:spacing w:after="112" w:line="259" w:lineRule="auto"/>
        <w:ind w:left="45" w:right="39" w:hanging="10"/>
        <w:jc w:val="center"/>
      </w:pPr>
      <w:r>
        <w:rPr>
          <w:b/>
        </w:rPr>
        <w:t>Da Base de Cálculo</w:t>
      </w:r>
      <w:r>
        <w:t xml:space="preserve"> </w:t>
      </w:r>
    </w:p>
    <w:p w:rsidR="00F548B5" w:rsidRDefault="00394C6A">
      <w:pPr>
        <w:spacing w:after="115" w:line="259" w:lineRule="auto"/>
        <w:ind w:right="0" w:firstLine="0"/>
        <w:jc w:val="left"/>
      </w:pPr>
      <w:r>
        <w:t xml:space="preserve"> </w:t>
      </w:r>
    </w:p>
    <w:p w:rsidR="00F548B5" w:rsidRDefault="00394C6A">
      <w:pPr>
        <w:ind w:left="-15" w:right="0"/>
      </w:pPr>
      <w:r>
        <w:t xml:space="preserve">Art. 389. A base de cálculo da taxa será determinada em função do custo da respectiva atividade pública específica e será cobrada conforme o Anexo IV.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Subseção III </w:t>
      </w:r>
    </w:p>
    <w:p w:rsidR="00F548B5" w:rsidRDefault="00394C6A">
      <w:pPr>
        <w:spacing w:after="112" w:line="259" w:lineRule="auto"/>
        <w:ind w:left="45" w:right="43" w:hanging="10"/>
        <w:jc w:val="center"/>
      </w:pPr>
      <w:r>
        <w:rPr>
          <w:b/>
        </w:rPr>
        <w:t>Do Lançamento e do Recolhimento</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390. A taxa será devida po</w:t>
      </w:r>
      <w:r>
        <w:t xml:space="preserve">r execução de obras, conforme comunicação do sujeito passivo ou constatação fiscal e mediante prévia aprovação dos respectivos planos ou projetos, observadas as disposições contidas no Plano Diretor do Município de Macapá. </w:t>
      </w:r>
    </w:p>
    <w:p w:rsidR="00F548B5" w:rsidRDefault="00394C6A">
      <w:pPr>
        <w:ind w:left="-15" w:right="0"/>
      </w:pPr>
      <w:r>
        <w:t>Art. 391. Quando se tratar de ex</w:t>
      </w:r>
      <w:r>
        <w:t xml:space="preserve">ecução de obra a incidência e o lançamento da taxa ocorrerão: </w:t>
      </w:r>
    </w:p>
    <w:p w:rsidR="00F548B5" w:rsidRDefault="00394C6A">
      <w:pPr>
        <w:numPr>
          <w:ilvl w:val="0"/>
          <w:numId w:val="194"/>
        </w:numPr>
        <w:spacing w:after="232" w:line="259" w:lineRule="auto"/>
        <w:ind w:left="784" w:right="0" w:hanging="218"/>
      </w:pPr>
      <w:r>
        <w:t xml:space="preserve">- no ato do licenciamento da obra, quando comunicada pelo contribuinte; </w:t>
      </w:r>
    </w:p>
    <w:p w:rsidR="00F548B5" w:rsidRDefault="00394C6A">
      <w:pPr>
        <w:numPr>
          <w:ilvl w:val="0"/>
          <w:numId w:val="194"/>
        </w:numPr>
        <w:spacing w:after="235" w:line="259" w:lineRule="auto"/>
        <w:ind w:left="784" w:right="0" w:hanging="218"/>
      </w:pPr>
      <w:r>
        <w:t xml:space="preserve">- no ato da constatação pela fiscalização. </w:t>
      </w:r>
    </w:p>
    <w:p w:rsidR="00F548B5" w:rsidRDefault="00394C6A">
      <w:pPr>
        <w:ind w:left="-15" w:right="0"/>
      </w:pPr>
      <w:r>
        <w:t xml:space="preserve">Art. 392. Nenhum plano ou projeto para </w:t>
      </w:r>
      <w:r>
        <w:t xml:space="preserve">execução de obras particulares, arruamento ou loteamento poderá ser executado sem análise prévia do Órgão competente, bem como o alvará de construção, reforma e ampliação não poderá ser liberado sem o recolhimento da taxa devida. </w:t>
      </w:r>
    </w:p>
    <w:p w:rsidR="00F548B5" w:rsidRDefault="00394C6A">
      <w:pPr>
        <w:spacing w:after="235" w:line="259" w:lineRule="auto"/>
        <w:ind w:left="566" w:right="0" w:firstLine="0"/>
      </w:pPr>
      <w:r>
        <w:t>Art. 393. A licença conce</w:t>
      </w:r>
      <w:r>
        <w:t xml:space="preserve">dida constará de Alvará no qual estarão discriminados: </w:t>
      </w:r>
    </w:p>
    <w:p w:rsidR="00F548B5" w:rsidRDefault="00394C6A">
      <w:pPr>
        <w:numPr>
          <w:ilvl w:val="0"/>
          <w:numId w:val="195"/>
        </w:numPr>
        <w:spacing w:after="232" w:line="259" w:lineRule="auto"/>
        <w:ind w:right="0"/>
      </w:pPr>
      <w:r>
        <w:t xml:space="preserve">- nome do sujeito passivo; </w:t>
      </w:r>
    </w:p>
    <w:p w:rsidR="00F548B5" w:rsidRDefault="00394C6A">
      <w:pPr>
        <w:numPr>
          <w:ilvl w:val="0"/>
          <w:numId w:val="195"/>
        </w:numPr>
        <w:ind w:right="0"/>
      </w:pPr>
      <w:r>
        <w:t xml:space="preserve">- área do terreno e área a ser construída, observadas as disposições das leis municipais; </w:t>
      </w:r>
    </w:p>
    <w:p w:rsidR="00F548B5" w:rsidRDefault="00394C6A">
      <w:pPr>
        <w:numPr>
          <w:ilvl w:val="0"/>
          <w:numId w:val="195"/>
        </w:numPr>
        <w:spacing w:after="232" w:line="259" w:lineRule="auto"/>
        <w:ind w:right="0"/>
      </w:pPr>
      <w:r>
        <w:t xml:space="preserve">- área reservada aos equipamentos urbanos em se tratando de Loteamentos; </w:t>
      </w:r>
    </w:p>
    <w:p w:rsidR="00F548B5" w:rsidRDefault="00394C6A">
      <w:pPr>
        <w:numPr>
          <w:ilvl w:val="0"/>
          <w:numId w:val="195"/>
        </w:numPr>
        <w:ind w:right="0"/>
      </w:pPr>
      <w:r>
        <w:t>- obrig</w:t>
      </w:r>
      <w:r>
        <w:t xml:space="preserve">ações do loteador ou arruador com referência a obras de terraplanagem e urbanização. </w:t>
      </w:r>
    </w:p>
    <w:p w:rsidR="00F548B5" w:rsidRDefault="00394C6A">
      <w:pPr>
        <w:ind w:left="-15" w:right="0"/>
      </w:pPr>
      <w:r>
        <w:t>Art. 394. As novas edificações só poderão ser ocupadas após a expedição do respectivo "habite-se", mediante vistoria procedida por técnicos do Órgão municipal competente.</w:t>
      </w:r>
      <w:r>
        <w:t xml:space="preserve"> </w:t>
      </w:r>
    </w:p>
    <w:p w:rsidR="00F548B5" w:rsidRDefault="00394C6A">
      <w:pPr>
        <w:ind w:left="-15" w:right="0"/>
      </w:pPr>
      <w:r>
        <w:t xml:space="preserve">Art. 395. A ocupação do prédio antes da concessão do "habite-se" sujeitará o contribuinte a multa prevista no regulamento. </w:t>
      </w:r>
    </w:p>
    <w:p w:rsidR="00F548B5" w:rsidRDefault="00394C6A">
      <w:pPr>
        <w:spacing w:after="120" w:line="259" w:lineRule="auto"/>
        <w:ind w:right="0" w:firstLine="0"/>
        <w:jc w:val="left"/>
      </w:pPr>
      <w:r>
        <w:t xml:space="preserve"> </w:t>
      </w:r>
    </w:p>
    <w:p w:rsidR="00F548B5" w:rsidRDefault="00394C6A">
      <w:pPr>
        <w:spacing w:after="112" w:line="259" w:lineRule="auto"/>
        <w:ind w:left="45" w:right="38" w:hanging="10"/>
        <w:jc w:val="center"/>
      </w:pPr>
      <w:r>
        <w:rPr>
          <w:b/>
        </w:rPr>
        <w:t xml:space="preserve">Subseção IV </w:t>
      </w:r>
    </w:p>
    <w:p w:rsidR="00F548B5" w:rsidRDefault="00394C6A">
      <w:pPr>
        <w:spacing w:after="112" w:line="259" w:lineRule="auto"/>
        <w:ind w:left="45" w:right="44" w:hanging="10"/>
        <w:jc w:val="center"/>
      </w:pPr>
      <w:r>
        <w:rPr>
          <w:b/>
        </w:rPr>
        <w:t>Das Isenções</w:t>
      </w:r>
      <w:r>
        <w:t xml:space="preserve"> </w:t>
      </w:r>
    </w:p>
    <w:p w:rsidR="00F548B5" w:rsidRDefault="00394C6A">
      <w:pPr>
        <w:spacing w:after="112" w:line="259" w:lineRule="auto"/>
        <w:ind w:right="0" w:firstLine="0"/>
        <w:jc w:val="left"/>
      </w:pPr>
      <w:r>
        <w:t xml:space="preserve"> </w:t>
      </w:r>
    </w:p>
    <w:p w:rsidR="00F548B5" w:rsidRDefault="00394C6A">
      <w:pPr>
        <w:spacing w:after="232" w:line="259" w:lineRule="auto"/>
        <w:ind w:left="175" w:right="147" w:hanging="10"/>
        <w:jc w:val="center"/>
      </w:pPr>
      <w:r>
        <w:t>Art. 396</w:t>
      </w:r>
      <w:r>
        <w:t xml:space="preserve">. São isentos da Taxa de licença para execução de obras particulares: </w:t>
      </w:r>
    </w:p>
    <w:p w:rsidR="00F548B5" w:rsidRDefault="00394C6A">
      <w:pPr>
        <w:numPr>
          <w:ilvl w:val="0"/>
          <w:numId w:val="196"/>
        </w:numPr>
        <w:spacing w:after="233" w:line="259" w:lineRule="auto"/>
        <w:ind w:right="0"/>
      </w:pPr>
      <w:r>
        <w:t xml:space="preserve">- a limpeza ou pintura externa de prédios, muros, grades, construção de calçadas; </w:t>
      </w:r>
    </w:p>
    <w:p w:rsidR="00F548B5" w:rsidRDefault="00394C6A">
      <w:pPr>
        <w:numPr>
          <w:ilvl w:val="0"/>
          <w:numId w:val="196"/>
        </w:numPr>
        <w:spacing w:after="235" w:line="259" w:lineRule="auto"/>
        <w:ind w:right="0"/>
      </w:pPr>
      <w:r>
        <w:t xml:space="preserve">- a construção de passeios quando do tipo aprovado pela Prefeitura; </w:t>
      </w:r>
    </w:p>
    <w:p w:rsidR="00F548B5" w:rsidRDefault="00394C6A">
      <w:pPr>
        <w:numPr>
          <w:ilvl w:val="0"/>
          <w:numId w:val="196"/>
        </w:numPr>
        <w:ind w:right="0"/>
      </w:pPr>
      <w:r>
        <w:t>- a construção de barracões desti</w:t>
      </w:r>
      <w:r>
        <w:t xml:space="preserve">nados a guarda de material para obras já devidamente licenciadas. </w:t>
      </w:r>
    </w:p>
    <w:p w:rsidR="00F548B5" w:rsidRDefault="00394C6A">
      <w:pPr>
        <w:ind w:left="-15" w:right="0"/>
      </w:pPr>
      <w:r>
        <w:t xml:space="preserve">Art. 397. A taxa de que trata este Capítulo será recolhida, através de DAM - Documento de Arrecadação Municipal, pela rede bancária, devidamente autorizada pela Prefeitura: </w:t>
      </w:r>
    </w:p>
    <w:p w:rsidR="00F548B5" w:rsidRDefault="00394C6A">
      <w:pPr>
        <w:numPr>
          <w:ilvl w:val="0"/>
          <w:numId w:val="197"/>
        </w:numPr>
        <w:ind w:right="0"/>
      </w:pPr>
      <w:r>
        <w:t>- no primeiro e</w:t>
      </w:r>
      <w:r>
        <w:t xml:space="preserve">xercício, na data da autorização e do licenciamento da obra particular; </w:t>
      </w:r>
    </w:p>
    <w:p w:rsidR="00F548B5" w:rsidRDefault="00394C6A">
      <w:pPr>
        <w:numPr>
          <w:ilvl w:val="0"/>
          <w:numId w:val="197"/>
        </w:numPr>
        <w:ind w:right="0"/>
      </w:pPr>
      <w:r>
        <w:t xml:space="preserve">- nos exercícios subsequentes, conforme Calendário Fiscal de Vencimento, fixado por Decreto, pelo Chefe Do Executivo; </w:t>
      </w:r>
    </w:p>
    <w:p w:rsidR="00F548B5" w:rsidRDefault="00394C6A">
      <w:pPr>
        <w:numPr>
          <w:ilvl w:val="0"/>
          <w:numId w:val="197"/>
        </w:numPr>
        <w:ind w:right="0"/>
      </w:pPr>
      <w:r>
        <w:t>- em qualquer exercício, havendo alteração da obra particular, n</w:t>
      </w:r>
      <w:r>
        <w:t xml:space="preserve">a data da nova autorização e do novo licenciamento da obra particular e será calculado consoante o estabelecido no Anexo IV desta Lei Complementar. </w:t>
      </w:r>
    </w:p>
    <w:p w:rsidR="00F548B5" w:rsidRDefault="00394C6A">
      <w:pPr>
        <w:spacing w:after="0" w:line="259" w:lineRule="auto"/>
        <w:ind w:right="0" w:firstLine="0"/>
        <w:jc w:val="left"/>
      </w:pPr>
      <w:r>
        <w:t xml:space="preserve"> </w:t>
      </w:r>
    </w:p>
    <w:p w:rsidR="00F548B5" w:rsidRDefault="00394C6A">
      <w:pPr>
        <w:spacing w:after="112" w:line="259" w:lineRule="auto"/>
        <w:ind w:left="45" w:right="40" w:hanging="10"/>
        <w:jc w:val="center"/>
      </w:pPr>
      <w:r>
        <w:rPr>
          <w:b/>
        </w:rPr>
        <w:t xml:space="preserve">Subseção V  </w:t>
      </w:r>
    </w:p>
    <w:p w:rsidR="00F548B5" w:rsidRDefault="00394C6A">
      <w:pPr>
        <w:spacing w:after="112" w:line="259" w:lineRule="auto"/>
        <w:ind w:left="45" w:right="38" w:hanging="10"/>
        <w:jc w:val="center"/>
      </w:pPr>
      <w:r>
        <w:rPr>
          <w:b/>
        </w:rPr>
        <w:t>Das Penalidades</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398</w:t>
      </w:r>
      <w:r>
        <w:t>. A execução de obras ou a prática de atividades constantes do Anexo IV da Tabela, sem o pagamento da taxa, sujeitará o infrator à multa de 100% (cem por cento) sobre o valor atualizado do tributo devido, sem prejuízo das demais sanções previstas na legisl</w:t>
      </w:r>
      <w:r>
        <w:t xml:space="preserve">ação de licenciamento de obras. </w:t>
      </w:r>
    </w:p>
    <w:p w:rsidR="00F548B5" w:rsidRDefault="00394C6A">
      <w:pPr>
        <w:spacing w:after="117" w:line="259" w:lineRule="auto"/>
        <w:ind w:right="0" w:firstLine="0"/>
        <w:jc w:val="left"/>
      </w:pPr>
      <w:r>
        <w:t xml:space="preserve"> </w:t>
      </w:r>
    </w:p>
    <w:p w:rsidR="00F548B5" w:rsidRDefault="00394C6A">
      <w:pPr>
        <w:spacing w:after="112" w:line="259" w:lineRule="auto"/>
        <w:ind w:left="45" w:right="43" w:hanging="10"/>
        <w:jc w:val="center"/>
      </w:pPr>
      <w:r>
        <w:rPr>
          <w:b/>
        </w:rPr>
        <w:t xml:space="preserve">Seção V </w:t>
      </w:r>
    </w:p>
    <w:p w:rsidR="00F548B5" w:rsidRDefault="00394C6A">
      <w:pPr>
        <w:spacing w:after="112" w:line="259" w:lineRule="auto"/>
        <w:ind w:left="45" w:right="43" w:hanging="10"/>
        <w:jc w:val="center"/>
      </w:pPr>
      <w:r>
        <w:rPr>
          <w:b/>
        </w:rPr>
        <w:t xml:space="preserve">DA TAXA DE LICENÇA PARA OCUPAÇÃO DO SOLO NAS VILAS E </w:t>
      </w:r>
    </w:p>
    <w:p w:rsidR="00F548B5" w:rsidRDefault="00394C6A">
      <w:pPr>
        <w:spacing w:after="112" w:line="259" w:lineRule="auto"/>
        <w:ind w:left="45" w:right="39" w:hanging="10"/>
        <w:jc w:val="center"/>
      </w:pPr>
      <w:r>
        <w:rPr>
          <w:b/>
        </w:rPr>
        <w:t xml:space="preserve">LOGRADOUROS PÚBLICOS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Subseção I </w:t>
      </w:r>
    </w:p>
    <w:p w:rsidR="00F548B5" w:rsidRDefault="00394C6A">
      <w:pPr>
        <w:spacing w:after="112" w:line="259" w:lineRule="auto"/>
        <w:ind w:left="45" w:right="40" w:hanging="10"/>
        <w:jc w:val="center"/>
      </w:pPr>
      <w:r>
        <w:rPr>
          <w:b/>
        </w:rPr>
        <w:t>Do Fato Gerador e da Incidência</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399. A Taxa de Licença para Ocupação do Solo nas Vias e Logradouros Públicos, fund</w:t>
      </w:r>
      <w:r>
        <w:t>ada no poder de polícia do Município, concernente ao ordenamento da utilização dos bens públicos de uso comum, tem como fato gerador a fiscalização por ele exercida sobre a localização, a instalação e a permanência de móveis, equipamentos, veículos, utensí</w:t>
      </w:r>
      <w:r>
        <w:t xml:space="preserve">lios e quaisquer outros objetos, em observância às normas municipais de posturas relativas à estética urbana, aos costumes, ordem, à tranquilidade, à higiene, ao trânsito e a segurança pública. </w:t>
      </w:r>
    </w:p>
    <w:p w:rsidR="00F548B5" w:rsidRDefault="00394C6A">
      <w:pPr>
        <w:ind w:left="-15" w:right="0"/>
      </w:pPr>
      <w:r>
        <w:t>Art. 400. Entende-se por ocupação do solo público no perímetr</w:t>
      </w:r>
      <w:r>
        <w:t>o urbano, aquela realizada mediante instalação de balcão, barraca, mesa, tabuleiro, quiosque, aparelho e qualquer outro móvel ou utensílio, depósitos de materiais para fins comerciais ou de prestação de serviços e em estabelecimentos privativos de veículo,</w:t>
      </w:r>
      <w:r>
        <w:t xml:space="preserve"> em locais permitidos. </w:t>
      </w:r>
    </w:p>
    <w:p w:rsidR="00F548B5" w:rsidRDefault="00394C6A">
      <w:pPr>
        <w:ind w:left="-15" w:right="0"/>
      </w:pPr>
      <w:r>
        <w:t>Art. 401. O fato gerador da taxa considera-</w:t>
      </w:r>
      <w:r>
        <w:t xml:space="preserve">se ocorrido com a localização, a instalação e a permanência de móveis, equipamentos, veículos, utensílios e quaisquer outros objetos em áreas, em vias e em logradouros públicos. </w:t>
      </w:r>
    </w:p>
    <w:p w:rsidR="00F548B5" w:rsidRDefault="00394C6A">
      <w:pPr>
        <w:ind w:left="-15" w:right="0"/>
      </w:pPr>
      <w:r>
        <w:t xml:space="preserve">Art. 402. Sem prejuízo do tributo e multa devidos, a Prefeitura apreenderá e </w:t>
      </w:r>
      <w:r>
        <w:t xml:space="preserve">removerá quaisquer objetos ou mercadorias deixadas em locais não permitidos, ou colocados em vias e logradouros públicos sem o pagamento da taxa de que trata este capítulo. </w:t>
      </w:r>
    </w:p>
    <w:p w:rsidR="00F548B5" w:rsidRDefault="00394C6A">
      <w:pPr>
        <w:spacing w:after="112" w:line="259" w:lineRule="auto"/>
        <w:ind w:left="45" w:right="36" w:hanging="10"/>
        <w:jc w:val="center"/>
      </w:pPr>
      <w:r>
        <w:rPr>
          <w:b/>
        </w:rPr>
        <w:t xml:space="preserve">Subseção II </w:t>
      </w:r>
    </w:p>
    <w:p w:rsidR="00F548B5" w:rsidRDefault="00394C6A">
      <w:pPr>
        <w:spacing w:after="112" w:line="259" w:lineRule="auto"/>
        <w:ind w:left="45" w:right="42" w:hanging="10"/>
        <w:jc w:val="center"/>
      </w:pPr>
      <w:r>
        <w:rPr>
          <w:b/>
        </w:rPr>
        <w:t>Do Sujeito Passivo</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403. O contribuinte da taxa é a pessoa fís</w:t>
      </w:r>
      <w:r>
        <w:t xml:space="preserve">ica ou jurídica, proprietária, titular do domínio útil ou possuidora, a qualquer título, de móvel, equipamento, utensílio e quaisquer outros objetos em áreas, em vias ou em logradouros públicos.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 xml:space="preserve">Subseção III  </w:t>
      </w:r>
    </w:p>
    <w:p w:rsidR="00F548B5" w:rsidRDefault="00394C6A">
      <w:pPr>
        <w:spacing w:after="112" w:line="259" w:lineRule="auto"/>
        <w:ind w:left="45" w:right="39" w:hanging="10"/>
        <w:jc w:val="center"/>
      </w:pPr>
      <w:r>
        <w:rPr>
          <w:b/>
        </w:rPr>
        <w:t>Da Base de Cálculo</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404</w:t>
      </w:r>
      <w:r>
        <w:t xml:space="preserve">. A base de cálculo da taxa será determinada em função da natureza, da atividade e da finalidade de utilização do móvel, equipamento, utensílio, veículo e ou qualquer outro objeto, de acordo com o Anexo V. </w:t>
      </w:r>
    </w:p>
    <w:p w:rsidR="00F548B5" w:rsidRDefault="00394C6A">
      <w:pPr>
        <w:spacing w:after="117" w:line="259" w:lineRule="auto"/>
        <w:ind w:right="0" w:firstLine="0"/>
        <w:jc w:val="left"/>
      </w:pPr>
      <w:r>
        <w:t xml:space="preserve"> </w:t>
      </w:r>
    </w:p>
    <w:p w:rsidR="00F548B5" w:rsidRDefault="00394C6A">
      <w:pPr>
        <w:spacing w:after="112" w:line="259" w:lineRule="auto"/>
        <w:ind w:left="45" w:right="38" w:hanging="10"/>
        <w:jc w:val="center"/>
      </w:pPr>
      <w:r>
        <w:rPr>
          <w:b/>
        </w:rPr>
        <w:t xml:space="preserve">Subseção IV </w:t>
      </w:r>
    </w:p>
    <w:p w:rsidR="00F548B5" w:rsidRDefault="00394C6A">
      <w:pPr>
        <w:spacing w:after="112" w:line="259" w:lineRule="auto"/>
        <w:ind w:left="45" w:right="44" w:hanging="10"/>
        <w:jc w:val="center"/>
      </w:pPr>
      <w:r>
        <w:rPr>
          <w:b/>
        </w:rPr>
        <w:t xml:space="preserve">Das Isenções </w:t>
      </w:r>
    </w:p>
    <w:p w:rsidR="00F548B5" w:rsidRDefault="00394C6A">
      <w:pPr>
        <w:spacing w:after="115" w:line="259" w:lineRule="auto"/>
        <w:ind w:right="0" w:firstLine="0"/>
        <w:jc w:val="left"/>
      </w:pPr>
      <w:r>
        <w:t xml:space="preserve"> </w:t>
      </w:r>
    </w:p>
    <w:p w:rsidR="00F548B5" w:rsidRDefault="00394C6A">
      <w:pPr>
        <w:ind w:left="-15" w:right="0"/>
      </w:pPr>
      <w:r>
        <w:t>Art. 405</w:t>
      </w:r>
      <w:r>
        <w:t xml:space="preserve">. Estarão isentos do recolhimento da Taxa de Fiscalização de Utilização de Vias e Logradouros Públicos a ocupação de área em vias e logradouros públicos quando se tratar de: </w:t>
      </w:r>
    </w:p>
    <w:p w:rsidR="00F548B5" w:rsidRDefault="00394C6A">
      <w:pPr>
        <w:numPr>
          <w:ilvl w:val="0"/>
          <w:numId w:val="198"/>
        </w:numPr>
        <w:ind w:right="0"/>
      </w:pPr>
      <w:r>
        <w:t>- feira de livros, exposições, concertos, retretas, palestras, conferências, e de</w:t>
      </w:r>
      <w:r>
        <w:t xml:space="preserve">mais atividades de caráter notoriamente cultural ou científico; </w:t>
      </w:r>
    </w:p>
    <w:p w:rsidR="00F548B5" w:rsidRDefault="00394C6A">
      <w:pPr>
        <w:numPr>
          <w:ilvl w:val="0"/>
          <w:numId w:val="198"/>
        </w:numPr>
        <w:ind w:right="0"/>
      </w:pPr>
      <w:r>
        <w:t xml:space="preserve">- exposições, palestras, conferências, pregações e demais atividades de caráter de cunho notoriamente religioso. </w:t>
      </w:r>
    </w:p>
    <w:p w:rsidR="00F548B5" w:rsidRDefault="00394C6A">
      <w:pPr>
        <w:spacing w:after="117" w:line="259" w:lineRule="auto"/>
        <w:ind w:right="0" w:firstLine="0"/>
        <w:jc w:val="left"/>
      </w:pPr>
      <w:r>
        <w:t xml:space="preserve"> </w:t>
      </w:r>
    </w:p>
    <w:p w:rsidR="00F548B5" w:rsidRDefault="00394C6A">
      <w:pPr>
        <w:spacing w:after="112" w:line="259" w:lineRule="auto"/>
        <w:ind w:left="45" w:right="40" w:hanging="10"/>
        <w:jc w:val="center"/>
      </w:pPr>
      <w:r>
        <w:rPr>
          <w:b/>
        </w:rPr>
        <w:t xml:space="preserve">Subseção V </w:t>
      </w:r>
    </w:p>
    <w:p w:rsidR="00F548B5" w:rsidRDefault="00394C6A">
      <w:pPr>
        <w:spacing w:after="112" w:line="259" w:lineRule="auto"/>
        <w:ind w:left="45" w:right="43" w:hanging="10"/>
        <w:jc w:val="center"/>
      </w:pPr>
      <w:r>
        <w:rPr>
          <w:b/>
        </w:rPr>
        <w:t>Do Lançamento e do Recolhimento</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406</w:t>
      </w:r>
      <w:r>
        <w:t xml:space="preserve">. O pagamento da taxa de Licença para Ocupação do Solo nas vias e Logradouros públicos será efetuado através de DAM - Documento de Arrecadação Municipal, pela rede bancária devidamente autorizada pela Prefeitura. </w:t>
      </w:r>
    </w:p>
    <w:p w:rsidR="00F548B5" w:rsidRDefault="00394C6A">
      <w:pPr>
        <w:spacing w:after="233" w:line="259" w:lineRule="auto"/>
        <w:ind w:left="566" w:right="0" w:firstLine="0"/>
      </w:pPr>
      <w:r>
        <w:t>Art. 407. O pagamento da taxa será efetuad</w:t>
      </w:r>
      <w:r>
        <w:t xml:space="preserve">o: </w:t>
      </w:r>
    </w:p>
    <w:p w:rsidR="00F548B5" w:rsidRDefault="00394C6A">
      <w:pPr>
        <w:numPr>
          <w:ilvl w:val="0"/>
          <w:numId w:val="199"/>
        </w:numPr>
        <w:spacing w:after="235" w:line="259" w:lineRule="auto"/>
        <w:ind w:right="0"/>
      </w:pPr>
      <w:r>
        <w:t xml:space="preserve">- quando da autorização para o exercício da atividade permanente ou provisória; </w:t>
      </w:r>
    </w:p>
    <w:p w:rsidR="00F548B5" w:rsidRDefault="00394C6A">
      <w:pPr>
        <w:numPr>
          <w:ilvl w:val="0"/>
          <w:numId w:val="199"/>
        </w:numPr>
        <w:spacing w:after="232" w:line="259" w:lineRule="auto"/>
        <w:ind w:right="0"/>
      </w:pPr>
      <w:r>
        <w:t xml:space="preserve">- até o último dia útil do mês de junho, nos casos de renovação anual; </w:t>
      </w:r>
    </w:p>
    <w:p w:rsidR="00F548B5" w:rsidRDefault="00394C6A">
      <w:pPr>
        <w:numPr>
          <w:ilvl w:val="0"/>
          <w:numId w:val="199"/>
        </w:numPr>
        <w:ind w:right="0"/>
      </w:pPr>
      <w:r>
        <w:t>- até o último dia útil de cada trimestre civil, pelos feirantes, sem prejuízo do disposto no incis</w:t>
      </w:r>
      <w:r>
        <w:t xml:space="preserve">o I deste artigo; </w:t>
      </w:r>
    </w:p>
    <w:p w:rsidR="00F548B5" w:rsidRDefault="00394C6A">
      <w:pPr>
        <w:numPr>
          <w:ilvl w:val="0"/>
          <w:numId w:val="199"/>
        </w:numPr>
        <w:ind w:right="0"/>
      </w:pPr>
      <w:r>
        <w:t xml:space="preserve">- até o dia 10 do primeiro mês de cada trimestre civil, na ocupação de área por mesas e cadeiras. </w:t>
      </w:r>
    </w:p>
    <w:p w:rsidR="00F548B5" w:rsidRDefault="00394C6A">
      <w:pPr>
        <w:ind w:left="-15" w:right="0"/>
      </w:pPr>
      <w:r>
        <w:t>Art. 408. Nos casos em que a taxa é devida anualmente, o valor exigido será proporcional ao número de meses que faltar para complementar o</w:t>
      </w:r>
      <w:r>
        <w:t xml:space="preserve"> prazo de pagamento, contado do início da atividade. </w:t>
      </w:r>
    </w:p>
    <w:p w:rsidR="00F548B5" w:rsidRDefault="00394C6A">
      <w:pPr>
        <w:spacing w:after="117" w:line="259" w:lineRule="auto"/>
        <w:ind w:right="0" w:firstLine="0"/>
        <w:jc w:val="left"/>
      </w:pPr>
      <w:r>
        <w:t xml:space="preserve"> </w:t>
      </w:r>
    </w:p>
    <w:p w:rsidR="00F548B5" w:rsidRDefault="00394C6A">
      <w:pPr>
        <w:spacing w:after="112" w:line="259" w:lineRule="auto"/>
        <w:ind w:left="45" w:right="38" w:hanging="10"/>
        <w:jc w:val="center"/>
      </w:pPr>
      <w:r>
        <w:rPr>
          <w:b/>
        </w:rPr>
        <w:t xml:space="preserve">Subseção VI  </w:t>
      </w:r>
    </w:p>
    <w:p w:rsidR="00F548B5" w:rsidRDefault="00394C6A">
      <w:pPr>
        <w:spacing w:after="112" w:line="259" w:lineRule="auto"/>
        <w:ind w:left="45" w:right="42" w:hanging="10"/>
        <w:jc w:val="center"/>
      </w:pPr>
      <w:r>
        <w:rPr>
          <w:b/>
        </w:rPr>
        <w:t>Das Obrigações Acessórias</w:t>
      </w:r>
      <w:r>
        <w:t xml:space="preserve"> </w:t>
      </w:r>
    </w:p>
    <w:p w:rsidR="00F548B5" w:rsidRDefault="00394C6A">
      <w:pPr>
        <w:ind w:left="-15" w:right="0"/>
      </w:pPr>
      <w:r>
        <w:t>Art. 409. A autorização para uso de área pública ou sua renovação está condicionada à comprovação do recolhimento da Taxa ou da isenção, sem prejuízo de outras</w:t>
      </w:r>
      <w:r>
        <w:t xml:space="preserve"> exigências regulamentares. </w:t>
      </w:r>
    </w:p>
    <w:p w:rsidR="00F548B5" w:rsidRDefault="00394C6A">
      <w:pPr>
        <w:ind w:left="-15" w:right="0"/>
      </w:pPr>
      <w:r>
        <w:t xml:space="preserve">Art. 410. O comprovante do recolhimento da Taxa, acompanhado do documento de autorização, quando obrigatório, deverá ser mantido em poder do contribuinte, no local onde exerça sua atividade. </w:t>
      </w:r>
    </w:p>
    <w:p w:rsidR="00F548B5" w:rsidRDefault="00394C6A">
      <w:pPr>
        <w:spacing w:after="117" w:line="259" w:lineRule="auto"/>
        <w:ind w:right="0" w:firstLine="0"/>
        <w:jc w:val="left"/>
      </w:pPr>
      <w:r>
        <w:t xml:space="preserve"> </w:t>
      </w:r>
    </w:p>
    <w:p w:rsidR="00F548B5" w:rsidRDefault="00394C6A">
      <w:pPr>
        <w:spacing w:after="112" w:line="259" w:lineRule="auto"/>
        <w:ind w:left="45" w:right="43" w:hanging="10"/>
        <w:jc w:val="center"/>
      </w:pPr>
      <w:r>
        <w:rPr>
          <w:b/>
        </w:rPr>
        <w:t xml:space="preserve">Seção V </w:t>
      </w:r>
    </w:p>
    <w:p w:rsidR="00F548B5" w:rsidRDefault="00394C6A">
      <w:pPr>
        <w:spacing w:after="2" w:line="356" w:lineRule="auto"/>
        <w:ind w:left="45" w:right="35" w:hanging="10"/>
        <w:jc w:val="center"/>
      </w:pPr>
      <w:r>
        <w:rPr>
          <w:b/>
        </w:rPr>
        <w:t xml:space="preserve">DA TAXA DE FISCALIZAÇÃO DE VEÍCULOS DE TRANSPORTE DE PASSAGEIROS </w:t>
      </w:r>
    </w:p>
    <w:p w:rsidR="00F548B5" w:rsidRDefault="00394C6A">
      <w:pPr>
        <w:spacing w:after="0" w:line="259" w:lineRule="auto"/>
        <w:ind w:left="54" w:right="0" w:firstLine="0"/>
        <w:jc w:val="center"/>
      </w:pPr>
      <w:r>
        <w:rPr>
          <w:b/>
        </w:rPr>
        <w:t xml:space="preserve"> </w:t>
      </w:r>
    </w:p>
    <w:p w:rsidR="00F548B5" w:rsidRDefault="00394C6A">
      <w:pPr>
        <w:spacing w:after="112" w:line="259" w:lineRule="auto"/>
        <w:ind w:left="45" w:right="39" w:hanging="10"/>
        <w:jc w:val="center"/>
      </w:pPr>
      <w:r>
        <w:rPr>
          <w:b/>
        </w:rPr>
        <w:t xml:space="preserve">Subseção I  </w:t>
      </w:r>
    </w:p>
    <w:p w:rsidR="00F548B5" w:rsidRDefault="00394C6A">
      <w:pPr>
        <w:spacing w:after="112" w:line="259" w:lineRule="auto"/>
        <w:ind w:left="45" w:right="41" w:hanging="10"/>
        <w:jc w:val="center"/>
      </w:pPr>
      <w:r>
        <w:rPr>
          <w:b/>
        </w:rPr>
        <w:t xml:space="preserve">Do Fato Gerador </w:t>
      </w:r>
    </w:p>
    <w:p w:rsidR="00F548B5" w:rsidRDefault="00394C6A">
      <w:pPr>
        <w:spacing w:after="115" w:line="259" w:lineRule="auto"/>
        <w:ind w:right="0" w:firstLine="0"/>
        <w:jc w:val="left"/>
      </w:pPr>
      <w:r>
        <w:t xml:space="preserve"> </w:t>
      </w:r>
    </w:p>
    <w:p w:rsidR="00F548B5" w:rsidRDefault="00394C6A">
      <w:pPr>
        <w:ind w:left="-15" w:right="0"/>
      </w:pPr>
      <w:r>
        <w:t>Art. 411. A Taxa de Fiscalização de Veículos de Transporte de Passageiro, fundada no poder de polícia do Município, concernente à preservação da segurança p</w:t>
      </w:r>
      <w:r>
        <w:t>ública e ao bem estar da população, tem como fato gerador a atividade do Poder Público Municipal de vistoria de veículos destinados ao transporte público urbano, bem como de controle operacional do referido sistema de transporte, neste compreendida a fisca</w:t>
      </w:r>
      <w:r>
        <w:t>lização da frota operante, do número de viagens e de passageiros transportados e de outros fatos que motivam o exercício do Poder de Polícia, em observância às normas municipais de autorização, permissão e concessão ou outorga para exploração do serviço de</w:t>
      </w:r>
      <w:r>
        <w:t xml:space="preserve"> transporte de passageiro. </w:t>
      </w:r>
    </w:p>
    <w:p w:rsidR="00F548B5" w:rsidRDefault="00394C6A">
      <w:pPr>
        <w:spacing w:after="235" w:line="259" w:lineRule="auto"/>
        <w:ind w:left="566" w:right="0" w:firstLine="0"/>
      </w:pPr>
      <w:r>
        <w:t xml:space="preserve">Art. 412. Ocorre o fato gerador: </w:t>
      </w:r>
    </w:p>
    <w:p w:rsidR="00F548B5" w:rsidRDefault="00394C6A">
      <w:pPr>
        <w:numPr>
          <w:ilvl w:val="0"/>
          <w:numId w:val="200"/>
        </w:numPr>
        <w:ind w:right="0"/>
      </w:pPr>
      <w:r>
        <w:t xml:space="preserve">- na data de início da efetiva circulação do utilitário motorizado, relativamente ao primeiro ano de exercício; </w:t>
      </w:r>
    </w:p>
    <w:p w:rsidR="00F548B5" w:rsidRDefault="00394C6A">
      <w:pPr>
        <w:numPr>
          <w:ilvl w:val="0"/>
          <w:numId w:val="200"/>
        </w:numPr>
        <w:spacing w:after="232" w:line="259" w:lineRule="auto"/>
        <w:ind w:right="0"/>
      </w:pPr>
      <w:r>
        <w:t xml:space="preserve">- </w:t>
      </w:r>
      <w:r>
        <w:t xml:space="preserve">no dia primeiro de janeiro de cada exercício, nos anos subsequentes; </w:t>
      </w:r>
    </w:p>
    <w:p w:rsidR="00F548B5" w:rsidRDefault="00394C6A">
      <w:pPr>
        <w:numPr>
          <w:ilvl w:val="0"/>
          <w:numId w:val="200"/>
        </w:numPr>
        <w:ind w:right="0"/>
      </w:pPr>
      <w:r>
        <w:t xml:space="preserve">- na data de alteração das características do veículo motorizado, em qualquer exercício. </w:t>
      </w:r>
    </w:p>
    <w:p w:rsidR="00F548B5" w:rsidRDefault="00394C6A">
      <w:pPr>
        <w:ind w:left="-15" w:right="0"/>
      </w:pPr>
      <w:r>
        <w:t>Art. 413. O contribuinte da taxa é a pessoa física ou jurídica, proprietária, titular de domínio</w:t>
      </w:r>
      <w:r>
        <w:t xml:space="preserve"> útil ou possuidora, a qualquer título, do veículo motorizado, sujeita à fiscalização municipal que explore o transporte coletivo dentro do território do Município. </w:t>
      </w:r>
    </w:p>
    <w:p w:rsidR="00F548B5" w:rsidRDefault="00394C6A">
      <w:pPr>
        <w:spacing w:after="120" w:line="259" w:lineRule="auto"/>
        <w:ind w:right="0" w:firstLine="0"/>
        <w:jc w:val="left"/>
      </w:pPr>
      <w:r>
        <w:t xml:space="preserve"> </w:t>
      </w:r>
    </w:p>
    <w:p w:rsidR="00F548B5" w:rsidRDefault="00394C6A">
      <w:pPr>
        <w:spacing w:after="112" w:line="259" w:lineRule="auto"/>
        <w:ind w:left="45" w:right="36" w:hanging="10"/>
        <w:jc w:val="center"/>
      </w:pPr>
      <w:r>
        <w:rPr>
          <w:b/>
        </w:rPr>
        <w:t xml:space="preserve">Subseção II </w:t>
      </w:r>
    </w:p>
    <w:p w:rsidR="00F548B5" w:rsidRDefault="00394C6A">
      <w:pPr>
        <w:spacing w:after="112" w:line="259" w:lineRule="auto"/>
        <w:ind w:left="45" w:right="39" w:hanging="10"/>
        <w:jc w:val="center"/>
      </w:pPr>
      <w:r>
        <w:rPr>
          <w:b/>
        </w:rPr>
        <w:t xml:space="preserve">Da Base de Cálculo </w:t>
      </w:r>
    </w:p>
    <w:p w:rsidR="00F548B5" w:rsidRDefault="00394C6A">
      <w:pPr>
        <w:spacing w:after="115" w:line="259" w:lineRule="auto"/>
        <w:ind w:right="0" w:firstLine="0"/>
        <w:jc w:val="left"/>
      </w:pPr>
      <w:r>
        <w:t xml:space="preserve"> </w:t>
      </w:r>
    </w:p>
    <w:p w:rsidR="00F548B5" w:rsidRDefault="00394C6A">
      <w:pPr>
        <w:ind w:left="-15" w:right="0"/>
      </w:pPr>
      <w:r>
        <w:t xml:space="preserve">Art. 414. A base de cálculo da taxa será determinada </w:t>
      </w:r>
      <w:r>
        <w:t xml:space="preserve">em função do custo da respectiva atividade pública específica. </w:t>
      </w:r>
    </w:p>
    <w:p w:rsidR="00F548B5" w:rsidRDefault="00394C6A">
      <w:pPr>
        <w:spacing w:line="259" w:lineRule="auto"/>
        <w:ind w:left="566" w:right="0" w:firstLine="0"/>
      </w:pPr>
      <w:r>
        <w:t xml:space="preserve">Art. 415. A referida taxa será cobrada conforme Anexo VI desta lei.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 xml:space="preserve">Subseção III </w:t>
      </w:r>
    </w:p>
    <w:p w:rsidR="00F548B5" w:rsidRDefault="00394C6A">
      <w:pPr>
        <w:spacing w:after="112" w:line="259" w:lineRule="auto"/>
        <w:ind w:left="45" w:right="43" w:hanging="10"/>
        <w:jc w:val="center"/>
      </w:pPr>
      <w:r>
        <w:rPr>
          <w:b/>
        </w:rPr>
        <w:t xml:space="preserve">Do Lançamento e do Recolhimento </w:t>
      </w:r>
    </w:p>
    <w:p w:rsidR="00F548B5" w:rsidRDefault="00394C6A">
      <w:pPr>
        <w:spacing w:after="112" w:line="259" w:lineRule="auto"/>
        <w:ind w:right="0" w:firstLine="0"/>
        <w:jc w:val="left"/>
      </w:pPr>
      <w:r>
        <w:t xml:space="preserve"> </w:t>
      </w:r>
    </w:p>
    <w:p w:rsidR="00F548B5" w:rsidRDefault="00394C6A">
      <w:pPr>
        <w:ind w:left="-15" w:right="0"/>
      </w:pPr>
      <w:r>
        <w:t>Art. 416</w:t>
      </w:r>
      <w:r>
        <w:t xml:space="preserve">. O pagamento da Taxa será efetuado até o último dia útil de cada mês, vedada a sua inclusão na planilha de composição de custos operacionais, bem como o seu repasse para a tarifa das passagens. </w:t>
      </w:r>
    </w:p>
    <w:p w:rsidR="00F548B5" w:rsidRDefault="00394C6A">
      <w:pPr>
        <w:ind w:left="-15" w:right="0"/>
      </w:pPr>
      <w:r>
        <w:t>Art. 417. A taxa será devida independentemente da data de in</w:t>
      </w:r>
      <w:r>
        <w:t xml:space="preserve">ício da efetiva circulação ou de qualquer alteração nas características do veículo motorizado.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VI  </w:t>
      </w:r>
    </w:p>
    <w:p w:rsidR="00F548B5" w:rsidRDefault="00394C6A">
      <w:pPr>
        <w:spacing w:after="112" w:line="259" w:lineRule="auto"/>
        <w:ind w:left="45" w:right="45" w:hanging="10"/>
        <w:jc w:val="center"/>
      </w:pPr>
      <w:r>
        <w:rPr>
          <w:b/>
        </w:rPr>
        <w:t xml:space="preserve">DA TAXA DE LICENÇA SANITÁRIA </w:t>
      </w:r>
    </w:p>
    <w:p w:rsidR="00F548B5" w:rsidRDefault="00394C6A">
      <w:pPr>
        <w:spacing w:after="115" w:line="259" w:lineRule="auto"/>
        <w:ind w:right="0" w:firstLine="0"/>
        <w:jc w:val="left"/>
      </w:pPr>
      <w:r>
        <w:t xml:space="preserve"> </w:t>
      </w:r>
    </w:p>
    <w:p w:rsidR="00F548B5" w:rsidRDefault="00394C6A">
      <w:pPr>
        <w:ind w:left="-15" w:right="0"/>
      </w:pPr>
      <w:r>
        <w:t>Art. 418. O contribuinte da Taxa de Licença Sanitária é a pessoa física ou jurídica que realize a atividade sujeita</w:t>
      </w:r>
      <w:r>
        <w:t xml:space="preserve"> ao licenciamento sanitário, visando à manutenção dos padrões de asseio, higiene e salubridade para a segurança da população de Macapá, sujeita nos termos da legislação, a licenciamento nas áreas de que trata a Lei nº 052/2008 e suas alterações -Código San</w:t>
      </w:r>
      <w:r>
        <w:t xml:space="preserve">itário do Município de Macapá, será cobrada a taxa de licença Sanitária (TLS). </w:t>
      </w:r>
    </w:p>
    <w:p w:rsidR="00F548B5" w:rsidRDefault="00394C6A">
      <w:pPr>
        <w:ind w:left="-15" w:right="0"/>
      </w:pPr>
      <w:r>
        <w:t>§ 1º A TLS será cobrada no licenciamento inicial e será renovada anualmente e sempre que houver alteração de área do imóvel utilizado, modificação do endereço, de atividade eco</w:t>
      </w:r>
      <w:r>
        <w:t xml:space="preserve">nômica licenciada ou da razão social da pessoa licenciada.  </w:t>
      </w:r>
    </w:p>
    <w:p w:rsidR="00F548B5" w:rsidRDefault="00394C6A">
      <w:pPr>
        <w:ind w:left="-15" w:right="0"/>
      </w:pPr>
      <w:r>
        <w:t>§ 2º A TLS será cobrada em caso de reabertura do processo de licenciamento sanitário, que porventura tenha sido arquivado em razão da não observância e cumprimentos dos prazos, e expedidos, bem c</w:t>
      </w:r>
      <w:r>
        <w:t xml:space="preserve">omo da execução das adequações exigidas pela autoridade sanitária durante o trâmite do processo original.  </w:t>
      </w:r>
    </w:p>
    <w:p w:rsidR="00F548B5" w:rsidRDefault="00394C6A">
      <w:pPr>
        <w:ind w:left="-15" w:right="0"/>
      </w:pPr>
      <w:r>
        <w:t xml:space="preserve">§ 3º Em razão do que estabelecido no Código Sanitário do Município de Macapá, os recursos recolhidos em função do poder de polícia sanitária, tendo </w:t>
      </w:r>
      <w:r>
        <w:t>como fator gerador a ação da fiscalização da Vigilância Sanitária sobre produtos, serviços e estabelecimentos sujeitos ao controle sanitário, quer sejam taxas, quer sejam multas, serão integralmente recolhidos ao Fundo Municipal de Saúde, sendo que 50% des</w:t>
      </w:r>
      <w:r>
        <w:t xml:space="preserve">tes serão destinados exclusivamente ao custeio, investimento e à manutenção da estrutura do Serviço Municipal de Vigilância Sanitária. </w:t>
      </w:r>
    </w:p>
    <w:p w:rsidR="00F548B5" w:rsidRDefault="00394C6A">
      <w:pPr>
        <w:ind w:left="-15" w:right="0"/>
      </w:pPr>
      <w:r>
        <w:t>Art. 419. Sujeitam-se ao licenciamento sanitário os estabelecimentos dotados de personalidade jurídica, bem como as pess</w:t>
      </w:r>
      <w:r>
        <w:t>oas físicas que desenvolvam atividades econômicas destinadas à produção, à circulação de bens e/ou à prestação de serviços, que tenham a potencialidade de causar riscos à saúde e às condições de bem-estar físico, mental e social das pessoas e da coletivida</w:t>
      </w:r>
      <w:r>
        <w:t xml:space="preserve">de.  </w:t>
      </w:r>
    </w:p>
    <w:p w:rsidR="00F548B5" w:rsidRDefault="00394C6A">
      <w:pPr>
        <w:ind w:left="-15" w:right="0"/>
      </w:pPr>
      <w:r>
        <w:t xml:space="preserve">Art. 420. No licenciamento sanitário e na cobrança da TLS será considerado o grau de risco das atividades econômicas de interesse sanitário.  </w:t>
      </w:r>
    </w:p>
    <w:p w:rsidR="00F548B5" w:rsidRDefault="00394C6A">
      <w:pPr>
        <w:ind w:left="-15" w:right="0"/>
      </w:pPr>
      <w:r>
        <w:t xml:space="preserve">§ 1º O grau de risco é o nível de perigo potencial de ocorrência de danos à integridade física e à saúde humana, ao meio ambiente em decorrência de exercício de atividade econômica. </w:t>
      </w:r>
    </w:p>
    <w:p w:rsidR="00F548B5" w:rsidRDefault="00394C6A">
      <w:pPr>
        <w:spacing w:after="233" w:line="259" w:lineRule="auto"/>
        <w:ind w:left="566" w:right="0" w:firstLine="0"/>
      </w:pPr>
      <w:r>
        <w:t xml:space="preserve">§ 2º Os graus de risco das atividades econômicas são classificados em:  </w:t>
      </w:r>
    </w:p>
    <w:p w:rsidR="00F548B5" w:rsidRDefault="00394C6A">
      <w:pPr>
        <w:numPr>
          <w:ilvl w:val="0"/>
          <w:numId w:val="201"/>
        </w:numPr>
        <w:ind w:right="0"/>
      </w:pPr>
      <w:r>
        <w:t xml:space="preserve">- alto risco sanitário: atividades econômicas que exigem inspeção sanitária ou análise documental prévia por parte do órgão responsável pela emissão da licença sanitária, antes do início da operação do estabelecimento; </w:t>
      </w:r>
    </w:p>
    <w:p w:rsidR="00F548B5" w:rsidRDefault="00394C6A">
      <w:pPr>
        <w:numPr>
          <w:ilvl w:val="0"/>
          <w:numId w:val="201"/>
        </w:numPr>
        <w:ind w:right="0"/>
      </w:pPr>
      <w:r>
        <w:t xml:space="preserve">- baixo risco sanitário: atividades </w:t>
      </w:r>
      <w:r>
        <w:t xml:space="preserve">econômicas cujo início da operação do estabelecimento ocorrerá sem a realização de inspeção sanitária ou análise documental prévia por parte do órgão responsável pela emissão da licença sanitária. </w:t>
      </w:r>
    </w:p>
    <w:p w:rsidR="00F548B5" w:rsidRDefault="00394C6A">
      <w:pPr>
        <w:ind w:left="-15" w:right="0"/>
      </w:pPr>
      <w:r>
        <w:t>§ 3º O grau de risco das atividades econômicas observará a</w:t>
      </w:r>
      <w:r>
        <w:t xml:space="preserve"> definição estabelecida pela tabela geral da Agência Nacional de Vigilância Sanitária, salvo exceções descritas em instrumento norteador municipal editado pelo órgão competente.  </w:t>
      </w:r>
    </w:p>
    <w:p w:rsidR="00F548B5" w:rsidRDefault="00394C6A">
      <w:pPr>
        <w:ind w:left="-15" w:right="0"/>
      </w:pPr>
      <w:r>
        <w:t>§ 4º O processamento da concessão de licença sanitária observará a legislaçã</w:t>
      </w:r>
      <w:r>
        <w:t xml:space="preserve">o específica editada pelos órgãos competentes. </w:t>
      </w:r>
    </w:p>
    <w:p w:rsidR="00F548B5" w:rsidRDefault="00394C6A">
      <w:pPr>
        <w:ind w:left="-15" w:right="0"/>
      </w:pPr>
      <w:r>
        <w:t>Art. 421. A Taxa de Licença Sanitária será determinada com base na área construída utilizada pelo estabelecimento e conforme o grau de risco das atividades econômicas a serem licenciadas, observando a regulam</w:t>
      </w:r>
      <w:r>
        <w:t xml:space="preserve">entação específica do Poder Executivo Municipal. </w:t>
      </w:r>
    </w:p>
    <w:p w:rsidR="00F548B5" w:rsidRDefault="00394C6A">
      <w:pPr>
        <w:ind w:left="-15" w:right="0"/>
      </w:pPr>
      <w:r>
        <w:rPr>
          <w:i/>
        </w:rPr>
        <w:t>Parágrafo único.</w:t>
      </w:r>
      <w:r>
        <w:t xml:space="preserve"> Quando o estabelecimento a ser licenciado possuir atividades de alto e baixo risco, será cobrada a taxa correspondente à de alto risco.  </w:t>
      </w:r>
    </w:p>
    <w:p w:rsidR="00F548B5" w:rsidRDefault="00394C6A">
      <w:pPr>
        <w:spacing w:after="235" w:line="259" w:lineRule="auto"/>
        <w:ind w:left="566" w:right="0" w:firstLine="0"/>
      </w:pPr>
      <w:r>
        <w:t>Art. 422. São isentos da Taxa de Vigilância Sanitár</w:t>
      </w:r>
      <w:r>
        <w:t xml:space="preserve">ia: </w:t>
      </w:r>
    </w:p>
    <w:p w:rsidR="00F548B5" w:rsidRDefault="00394C6A">
      <w:pPr>
        <w:numPr>
          <w:ilvl w:val="0"/>
          <w:numId w:val="202"/>
        </w:numPr>
        <w:ind w:right="0"/>
      </w:pPr>
      <w:r>
        <w:t xml:space="preserve">- Órgãos da Administração Direta, Autarquias e Fundações instituídas e mantidas pelo Poder Público;  </w:t>
      </w:r>
    </w:p>
    <w:p w:rsidR="00F548B5" w:rsidRDefault="00394C6A">
      <w:pPr>
        <w:numPr>
          <w:ilvl w:val="0"/>
          <w:numId w:val="202"/>
        </w:numPr>
        <w:ind w:right="0"/>
      </w:pPr>
      <w:r>
        <w:t>- Associações, Fundações, entidades de caráter beneficente, filantrópico, caritativo ou religioso que não remunerem seus dirigentes, não distribuam l</w:t>
      </w:r>
      <w:r>
        <w:t xml:space="preserve">ucros a qualquer título e apliquem seus recursos na manutenção e desenvolvimento dos objetivos sociais; </w:t>
      </w:r>
    </w:p>
    <w:p w:rsidR="00F548B5" w:rsidRDefault="00394C6A">
      <w:pPr>
        <w:numPr>
          <w:ilvl w:val="0"/>
          <w:numId w:val="202"/>
        </w:numPr>
        <w:ind w:right="0"/>
      </w:pPr>
      <w:r>
        <w:t xml:space="preserve">- o Microempreendedor Individual (MEI) optante pelo Simples Nacional, na forma da Lei Complementar nº 123/2006, é isento do pagamento da TLS referente </w:t>
      </w:r>
      <w:r>
        <w:t xml:space="preserve">ao licenciamento inicial e renovação, do estabelecimento destinado ao desenvolvimento de suas atividades econômicas.  </w:t>
      </w:r>
    </w:p>
    <w:p w:rsidR="00F548B5" w:rsidRDefault="00394C6A">
      <w:pPr>
        <w:ind w:left="-15" w:right="0"/>
      </w:pPr>
      <w:r>
        <w:t xml:space="preserve">§ 1º A isenção da taxa não dispensa o prévio requerimento para a concessão de licença sanitária. </w:t>
      </w:r>
    </w:p>
    <w:p w:rsidR="00F548B5" w:rsidRDefault="00394C6A">
      <w:pPr>
        <w:ind w:left="-15" w:right="0"/>
      </w:pPr>
      <w:r>
        <w:t xml:space="preserve">§ 2º A isenção do recolhimento da Taxa </w:t>
      </w:r>
      <w:r>
        <w:t>de Vigilância Sanitária prevista neste artigo, não exime da obrigatoriedade de que para que funcionem, devem cumprir as exigências contidas nas normas sanitárias legais e regulamentares, além das pertinentes às instalações, aos equipamentos e à aparelhagem</w:t>
      </w:r>
      <w:r>
        <w:t xml:space="preserve"> adequados e à assistência e responsabilidade técnicas.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VII </w:t>
      </w:r>
    </w:p>
    <w:p w:rsidR="00F548B5" w:rsidRDefault="00394C6A">
      <w:pPr>
        <w:spacing w:after="112" w:line="259" w:lineRule="auto"/>
        <w:ind w:left="45" w:right="45" w:hanging="10"/>
        <w:jc w:val="center"/>
      </w:pPr>
      <w:r>
        <w:rPr>
          <w:b/>
        </w:rPr>
        <w:t xml:space="preserve">Da Taxa de Licença Ambiental </w:t>
      </w:r>
    </w:p>
    <w:p w:rsidR="00F548B5" w:rsidRDefault="00394C6A">
      <w:pPr>
        <w:spacing w:after="112" w:line="259" w:lineRule="auto"/>
        <w:ind w:right="0" w:firstLine="0"/>
        <w:jc w:val="left"/>
      </w:pPr>
      <w:r>
        <w:t xml:space="preserve"> </w:t>
      </w:r>
    </w:p>
    <w:p w:rsidR="00F548B5" w:rsidRDefault="00394C6A">
      <w:pPr>
        <w:ind w:left="-15" w:right="0"/>
      </w:pPr>
      <w:r>
        <w:t xml:space="preserve">Art. 423. </w:t>
      </w:r>
      <w:r>
        <w:t>O contribuinte da Taxa de Licença Ambiental é a pessoa física ou jurídica que realize a atividade sujeita ao licenciamento ambiental de potencial agente degradador, visando à autorização da realização de empreendimentos e atividades que possam causar degra</w:t>
      </w:r>
      <w:r>
        <w:t xml:space="preserve">dação ao meio ambiente, em conformidade com as normas estabelecidas pela Lei nº 948/98- PMM e suas alterações.  </w:t>
      </w:r>
    </w:p>
    <w:p w:rsidR="00F548B5" w:rsidRDefault="00394C6A">
      <w:pPr>
        <w:ind w:left="-15" w:right="0"/>
      </w:pPr>
      <w:r>
        <w:t xml:space="preserve">§ 1º A base de cálculo da referida taxa será aplicada em conformidade ao Anexo IX desta Lei. </w:t>
      </w:r>
    </w:p>
    <w:p w:rsidR="00F548B5" w:rsidRDefault="00394C6A">
      <w:pPr>
        <w:ind w:left="-15" w:right="0"/>
      </w:pPr>
      <w:r>
        <w:t>§ 2º Os recursos financeiros arrecadados em decor</w:t>
      </w:r>
      <w:r>
        <w:t xml:space="preserve">rência das taxas constituirão recursos do Fundo Especial de Recursos para o Meio Ambiente do Município de Macapá – FERMAM, conforme previsão da Lei Municipal nº 1.548/2007-PMM e suas alterações. </w:t>
      </w:r>
    </w:p>
    <w:p w:rsidR="00F548B5" w:rsidRDefault="00394C6A">
      <w:pPr>
        <w:spacing w:after="120" w:line="259" w:lineRule="auto"/>
        <w:ind w:right="0" w:firstLine="0"/>
        <w:jc w:val="left"/>
      </w:pPr>
      <w:r>
        <w:t xml:space="preserve"> </w:t>
      </w:r>
    </w:p>
    <w:p w:rsidR="00F548B5" w:rsidRDefault="00394C6A">
      <w:pPr>
        <w:spacing w:after="112" w:line="259" w:lineRule="auto"/>
        <w:ind w:left="45" w:right="43" w:hanging="10"/>
        <w:jc w:val="center"/>
      </w:pPr>
      <w:r>
        <w:rPr>
          <w:b/>
        </w:rPr>
        <w:t xml:space="preserve">CAPÍTULO III  </w:t>
      </w:r>
    </w:p>
    <w:p w:rsidR="00F548B5" w:rsidRDefault="00394C6A">
      <w:pPr>
        <w:spacing w:after="112" w:line="259" w:lineRule="auto"/>
        <w:ind w:left="45" w:right="40" w:hanging="10"/>
        <w:jc w:val="center"/>
      </w:pPr>
      <w:r>
        <w:rPr>
          <w:b/>
        </w:rPr>
        <w:t>DAS TAXAS PELA UTILIZAÇÃO DOS SERVIÇOS PÚBL</w:t>
      </w:r>
      <w:r>
        <w:rPr>
          <w:b/>
        </w:rPr>
        <w:t xml:space="preserve">ICOS </w:t>
      </w:r>
    </w:p>
    <w:p w:rsidR="00F548B5" w:rsidRDefault="00394C6A">
      <w:pPr>
        <w:ind w:left="-15" w:right="0"/>
      </w:pPr>
      <w:r>
        <w:t xml:space="preserve">Art. 424. As taxas decorrentes da utilização efetiva ou potencial de serviços públicos específicos e divisíveis, prestados ao contribuinte ou postos à sua disposição, compreendem: </w:t>
      </w:r>
    </w:p>
    <w:p w:rsidR="00F548B5" w:rsidRDefault="00394C6A">
      <w:pPr>
        <w:numPr>
          <w:ilvl w:val="0"/>
          <w:numId w:val="203"/>
        </w:numPr>
        <w:spacing w:after="235" w:line="259" w:lineRule="auto"/>
        <w:ind w:right="0" w:hanging="298"/>
      </w:pPr>
      <w:r>
        <w:t xml:space="preserve">- Taxa de Coleta de Resíduos Sólidos Urbanos; </w:t>
      </w:r>
    </w:p>
    <w:p w:rsidR="00F548B5" w:rsidRDefault="00394C6A">
      <w:pPr>
        <w:numPr>
          <w:ilvl w:val="0"/>
          <w:numId w:val="203"/>
        </w:numPr>
        <w:spacing w:after="233" w:line="259" w:lineRule="auto"/>
        <w:ind w:right="0" w:hanging="298"/>
      </w:pPr>
      <w:r>
        <w:t xml:space="preserve">- Taxa de Expediente; </w:t>
      </w:r>
    </w:p>
    <w:p w:rsidR="00F548B5" w:rsidRDefault="00394C6A">
      <w:pPr>
        <w:numPr>
          <w:ilvl w:val="0"/>
          <w:numId w:val="203"/>
        </w:numPr>
        <w:spacing w:after="235" w:line="259" w:lineRule="auto"/>
        <w:ind w:right="0" w:hanging="298"/>
      </w:pPr>
      <w:r>
        <w:t xml:space="preserve">- Taxa de Serviços Diversos.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44" w:hanging="10"/>
        <w:jc w:val="center"/>
      </w:pPr>
      <w:r>
        <w:rPr>
          <w:b/>
        </w:rPr>
        <w:t xml:space="preserve">DA TAXA DE COLETA DE RESÍDUOS SÓLIDOS URBANOS </w:t>
      </w:r>
    </w:p>
    <w:p w:rsidR="00F548B5" w:rsidRDefault="00394C6A">
      <w:pPr>
        <w:spacing w:after="115" w:line="259" w:lineRule="auto"/>
        <w:ind w:right="0" w:firstLine="0"/>
        <w:jc w:val="left"/>
      </w:pPr>
      <w:r>
        <w:t xml:space="preserve"> </w:t>
      </w:r>
    </w:p>
    <w:p w:rsidR="00F548B5" w:rsidRDefault="00394C6A">
      <w:pPr>
        <w:ind w:left="-15" w:right="0"/>
      </w:pPr>
      <w:r>
        <w:t xml:space="preserve">Art. 425. </w:t>
      </w:r>
      <w:r>
        <w:t>Fica instituída a Taxa de Resíduos Sólidos Urbanos, destinada a custear os serviços específicos e divisíveis de coleta, transporte, tratamento e destinação final de resíduos sólidos domiciliares, de fruição obrigatória, prestados em regime público, por exe</w:t>
      </w:r>
      <w:r>
        <w:t xml:space="preserve">cução direta ou indireta, nos limites territoriais do Município de Macapá. </w:t>
      </w:r>
    </w:p>
    <w:p w:rsidR="00F548B5" w:rsidRDefault="00394C6A">
      <w:pPr>
        <w:ind w:left="-15" w:right="0"/>
      </w:pPr>
      <w:r>
        <w:t>Art. 426. Constitui fato gerador da Taxa de Coleta de Resíduos Sólidos Urbanos a utilização efetiva ou potencial dos serviços específicos e divisíveis de coleta, transporte, tratam</w:t>
      </w:r>
      <w:r>
        <w:t xml:space="preserve">ento e destinação final de resíduos sólidos domiciliares, de fruição obrigatória, prestados em regime público, por execução direta ou indireta. </w:t>
      </w:r>
    </w:p>
    <w:p w:rsidR="00F548B5" w:rsidRDefault="00394C6A">
      <w:pPr>
        <w:ind w:left="-15" w:right="0"/>
      </w:pPr>
      <w:r>
        <w:t>§ 1º. A utilização potencial dos serviços de que trata este artigo ocorre no momento de sua colocação, à dispos</w:t>
      </w:r>
      <w:r>
        <w:t xml:space="preserve">ição dos usuários, para fruição. </w:t>
      </w:r>
    </w:p>
    <w:p w:rsidR="00F548B5" w:rsidRDefault="00394C6A">
      <w:pPr>
        <w:ind w:left="-15" w:right="0"/>
      </w:pPr>
      <w:r>
        <w:t>§ 2º Para os efeitos deste Código será considerada como definição da coleta de resíduos sólidos, nos imóveis de uso residencial e não residencial, a previsão contida no inciso I do Art. 8º, da Lei Complementar nº 054/2008-</w:t>
      </w:r>
      <w:r>
        <w:t xml:space="preserve">PMM. </w:t>
      </w:r>
    </w:p>
    <w:p w:rsidR="00F548B5" w:rsidRDefault="00394C6A">
      <w:pPr>
        <w:spacing w:after="0"/>
        <w:ind w:left="-15" w:right="0"/>
      </w:pPr>
      <w:r>
        <w:t>§ 3º Para os efeitos deste Código será considerada como definição de resíduos públicos a previsão contida no inciso II do Art. 8º da Lei Complementar nº 054/2008-</w:t>
      </w:r>
    </w:p>
    <w:p w:rsidR="00F548B5" w:rsidRDefault="00394C6A">
      <w:pPr>
        <w:spacing w:after="233" w:line="259" w:lineRule="auto"/>
        <w:ind w:left="-15" w:right="0" w:firstLine="0"/>
      </w:pPr>
      <w:r>
        <w:t xml:space="preserve">PMM. </w:t>
      </w:r>
    </w:p>
    <w:p w:rsidR="00F548B5" w:rsidRDefault="00394C6A">
      <w:pPr>
        <w:ind w:left="-15" w:right="0"/>
      </w:pPr>
      <w:r>
        <w:t>Art. 427. É contribuinte da Taxa de Coleta de Resíduos Sólidos Urbanos o propriet</w:t>
      </w:r>
      <w:r>
        <w:t xml:space="preserve">ário ou o titular do domínio útil ou o possuidor, a qualquer título, de imóvel alcançado pelo serviço, edificado ou não, que constitua unidade autônoma, independentemente de sua destinação. </w:t>
      </w:r>
    </w:p>
    <w:p w:rsidR="00F548B5" w:rsidRDefault="00394C6A">
      <w:pPr>
        <w:ind w:left="-15" w:right="0"/>
      </w:pPr>
      <w:r>
        <w:rPr>
          <w:i/>
        </w:rPr>
        <w:t>Parágrafo único.</w:t>
      </w:r>
      <w:r>
        <w:t xml:space="preserve"> A responsabilidade pelo pagamento da Taxa será e</w:t>
      </w:r>
      <w:r>
        <w:t xml:space="preserve">xclusiva da pessoa física ou jurídica inscrita no Cadastro Imobiliário do Município. </w:t>
      </w:r>
    </w:p>
    <w:p w:rsidR="00F548B5" w:rsidRDefault="00394C6A">
      <w:pPr>
        <w:ind w:left="-15" w:right="0"/>
      </w:pPr>
      <w:r>
        <w:t xml:space="preserve">Art. 428. São isentos do pagamento da Taxa de Coleta de Resíduos Sólidos Urbanos: </w:t>
      </w:r>
    </w:p>
    <w:p w:rsidR="00F548B5" w:rsidRDefault="00394C6A">
      <w:pPr>
        <w:numPr>
          <w:ilvl w:val="0"/>
          <w:numId w:val="204"/>
        </w:numPr>
        <w:ind w:right="0"/>
      </w:pPr>
      <w:r>
        <w:t>- os imóveis pertencentes aos órgãos municipais da administração direta e suas respecti</w:t>
      </w:r>
      <w:r>
        <w:t xml:space="preserve">vas autarquias; </w:t>
      </w:r>
    </w:p>
    <w:p w:rsidR="00F548B5" w:rsidRDefault="00394C6A">
      <w:pPr>
        <w:numPr>
          <w:ilvl w:val="0"/>
          <w:numId w:val="204"/>
        </w:numPr>
        <w:ind w:right="0"/>
      </w:pPr>
      <w:r>
        <w:t xml:space="preserve">- os imóveis cedidos ao Município a qualquer título, desde que o contrato estabeleça o repasse do ônus tributário; </w:t>
      </w:r>
    </w:p>
    <w:p w:rsidR="00F548B5" w:rsidRDefault="00394C6A">
      <w:pPr>
        <w:numPr>
          <w:ilvl w:val="0"/>
          <w:numId w:val="204"/>
        </w:numPr>
        <w:ind w:right="0"/>
      </w:pPr>
      <w:r>
        <w:t xml:space="preserve">- </w:t>
      </w:r>
      <w:r>
        <w:t xml:space="preserve">os imóveis residenciais cujo valor venal seja de até 4.806 UFM"s e desde que o proprietário não possua outro imóvel no Município de Macapá. </w:t>
      </w:r>
    </w:p>
    <w:p w:rsidR="00F548B5" w:rsidRDefault="00394C6A">
      <w:pPr>
        <w:ind w:left="-15" w:right="0"/>
      </w:pPr>
      <w:r>
        <w:t>Art. 429. A base de cálculo da Taxa de Coleta de Resíduos Sólidos Urbanos é equivalente ao custo dos serviços a que</w:t>
      </w:r>
      <w:r>
        <w:t xml:space="preserve"> se refere o art. 426 desta Lei Complementar. </w:t>
      </w:r>
    </w:p>
    <w:p w:rsidR="00F548B5" w:rsidRDefault="00394C6A">
      <w:pPr>
        <w:ind w:left="-15" w:right="0"/>
      </w:pPr>
      <w:r>
        <w:t>Art. 430. A taxa é anual e será calculada em função da área do imóvel edificado ou, no caso de terreno, em função da área da testada fictícia, observadas as respectivas destinações do imóvel, conforme constant</w:t>
      </w:r>
      <w:r>
        <w:t xml:space="preserve">e da Tabela do Anexo VII. </w:t>
      </w:r>
    </w:p>
    <w:p w:rsidR="00F548B5" w:rsidRDefault="00394C6A">
      <w:pPr>
        <w:ind w:left="-15" w:right="0"/>
      </w:pPr>
      <w:r>
        <w:t xml:space="preserve">Art. 431. Os créditos relativos à Taxa de Coleta de Resíduos Sólidos Urbanos se transmite ao adquirente do imóvel nos termos do Art. 130 do Código Tributário Nacional. </w:t>
      </w:r>
    </w:p>
    <w:p w:rsidR="00F548B5" w:rsidRDefault="00394C6A">
      <w:pPr>
        <w:ind w:left="-15" w:right="0"/>
      </w:pPr>
      <w:r>
        <w:t>Art. 432. Fica o Chefe do Poder Executivo autorizado a conce</w:t>
      </w:r>
      <w:r>
        <w:t xml:space="preserve">der redução do valor de Taxa de Coleta de Resíduos Sólidos Urbanos, a contribuintes considerados grandes geradores de resíduos sólidos, passíveis de reciclagem ou reaproveitamento, que obtenham aprovação de projetos de coleta seletiva para reciclagem, por </w:t>
      </w:r>
      <w:r>
        <w:t xml:space="preserve">órgão municipal competente. </w:t>
      </w:r>
    </w:p>
    <w:p w:rsidR="00F548B5" w:rsidRDefault="00394C6A">
      <w:pPr>
        <w:ind w:left="-15" w:right="0"/>
      </w:pPr>
      <w:r>
        <w:t xml:space="preserve">§ 1º Os contribuintes, acima mencionados, farão jus ao benefício fiscal do caput, caso estabeleçam parceria com cooperativas de catadores de materiais reaproveitáveis e recicláveis no Município de Macapá. </w:t>
      </w:r>
    </w:p>
    <w:p w:rsidR="00F548B5" w:rsidRDefault="00394C6A">
      <w:pPr>
        <w:ind w:left="-15" w:right="0"/>
      </w:pPr>
      <w:r>
        <w:t>§ 2º Poderão ser cons</w:t>
      </w:r>
      <w:r>
        <w:t>iderados grandes potenciais de resíduos sólidos, passíveis de reciclagem ou reaproveitamento, as pessoas jurídicas com atitude de industrialização, distribuição e comercialização de produtos acondicionados em embalagens sem retorno, constituídas de materia</w:t>
      </w:r>
      <w:r>
        <w:t xml:space="preserve">is plásticos e similares, papel e papelão, vítreos e metálicos ferrosos e não ferrosos, bem como de objetos e utensílios descartáveis, de uso doméstico, industrial e de medicina e saúde. </w:t>
      </w:r>
    </w:p>
    <w:p w:rsidR="00F548B5" w:rsidRDefault="00394C6A">
      <w:pPr>
        <w:ind w:left="-15" w:right="0"/>
      </w:pPr>
      <w:r>
        <w:t>§ 3º O Poder Executivo fica autorizado a editar Regulamento estabele</w:t>
      </w:r>
      <w:r>
        <w:t xml:space="preserve">cendo as condições pertinentes aos projetos de coleta seletiva de resíduos, previstos no caput, estipulando a graduação do benefício fiscal e demais requisitos para sua fruição. </w:t>
      </w:r>
    </w:p>
    <w:p w:rsidR="00F548B5" w:rsidRDefault="00394C6A">
      <w:pPr>
        <w:ind w:left="-15" w:right="0"/>
      </w:pPr>
      <w:r>
        <w:t>Art. 433. Os serviços de que trata o Art. 426 serão prestados diretamente pel</w:t>
      </w:r>
      <w:r>
        <w:t xml:space="preserve">o Município ou mediante delegação. </w:t>
      </w:r>
    </w:p>
    <w:p w:rsidR="00F548B5" w:rsidRDefault="00394C6A">
      <w:pPr>
        <w:ind w:left="-15" w:right="0"/>
      </w:pPr>
      <w:r>
        <w:t xml:space="preserve">Art. 434. O lançamento da Taxa de Coleta de Resíduos Sólidos Urbanos deverá ser efetuado no mesmo instrumento de lançamento do Imposto Sobre a Propriedade Predial e Territorial Urbana (IPTU), sob código específico. </w:t>
      </w:r>
    </w:p>
    <w:p w:rsidR="00F548B5" w:rsidRDefault="00394C6A">
      <w:pPr>
        <w:ind w:left="-15" w:right="0"/>
      </w:pPr>
      <w:r>
        <w:t>Art.</w:t>
      </w:r>
      <w:r>
        <w:t xml:space="preserve"> 435. Os procedimentos para o lançamento, parcelamento e desconto para pagamento à vista da Taxa mencionada no artigo anterior, deverão ser os mesmos previstos para o lançamento de IPTU. </w:t>
      </w:r>
    </w:p>
    <w:p w:rsidR="00F548B5" w:rsidRDefault="00394C6A">
      <w:pPr>
        <w:ind w:left="-15" w:right="0"/>
      </w:pPr>
      <w:r>
        <w:t>Art. 436. Aplicam-se à Taxa de Coleta de Resíduos Sólidos Urbanos os</w:t>
      </w:r>
      <w:r>
        <w:t xml:space="preserve"> dispositivos do Título relativo ao Imposto sobre a Propriedade Predial e Territorial Urbana no que se refere à inscrição, ao pagamento, às penalidades e ao procedimento para reconhecimento de isenção. </w:t>
      </w:r>
    </w:p>
    <w:p w:rsidR="00F548B5" w:rsidRDefault="00394C6A">
      <w:pPr>
        <w:ind w:left="-15" w:right="0"/>
      </w:pPr>
      <w:r>
        <w:t>Art. 437. O pagamento da taxa e das penalidades a que</w:t>
      </w:r>
      <w:r>
        <w:t xml:space="preserve"> se refere o artigo anterior não exclui: </w:t>
      </w:r>
    </w:p>
    <w:p w:rsidR="00F548B5" w:rsidRDefault="00394C6A">
      <w:pPr>
        <w:spacing w:after="235" w:line="259" w:lineRule="auto"/>
        <w:ind w:left="566" w:right="0" w:firstLine="0"/>
      </w:pPr>
      <w:r>
        <w:t xml:space="preserve">I - o pagamento: </w:t>
      </w:r>
    </w:p>
    <w:p w:rsidR="00F548B5" w:rsidRDefault="00394C6A">
      <w:pPr>
        <w:spacing w:after="114" w:line="259" w:lineRule="auto"/>
        <w:ind w:left="10" w:right="14" w:hanging="10"/>
        <w:jc w:val="right"/>
      </w:pPr>
      <w:r>
        <w:t xml:space="preserve">a) de preços ou tarifas pela prestação de serviços especiais, assim compreendidos </w:t>
      </w:r>
    </w:p>
    <w:p w:rsidR="00F548B5" w:rsidRDefault="00394C6A">
      <w:pPr>
        <w:ind w:left="-15" w:right="0" w:firstLine="0"/>
      </w:pPr>
      <w:r>
        <w:t>a remoção de "contêineres", de entulhos de obras, de bens móveis imprestáveis, de lixo extraordinário, de animais</w:t>
      </w:r>
      <w:r>
        <w:t xml:space="preserve"> mortos e de veículos abandonados, a capinação de terrenos e a limpeza de prédios e terrenos, a disposição de lixo em aterros e a destruição ou incineração de material em aterro ou usina; </w:t>
      </w:r>
    </w:p>
    <w:p w:rsidR="00F548B5" w:rsidRDefault="00394C6A">
      <w:pPr>
        <w:spacing w:after="114" w:line="259" w:lineRule="auto"/>
        <w:ind w:left="10" w:right="14" w:hanging="10"/>
        <w:jc w:val="right"/>
      </w:pPr>
      <w:r>
        <w:t>b) de penalidades decorrentes de infrações à legislação municipal d</w:t>
      </w:r>
      <w:r>
        <w:t xml:space="preserve">e limpeza </w:t>
      </w:r>
    </w:p>
    <w:p w:rsidR="00F548B5" w:rsidRDefault="00394C6A">
      <w:pPr>
        <w:spacing w:after="232" w:line="259" w:lineRule="auto"/>
        <w:ind w:left="-15" w:right="0" w:firstLine="0"/>
      </w:pPr>
      <w:r>
        <w:t xml:space="preserve">pública. </w:t>
      </w:r>
    </w:p>
    <w:p w:rsidR="00F548B5" w:rsidRDefault="00394C6A">
      <w:pPr>
        <w:ind w:left="-15" w:right="0"/>
      </w:pPr>
      <w:r>
        <w:t xml:space="preserve">II - </w:t>
      </w:r>
      <w:r>
        <w:t xml:space="preserve">o cumprimento de quaisquer normas ou exigências relativas à limpeza pública, à coleta de lixo domiciliar e à assistência sanitária. </w:t>
      </w:r>
    </w:p>
    <w:p w:rsidR="00F548B5" w:rsidRDefault="00394C6A">
      <w:pPr>
        <w:ind w:left="-15" w:right="0"/>
      </w:pPr>
      <w:r>
        <w:t>§ 1º As entidades e pessoas físicas, ainda que isentas da referida taxa, estão obrigadas ao cumprimento do disposto neste a</w:t>
      </w:r>
      <w:r>
        <w:t xml:space="preserve">rtigo sempre que ocorrerem as hipóteses nele previstas. </w:t>
      </w:r>
    </w:p>
    <w:p w:rsidR="00F548B5" w:rsidRDefault="00394C6A">
      <w:pPr>
        <w:ind w:left="-15" w:right="0"/>
      </w:pPr>
      <w:r>
        <w:t xml:space="preserve">§ 2º O crédito tributário principal e a multa serão corrigidos monetariamente, nos termos desta lei. </w:t>
      </w:r>
    </w:p>
    <w:p w:rsidR="00F548B5" w:rsidRDefault="00394C6A">
      <w:pPr>
        <w:ind w:left="-15" w:right="0"/>
      </w:pPr>
      <w:r>
        <w:t>Art. 438. O Poder Executivo está autorizado a editar ato normativo para a fiel execução desta Seç</w:t>
      </w:r>
      <w:r>
        <w:t xml:space="preserve">ão.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II </w:t>
      </w:r>
    </w:p>
    <w:p w:rsidR="00F548B5" w:rsidRDefault="00394C6A">
      <w:pPr>
        <w:spacing w:after="112" w:line="259" w:lineRule="auto"/>
        <w:ind w:left="45" w:right="41" w:hanging="10"/>
        <w:jc w:val="center"/>
      </w:pPr>
      <w:r>
        <w:rPr>
          <w:b/>
        </w:rPr>
        <w:t xml:space="preserve">DA TAXA DE EXPEDIENTE </w:t>
      </w:r>
    </w:p>
    <w:p w:rsidR="00F548B5" w:rsidRDefault="00394C6A">
      <w:pPr>
        <w:spacing w:after="115" w:line="259" w:lineRule="auto"/>
        <w:ind w:right="0" w:firstLine="0"/>
        <w:jc w:val="left"/>
      </w:pPr>
      <w:r>
        <w:t xml:space="preserve"> </w:t>
      </w:r>
    </w:p>
    <w:p w:rsidR="00F548B5" w:rsidRDefault="00394C6A">
      <w:pPr>
        <w:ind w:left="-15" w:right="0"/>
      </w:pPr>
      <w:r>
        <w:t xml:space="preserve">Art. 439. A Taxa de Expediente deverá ser recolhida em decorrência de atos emanados da Administração Municipal e pela apresentação de papéis e documentos às repartições do Município. </w:t>
      </w:r>
    </w:p>
    <w:p w:rsidR="00F548B5" w:rsidRDefault="00394C6A">
      <w:pPr>
        <w:ind w:left="-15" w:right="0"/>
      </w:pPr>
      <w:r>
        <w:rPr>
          <w:i/>
        </w:rPr>
        <w:t>Parágrafo único.</w:t>
      </w:r>
      <w:r>
        <w:t xml:space="preserve"> O servidor pú</w:t>
      </w:r>
      <w:r>
        <w:t>blico municipal, independentemente do cargo ou função, que ocupe, caso realize a atividade ou formalize o ato pressuposto do fato gerador da taxa, sem o recolhimento do respectivo valor, responderá pessoalmente pelo tributo não recolhido, bem como pelas pe</w:t>
      </w:r>
      <w:r>
        <w:t xml:space="preserve">nalidades cabíveis. </w:t>
      </w:r>
    </w:p>
    <w:p w:rsidR="00F548B5" w:rsidRDefault="00394C6A">
      <w:pPr>
        <w:ind w:left="-15" w:right="0"/>
      </w:pPr>
      <w:r>
        <w:t xml:space="preserve">Art. 440. É sujeito passivo desta taxa, quem figurar no Ato Administrativo, nele tiver interesse ou dele obtiver qualquer vantagem, ou o houver requerido. </w:t>
      </w:r>
    </w:p>
    <w:p w:rsidR="00F548B5" w:rsidRDefault="00394C6A">
      <w:pPr>
        <w:ind w:left="-15" w:right="0"/>
      </w:pPr>
      <w:r>
        <w:t>Art. 441. O recolhimento da taxa deverá ser feito através de documento de arrec</w:t>
      </w:r>
      <w:r>
        <w:t xml:space="preserve">adação municipal - DAM no momento em que o ato for praticado, subscrito ou visado, ou que o instrumento for protocolizado, expedido ou anexado, desentranhado ou devolvido. </w:t>
      </w:r>
    </w:p>
    <w:p w:rsidR="00F548B5" w:rsidRDefault="00394C6A">
      <w:pPr>
        <w:ind w:left="-15" w:right="0"/>
      </w:pPr>
      <w:r>
        <w:t>Art. 442. Caso não seja comprovado o recolhimento da taxa, ficará suspenso o encami</w:t>
      </w:r>
      <w:r>
        <w:t xml:space="preserve">nhamento de papéis e documentos apresentados às repartições municipais. </w:t>
      </w:r>
    </w:p>
    <w:p w:rsidR="00F548B5" w:rsidRDefault="00394C6A">
      <w:pPr>
        <w:ind w:left="-15" w:right="0"/>
      </w:pPr>
      <w:r>
        <w:t>Art. 443. Não haverá incidência da taxa de expediente sobre os pedidos e requerimentos de qualquer natureza e finalidade apresentados pelos órgãos da administração direta da União, do</w:t>
      </w:r>
      <w:r>
        <w:t xml:space="preserve">s Estados, Distrito Federal e dos Municípios, devendo atender os seguintes critérios: </w:t>
      </w:r>
    </w:p>
    <w:p w:rsidR="00F548B5" w:rsidRDefault="00394C6A">
      <w:pPr>
        <w:numPr>
          <w:ilvl w:val="0"/>
          <w:numId w:val="205"/>
        </w:numPr>
        <w:ind w:right="0"/>
      </w:pPr>
      <w:r>
        <w:t xml:space="preserve">- caso apresentados em papel timbrado e assinados pelas autoridades competentes; </w:t>
      </w:r>
    </w:p>
    <w:p w:rsidR="00F548B5" w:rsidRDefault="00394C6A">
      <w:pPr>
        <w:numPr>
          <w:ilvl w:val="0"/>
          <w:numId w:val="205"/>
        </w:numPr>
        <w:spacing w:after="235" w:line="259" w:lineRule="auto"/>
        <w:ind w:right="0"/>
      </w:pPr>
      <w:r>
        <w:t xml:space="preserve">- </w:t>
      </w:r>
      <w:r>
        <w:t xml:space="preserve">caso se refiram a assuntos de interesse público ou a matéria oficial. </w:t>
      </w:r>
    </w:p>
    <w:p w:rsidR="00F548B5" w:rsidRDefault="00394C6A">
      <w:pPr>
        <w:ind w:left="-15" w:right="0"/>
      </w:pPr>
      <w:r>
        <w:t xml:space="preserve">§ 1º Não haverá incidência da taxa de expediente quando se tratar de certidões para defesa de direitos e esclarecimento de situações de interesse pessoal. </w:t>
      </w:r>
    </w:p>
    <w:p w:rsidR="00F548B5" w:rsidRDefault="00394C6A">
      <w:pPr>
        <w:ind w:left="-15" w:right="0"/>
      </w:pPr>
      <w:r>
        <w:t xml:space="preserve">§ 2º Não incidirá a referida Taxa quando se tratar de pedido de certidão de servidor relativo a sua </w:t>
      </w:r>
      <w:r>
        <w:t xml:space="preserve">vida funcional. </w:t>
      </w:r>
    </w:p>
    <w:p w:rsidR="00F548B5" w:rsidRDefault="00394C6A">
      <w:pPr>
        <w:ind w:left="-15" w:right="0"/>
      </w:pPr>
      <w:r>
        <w:t xml:space="preserve">Art. 444. Aos responsáveis pelos órgãos municipais que têm o encargo de realizar os atos tributados pela Taxa de Expediente incumbe a verificação do seu respectivo recolhimento. </w:t>
      </w:r>
    </w:p>
    <w:p w:rsidR="00F548B5" w:rsidRDefault="00394C6A">
      <w:pPr>
        <w:ind w:left="-15" w:right="0"/>
      </w:pPr>
      <w:r>
        <w:t xml:space="preserve">Art. 445. A Taxa de Expediente será calculada de acordo com </w:t>
      </w:r>
      <w:r>
        <w:t xml:space="preserve">o Anexo VIII desta Lei Complementar.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III </w:t>
      </w:r>
    </w:p>
    <w:p w:rsidR="00F548B5" w:rsidRDefault="00394C6A">
      <w:pPr>
        <w:spacing w:after="112" w:line="259" w:lineRule="auto"/>
        <w:ind w:left="45" w:right="42" w:hanging="10"/>
        <w:jc w:val="center"/>
      </w:pPr>
      <w:r>
        <w:rPr>
          <w:b/>
        </w:rPr>
        <w:t xml:space="preserve">DA TAXA DE SERVIÇOS DIVERSOS </w:t>
      </w:r>
    </w:p>
    <w:p w:rsidR="00F548B5" w:rsidRDefault="00394C6A">
      <w:pPr>
        <w:spacing w:after="112" w:line="259" w:lineRule="auto"/>
        <w:ind w:right="0" w:firstLine="0"/>
        <w:jc w:val="left"/>
      </w:pPr>
      <w:r>
        <w:t xml:space="preserve"> </w:t>
      </w:r>
    </w:p>
    <w:p w:rsidR="00F548B5" w:rsidRDefault="00394C6A">
      <w:pPr>
        <w:spacing w:after="118" w:line="358" w:lineRule="auto"/>
        <w:ind w:right="0" w:firstLine="566"/>
      </w:pPr>
      <w:r>
        <w:rPr>
          <w:strike/>
        </w:rPr>
        <w:t>Art. 446. O fato gerador da Taxa de Serviços Diversos é a prestação de serviços</w:t>
      </w:r>
      <w:r>
        <w:t xml:space="preserve"> </w:t>
      </w:r>
      <w:r>
        <w:rPr>
          <w:strike/>
        </w:rPr>
        <w:t>pelo Município referente a:</w:t>
      </w:r>
      <w:r>
        <w:t xml:space="preserve"> </w:t>
      </w:r>
    </w:p>
    <w:p w:rsidR="00F548B5" w:rsidRDefault="00394C6A">
      <w:pPr>
        <w:numPr>
          <w:ilvl w:val="0"/>
          <w:numId w:val="206"/>
        </w:numPr>
        <w:spacing w:after="234" w:line="259" w:lineRule="auto"/>
        <w:ind w:right="0" w:firstLine="566"/>
      </w:pPr>
      <w:r>
        <w:rPr>
          <w:strike/>
        </w:rPr>
        <w:t>- numeração e renumeração de imóveis;</w:t>
      </w:r>
      <w:r>
        <w:t xml:space="preserve"> </w:t>
      </w:r>
    </w:p>
    <w:p w:rsidR="00F548B5" w:rsidRDefault="00394C6A">
      <w:pPr>
        <w:numPr>
          <w:ilvl w:val="0"/>
          <w:numId w:val="206"/>
        </w:numPr>
        <w:spacing w:after="234" w:line="259" w:lineRule="auto"/>
        <w:ind w:right="0" w:firstLine="566"/>
      </w:pPr>
      <w:r>
        <w:rPr>
          <w:strike/>
        </w:rPr>
        <w:t xml:space="preserve">- </w:t>
      </w:r>
      <w:r>
        <w:rPr>
          <w:strike/>
        </w:rPr>
        <w:t>matrículas de cães;</w:t>
      </w:r>
      <w:r>
        <w:t xml:space="preserve"> </w:t>
      </w:r>
    </w:p>
    <w:p w:rsidR="00F548B5" w:rsidRDefault="00394C6A">
      <w:pPr>
        <w:numPr>
          <w:ilvl w:val="0"/>
          <w:numId w:val="206"/>
        </w:numPr>
        <w:spacing w:after="118" w:line="358" w:lineRule="auto"/>
        <w:ind w:right="0" w:firstLine="566"/>
      </w:pPr>
      <w:r>
        <w:rPr>
          <w:strike/>
        </w:rPr>
        <w:t>- apreensão e remoção aos depósitos de bens móveis e semoventes e de</w:t>
      </w:r>
      <w:r>
        <w:t xml:space="preserve"> </w:t>
      </w:r>
      <w:r>
        <w:rPr>
          <w:strike/>
        </w:rPr>
        <w:t>mercadorias;</w:t>
      </w:r>
      <w:r>
        <w:t xml:space="preserve"> </w:t>
      </w:r>
    </w:p>
    <w:p w:rsidR="00F548B5" w:rsidRDefault="00394C6A">
      <w:pPr>
        <w:numPr>
          <w:ilvl w:val="0"/>
          <w:numId w:val="206"/>
        </w:numPr>
        <w:spacing w:after="234" w:line="259" w:lineRule="auto"/>
        <w:ind w:right="0" w:firstLine="566"/>
      </w:pPr>
      <w:r>
        <w:rPr>
          <w:strike/>
        </w:rPr>
        <w:t>- demarcação, alinhamento e nivelamento de imóveis;</w:t>
      </w:r>
      <w:r>
        <w:t xml:space="preserve"> </w:t>
      </w:r>
    </w:p>
    <w:p w:rsidR="00F548B5" w:rsidRDefault="00394C6A">
      <w:pPr>
        <w:numPr>
          <w:ilvl w:val="0"/>
          <w:numId w:val="206"/>
        </w:numPr>
        <w:spacing w:after="234" w:line="259" w:lineRule="auto"/>
        <w:ind w:right="0" w:firstLine="566"/>
      </w:pPr>
      <w:r>
        <w:rPr>
          <w:strike/>
        </w:rPr>
        <w:t>- cemitérios;</w:t>
      </w:r>
      <w:r>
        <w:t xml:space="preserve"> </w:t>
      </w:r>
    </w:p>
    <w:p w:rsidR="00F548B5" w:rsidRDefault="00394C6A">
      <w:pPr>
        <w:numPr>
          <w:ilvl w:val="0"/>
          <w:numId w:val="206"/>
        </w:numPr>
        <w:spacing w:after="234" w:line="259" w:lineRule="auto"/>
        <w:ind w:right="0" w:firstLine="566"/>
      </w:pPr>
      <w:r>
        <w:rPr>
          <w:strike/>
        </w:rPr>
        <w:t>- instalação e utilização de máquinas e motores;</w:t>
      </w:r>
      <w:r>
        <w:t xml:space="preserve"> </w:t>
      </w:r>
    </w:p>
    <w:p w:rsidR="00F548B5" w:rsidRDefault="00394C6A">
      <w:pPr>
        <w:numPr>
          <w:ilvl w:val="0"/>
          <w:numId w:val="206"/>
        </w:numPr>
        <w:spacing w:after="234" w:line="259" w:lineRule="auto"/>
        <w:ind w:right="0" w:firstLine="566"/>
      </w:pPr>
      <w:r>
        <w:rPr>
          <w:strike/>
        </w:rPr>
        <w:t>- abate de animais sujeitos a insp</w:t>
      </w:r>
      <w:r>
        <w:rPr>
          <w:strike/>
        </w:rPr>
        <w:t>eção e fiscalização sanitária;</w:t>
      </w:r>
      <w:r>
        <w:t xml:space="preserve"> </w:t>
      </w:r>
    </w:p>
    <w:p w:rsidR="00F548B5" w:rsidRDefault="00394C6A">
      <w:pPr>
        <w:numPr>
          <w:ilvl w:val="0"/>
          <w:numId w:val="206"/>
        </w:numPr>
        <w:spacing w:after="234" w:line="259" w:lineRule="auto"/>
        <w:ind w:right="0" w:firstLine="566"/>
      </w:pPr>
      <w:r>
        <w:rPr>
          <w:strike/>
        </w:rPr>
        <w:t>- autenticação de projetos;</w:t>
      </w:r>
      <w:r>
        <w:t xml:space="preserve"> </w:t>
      </w:r>
    </w:p>
    <w:p w:rsidR="00F548B5" w:rsidRDefault="00394C6A">
      <w:pPr>
        <w:numPr>
          <w:ilvl w:val="0"/>
          <w:numId w:val="206"/>
        </w:numPr>
        <w:spacing w:after="234" w:line="259" w:lineRule="auto"/>
        <w:ind w:right="0" w:firstLine="566"/>
      </w:pPr>
      <w:r>
        <w:rPr>
          <w:strike/>
        </w:rPr>
        <w:t>- desmembramento e/ou remembramento de imóveis;</w:t>
      </w:r>
      <w:r>
        <w:t xml:space="preserve"> </w:t>
      </w:r>
    </w:p>
    <w:p w:rsidR="00F548B5" w:rsidRDefault="00394C6A">
      <w:pPr>
        <w:numPr>
          <w:ilvl w:val="0"/>
          <w:numId w:val="206"/>
        </w:numPr>
        <w:spacing w:after="234" w:line="259" w:lineRule="auto"/>
        <w:ind w:right="0" w:firstLine="566"/>
      </w:pPr>
      <w:r>
        <w:rPr>
          <w:strike/>
        </w:rPr>
        <w:t>- croquis de locação de imóveis;</w:t>
      </w:r>
      <w:r>
        <w:t xml:space="preserve"> </w:t>
      </w:r>
    </w:p>
    <w:p w:rsidR="00F548B5" w:rsidRDefault="00394C6A">
      <w:pPr>
        <w:numPr>
          <w:ilvl w:val="0"/>
          <w:numId w:val="206"/>
        </w:numPr>
        <w:spacing w:after="234" w:line="259" w:lineRule="auto"/>
        <w:ind w:right="0" w:firstLine="566"/>
      </w:pPr>
      <w:r>
        <w:rPr>
          <w:strike/>
        </w:rPr>
        <w:t>- utilização de estação rodoviária para embarque.</w:t>
      </w:r>
      <w:r>
        <w:t xml:space="preserve"> </w:t>
      </w:r>
    </w:p>
    <w:p w:rsidR="00F548B5" w:rsidRDefault="00394C6A">
      <w:pPr>
        <w:ind w:left="-15" w:right="0"/>
      </w:pPr>
      <w:r>
        <w:t>Art. 446. O fato gerador da Taxa de Serviços Diversos é a pre</w:t>
      </w:r>
      <w:r>
        <w:t xml:space="preserve">stação de serviços pelo Município referente a:   </w:t>
      </w:r>
      <w:hyperlink r:id="rId82">
        <w:r>
          <w:t>(</w:t>
        </w:r>
      </w:hyperlink>
      <w:hyperlink r:id="rId83">
        <w:r>
          <w:rPr>
            <w:rFonts w:ascii="Arial" w:eastAsia="Arial" w:hAnsi="Arial" w:cs="Arial"/>
            <w:color w:val="0000FF"/>
            <w:sz w:val="22"/>
            <w:u w:val="single" w:color="0000FF"/>
          </w:rPr>
          <w:t>Alterado pela Lei Complement</w:t>
        </w:r>
        <w:r>
          <w:rPr>
            <w:rFonts w:ascii="Arial" w:eastAsia="Arial" w:hAnsi="Arial" w:cs="Arial"/>
            <w:color w:val="0000FF"/>
            <w:sz w:val="22"/>
            <w:u w:val="single" w:color="0000FF"/>
          </w:rPr>
          <w:t>ar nº 160,</w:t>
        </w:r>
      </w:hyperlink>
      <w:hyperlink r:id="rId84">
        <w:r>
          <w:rPr>
            <w:rFonts w:ascii="Arial" w:eastAsia="Arial" w:hAnsi="Arial" w:cs="Arial"/>
            <w:color w:val="0000FF"/>
            <w:sz w:val="22"/>
          </w:rPr>
          <w:t xml:space="preserve"> </w:t>
        </w:r>
      </w:hyperlink>
      <w:hyperlink r:id="rId85">
        <w:r>
          <w:rPr>
            <w:rFonts w:ascii="Arial" w:eastAsia="Arial" w:hAnsi="Arial" w:cs="Arial"/>
            <w:color w:val="0000FF"/>
            <w:sz w:val="22"/>
            <w:u w:val="single" w:color="0000FF"/>
          </w:rPr>
          <w:t>de 2022</w:t>
        </w:r>
      </w:hyperlink>
      <w:hyperlink r:id="rId86">
        <w:r>
          <w:t>)</w:t>
        </w:r>
      </w:hyperlink>
      <w:r>
        <w:t xml:space="preserve"> </w:t>
      </w:r>
    </w:p>
    <w:p w:rsidR="00F548B5" w:rsidRDefault="00394C6A">
      <w:pPr>
        <w:numPr>
          <w:ilvl w:val="0"/>
          <w:numId w:val="207"/>
        </w:numPr>
        <w:spacing w:after="234" w:line="259" w:lineRule="auto"/>
        <w:ind w:left="1036" w:right="0" w:hanging="470"/>
      </w:pPr>
      <w:r>
        <w:t xml:space="preserve">– Apreensão e diárias de animais; </w:t>
      </w:r>
    </w:p>
    <w:p w:rsidR="00F548B5" w:rsidRDefault="00394C6A">
      <w:pPr>
        <w:numPr>
          <w:ilvl w:val="0"/>
          <w:numId w:val="207"/>
        </w:numPr>
        <w:spacing w:after="236" w:line="259" w:lineRule="auto"/>
        <w:ind w:left="1036" w:right="0" w:hanging="470"/>
      </w:pPr>
      <w:r>
        <w:t xml:space="preserve">– Apreensão de bens móveis e semoventes; </w:t>
      </w:r>
    </w:p>
    <w:p w:rsidR="00F548B5" w:rsidRDefault="00394C6A">
      <w:pPr>
        <w:numPr>
          <w:ilvl w:val="0"/>
          <w:numId w:val="207"/>
        </w:numPr>
        <w:spacing w:after="234" w:line="259" w:lineRule="auto"/>
        <w:ind w:left="1036" w:right="0" w:hanging="470"/>
      </w:pPr>
      <w:r>
        <w:t xml:space="preserve">– Instalação e utilização de máquinas e motores; </w:t>
      </w:r>
    </w:p>
    <w:p w:rsidR="00F548B5" w:rsidRDefault="00394C6A">
      <w:pPr>
        <w:numPr>
          <w:ilvl w:val="0"/>
          <w:numId w:val="207"/>
        </w:numPr>
        <w:spacing w:after="235" w:line="259" w:lineRule="auto"/>
        <w:ind w:left="1036" w:right="0" w:hanging="470"/>
      </w:pPr>
      <w:r>
        <w:t xml:space="preserve">– Abate de animais sujeitos a fiscalização sanitária; </w:t>
      </w:r>
    </w:p>
    <w:p w:rsidR="00F548B5" w:rsidRDefault="00394C6A">
      <w:pPr>
        <w:numPr>
          <w:ilvl w:val="0"/>
          <w:numId w:val="207"/>
        </w:numPr>
        <w:spacing w:after="235" w:line="259" w:lineRule="auto"/>
        <w:ind w:left="1036" w:right="0" w:hanging="470"/>
      </w:pPr>
      <w:r>
        <w:t xml:space="preserve">- Cemitérios; </w:t>
      </w:r>
    </w:p>
    <w:p w:rsidR="00F548B5" w:rsidRDefault="00394C6A">
      <w:pPr>
        <w:numPr>
          <w:ilvl w:val="0"/>
          <w:numId w:val="207"/>
        </w:numPr>
        <w:spacing w:after="234" w:line="259" w:lineRule="auto"/>
        <w:ind w:left="1036" w:right="0" w:hanging="470"/>
      </w:pPr>
      <w:r>
        <w:t xml:space="preserve">– Demarcação de lotes; </w:t>
      </w:r>
    </w:p>
    <w:p w:rsidR="00F548B5" w:rsidRDefault="00394C6A">
      <w:pPr>
        <w:numPr>
          <w:ilvl w:val="0"/>
          <w:numId w:val="207"/>
        </w:numPr>
        <w:spacing w:line="259" w:lineRule="auto"/>
        <w:ind w:left="1036" w:right="0" w:hanging="470"/>
      </w:pPr>
      <w:r>
        <w:t xml:space="preserve">– </w:t>
      </w:r>
      <w:r>
        <w:t xml:space="preserve">Convalidação de memorial descritivo de imóveis; </w:t>
      </w:r>
    </w:p>
    <w:p w:rsidR="00F548B5" w:rsidRDefault="00394C6A">
      <w:pPr>
        <w:numPr>
          <w:ilvl w:val="0"/>
          <w:numId w:val="207"/>
        </w:numPr>
        <w:spacing w:after="236" w:line="259" w:lineRule="auto"/>
        <w:ind w:left="1036" w:right="0" w:hanging="470"/>
      </w:pPr>
      <w:r>
        <w:t xml:space="preserve">– Cadastro técnico imobiliário; </w:t>
      </w:r>
    </w:p>
    <w:p w:rsidR="00F548B5" w:rsidRDefault="00394C6A">
      <w:pPr>
        <w:numPr>
          <w:ilvl w:val="0"/>
          <w:numId w:val="207"/>
        </w:numPr>
        <w:spacing w:after="233" w:line="259" w:lineRule="auto"/>
        <w:ind w:left="1036" w:right="0" w:hanging="470"/>
      </w:pPr>
      <w:r>
        <w:t xml:space="preserve">– Emissão de declarações ou documentos técnicos.  </w:t>
      </w:r>
    </w:p>
    <w:p w:rsidR="00F548B5" w:rsidRDefault="00394C6A">
      <w:pPr>
        <w:spacing w:after="235" w:line="259" w:lineRule="auto"/>
        <w:ind w:left="566" w:right="0" w:firstLine="0"/>
      </w:pPr>
      <w:r>
        <w:t xml:space="preserve">§ 1º é devida a taxa a que se refere o presente artigo nas seguintes hipóteses: </w:t>
      </w:r>
    </w:p>
    <w:p w:rsidR="00F548B5" w:rsidRDefault="00394C6A">
      <w:pPr>
        <w:numPr>
          <w:ilvl w:val="0"/>
          <w:numId w:val="208"/>
        </w:numPr>
        <w:ind w:right="0"/>
      </w:pPr>
      <w:r>
        <w:t>na hipótese dos incisos I, IV, IX, pelo pr</w:t>
      </w:r>
      <w:r>
        <w:t xml:space="preserve">oprietário titular do domínio útil ou possuidor a qualquer título, do imóvel a numerar, renumerar, alinhar, demarcar, alinhar, nivelar, desmembrar e remembrar; </w:t>
      </w:r>
    </w:p>
    <w:p w:rsidR="00F548B5" w:rsidRDefault="00394C6A">
      <w:pPr>
        <w:numPr>
          <w:ilvl w:val="0"/>
          <w:numId w:val="208"/>
        </w:numPr>
        <w:spacing w:after="235" w:line="259" w:lineRule="auto"/>
        <w:ind w:right="0"/>
      </w:pPr>
      <w:r>
        <w:t xml:space="preserve">nas hipóteses dos incisos II, VII, VIII, X, por quem os requerer; </w:t>
      </w:r>
    </w:p>
    <w:p w:rsidR="00F548B5" w:rsidRDefault="00394C6A">
      <w:pPr>
        <w:numPr>
          <w:ilvl w:val="0"/>
          <w:numId w:val="208"/>
        </w:numPr>
        <w:ind w:right="0"/>
      </w:pPr>
      <w:r>
        <w:t>na hipótese do inciso III, p</w:t>
      </w:r>
      <w:r>
        <w:t xml:space="preserve">elo proprietário, possuidor a qualquer título ou qualquer outra pessoa física ou jurídica, que requeira, promova ou tenha comprovado interesse na liberação dos bens, animais e mercadorias; </w:t>
      </w:r>
    </w:p>
    <w:p w:rsidR="00F548B5" w:rsidRDefault="00394C6A">
      <w:pPr>
        <w:numPr>
          <w:ilvl w:val="0"/>
          <w:numId w:val="208"/>
        </w:numPr>
        <w:spacing w:line="259" w:lineRule="auto"/>
        <w:ind w:right="0"/>
      </w:pPr>
      <w:r>
        <w:t>na hipótese do inciso V, pelo ato da prestação de serviços relacio</w:t>
      </w:r>
      <w:r>
        <w:t xml:space="preserve">nados com </w:t>
      </w:r>
    </w:p>
    <w:p w:rsidR="00F548B5" w:rsidRDefault="00394C6A">
      <w:pPr>
        <w:spacing w:after="232" w:line="259" w:lineRule="auto"/>
        <w:ind w:left="-15" w:right="0" w:firstLine="0"/>
      </w:pPr>
      <w:r>
        <w:t xml:space="preserve">cemitérios públicos, segundo as condições e formas previstas em regulamento; </w:t>
      </w:r>
    </w:p>
    <w:p w:rsidR="00F548B5" w:rsidRDefault="00394C6A">
      <w:pPr>
        <w:numPr>
          <w:ilvl w:val="0"/>
          <w:numId w:val="208"/>
        </w:numPr>
        <w:ind w:right="0"/>
      </w:pPr>
      <w:r>
        <w:t>na hipótese do inciso VI, pelo ato de fiscalização do cumprimento das normas técnicas, a incolumidade pública, a adequação das instalações necessárias à instalação, ao</w:t>
      </w:r>
      <w:r>
        <w:t xml:space="preserve"> funcionamento e a manutenção das máquinas e motores, segundo as condições e formas previstas em regulamento; </w:t>
      </w:r>
    </w:p>
    <w:p w:rsidR="00F548B5" w:rsidRDefault="00394C6A">
      <w:pPr>
        <w:numPr>
          <w:ilvl w:val="0"/>
          <w:numId w:val="208"/>
        </w:numPr>
        <w:ind w:right="0"/>
      </w:pPr>
      <w:r>
        <w:t>na hipótese do inciso XI, a empresa vendedora do bilhete de passagem é responsável pela arrecadação de recolhimento da taxa de embarque, cabendo-lhe fazer o seu recolhimento até o quinto dia útil do mês subsequente à venda do bilhete, consoante regulamento</w:t>
      </w:r>
      <w:r>
        <w:t xml:space="preserve"> a ser editado pelo Município. </w:t>
      </w:r>
    </w:p>
    <w:p w:rsidR="00F548B5" w:rsidRDefault="00394C6A">
      <w:pPr>
        <w:ind w:left="-15" w:right="0"/>
      </w:pPr>
      <w:r>
        <w:t>§ 2º No caso de recolhimento de animais, passados cinco dias do recolhimento sem que o seu proprietário diligencie sua liberação, os mesmos serão considerados dados ao Município em pagamento das taxas de recolhimento a alime</w:t>
      </w:r>
      <w:r>
        <w:t xml:space="preserve">ntação. </w:t>
      </w:r>
    </w:p>
    <w:p w:rsidR="00F548B5" w:rsidRDefault="00394C6A">
      <w:pPr>
        <w:ind w:left="-15" w:right="0"/>
      </w:pPr>
      <w:r>
        <w:t xml:space="preserve">§ 3º No caso do parágrafo anterior, os animais serão doados, independentemente de autorização legislativa específica, a instituição de educação ou de assistência social, ou ainda sacrificados, a critério do Poder Executivo. </w:t>
      </w:r>
    </w:p>
    <w:p w:rsidR="00F548B5" w:rsidRDefault="00394C6A">
      <w:pPr>
        <w:ind w:left="-15" w:right="0"/>
      </w:pPr>
      <w:r>
        <w:t>§ 4º O sujeito passivo</w:t>
      </w:r>
      <w:r>
        <w:t xml:space="preserve"> responderá, além da taxa, pelas despesas decorrentes da apreensão, transporte, conservação e manutenção dos bens apreendidos. </w:t>
      </w:r>
    </w:p>
    <w:p w:rsidR="00F548B5" w:rsidRDefault="00394C6A">
      <w:pPr>
        <w:ind w:left="-15" w:right="0"/>
      </w:pPr>
      <w:r>
        <w:t>Art. 447. O pagamento da Taxa deverá ser efetuado até o quinto dia útil do mês subsequente ao da ocorrência de qualquer das hipó</w:t>
      </w:r>
      <w:r>
        <w:t xml:space="preserve">teses previstas no artigo anterior. </w:t>
      </w:r>
    </w:p>
    <w:p w:rsidR="00F548B5" w:rsidRDefault="00394C6A">
      <w:pPr>
        <w:ind w:left="-15" w:right="0"/>
      </w:pPr>
      <w:r>
        <w:t xml:space="preserve">Art. 448. Os serviços de que trata o artigo anterior serão cobrados de acordo com Anexo IX desta Lei. </w:t>
      </w:r>
    </w:p>
    <w:p w:rsidR="00F548B5" w:rsidRDefault="00394C6A">
      <w:pPr>
        <w:spacing w:after="120" w:line="259" w:lineRule="auto"/>
        <w:ind w:right="0" w:firstLine="0"/>
        <w:jc w:val="left"/>
      </w:pPr>
      <w:r>
        <w:t xml:space="preserve"> </w:t>
      </w:r>
    </w:p>
    <w:p w:rsidR="00F548B5" w:rsidRDefault="00394C6A">
      <w:pPr>
        <w:spacing w:after="112" w:line="259" w:lineRule="auto"/>
        <w:ind w:left="45" w:right="42" w:hanging="10"/>
        <w:jc w:val="center"/>
      </w:pPr>
      <w:r>
        <w:rPr>
          <w:b/>
        </w:rPr>
        <w:t xml:space="preserve">TÍTULO IV  </w:t>
      </w:r>
    </w:p>
    <w:p w:rsidR="00F548B5" w:rsidRDefault="00394C6A">
      <w:pPr>
        <w:spacing w:after="112" w:line="259" w:lineRule="auto"/>
        <w:ind w:left="45" w:right="42" w:hanging="10"/>
        <w:jc w:val="center"/>
      </w:pPr>
      <w:r>
        <w:rPr>
          <w:b/>
        </w:rPr>
        <w:t xml:space="preserve">DA CONTRIBUIÇÃO DE MELHORIA </w:t>
      </w:r>
    </w:p>
    <w:p w:rsidR="00F548B5" w:rsidRDefault="00394C6A">
      <w:pPr>
        <w:spacing w:after="112" w:line="259" w:lineRule="auto"/>
        <w:ind w:left="54" w:right="0" w:firstLine="0"/>
        <w:jc w:val="center"/>
      </w:pPr>
      <w:r>
        <w:rPr>
          <w:b/>
        </w:rP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40" w:hanging="10"/>
        <w:jc w:val="center"/>
      </w:pPr>
      <w:r>
        <w:rPr>
          <w:b/>
        </w:rPr>
        <w:t xml:space="preserve">Do Fato Gerador e do Contribuinte </w:t>
      </w:r>
    </w:p>
    <w:p w:rsidR="00F548B5" w:rsidRDefault="00394C6A">
      <w:pPr>
        <w:spacing w:after="115" w:line="259" w:lineRule="auto"/>
        <w:ind w:right="0" w:firstLine="0"/>
        <w:jc w:val="left"/>
      </w:pPr>
      <w:r>
        <w:t xml:space="preserve"> </w:t>
      </w:r>
    </w:p>
    <w:p w:rsidR="00F548B5" w:rsidRDefault="00394C6A">
      <w:pPr>
        <w:ind w:left="-15" w:right="0"/>
      </w:pPr>
      <w:r>
        <w:t xml:space="preserve">Art. 449. </w:t>
      </w:r>
      <w:r>
        <w:t xml:space="preserve">A contribuição de melhoria tem como fato gerador o benefício à propriedade imobiliária, decorrente de obra pública, tendo como limite total a despesa realizada e como limite individual o acréscimo de valor gerado para cada imóvel beneficiado. </w:t>
      </w:r>
    </w:p>
    <w:p w:rsidR="00F548B5" w:rsidRDefault="00394C6A">
      <w:pPr>
        <w:ind w:left="-15" w:right="0"/>
      </w:pPr>
      <w:r>
        <w:t xml:space="preserve">Art. 450. O </w:t>
      </w:r>
      <w:r>
        <w:t xml:space="preserve">contribuinte da contribuição de melhoria é o proprietário, o titular do domínio útil ou o possuidor, a qualquer título, de bem imóvel beneficiado por obra pública. </w:t>
      </w:r>
    </w:p>
    <w:p w:rsidR="00F548B5" w:rsidRDefault="00394C6A">
      <w:pPr>
        <w:ind w:left="-15" w:right="0"/>
      </w:pPr>
      <w:r>
        <w:t>§ 1º É pessoalmente responsável pelo pagamento da Contribuição de Melhoria o proprietário d</w:t>
      </w:r>
      <w:r>
        <w:t xml:space="preserve">o imóvel ao tempo de seu lançamento, e esta responsabilidade se transmite aos adquirentes e sucessores, a qualquer título, do domínio do imóvel. § 2º A Contribuição é devida, a critério da administração tributária: </w:t>
      </w:r>
    </w:p>
    <w:p w:rsidR="00F548B5" w:rsidRDefault="00394C6A">
      <w:pPr>
        <w:numPr>
          <w:ilvl w:val="0"/>
          <w:numId w:val="209"/>
        </w:numPr>
        <w:spacing w:after="114" w:line="259" w:lineRule="auto"/>
        <w:ind w:right="14" w:hanging="331"/>
        <w:jc w:val="right"/>
      </w:pPr>
      <w:r>
        <w:t>por quem exerça a posse direta do imóvel</w:t>
      </w:r>
      <w:r>
        <w:t xml:space="preserve">, sem prejuízo da responsabilidade </w:t>
      </w:r>
    </w:p>
    <w:p w:rsidR="00F548B5" w:rsidRDefault="00394C6A">
      <w:pPr>
        <w:spacing w:after="232" w:line="259" w:lineRule="auto"/>
        <w:ind w:left="-15" w:right="0" w:firstLine="0"/>
      </w:pPr>
      <w:r>
        <w:t xml:space="preserve">solidária dos possuidores indiretos; </w:t>
      </w:r>
    </w:p>
    <w:p w:rsidR="00F548B5" w:rsidRDefault="00394C6A">
      <w:pPr>
        <w:numPr>
          <w:ilvl w:val="0"/>
          <w:numId w:val="209"/>
        </w:numPr>
        <w:spacing w:after="114" w:line="259" w:lineRule="auto"/>
        <w:ind w:right="14" w:hanging="331"/>
        <w:jc w:val="right"/>
      </w:pPr>
      <w:r>
        <w:t xml:space="preserve">por qualquer dos possuidores indiretos, sem prejuízo da responsabilidade </w:t>
      </w:r>
    </w:p>
    <w:p w:rsidR="00F548B5" w:rsidRDefault="00394C6A">
      <w:pPr>
        <w:spacing w:after="235" w:line="259" w:lineRule="auto"/>
        <w:ind w:left="-15" w:right="0" w:firstLine="0"/>
      </w:pPr>
      <w:r>
        <w:t xml:space="preserve">solidária dos demais e do possuidor direto. </w:t>
      </w:r>
    </w:p>
    <w:p w:rsidR="00F548B5" w:rsidRDefault="00394C6A">
      <w:pPr>
        <w:ind w:left="-15" w:right="0"/>
      </w:pPr>
      <w:r>
        <w:t xml:space="preserve">§ 3º O disposto no parágrafo anterior aplica-se ao espólio das </w:t>
      </w:r>
      <w:r>
        <w:t xml:space="preserve">pessoas nele referidas. </w:t>
      </w:r>
    </w:p>
    <w:p w:rsidR="00F548B5" w:rsidRDefault="00394C6A">
      <w:pPr>
        <w:spacing w:after="232" w:line="259" w:lineRule="auto"/>
        <w:ind w:left="175" w:right="71" w:hanging="10"/>
        <w:jc w:val="center"/>
      </w:pPr>
      <w:r>
        <w:t xml:space="preserve">§ 4º No caso de enfiteuse, responde pela contribuição de melhoria o enfiteuta. </w:t>
      </w:r>
    </w:p>
    <w:p w:rsidR="00F548B5" w:rsidRDefault="00394C6A">
      <w:pPr>
        <w:ind w:left="-15" w:right="0"/>
      </w:pPr>
      <w:r>
        <w:t xml:space="preserve">Art. 451. Será devida a Contribuição de Melhoria, no caso de valorização de imóveis de propriedade privada, em virtude de qualquer das seguintes obras </w:t>
      </w:r>
      <w:r>
        <w:t xml:space="preserve">públicas realizadas pela Administração Direta ou Indireta do Município, inclusive quando resultante de convênio com a União, o Estado ou entidade estadual ou federal: </w:t>
      </w:r>
    </w:p>
    <w:p w:rsidR="00F548B5" w:rsidRDefault="00394C6A">
      <w:pPr>
        <w:numPr>
          <w:ilvl w:val="0"/>
          <w:numId w:val="210"/>
        </w:numPr>
        <w:ind w:right="0"/>
      </w:pPr>
      <w:r>
        <w:t>- abertura, alargamento, pavimentação, iluminação, arborização, esgotos pluviais e outro</w:t>
      </w:r>
      <w:r>
        <w:t xml:space="preserve">s melhoramentos de praças e vias públicas; </w:t>
      </w:r>
    </w:p>
    <w:p w:rsidR="00F548B5" w:rsidRDefault="00394C6A">
      <w:pPr>
        <w:numPr>
          <w:ilvl w:val="0"/>
          <w:numId w:val="210"/>
        </w:numPr>
        <w:ind w:right="0"/>
      </w:pPr>
      <w:r>
        <w:t xml:space="preserve">- construção e ampliação de parques, campos de desportos, pontes, túneis e viadutos; </w:t>
      </w:r>
    </w:p>
    <w:p w:rsidR="00F548B5" w:rsidRDefault="00394C6A">
      <w:pPr>
        <w:numPr>
          <w:ilvl w:val="0"/>
          <w:numId w:val="210"/>
        </w:numPr>
        <w:ind w:right="0"/>
      </w:pPr>
      <w:r>
        <w:t>- construção ou ampliação de sistemas de trânsito rápido inclusive todas as obras e edificações necessárias ao funcionamento d</w:t>
      </w:r>
      <w:r>
        <w:t xml:space="preserve">o sistema; </w:t>
      </w:r>
    </w:p>
    <w:p w:rsidR="00F548B5" w:rsidRDefault="00394C6A">
      <w:pPr>
        <w:numPr>
          <w:ilvl w:val="0"/>
          <w:numId w:val="210"/>
        </w:numPr>
        <w:ind w:right="0"/>
      </w:pPr>
      <w:r>
        <w:t xml:space="preserve">- serviços e obras de abastecimento de água potável, esgotos, instalações de redes elétricas, telefônicas, transportes e comunicações em geral ou de suprimento de gás, funiculares, ascensores e instalações de comodidade pública; </w:t>
      </w:r>
    </w:p>
    <w:p w:rsidR="00F548B5" w:rsidRDefault="00394C6A">
      <w:pPr>
        <w:numPr>
          <w:ilvl w:val="0"/>
          <w:numId w:val="210"/>
        </w:numPr>
        <w:ind w:right="0"/>
      </w:pPr>
      <w:r>
        <w:t xml:space="preserve">- </w:t>
      </w:r>
      <w:r>
        <w:t xml:space="preserve">proteção contra secas, inundações, erosão, ressacas, e de saneamento de drenagem em geral, diques, cais, desobstrução de barras, portos e canais, retificação e regularização de cursos d'água e irrigação; </w:t>
      </w:r>
    </w:p>
    <w:p w:rsidR="00F548B5" w:rsidRDefault="00394C6A">
      <w:pPr>
        <w:numPr>
          <w:ilvl w:val="0"/>
          <w:numId w:val="210"/>
        </w:numPr>
        <w:ind w:right="0"/>
      </w:pPr>
      <w:r>
        <w:t>- construção de estradas de ferro e construção, pav</w:t>
      </w:r>
      <w:r>
        <w:t xml:space="preserve">imentação e melhoramento de estradas de rodagem; </w:t>
      </w:r>
    </w:p>
    <w:p w:rsidR="00F548B5" w:rsidRDefault="00394C6A">
      <w:pPr>
        <w:numPr>
          <w:ilvl w:val="0"/>
          <w:numId w:val="210"/>
        </w:numPr>
        <w:spacing w:after="235" w:line="259" w:lineRule="auto"/>
        <w:ind w:right="0"/>
      </w:pPr>
      <w:r>
        <w:t xml:space="preserve">- construção de aeródromos e aeroportos e seus acessos; </w:t>
      </w:r>
    </w:p>
    <w:p w:rsidR="00F548B5" w:rsidRDefault="00394C6A">
      <w:pPr>
        <w:numPr>
          <w:ilvl w:val="0"/>
          <w:numId w:val="210"/>
        </w:numPr>
        <w:ind w:right="0"/>
      </w:pPr>
      <w:r>
        <w:t xml:space="preserve">- aterros e realizações de embelezamento em geral, inclusive desapropriações em desenvolvimento de plano de aspecto paisagístico. </w:t>
      </w:r>
    </w:p>
    <w:p w:rsidR="00F548B5" w:rsidRDefault="00394C6A">
      <w:pPr>
        <w:spacing w:after="118"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II  </w:t>
      </w:r>
    </w:p>
    <w:p w:rsidR="00F548B5" w:rsidRDefault="00394C6A">
      <w:pPr>
        <w:spacing w:after="112" w:line="259" w:lineRule="auto"/>
        <w:ind w:left="45" w:right="38" w:hanging="10"/>
        <w:jc w:val="center"/>
      </w:pPr>
      <w:r>
        <w:rPr>
          <w:b/>
        </w:rPr>
        <w:t>Da Ba</w:t>
      </w:r>
      <w:r>
        <w:rPr>
          <w:b/>
        </w:rPr>
        <w:t xml:space="preserve">se de Cálculo e da Alíquota </w:t>
      </w:r>
    </w:p>
    <w:p w:rsidR="00F548B5" w:rsidRDefault="00394C6A">
      <w:pPr>
        <w:spacing w:after="112" w:line="259" w:lineRule="auto"/>
        <w:ind w:right="0" w:firstLine="0"/>
        <w:jc w:val="left"/>
      </w:pPr>
      <w:r>
        <w:t xml:space="preserve"> </w:t>
      </w:r>
    </w:p>
    <w:p w:rsidR="00F548B5" w:rsidRDefault="00394C6A">
      <w:pPr>
        <w:spacing w:after="235" w:line="259" w:lineRule="auto"/>
        <w:ind w:left="566" w:right="0" w:firstLine="0"/>
      </w:pPr>
      <w:r>
        <w:t xml:space="preserve">Art. 452. O limite total da contribuição de melhoria é o custo da obra. </w:t>
      </w:r>
    </w:p>
    <w:p w:rsidR="00F548B5" w:rsidRDefault="00394C6A">
      <w:pPr>
        <w:ind w:left="-15" w:right="0"/>
      </w:pPr>
      <w:r>
        <w:t>§ 1º O valor da Contribuição de Melhoria de cada contribuinte será dividido proporcionalmente ao custo parcial ou total da obra entre todos os imóveis i</w:t>
      </w:r>
      <w:r>
        <w:t xml:space="preserve">ncluídos na zona de influência, considerando a localização, o valor venal, a testada ou área e o fim a que se destina o imóvel, analisados esses elementos em conjunto ou isoladamente. </w:t>
      </w:r>
    </w:p>
    <w:p w:rsidR="00F548B5" w:rsidRDefault="00394C6A">
      <w:pPr>
        <w:ind w:left="-15" w:right="0"/>
      </w:pPr>
      <w:r>
        <w:t>§ 2º O custo da obra será composto pelo valor de sua execução, acrescid</w:t>
      </w:r>
      <w:r>
        <w:t xml:space="preserve">o das despesas de estudos, projetos, fiscalização, desapropriação, administração, financiamento ou empréstimo. </w:t>
      </w:r>
    </w:p>
    <w:p w:rsidR="00F548B5" w:rsidRDefault="00394C6A">
      <w:pPr>
        <w:ind w:left="-15" w:right="0"/>
      </w:pPr>
      <w:r>
        <w:t>§ 3º A percentagem do custo da obra a ser cobrada como contribuição será fixada pelo Poder Executivo, tendo em vista a natureza da obra, os bene</w:t>
      </w:r>
      <w:r>
        <w:t xml:space="preserve">fícios para os usuários, as atividades econômicas predominantes e o nível de desenvolvimento da região. </w:t>
      </w:r>
    </w:p>
    <w:p w:rsidR="00F548B5" w:rsidRDefault="00394C6A">
      <w:pPr>
        <w:ind w:left="-15" w:right="0"/>
      </w:pPr>
      <w:r>
        <w:t xml:space="preserve">Art. 453. Considera-se como valor mínimo do benefício a importância, por metro linear, obtida pela divisão do custo da obra pela soma das testadas dos </w:t>
      </w:r>
      <w:r>
        <w:t xml:space="preserve">imóveis beneficiados. </w:t>
      </w:r>
    </w:p>
    <w:p w:rsidR="00F548B5" w:rsidRDefault="00394C6A">
      <w:pPr>
        <w:ind w:left="-15" w:right="0"/>
      </w:pPr>
      <w:r>
        <w:rPr>
          <w:i/>
        </w:rPr>
        <w:t>Parágrafo único.</w:t>
      </w:r>
      <w:r>
        <w:t xml:space="preserve"> Os imóveis edificados em condomínio participarão do rateio de recuperação do custo da obra na proporção da quantidade de unidades cadastradas, considerando suas áreas de construção. </w:t>
      </w:r>
    </w:p>
    <w:p w:rsidR="00F548B5" w:rsidRDefault="00394C6A">
      <w:pPr>
        <w:ind w:left="-15" w:right="0"/>
      </w:pPr>
      <w:r>
        <w:t>Art. 454</w:t>
      </w:r>
      <w:r>
        <w:t xml:space="preserve">. Antes do início da execução da obra, os contribuintes serão convocados por edital, para examinar o memorial descritivo do projeto, o orçamento do custo da obra, o plano de rateio e os valores correspondentes. </w:t>
      </w:r>
    </w:p>
    <w:p w:rsidR="00F548B5" w:rsidRDefault="00394C6A">
      <w:pPr>
        <w:ind w:left="-15" w:right="0"/>
      </w:pPr>
      <w:r>
        <w:t>§ 1º Fica facultada, dentro do prazo de 30 (</w:t>
      </w:r>
      <w:r>
        <w:t xml:space="preserve">trinta) dias, aos contribuintes, a impugnação de qualquer dos elementos do edital, cabendo-lhes o ônus da prova. </w:t>
      </w:r>
    </w:p>
    <w:p w:rsidR="00F548B5" w:rsidRDefault="00394C6A">
      <w:pPr>
        <w:ind w:left="-15" w:right="0"/>
      </w:pPr>
      <w:r>
        <w:t>§ 2º A impugnação não suspenderá o início ou o prosseguimento da execução da obra, nem obstará o lançamento e a cobrança da contribuição de me</w:t>
      </w:r>
      <w:r>
        <w:t xml:space="preserve">lhoria. </w:t>
      </w:r>
    </w:p>
    <w:p w:rsidR="00F548B5" w:rsidRDefault="00394C6A">
      <w:pPr>
        <w:spacing w:after="118"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III  </w:t>
      </w:r>
    </w:p>
    <w:p w:rsidR="00F548B5" w:rsidRDefault="00394C6A">
      <w:pPr>
        <w:spacing w:after="112" w:line="259" w:lineRule="auto"/>
        <w:ind w:left="45" w:right="41" w:hanging="10"/>
        <w:jc w:val="center"/>
      </w:pPr>
      <w:r>
        <w:rPr>
          <w:b/>
        </w:rPr>
        <w:t xml:space="preserve">Do Lançamento e da Arrecadação </w:t>
      </w:r>
    </w:p>
    <w:p w:rsidR="00F548B5" w:rsidRDefault="00394C6A">
      <w:pPr>
        <w:spacing w:after="112" w:line="259" w:lineRule="auto"/>
        <w:ind w:right="0" w:firstLine="0"/>
        <w:jc w:val="left"/>
      </w:pPr>
      <w:r>
        <w:t xml:space="preserve"> </w:t>
      </w:r>
    </w:p>
    <w:p w:rsidR="00F548B5" w:rsidRDefault="00394C6A">
      <w:pPr>
        <w:ind w:left="-15" w:right="0"/>
      </w:pPr>
      <w:r>
        <w:t xml:space="preserve">Art. 455. O pagamento da contribuição de melhoria será realizado das seguintes formas: </w:t>
      </w:r>
    </w:p>
    <w:p w:rsidR="00F548B5" w:rsidRDefault="00394C6A">
      <w:pPr>
        <w:numPr>
          <w:ilvl w:val="0"/>
          <w:numId w:val="211"/>
        </w:numPr>
        <w:ind w:right="0"/>
      </w:pPr>
      <w:r>
        <w:t xml:space="preserve">- em uma única parcela, no vencimento e local indicados no aviso de lançamento; </w:t>
      </w:r>
    </w:p>
    <w:p w:rsidR="00F548B5" w:rsidRDefault="00394C6A">
      <w:pPr>
        <w:numPr>
          <w:ilvl w:val="0"/>
          <w:numId w:val="211"/>
        </w:numPr>
        <w:ind w:right="0"/>
      </w:pPr>
      <w:r>
        <w:t>- em 10 (dez) prestações iguai</w:t>
      </w:r>
      <w:r>
        <w:t xml:space="preserve">s, nos vencimentos e locais indicados nos avisos de lançamento, observando-se entre o pagamento de uma e outra prestação o intervalo mínimo de 30 (trinta) dias. </w:t>
      </w:r>
    </w:p>
    <w:p w:rsidR="00F548B5" w:rsidRDefault="00394C6A">
      <w:pPr>
        <w:ind w:left="-15" w:right="0"/>
      </w:pPr>
      <w:r>
        <w:t>§ 1º Fica facultado ao sujeito passivo, a qualquer tempo, liquidar o saldo do crédito tributár</w:t>
      </w:r>
      <w:r>
        <w:t xml:space="preserve">io, abatido dele os juros e atualização monetária nele integrados. </w:t>
      </w:r>
    </w:p>
    <w:p w:rsidR="00F548B5" w:rsidRDefault="00394C6A">
      <w:pPr>
        <w:spacing w:after="119" w:line="357" w:lineRule="auto"/>
        <w:ind w:left="-15" w:right="0"/>
        <w:jc w:val="left"/>
      </w:pPr>
      <w:r>
        <w:t>§ 2º Por ocasião do respectivo lançamento, cada contribuinte deverá ser notificado do montante da contribuição de melhoria, da forma e dos prazos de seu pagamento e dos elementos que integ</w:t>
      </w:r>
      <w:r>
        <w:t xml:space="preserve">ram o respectivo cálculo. </w:t>
      </w:r>
    </w:p>
    <w:p w:rsidR="00F548B5" w:rsidRDefault="00394C6A">
      <w:pPr>
        <w:ind w:left="-15" w:right="0"/>
      </w:pPr>
      <w:r>
        <w:t xml:space="preserve">§ 3º O Poder Executivo poderá reduzir o número de prestações mensais, quando a aplicação do inciso II do caput determinar prestação mensal de valor inferior ao mínimo nele estabelecido. </w:t>
      </w:r>
    </w:p>
    <w:p w:rsidR="00F548B5" w:rsidRDefault="00394C6A">
      <w:pPr>
        <w:ind w:left="-15" w:right="0"/>
      </w:pPr>
      <w:r>
        <w:t>Art. 456. Serão aplicados a este tributo o</w:t>
      </w:r>
      <w:r>
        <w:t xml:space="preserve">s mesmos procedimentos da notificação de lançamento relativo ao Imposto Predial e Territorial Urbano definidos nesta Lei Complementar.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 xml:space="preserve">TÍTULO V </w:t>
      </w:r>
    </w:p>
    <w:p w:rsidR="00F548B5" w:rsidRDefault="00394C6A">
      <w:pPr>
        <w:spacing w:after="0" w:line="358" w:lineRule="auto"/>
        <w:ind w:left="45" w:right="35" w:hanging="10"/>
        <w:jc w:val="center"/>
      </w:pPr>
      <w:r>
        <w:rPr>
          <w:b/>
        </w:rPr>
        <w:t xml:space="preserve">DA CONTRIBUIÇÃO PARA CUSTEIO DO SERVIÇO DE ILUMINAÇÃO PÚBLICA </w:t>
      </w:r>
    </w:p>
    <w:p w:rsidR="00F548B5" w:rsidRDefault="00394C6A">
      <w:pPr>
        <w:spacing w:after="115" w:line="259" w:lineRule="auto"/>
        <w:ind w:left="54" w:right="0" w:firstLine="0"/>
        <w:jc w:val="center"/>
      </w:pPr>
      <w:r>
        <w:rPr>
          <w:b/>
        </w:rP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40" w:hanging="10"/>
        <w:jc w:val="center"/>
      </w:pPr>
      <w:r>
        <w:rPr>
          <w:b/>
        </w:rPr>
        <w:t xml:space="preserve">Do Fato Gerador e do Contribuinte </w:t>
      </w:r>
    </w:p>
    <w:p w:rsidR="00F548B5" w:rsidRDefault="00394C6A">
      <w:pPr>
        <w:spacing w:after="112" w:line="259" w:lineRule="auto"/>
        <w:ind w:right="0" w:firstLine="0"/>
        <w:jc w:val="left"/>
      </w:pPr>
      <w:r>
        <w:t xml:space="preserve"> </w:t>
      </w:r>
    </w:p>
    <w:p w:rsidR="00F548B5" w:rsidRDefault="00394C6A">
      <w:pPr>
        <w:spacing w:after="114" w:line="259" w:lineRule="auto"/>
        <w:ind w:left="10" w:right="14" w:hanging="10"/>
        <w:jc w:val="right"/>
      </w:pPr>
      <w:r>
        <w:t>Art. 457</w:t>
      </w:r>
      <w:r>
        <w:t xml:space="preserve">. Fica instituída para fins do custeio do serviço de iluminação pública a </w:t>
      </w:r>
    </w:p>
    <w:p w:rsidR="00F548B5" w:rsidRDefault="00394C6A">
      <w:pPr>
        <w:ind w:left="-15" w:right="0" w:firstLine="0"/>
      </w:pPr>
      <w:r>
        <w:t xml:space="preserve">Contribuição para Custeio do Serviço de Iluminação Pública - COSIP, prevista no artigo 149-A da Constituição Federal. </w:t>
      </w:r>
    </w:p>
    <w:p w:rsidR="00F548B5" w:rsidRDefault="00394C6A">
      <w:pPr>
        <w:spacing w:after="0" w:line="358" w:lineRule="auto"/>
        <w:ind w:right="0" w:firstLine="566"/>
      </w:pPr>
      <w:r>
        <w:rPr>
          <w:i/>
          <w:strike/>
        </w:rPr>
        <w:t>Parágrafo único.</w:t>
      </w:r>
      <w:r>
        <w:rPr>
          <w:strike/>
        </w:rPr>
        <w:t xml:space="preserve"> </w:t>
      </w:r>
      <w:r>
        <w:rPr>
          <w:strike/>
        </w:rPr>
        <w:t>O serviço previsto no caput deste artigo compreende a</w:t>
      </w:r>
      <w:r>
        <w:t xml:space="preserve"> </w:t>
      </w:r>
      <w:r>
        <w:rPr>
          <w:strike/>
        </w:rPr>
        <w:t>iluminação de vias, praças e demais logradouros públicos e a instalação, manutenção,</w:t>
      </w:r>
      <w:r>
        <w:t xml:space="preserve"> </w:t>
      </w:r>
      <w:r>
        <w:rPr>
          <w:strike/>
        </w:rPr>
        <w:t>melhoramento e expansão da rede de iluminação pública, além de outras atividades a</w:t>
      </w:r>
      <w:r>
        <w:t xml:space="preserve"> </w:t>
      </w:r>
      <w:r>
        <w:rPr>
          <w:strike/>
        </w:rPr>
        <w:t>estas correlatas.</w:t>
      </w:r>
      <w:r>
        <w:t xml:space="preserve"> </w:t>
      </w:r>
    </w:p>
    <w:p w:rsidR="00F548B5" w:rsidRDefault="00394C6A">
      <w:pPr>
        <w:ind w:left="-15" w:right="0"/>
      </w:pPr>
      <w:r>
        <w:t>Parágrafo único</w:t>
      </w:r>
      <w:r>
        <w:t>. O serviço previsto no caput deste artigo compreende os serviços administrativos, de planejamento, operação, manutenção, eficientização, energia renovável, melhoramento e desenvolvimento da rede e demais infraestruturas aplicadas ou que impactem na ilumin</w:t>
      </w:r>
      <w:r>
        <w:t>ação das vias públicas destinadas ao trânsito de pessoas ou veículos, tais como ruas, praças, avenidas, logradouros, caminhos, túneis, passagens, jardins, estradas, passarelas e rodovias; e bens públicos destinados ao uso comum do povo, tais como abrigos d</w:t>
      </w:r>
      <w:r>
        <w:t>e usuários de transportes coletivos, praças, quadras esportivas, campos de futebol, arenas, parques e jardins, ainda que o uso esteja sujeito a condições estabelecidas pela administração, inclusive o cercamento, a restrição de horários e a cobrança, além d</w:t>
      </w:r>
      <w:r>
        <w:t>a iluminação de festivais/culturais, iluminação de monumentos, fachadas, fontes luminosas e obras de arte de valor histórico, cultural ou ambiental localizadas em áreas públicas, sem prejuízo da iluminação de outros bens de uso comum ou de livre acesso per</w:t>
      </w:r>
      <w:r>
        <w:t>tencentes ao Sistema de Iluminação Pública de Macapá, executados diretamente ou indiretamente pelo Município de Macapá, além de outras atividades a estas correlatas. (</w:t>
      </w:r>
      <w:hyperlink r:id="rId87">
        <w:r>
          <w:rPr>
            <w:rFonts w:ascii="Arial" w:eastAsia="Arial" w:hAnsi="Arial" w:cs="Arial"/>
            <w:color w:val="0000FF"/>
            <w:sz w:val="22"/>
            <w:u w:val="single" w:color="0000FF"/>
          </w:rPr>
          <w:t>Alteração feita</w:t>
        </w:r>
      </w:hyperlink>
      <w:hyperlink r:id="rId88">
        <w:r>
          <w:rPr>
            <w:rFonts w:ascii="Arial" w:eastAsia="Arial" w:hAnsi="Arial" w:cs="Arial"/>
            <w:color w:val="0000FF"/>
            <w:sz w:val="22"/>
            <w:u w:val="single" w:color="0000FF"/>
          </w:rPr>
          <w:t xml:space="preserve"> </w:t>
        </w:r>
      </w:hyperlink>
      <w:hyperlink r:id="rId89">
        <w:r>
          <w:rPr>
            <w:rFonts w:ascii="Arial" w:eastAsia="Arial" w:hAnsi="Arial" w:cs="Arial"/>
            <w:color w:val="0000FF"/>
            <w:sz w:val="22"/>
            <w:u w:val="single" w:color="0000FF"/>
          </w:rPr>
          <w:t>pela Lei Complementar nº</w:t>
        </w:r>
      </w:hyperlink>
      <w:hyperlink r:id="rId90">
        <w:r>
          <w:rPr>
            <w:rFonts w:ascii="Arial" w:eastAsia="Arial" w:hAnsi="Arial" w:cs="Arial"/>
            <w:color w:val="0000FF"/>
            <w:sz w:val="22"/>
            <w:u w:val="single" w:color="0000FF"/>
          </w:rPr>
          <w:t xml:space="preserve"> </w:t>
        </w:r>
      </w:hyperlink>
      <w:hyperlink r:id="rId91">
        <w:r>
          <w:rPr>
            <w:rFonts w:ascii="Arial" w:eastAsia="Arial" w:hAnsi="Arial" w:cs="Arial"/>
            <w:color w:val="0000FF"/>
            <w:sz w:val="22"/>
            <w:u w:val="single" w:color="0000FF"/>
          </w:rPr>
          <w:t>159</w:t>
        </w:r>
      </w:hyperlink>
      <w:hyperlink r:id="rId92">
        <w:r>
          <w:rPr>
            <w:rFonts w:ascii="Arial" w:eastAsia="Arial" w:hAnsi="Arial" w:cs="Arial"/>
            <w:color w:val="0000FF"/>
            <w:sz w:val="22"/>
            <w:u w:val="single" w:color="0000FF"/>
          </w:rPr>
          <w:t>, de 2022</w:t>
        </w:r>
      </w:hyperlink>
      <w:hyperlink r:id="rId93">
        <w:r>
          <w:t>)</w:t>
        </w:r>
      </w:hyperlink>
      <w:r>
        <w:t xml:space="preserve"> </w:t>
      </w:r>
    </w:p>
    <w:p w:rsidR="00F548B5" w:rsidRDefault="00394C6A">
      <w:pPr>
        <w:ind w:left="-15" w:right="0"/>
      </w:pPr>
      <w:r>
        <w:t xml:space="preserve">Art. 458. </w:t>
      </w:r>
      <w:r>
        <w:t xml:space="preserve">Contribuinte é todo aquele que possua ligação de energia elétrica ao sistema de fornecimento de energia. </w:t>
      </w:r>
    </w:p>
    <w:p w:rsidR="00F548B5" w:rsidRDefault="00394C6A">
      <w:pPr>
        <w:ind w:left="-15" w:right="0"/>
      </w:pPr>
      <w:r>
        <w:rPr>
          <w:i/>
        </w:rPr>
        <w:t>Parágrafo único.</w:t>
      </w:r>
      <w:r>
        <w:t xml:space="preserve"> A contribuição incide sobre a propriedade, o domínio útil ou a posse, a qualquer título, de imóveis, inclusive órgãos da administraçã</w:t>
      </w:r>
      <w:r>
        <w:t xml:space="preserve">o estadual e federal, edificados ou não, situados nas vias e logradouros públicos desde que beneficiados por esse serviço de iluminação pública.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II </w:t>
      </w:r>
    </w:p>
    <w:p w:rsidR="00F548B5" w:rsidRDefault="00394C6A">
      <w:pPr>
        <w:spacing w:after="112" w:line="259" w:lineRule="auto"/>
        <w:ind w:left="45" w:right="38" w:hanging="10"/>
        <w:jc w:val="center"/>
      </w:pPr>
      <w:r>
        <w:rPr>
          <w:b/>
        </w:rPr>
        <w:t xml:space="preserve">Da Base de Cálculo e Alíquotas </w:t>
      </w:r>
    </w:p>
    <w:p w:rsidR="00F548B5" w:rsidRDefault="00394C6A">
      <w:pPr>
        <w:spacing w:after="112" w:line="259" w:lineRule="auto"/>
        <w:ind w:right="0" w:firstLine="0"/>
        <w:jc w:val="left"/>
      </w:pPr>
      <w:r>
        <w:t xml:space="preserve"> </w:t>
      </w:r>
    </w:p>
    <w:p w:rsidR="00F548B5" w:rsidRDefault="00394C6A">
      <w:pPr>
        <w:ind w:left="-15" w:right="0"/>
      </w:pPr>
      <w:r>
        <w:t xml:space="preserve">Art. 459. A COSIP  será cobrada mensalmente e será calculada de </w:t>
      </w:r>
      <w:r>
        <w:t xml:space="preserve">conformidade com o Anexo X que integra esta Lei. </w:t>
      </w:r>
    </w:p>
    <w:p w:rsidR="00F548B5" w:rsidRDefault="00394C6A">
      <w:pPr>
        <w:ind w:left="-15" w:right="0"/>
      </w:pPr>
      <w:r>
        <w:rPr>
          <w:i/>
        </w:rPr>
        <w:t>Parágrafo único.</w:t>
      </w:r>
      <w:r>
        <w:t xml:space="preserve"> O Valor da Contribuição será reajustado anualmente pelo mesmo índice utilizado para reajuste da tarifa de energia elétrica ou critério do Chefe do Poder Executivo, visando os princípios da </w:t>
      </w:r>
      <w:r>
        <w:t xml:space="preserve">capacidade contributiva e da justiça Fiscal. </w:t>
      </w:r>
    </w:p>
    <w:p w:rsidR="00F548B5" w:rsidRDefault="00394C6A">
      <w:pPr>
        <w:ind w:left="-15" w:right="0"/>
      </w:pPr>
      <w:r>
        <w:t xml:space="preserve">Art. 460. As alíquotas de contribuição são diferenciadas conforme a classe de consumidores e a quantidade de consumo medida em KWh, conforme a Tabela do Anexo X que é parte integrante deste Código.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Seção III</w:t>
      </w:r>
      <w:r>
        <w:rPr>
          <w:b/>
        </w:rPr>
        <w:t xml:space="preserve"> </w:t>
      </w:r>
    </w:p>
    <w:p w:rsidR="00F548B5" w:rsidRDefault="00394C6A">
      <w:pPr>
        <w:spacing w:after="112" w:line="259" w:lineRule="auto"/>
        <w:ind w:left="45" w:right="44" w:hanging="10"/>
        <w:jc w:val="center"/>
      </w:pPr>
      <w:r>
        <w:rPr>
          <w:b/>
        </w:rPr>
        <w:t xml:space="preserve">Das Isenções </w:t>
      </w:r>
    </w:p>
    <w:p w:rsidR="00F548B5" w:rsidRDefault="00394C6A">
      <w:pPr>
        <w:spacing w:after="115" w:line="259" w:lineRule="auto"/>
        <w:ind w:right="0" w:firstLine="0"/>
        <w:jc w:val="left"/>
      </w:pPr>
      <w:r>
        <w:t xml:space="preserve"> </w:t>
      </w:r>
    </w:p>
    <w:p w:rsidR="00F548B5" w:rsidRDefault="00394C6A">
      <w:pPr>
        <w:spacing w:after="232" w:line="259" w:lineRule="auto"/>
        <w:ind w:left="566" w:right="0" w:firstLine="0"/>
      </w:pPr>
      <w:r>
        <w:t xml:space="preserve">Art. 461. Estão isentos da COSIP: </w:t>
      </w:r>
    </w:p>
    <w:p w:rsidR="00F548B5" w:rsidRDefault="00394C6A">
      <w:pPr>
        <w:numPr>
          <w:ilvl w:val="0"/>
          <w:numId w:val="212"/>
        </w:numPr>
        <w:ind w:right="0"/>
      </w:pPr>
      <w:r>
        <w:t xml:space="preserve">- </w:t>
      </w:r>
      <w:r>
        <w:t xml:space="preserve">os contribuintes que sejam titulares de unidades consumidoras de energia da classe residencial com consumo até 50 (cinquenta) KWh; </w:t>
      </w:r>
    </w:p>
    <w:p w:rsidR="00F548B5" w:rsidRDefault="00394C6A">
      <w:pPr>
        <w:numPr>
          <w:ilvl w:val="0"/>
          <w:numId w:val="212"/>
        </w:numPr>
        <w:ind w:right="0"/>
      </w:pPr>
      <w:r>
        <w:t xml:space="preserve">- escolas públicas e unidades de saúde públicas instaladas no Município de Macapá.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IV </w:t>
      </w:r>
    </w:p>
    <w:p w:rsidR="00F548B5" w:rsidRDefault="00394C6A">
      <w:pPr>
        <w:spacing w:after="112" w:line="259" w:lineRule="auto"/>
        <w:ind w:left="45" w:right="42" w:hanging="10"/>
        <w:jc w:val="center"/>
      </w:pPr>
      <w:r>
        <w:rPr>
          <w:b/>
        </w:rPr>
        <w:t>Do Lançamento e da Arrecadaç</w:t>
      </w:r>
      <w:r>
        <w:rPr>
          <w:b/>
        </w:rPr>
        <w:t xml:space="preserve">ão </w:t>
      </w:r>
    </w:p>
    <w:p w:rsidR="00F548B5" w:rsidRDefault="00394C6A">
      <w:pPr>
        <w:spacing w:after="112" w:line="259" w:lineRule="auto"/>
        <w:ind w:right="0" w:firstLine="0"/>
        <w:jc w:val="left"/>
      </w:pPr>
      <w:r>
        <w:t xml:space="preserve"> </w:t>
      </w:r>
    </w:p>
    <w:p w:rsidR="00F548B5" w:rsidRDefault="00394C6A">
      <w:pPr>
        <w:ind w:left="-15" w:right="0"/>
      </w:pPr>
      <w:r>
        <w:t xml:space="preserve">Art. 462. A contribuição será lançada para pagamento juntamente com a fatura mensal de energia elétrica. </w:t>
      </w:r>
    </w:p>
    <w:p w:rsidR="00F548B5" w:rsidRDefault="00394C6A">
      <w:pPr>
        <w:ind w:left="-15" w:right="0"/>
      </w:pPr>
      <w:r>
        <w:t>§ 1º A eficácia do disposto no caput deste artigo fica condicionada ao estabelecimento de convênio a ser legalmente autorizado entre o Município</w:t>
      </w:r>
      <w:r>
        <w:t xml:space="preserve"> e a concessionária de energia elétrica, respeitadas, no que couber, as determinações da ANEEL. </w:t>
      </w:r>
    </w:p>
    <w:p w:rsidR="00F548B5" w:rsidRDefault="00394C6A">
      <w:pPr>
        <w:ind w:left="-15" w:right="0"/>
      </w:pPr>
      <w:r>
        <w:t xml:space="preserve">§ 2º </w:t>
      </w:r>
      <w:r>
        <w:t>O convênio a que se refere o parágrafo anterior deverá, obrigatoriamente, prever o prazo de repasse do valor arrecadado pela concessionária ao município, que deverá ocorrer até o 15º dia do mês subsequente à arrecadação, sob pena de multa penal de 50% do t</w:t>
      </w:r>
      <w:r>
        <w:t xml:space="preserve">ributo devido. </w:t>
      </w:r>
    </w:p>
    <w:p w:rsidR="00F548B5" w:rsidRDefault="00394C6A">
      <w:pPr>
        <w:ind w:left="-15" w:right="0"/>
      </w:pPr>
      <w:r>
        <w:t xml:space="preserve">§ 3º A concessionária de energia elétrica é responsável pela cobrança e recolhimento da contribuição e o repasse previsto no parágrafo anterior. </w:t>
      </w:r>
    </w:p>
    <w:p w:rsidR="00F548B5" w:rsidRDefault="00394C6A">
      <w:pPr>
        <w:ind w:left="-15" w:right="0"/>
      </w:pPr>
      <w:r>
        <w:t>§ 4º O valor da contribuição será incluído no montante total da fatura mensal de energia emiti</w:t>
      </w:r>
      <w:r>
        <w:t xml:space="preserve">da pela concessionária do serviço. </w:t>
      </w:r>
    </w:p>
    <w:p w:rsidR="00F548B5" w:rsidRDefault="00394C6A">
      <w:pPr>
        <w:ind w:left="-15" w:right="0"/>
      </w:pPr>
      <w:r>
        <w:t xml:space="preserve">§ 5º Quando se tratar de imóvel não dotado de ligação regular de energia elétrica, a contribuição será calculada conforme a medida linear de suas testadas limítrofes aos logradouros beneficiados com o serviço. </w:t>
      </w:r>
    </w:p>
    <w:p w:rsidR="00F548B5" w:rsidRDefault="00394C6A">
      <w:pPr>
        <w:ind w:left="-15" w:right="0"/>
      </w:pPr>
      <w:r>
        <w:t>Art. 463.</w:t>
      </w:r>
      <w:r>
        <w:t xml:space="preserve"> A concessionária deverá manter cadastro atualizado dos contribuintes que deixarem de efetuar o recolhimento da contribuição, fornecendo os dados constantes naquele para a autoridade administrativa competente pela administração da contribuição. </w:t>
      </w:r>
    </w:p>
    <w:p w:rsidR="00F548B5" w:rsidRDefault="00394C6A">
      <w:pPr>
        <w:spacing w:after="119" w:line="357" w:lineRule="auto"/>
        <w:ind w:right="0" w:firstLine="566"/>
      </w:pPr>
      <w:r>
        <w:rPr>
          <w:strike/>
        </w:rPr>
        <w:t xml:space="preserve">Art. 464. </w:t>
      </w:r>
      <w:r>
        <w:rPr>
          <w:strike/>
        </w:rPr>
        <w:t>O montante transferido ao município será destinado a um Fundo</w:t>
      </w:r>
      <w:r>
        <w:t xml:space="preserve"> </w:t>
      </w:r>
      <w:r>
        <w:rPr>
          <w:strike/>
        </w:rPr>
        <w:t>Especial, vinculado exclusivamente ao serviço de iluminação pública, conforme</w:t>
      </w:r>
      <w:r>
        <w:t xml:space="preserve"> </w:t>
      </w:r>
      <w:r>
        <w:rPr>
          <w:strike/>
        </w:rPr>
        <w:t>regulamento a ser expedido pelo Poder Executivo.</w:t>
      </w:r>
      <w:r>
        <w:t xml:space="preserve"> </w:t>
      </w:r>
    </w:p>
    <w:p w:rsidR="00F548B5" w:rsidRDefault="00394C6A">
      <w:pPr>
        <w:ind w:left="-15" w:right="0"/>
      </w:pPr>
      <w:r>
        <w:t xml:space="preserve">Art. 464. O montante transferido ao município será destinado a um </w:t>
      </w:r>
      <w:r>
        <w:t>Fundo Especial, o Fundo Especial de Iluminação Pública - FUMDIP vinculado exclusivamente ao serviço de iluminação pública, conforme regulamento a ser expedido pelo Poder Executivo. (</w:t>
      </w:r>
      <w:hyperlink r:id="rId94">
        <w:r>
          <w:rPr>
            <w:rFonts w:ascii="Arial" w:eastAsia="Arial" w:hAnsi="Arial" w:cs="Arial"/>
            <w:color w:val="0000FF"/>
            <w:sz w:val="22"/>
            <w:u w:val="single" w:color="0000FF"/>
          </w:rPr>
          <w:t>Alt</w:t>
        </w:r>
        <w:r>
          <w:rPr>
            <w:rFonts w:ascii="Arial" w:eastAsia="Arial" w:hAnsi="Arial" w:cs="Arial"/>
            <w:color w:val="0000FF"/>
            <w:sz w:val="22"/>
            <w:u w:val="single" w:color="0000FF"/>
          </w:rPr>
          <w:t>eração feita</w:t>
        </w:r>
      </w:hyperlink>
      <w:hyperlink r:id="rId95">
        <w:r>
          <w:rPr>
            <w:rFonts w:ascii="Arial" w:eastAsia="Arial" w:hAnsi="Arial" w:cs="Arial"/>
            <w:color w:val="0000FF"/>
            <w:sz w:val="22"/>
            <w:u w:val="single" w:color="0000FF"/>
          </w:rPr>
          <w:t xml:space="preserve"> </w:t>
        </w:r>
      </w:hyperlink>
      <w:hyperlink r:id="rId96">
        <w:r>
          <w:rPr>
            <w:rFonts w:ascii="Arial" w:eastAsia="Arial" w:hAnsi="Arial" w:cs="Arial"/>
            <w:color w:val="0000FF"/>
            <w:sz w:val="22"/>
            <w:u w:val="single" w:color="0000FF"/>
          </w:rPr>
          <w:t>pela Lei Complementar nº</w:t>
        </w:r>
      </w:hyperlink>
      <w:hyperlink r:id="rId97">
        <w:r>
          <w:rPr>
            <w:rFonts w:ascii="Arial" w:eastAsia="Arial" w:hAnsi="Arial" w:cs="Arial"/>
            <w:color w:val="0000FF"/>
            <w:sz w:val="22"/>
            <w:u w:val="single" w:color="0000FF"/>
          </w:rPr>
          <w:t xml:space="preserve"> </w:t>
        </w:r>
      </w:hyperlink>
      <w:hyperlink r:id="rId98">
        <w:r>
          <w:rPr>
            <w:rFonts w:ascii="Arial" w:eastAsia="Arial" w:hAnsi="Arial" w:cs="Arial"/>
            <w:color w:val="0000FF"/>
            <w:sz w:val="22"/>
            <w:u w:val="single" w:color="0000FF"/>
          </w:rPr>
          <w:t>159</w:t>
        </w:r>
      </w:hyperlink>
      <w:hyperlink r:id="rId99">
        <w:r>
          <w:rPr>
            <w:rFonts w:ascii="Arial" w:eastAsia="Arial" w:hAnsi="Arial" w:cs="Arial"/>
            <w:color w:val="0000FF"/>
            <w:sz w:val="22"/>
            <w:u w:val="single" w:color="0000FF"/>
          </w:rPr>
          <w:t>, de 2022</w:t>
        </w:r>
      </w:hyperlink>
      <w:hyperlink r:id="rId100">
        <w:r>
          <w:t>)</w:t>
        </w:r>
      </w:hyperlink>
      <w:r>
        <w:t xml:space="preserve"> </w:t>
      </w:r>
    </w:p>
    <w:p w:rsidR="00F548B5" w:rsidRDefault="00394C6A">
      <w:pPr>
        <w:ind w:left="-15" w:right="0"/>
      </w:pPr>
      <w:r>
        <w:rPr>
          <w:i/>
        </w:rPr>
        <w:t>Parágrafo único.</w:t>
      </w:r>
      <w:r>
        <w:t xml:space="preserve"> O Fundo Municipal de que trata o caput terá contabilidade própria. </w:t>
      </w:r>
    </w:p>
    <w:p w:rsidR="00F548B5" w:rsidRDefault="00394C6A">
      <w:pPr>
        <w:spacing w:after="235" w:line="259" w:lineRule="auto"/>
        <w:ind w:left="566" w:right="0" w:firstLine="0"/>
      </w:pPr>
      <w:r>
        <w:t xml:space="preserve">Art. 465. O pagamento da COSIP não exclui: </w:t>
      </w:r>
    </w:p>
    <w:p w:rsidR="00F548B5" w:rsidRDefault="00394C6A">
      <w:pPr>
        <w:spacing w:after="232" w:line="259" w:lineRule="auto"/>
        <w:ind w:left="566" w:right="0" w:firstLine="0"/>
      </w:pPr>
      <w:r>
        <w:t xml:space="preserve">I - o pagamento: </w:t>
      </w:r>
    </w:p>
    <w:p w:rsidR="00F548B5" w:rsidRDefault="00394C6A">
      <w:pPr>
        <w:numPr>
          <w:ilvl w:val="0"/>
          <w:numId w:val="213"/>
        </w:numPr>
        <w:spacing w:line="259" w:lineRule="auto"/>
        <w:ind w:right="0" w:hanging="283"/>
      </w:pPr>
      <w:r>
        <w:t>de preços ou</w:t>
      </w:r>
      <w:r>
        <w:t xml:space="preserve"> tarifas pela prestação eventual de serviços especiais relativos à </w:t>
      </w:r>
    </w:p>
    <w:p w:rsidR="00F548B5" w:rsidRDefault="00394C6A">
      <w:pPr>
        <w:spacing w:after="233" w:line="259" w:lineRule="auto"/>
        <w:ind w:left="-15" w:right="0" w:firstLine="0"/>
      </w:pPr>
      <w:r>
        <w:t xml:space="preserve">iluminação pública; </w:t>
      </w:r>
    </w:p>
    <w:p w:rsidR="00F548B5" w:rsidRDefault="00394C6A">
      <w:pPr>
        <w:numPr>
          <w:ilvl w:val="0"/>
          <w:numId w:val="213"/>
        </w:numPr>
        <w:spacing w:line="259" w:lineRule="auto"/>
        <w:ind w:right="0" w:hanging="283"/>
      </w:pPr>
      <w:r>
        <w:t xml:space="preserve">de penalidades decorrentes de infrações à legislação municipal de iluminação </w:t>
      </w:r>
    </w:p>
    <w:p w:rsidR="00F548B5" w:rsidRDefault="00394C6A">
      <w:pPr>
        <w:spacing w:after="232" w:line="259" w:lineRule="auto"/>
        <w:ind w:left="-15" w:right="0" w:firstLine="0"/>
      </w:pPr>
      <w:r>
        <w:t xml:space="preserve">pública. </w:t>
      </w:r>
    </w:p>
    <w:p w:rsidR="00F548B5" w:rsidRDefault="00394C6A">
      <w:pPr>
        <w:spacing w:after="122" w:line="356" w:lineRule="auto"/>
        <w:ind w:right="0" w:firstLine="566"/>
      </w:pPr>
      <w:r>
        <w:rPr>
          <w:strike/>
        </w:rPr>
        <w:t xml:space="preserve">Art. 466. A fiscalização </w:t>
      </w:r>
      <w:r>
        <w:rPr>
          <w:strike/>
        </w:rPr>
        <w:t>e o acompanhamento da arrecadação da Contribuição de</w:t>
      </w:r>
      <w:r>
        <w:t xml:space="preserve"> </w:t>
      </w:r>
      <w:r>
        <w:rPr>
          <w:strike/>
        </w:rPr>
        <w:t>Iluminação Pública competem à Secretaria Municipal de Finanças.</w:t>
      </w:r>
      <w:r>
        <w:t xml:space="preserve">  </w:t>
      </w:r>
    </w:p>
    <w:p w:rsidR="00F548B5" w:rsidRDefault="00394C6A">
      <w:pPr>
        <w:spacing w:line="259" w:lineRule="auto"/>
        <w:ind w:left="566" w:right="0" w:firstLine="0"/>
      </w:pPr>
      <w:r>
        <w:t xml:space="preserve">Art. 466. A fiscalização e o acompanhamento da arrecadação da Contribuição de </w:t>
      </w:r>
    </w:p>
    <w:p w:rsidR="00F548B5" w:rsidRDefault="00394C6A">
      <w:pPr>
        <w:spacing w:line="259" w:lineRule="auto"/>
        <w:ind w:left="-15" w:right="0" w:firstLine="0"/>
      </w:pPr>
      <w:r>
        <w:t>Iluminação Pública competem à Secretaria Municipal de Ilum</w:t>
      </w:r>
      <w:r>
        <w:t xml:space="preserve">inação Pública e à </w:t>
      </w:r>
    </w:p>
    <w:p w:rsidR="00F548B5" w:rsidRDefault="00394C6A">
      <w:pPr>
        <w:spacing w:after="108" w:line="371" w:lineRule="auto"/>
        <w:ind w:left="-5" w:right="0" w:hanging="10"/>
        <w:jc w:val="left"/>
      </w:pPr>
      <w:r>
        <w:t xml:space="preserve">Secretaria Municipal de Finanças. </w:t>
      </w:r>
      <w:hyperlink r:id="rId101">
        <w:r>
          <w:t>(</w:t>
        </w:r>
      </w:hyperlink>
      <w:hyperlink r:id="rId102">
        <w:r>
          <w:rPr>
            <w:rFonts w:ascii="Arial" w:eastAsia="Arial" w:hAnsi="Arial" w:cs="Arial"/>
            <w:color w:val="0000FF"/>
            <w:sz w:val="22"/>
            <w:u w:val="single" w:color="0000FF"/>
          </w:rPr>
          <w:t>Alteração feita</w:t>
        </w:r>
      </w:hyperlink>
      <w:hyperlink r:id="rId103">
        <w:r>
          <w:rPr>
            <w:rFonts w:ascii="Arial" w:eastAsia="Arial" w:hAnsi="Arial" w:cs="Arial"/>
            <w:color w:val="0000FF"/>
            <w:sz w:val="22"/>
            <w:u w:val="single" w:color="0000FF"/>
          </w:rPr>
          <w:t xml:space="preserve"> </w:t>
        </w:r>
      </w:hyperlink>
      <w:hyperlink r:id="rId104">
        <w:r>
          <w:rPr>
            <w:rFonts w:ascii="Arial" w:eastAsia="Arial" w:hAnsi="Arial" w:cs="Arial"/>
            <w:color w:val="0000FF"/>
            <w:sz w:val="22"/>
            <w:u w:val="single" w:color="0000FF"/>
          </w:rPr>
          <w:t>pela Lei Complementar nº</w:t>
        </w:r>
      </w:hyperlink>
      <w:hyperlink r:id="rId105">
        <w:r>
          <w:rPr>
            <w:rFonts w:ascii="Arial" w:eastAsia="Arial" w:hAnsi="Arial" w:cs="Arial"/>
            <w:color w:val="0000FF"/>
            <w:sz w:val="22"/>
            <w:u w:val="single" w:color="0000FF"/>
          </w:rPr>
          <w:t xml:space="preserve"> </w:t>
        </w:r>
      </w:hyperlink>
      <w:hyperlink r:id="rId106">
        <w:r>
          <w:rPr>
            <w:rFonts w:ascii="Arial" w:eastAsia="Arial" w:hAnsi="Arial" w:cs="Arial"/>
            <w:color w:val="0000FF"/>
            <w:sz w:val="22"/>
            <w:u w:val="single" w:color="0000FF"/>
          </w:rPr>
          <w:t>159</w:t>
        </w:r>
      </w:hyperlink>
      <w:hyperlink r:id="rId107">
        <w:r>
          <w:rPr>
            <w:rFonts w:ascii="Arial" w:eastAsia="Arial" w:hAnsi="Arial" w:cs="Arial"/>
            <w:color w:val="0000FF"/>
            <w:sz w:val="22"/>
            <w:u w:val="single" w:color="0000FF"/>
          </w:rPr>
          <w:t>, de</w:t>
        </w:r>
      </w:hyperlink>
      <w:hyperlink r:id="rId108">
        <w:r>
          <w:rPr>
            <w:rFonts w:ascii="Arial" w:eastAsia="Arial" w:hAnsi="Arial" w:cs="Arial"/>
            <w:color w:val="0000FF"/>
            <w:sz w:val="22"/>
          </w:rPr>
          <w:t xml:space="preserve"> </w:t>
        </w:r>
      </w:hyperlink>
      <w:hyperlink r:id="rId109">
        <w:r>
          <w:rPr>
            <w:rFonts w:ascii="Arial" w:eastAsia="Arial" w:hAnsi="Arial" w:cs="Arial"/>
            <w:color w:val="0000FF"/>
            <w:sz w:val="22"/>
            <w:u w:val="single" w:color="0000FF"/>
          </w:rPr>
          <w:t>2022</w:t>
        </w:r>
      </w:hyperlink>
      <w:hyperlink r:id="rId110">
        <w:r>
          <w:t>)</w:t>
        </w:r>
      </w:hyperlink>
      <w:r>
        <w:t xml:space="preserve"> </w:t>
      </w:r>
    </w:p>
    <w:p w:rsidR="00F548B5" w:rsidRDefault="00394C6A">
      <w:pPr>
        <w:spacing w:after="118" w:line="358" w:lineRule="auto"/>
        <w:ind w:right="0" w:firstLine="566"/>
      </w:pPr>
      <w:r>
        <w:rPr>
          <w:strike/>
        </w:rPr>
        <w:t>Art. 467. A arrecadação desta receita será efetuada pela concessionária de ener</w:t>
      </w:r>
      <w:r>
        <w:rPr>
          <w:strike/>
        </w:rPr>
        <w:t>gia</w:t>
      </w:r>
      <w:r>
        <w:t xml:space="preserve"> </w:t>
      </w:r>
      <w:r>
        <w:rPr>
          <w:strike/>
        </w:rPr>
        <w:t>elétrica.</w:t>
      </w:r>
      <w:r>
        <w:t xml:space="preserve"> </w:t>
      </w:r>
    </w:p>
    <w:p w:rsidR="00F548B5" w:rsidRDefault="00394C6A">
      <w:pPr>
        <w:ind w:left="-15" w:right="0"/>
      </w:pPr>
      <w:r>
        <w:t xml:space="preserve">Art. 467. A arrecadação desta receita será efetuada pela concessionária de energia elétrica, através de contrato de prestação de serviço com a Secretaria Municipal de Iluminação Pública. </w:t>
      </w:r>
      <w:hyperlink r:id="rId111">
        <w:r>
          <w:t>(</w:t>
        </w:r>
      </w:hyperlink>
      <w:hyperlink r:id="rId112">
        <w:r>
          <w:rPr>
            <w:rFonts w:ascii="Arial" w:eastAsia="Arial" w:hAnsi="Arial" w:cs="Arial"/>
            <w:color w:val="0000FF"/>
            <w:sz w:val="22"/>
            <w:u w:val="single" w:color="0000FF"/>
          </w:rPr>
          <w:t>Alteração feita</w:t>
        </w:r>
      </w:hyperlink>
      <w:hyperlink r:id="rId113">
        <w:r>
          <w:rPr>
            <w:rFonts w:ascii="Arial" w:eastAsia="Arial" w:hAnsi="Arial" w:cs="Arial"/>
            <w:color w:val="0000FF"/>
            <w:sz w:val="22"/>
            <w:u w:val="single" w:color="0000FF"/>
          </w:rPr>
          <w:t xml:space="preserve"> </w:t>
        </w:r>
      </w:hyperlink>
      <w:hyperlink r:id="rId114">
        <w:r>
          <w:rPr>
            <w:rFonts w:ascii="Arial" w:eastAsia="Arial" w:hAnsi="Arial" w:cs="Arial"/>
            <w:color w:val="0000FF"/>
            <w:sz w:val="22"/>
            <w:u w:val="single" w:color="0000FF"/>
          </w:rPr>
          <w:t>pela Lei Complementar nº</w:t>
        </w:r>
      </w:hyperlink>
      <w:hyperlink r:id="rId115">
        <w:r>
          <w:rPr>
            <w:rFonts w:ascii="Arial" w:eastAsia="Arial" w:hAnsi="Arial" w:cs="Arial"/>
            <w:color w:val="0000FF"/>
            <w:sz w:val="22"/>
            <w:u w:val="single" w:color="0000FF"/>
          </w:rPr>
          <w:t xml:space="preserve"> </w:t>
        </w:r>
      </w:hyperlink>
      <w:hyperlink r:id="rId116">
        <w:r>
          <w:rPr>
            <w:rFonts w:ascii="Arial" w:eastAsia="Arial" w:hAnsi="Arial" w:cs="Arial"/>
            <w:color w:val="0000FF"/>
            <w:sz w:val="22"/>
            <w:u w:val="single" w:color="0000FF"/>
          </w:rPr>
          <w:t>159</w:t>
        </w:r>
      </w:hyperlink>
      <w:hyperlink r:id="rId117">
        <w:r>
          <w:rPr>
            <w:rFonts w:ascii="Arial" w:eastAsia="Arial" w:hAnsi="Arial" w:cs="Arial"/>
            <w:color w:val="0000FF"/>
            <w:sz w:val="22"/>
            <w:u w:val="single" w:color="0000FF"/>
          </w:rPr>
          <w:t>, de 2022</w:t>
        </w:r>
      </w:hyperlink>
      <w:hyperlink r:id="rId118">
        <w:r>
          <w:t>)</w:t>
        </w:r>
      </w:hyperlink>
      <w:r>
        <w:t xml:space="preserve"> </w:t>
      </w:r>
    </w:p>
    <w:p w:rsidR="00F548B5" w:rsidRDefault="00394C6A">
      <w:pPr>
        <w:ind w:left="-15" w:right="0"/>
      </w:pPr>
      <w:r>
        <w:t xml:space="preserve">Art. 468. O Poder Executivo fica autorizado a editar ato normativo regulamentando os casos omissos. </w:t>
      </w:r>
    </w:p>
    <w:p w:rsidR="00F548B5" w:rsidRDefault="00394C6A">
      <w:pPr>
        <w:spacing w:after="117" w:line="259" w:lineRule="auto"/>
        <w:ind w:right="0" w:firstLine="0"/>
        <w:jc w:val="left"/>
      </w:pPr>
      <w:r>
        <w:t xml:space="preserve"> </w:t>
      </w:r>
    </w:p>
    <w:p w:rsidR="00F548B5" w:rsidRDefault="00394C6A">
      <w:pPr>
        <w:spacing w:after="112" w:line="259" w:lineRule="auto"/>
        <w:ind w:left="45" w:right="40" w:hanging="10"/>
        <w:jc w:val="center"/>
      </w:pPr>
      <w:r>
        <w:rPr>
          <w:b/>
        </w:rPr>
        <w:t>LIVRO TERCEI</w:t>
      </w:r>
      <w:r>
        <w:rPr>
          <w:b/>
        </w:rPr>
        <w:t xml:space="preserve">RO </w:t>
      </w:r>
    </w:p>
    <w:p w:rsidR="00F548B5" w:rsidRDefault="00394C6A">
      <w:pPr>
        <w:spacing w:after="112" w:line="259" w:lineRule="auto"/>
        <w:ind w:left="45" w:right="43" w:hanging="10"/>
        <w:jc w:val="center"/>
      </w:pPr>
      <w:r>
        <w:rPr>
          <w:b/>
        </w:rPr>
        <w:t xml:space="preserve">NORMAS DO PROCESSO ADMINISTRATIVO TRIBUTÁRIO E FISCAL </w:t>
      </w:r>
    </w:p>
    <w:p w:rsidR="00F548B5" w:rsidRDefault="00394C6A">
      <w:pPr>
        <w:spacing w:after="115" w:line="259" w:lineRule="auto"/>
        <w:ind w:left="54" w:right="0" w:firstLine="0"/>
        <w:jc w:val="center"/>
      </w:pPr>
      <w:r>
        <w:rPr>
          <w:b/>
        </w:rPr>
        <w:t xml:space="preserve"> </w:t>
      </w:r>
    </w:p>
    <w:p w:rsidR="00F548B5" w:rsidRDefault="00394C6A">
      <w:pPr>
        <w:spacing w:after="112" w:line="259" w:lineRule="auto"/>
        <w:ind w:left="45" w:right="37" w:hanging="10"/>
        <w:jc w:val="center"/>
      </w:pPr>
      <w:r>
        <w:rPr>
          <w:b/>
        </w:rPr>
        <w:t xml:space="preserve">TÍTULO I </w:t>
      </w:r>
    </w:p>
    <w:p w:rsidR="00F548B5" w:rsidRDefault="00394C6A">
      <w:pPr>
        <w:spacing w:after="112" w:line="259" w:lineRule="auto"/>
        <w:ind w:left="45" w:right="43" w:hanging="10"/>
        <w:jc w:val="center"/>
      </w:pPr>
      <w:r>
        <w:rPr>
          <w:b/>
        </w:rPr>
        <w:t xml:space="preserve">DO PROCEDIMENTO TRIBUTÁRIO </w:t>
      </w:r>
    </w:p>
    <w:p w:rsidR="00F548B5" w:rsidRDefault="00394C6A">
      <w:pPr>
        <w:spacing w:after="112" w:line="259" w:lineRule="auto"/>
        <w:ind w:left="54" w:right="0" w:firstLine="0"/>
        <w:jc w:val="center"/>
      </w:pPr>
      <w:r>
        <w:rPr>
          <w:b/>
        </w:rPr>
        <w:t xml:space="preserve"> </w:t>
      </w:r>
    </w:p>
    <w:p w:rsidR="00F548B5" w:rsidRDefault="00394C6A">
      <w:pPr>
        <w:spacing w:after="112" w:line="259" w:lineRule="auto"/>
        <w:ind w:left="45" w:right="42" w:hanging="10"/>
        <w:jc w:val="center"/>
      </w:pPr>
      <w:r>
        <w:rPr>
          <w:b/>
        </w:rPr>
        <w:t xml:space="preserve">CAPÍTULO I  </w:t>
      </w:r>
    </w:p>
    <w:p w:rsidR="00F548B5" w:rsidRDefault="00394C6A">
      <w:pPr>
        <w:spacing w:after="112" w:line="259" w:lineRule="auto"/>
        <w:ind w:left="45" w:right="43" w:hanging="10"/>
        <w:jc w:val="center"/>
      </w:pPr>
      <w:r>
        <w:rPr>
          <w:b/>
        </w:rPr>
        <w:t xml:space="preserve">DAS DISPOSIÇÕES GERAIS </w:t>
      </w:r>
    </w:p>
    <w:p w:rsidR="00F548B5" w:rsidRDefault="00394C6A">
      <w:pPr>
        <w:spacing w:after="115" w:line="259" w:lineRule="auto"/>
        <w:ind w:right="0" w:firstLine="0"/>
        <w:jc w:val="left"/>
      </w:pPr>
      <w:r>
        <w:t xml:space="preserve"> </w:t>
      </w:r>
    </w:p>
    <w:p w:rsidR="00F548B5" w:rsidRDefault="00394C6A">
      <w:pPr>
        <w:ind w:left="-15" w:right="0"/>
      </w:pPr>
      <w:r>
        <w:t>Art. 469</w:t>
      </w:r>
      <w:r>
        <w:t>. Este título regula as disposições gerais do procedimento tributário, as medidas preliminares, os atos iniciais da exigência do crédito tributário do município, decorrentes de impostos, taxas, contribuição de melhoria, contribuição para custeio do serviço</w:t>
      </w:r>
      <w:r>
        <w:t xml:space="preserve"> de iluminação pública, penalidades e demais acréscimos; a consulta, o processo administrativo fiscal e a responsabilidade dos agentes fiscais. </w:t>
      </w:r>
    </w:p>
    <w:p w:rsidR="00F548B5" w:rsidRDefault="00394C6A">
      <w:pPr>
        <w:spacing w:after="117"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41" w:hanging="10"/>
        <w:jc w:val="center"/>
      </w:pPr>
      <w:r>
        <w:rPr>
          <w:b/>
        </w:rPr>
        <w:t xml:space="preserve">Dos Prazos </w:t>
      </w:r>
    </w:p>
    <w:p w:rsidR="00F548B5" w:rsidRDefault="00394C6A">
      <w:pPr>
        <w:spacing w:after="115" w:line="259" w:lineRule="auto"/>
        <w:ind w:right="0" w:firstLine="0"/>
        <w:jc w:val="left"/>
      </w:pPr>
      <w:r>
        <w:t xml:space="preserve"> </w:t>
      </w:r>
    </w:p>
    <w:p w:rsidR="00F548B5" w:rsidRDefault="00394C6A">
      <w:pPr>
        <w:ind w:left="-15" w:right="0"/>
      </w:pPr>
      <w:r>
        <w:t>Art. 470. Os prazos serão contínuos, excluindo-</w:t>
      </w:r>
      <w:r>
        <w:t xml:space="preserve">se na sua contagem o dia do início e incluindo-se o do vencimento. </w:t>
      </w:r>
    </w:p>
    <w:p w:rsidR="00F548B5" w:rsidRDefault="00394C6A">
      <w:pPr>
        <w:ind w:left="-15" w:right="0"/>
      </w:pPr>
      <w:r>
        <w:rPr>
          <w:i/>
        </w:rPr>
        <w:t>Parágrafo único.</w:t>
      </w:r>
      <w:r>
        <w:t xml:space="preserve"> Os prazos só se iniciam ou vencem em dia de expediente normal no órgão em que tramite o processo ou deva ser praticado o ato. </w:t>
      </w:r>
    </w:p>
    <w:p w:rsidR="00F548B5" w:rsidRDefault="00394C6A">
      <w:pPr>
        <w:ind w:left="-15" w:right="0"/>
      </w:pPr>
      <w:r>
        <w:t xml:space="preserve">Art. 471. A autoridade julgadora, atendendo </w:t>
      </w:r>
      <w:r>
        <w:t xml:space="preserve">a circunstâncias especiais, poderá, em despacho fundamentado, prorrogar pelo tempo necessário o prazo para realização de diligência. </w:t>
      </w:r>
    </w:p>
    <w:p w:rsidR="00F548B5" w:rsidRDefault="00394C6A">
      <w:pPr>
        <w:spacing w:after="118"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II  </w:t>
      </w:r>
    </w:p>
    <w:p w:rsidR="00F548B5" w:rsidRDefault="00394C6A">
      <w:pPr>
        <w:spacing w:after="112" w:line="259" w:lineRule="auto"/>
        <w:ind w:left="45" w:right="43" w:hanging="10"/>
        <w:jc w:val="center"/>
      </w:pPr>
      <w:r>
        <w:rPr>
          <w:b/>
        </w:rPr>
        <w:t xml:space="preserve">Da Ciência dos Atos e Decisões </w:t>
      </w:r>
    </w:p>
    <w:p w:rsidR="00F548B5" w:rsidRDefault="00394C6A">
      <w:pPr>
        <w:spacing w:after="115" w:line="259" w:lineRule="auto"/>
        <w:ind w:right="0" w:firstLine="0"/>
        <w:jc w:val="left"/>
      </w:pPr>
      <w:r>
        <w:t xml:space="preserve"> </w:t>
      </w:r>
    </w:p>
    <w:p w:rsidR="00F548B5" w:rsidRDefault="00394C6A">
      <w:pPr>
        <w:spacing w:after="232" w:line="259" w:lineRule="auto"/>
        <w:ind w:left="566" w:right="0" w:firstLine="0"/>
      </w:pPr>
      <w:r>
        <w:t xml:space="preserve">Art. 472. A ciência dos atos e decisões far-se-á: </w:t>
      </w:r>
    </w:p>
    <w:p w:rsidR="00F548B5" w:rsidRDefault="00394C6A">
      <w:pPr>
        <w:numPr>
          <w:ilvl w:val="0"/>
          <w:numId w:val="214"/>
        </w:numPr>
        <w:ind w:right="0"/>
      </w:pPr>
      <w:r>
        <w:t>- pessoalmente ou a repr</w:t>
      </w:r>
      <w:r>
        <w:t xml:space="preserve">esentante, mandatário ou preposto, mediante recibo datado e assinado, ou com menção da circunstância de que houve impossibilidade ou recusa de assinatura; </w:t>
      </w:r>
    </w:p>
    <w:p w:rsidR="00F548B5" w:rsidRDefault="00394C6A">
      <w:pPr>
        <w:numPr>
          <w:ilvl w:val="0"/>
          <w:numId w:val="214"/>
        </w:numPr>
        <w:ind w:right="0"/>
      </w:pPr>
      <w:r>
        <w:t>- por carta registrada com aviso de recebimento (AR), datado e firmado pelo destinatário ou alguém d</w:t>
      </w:r>
      <w:r>
        <w:t xml:space="preserve">o seu domicílio; </w:t>
      </w:r>
    </w:p>
    <w:p w:rsidR="00F548B5" w:rsidRDefault="00394C6A">
      <w:pPr>
        <w:numPr>
          <w:ilvl w:val="0"/>
          <w:numId w:val="214"/>
        </w:numPr>
        <w:spacing w:after="232" w:line="259" w:lineRule="auto"/>
        <w:ind w:right="0"/>
      </w:pPr>
      <w:r>
        <w:t xml:space="preserve">- por edital, integral ou resumido, se desconhecido o domicílio tributário. </w:t>
      </w:r>
    </w:p>
    <w:p w:rsidR="00F548B5" w:rsidRDefault="00394C6A">
      <w:pPr>
        <w:ind w:left="-15" w:right="0"/>
      </w:pPr>
      <w:r>
        <w:t xml:space="preserve">§ 1º Quando o edital for de forma </w:t>
      </w:r>
      <w:r>
        <w:t xml:space="preserve">resumida, deverá conter todos os dados necessários à plena ciência do intimado. </w:t>
      </w:r>
    </w:p>
    <w:p w:rsidR="00F548B5" w:rsidRDefault="00394C6A">
      <w:pPr>
        <w:ind w:left="-15" w:right="0"/>
      </w:pPr>
      <w:r>
        <w:t>§ 2º Quando, em um mesmo processo, for interessado mais de um sujeito passivo, em relação a cada um deles serão atendidos os requisitos fixados nesta seção para as intimações.</w:t>
      </w:r>
      <w:r>
        <w:t xml:space="preserve"> </w:t>
      </w:r>
    </w:p>
    <w:p w:rsidR="00F548B5" w:rsidRDefault="00394C6A">
      <w:pPr>
        <w:spacing w:after="233" w:line="259" w:lineRule="auto"/>
        <w:ind w:left="566" w:right="0" w:firstLine="0"/>
      </w:pPr>
      <w:r>
        <w:t xml:space="preserve">Art. 473. A intimação presume-se feita: </w:t>
      </w:r>
    </w:p>
    <w:p w:rsidR="00F548B5" w:rsidRDefault="00394C6A">
      <w:pPr>
        <w:numPr>
          <w:ilvl w:val="0"/>
          <w:numId w:val="215"/>
        </w:numPr>
        <w:spacing w:after="235" w:line="259" w:lineRule="auto"/>
        <w:ind w:right="0"/>
      </w:pPr>
      <w:r>
        <w:t xml:space="preserve">- quando pessoal, na data do recebimento; </w:t>
      </w:r>
    </w:p>
    <w:p w:rsidR="00F548B5" w:rsidRDefault="00394C6A">
      <w:pPr>
        <w:numPr>
          <w:ilvl w:val="0"/>
          <w:numId w:val="215"/>
        </w:numPr>
        <w:ind w:right="0"/>
      </w:pPr>
      <w:r>
        <w:t xml:space="preserve">- quando por carta, na data do recibo de volta, e, se esta for omitida, 15 (quinze) dias após a data da entrega no correio, ou da data da afixação ou da publicação; </w:t>
      </w:r>
    </w:p>
    <w:p w:rsidR="00F548B5" w:rsidRDefault="00394C6A">
      <w:pPr>
        <w:numPr>
          <w:ilvl w:val="0"/>
          <w:numId w:val="215"/>
        </w:numPr>
        <w:spacing w:after="235" w:line="259" w:lineRule="auto"/>
        <w:ind w:right="0"/>
      </w:pPr>
      <w:r>
        <w:t>- qu</w:t>
      </w:r>
      <w:r>
        <w:t xml:space="preserve">ando por edital, 30 (trinta) dias após a data da afixação ou publicação. </w:t>
      </w:r>
    </w:p>
    <w:p w:rsidR="00F548B5" w:rsidRDefault="00394C6A">
      <w:pPr>
        <w:ind w:left="-15" w:right="0"/>
      </w:pPr>
      <w:r>
        <w:t xml:space="preserve">Art. 474. Os despachos interlocutórios que não afetem a defesa do sujeito passivo independem de intimação.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III  </w:t>
      </w:r>
    </w:p>
    <w:p w:rsidR="00F548B5" w:rsidRDefault="00394C6A">
      <w:pPr>
        <w:spacing w:after="112" w:line="259" w:lineRule="auto"/>
        <w:ind w:left="45" w:right="43" w:hanging="10"/>
        <w:jc w:val="center"/>
      </w:pPr>
      <w:r>
        <w:rPr>
          <w:b/>
        </w:rPr>
        <w:t>Da Notificação de Lançamento</w:t>
      </w:r>
      <w:r>
        <w:t xml:space="preserve"> </w:t>
      </w:r>
    </w:p>
    <w:p w:rsidR="00F548B5" w:rsidRDefault="00394C6A">
      <w:pPr>
        <w:spacing w:after="112" w:line="259" w:lineRule="auto"/>
        <w:ind w:right="0" w:firstLine="0"/>
        <w:jc w:val="left"/>
      </w:pPr>
      <w:r>
        <w:t xml:space="preserve"> </w:t>
      </w:r>
    </w:p>
    <w:p w:rsidR="00F548B5" w:rsidRDefault="00394C6A">
      <w:pPr>
        <w:ind w:left="-15" w:right="0"/>
      </w:pPr>
      <w:r>
        <w:t>Art. 475</w:t>
      </w:r>
      <w:r>
        <w:t xml:space="preserve">. A notificação de lançamento será expedida pelo órgão que administra o tributo e conterá, obrigatoriamente: </w:t>
      </w:r>
    </w:p>
    <w:p w:rsidR="00F548B5" w:rsidRDefault="00394C6A">
      <w:pPr>
        <w:numPr>
          <w:ilvl w:val="0"/>
          <w:numId w:val="216"/>
        </w:numPr>
        <w:spacing w:after="235" w:line="259" w:lineRule="auto"/>
        <w:ind w:right="0"/>
      </w:pPr>
      <w:r>
        <w:t xml:space="preserve">- a qualificação do notificado e as características do imóvel, quando for o caso; </w:t>
      </w:r>
    </w:p>
    <w:p w:rsidR="00F548B5" w:rsidRDefault="00394C6A">
      <w:pPr>
        <w:numPr>
          <w:ilvl w:val="0"/>
          <w:numId w:val="216"/>
        </w:numPr>
        <w:ind w:right="0"/>
      </w:pPr>
      <w:r>
        <w:t>- o valor do crédito tributário, sua natureza e o prazo para re</w:t>
      </w:r>
      <w:r>
        <w:t xml:space="preserve">colhimento e impugnação; </w:t>
      </w:r>
    </w:p>
    <w:p w:rsidR="00F548B5" w:rsidRDefault="00394C6A">
      <w:pPr>
        <w:numPr>
          <w:ilvl w:val="0"/>
          <w:numId w:val="216"/>
        </w:numPr>
        <w:spacing w:after="232" w:line="259" w:lineRule="auto"/>
        <w:ind w:right="0"/>
      </w:pPr>
      <w:r>
        <w:t xml:space="preserve">- a disposição legal infringida, se for o caso, e o valor da penalidade; </w:t>
      </w:r>
    </w:p>
    <w:p w:rsidR="00F548B5" w:rsidRDefault="00394C6A">
      <w:pPr>
        <w:numPr>
          <w:ilvl w:val="0"/>
          <w:numId w:val="216"/>
        </w:numPr>
        <w:ind w:right="0"/>
      </w:pPr>
      <w:r>
        <w:t xml:space="preserve">- a assinatura do chefe do órgão expedidor ou do servidor autorizado, e a indicação do seu cargo ou função. </w:t>
      </w:r>
    </w:p>
    <w:p w:rsidR="00F548B5" w:rsidRDefault="00394C6A">
      <w:pPr>
        <w:ind w:left="-15" w:right="0"/>
      </w:pPr>
      <w:r>
        <w:rPr>
          <w:i/>
        </w:rPr>
        <w:t>Parágrafo único.</w:t>
      </w:r>
      <w:r>
        <w:t xml:space="preserve"> Prescinde de assinatura a noti</w:t>
      </w:r>
      <w:r>
        <w:t xml:space="preserve">ficação de lançamento emitida por processo mecanográfico ou eletrônico. </w:t>
      </w:r>
    </w:p>
    <w:p w:rsidR="00F548B5" w:rsidRDefault="00394C6A">
      <w:pPr>
        <w:ind w:left="-15" w:right="0"/>
      </w:pPr>
      <w:r>
        <w:t xml:space="preserve">Art. 476. A notificação do lançamento será feita na forma do disposto nos artigos 472 e 473 deste Código.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0" w:hanging="10"/>
        <w:jc w:val="center"/>
      </w:pPr>
      <w:r>
        <w:rPr>
          <w:b/>
        </w:rPr>
        <w:t xml:space="preserve">CAPÍTULO II  </w:t>
      </w:r>
    </w:p>
    <w:p w:rsidR="00F548B5" w:rsidRDefault="00394C6A">
      <w:pPr>
        <w:spacing w:after="112" w:line="259" w:lineRule="auto"/>
        <w:ind w:left="45" w:right="42" w:hanging="10"/>
        <w:jc w:val="center"/>
      </w:pPr>
      <w:r>
        <w:rPr>
          <w:b/>
        </w:rPr>
        <w:t>DO PROCEDIMENTO</w:t>
      </w:r>
      <w:r>
        <w:t xml:space="preserve"> </w:t>
      </w:r>
    </w:p>
    <w:p w:rsidR="00F548B5" w:rsidRDefault="00394C6A">
      <w:pPr>
        <w:spacing w:after="112" w:line="259" w:lineRule="auto"/>
        <w:ind w:right="0" w:firstLine="0"/>
        <w:jc w:val="left"/>
      </w:pPr>
      <w:r>
        <w:t xml:space="preserve"> </w:t>
      </w:r>
    </w:p>
    <w:p w:rsidR="00F548B5" w:rsidRDefault="00394C6A">
      <w:pPr>
        <w:spacing w:after="235" w:line="259" w:lineRule="auto"/>
        <w:ind w:left="566" w:right="0" w:firstLine="0"/>
      </w:pPr>
      <w:r>
        <w:t>Art. 477. O procedimento fiscal terá iníc</w:t>
      </w:r>
      <w:r>
        <w:t xml:space="preserve">io com: </w:t>
      </w:r>
    </w:p>
    <w:p w:rsidR="00F548B5" w:rsidRDefault="00394C6A">
      <w:pPr>
        <w:numPr>
          <w:ilvl w:val="0"/>
          <w:numId w:val="217"/>
        </w:numPr>
        <w:spacing w:after="233" w:line="259" w:lineRule="auto"/>
        <w:ind w:right="0"/>
      </w:pPr>
      <w:r>
        <w:t xml:space="preserve">- a lavratura de termo de início de fiscalização; </w:t>
      </w:r>
    </w:p>
    <w:p w:rsidR="00F548B5" w:rsidRDefault="00394C6A">
      <w:pPr>
        <w:numPr>
          <w:ilvl w:val="0"/>
          <w:numId w:val="217"/>
        </w:numPr>
        <w:spacing w:after="235" w:line="259" w:lineRule="auto"/>
        <w:ind w:right="0"/>
      </w:pPr>
      <w:r>
        <w:t xml:space="preserve">- a lavratura de termo de apreensão de bens, livros ou documentos; </w:t>
      </w:r>
    </w:p>
    <w:p w:rsidR="00F548B5" w:rsidRDefault="00394C6A">
      <w:pPr>
        <w:numPr>
          <w:ilvl w:val="0"/>
          <w:numId w:val="217"/>
        </w:numPr>
        <w:spacing w:after="232" w:line="259" w:lineRule="auto"/>
        <w:ind w:right="0"/>
      </w:pPr>
      <w:r>
        <w:t xml:space="preserve">- a notificação preliminar; </w:t>
      </w:r>
    </w:p>
    <w:p w:rsidR="00F548B5" w:rsidRDefault="00394C6A">
      <w:pPr>
        <w:numPr>
          <w:ilvl w:val="0"/>
          <w:numId w:val="217"/>
        </w:numPr>
        <w:spacing w:after="232" w:line="259" w:lineRule="auto"/>
        <w:ind w:right="0"/>
      </w:pPr>
      <w:r>
        <w:t xml:space="preserve">- </w:t>
      </w:r>
      <w:r>
        <w:t xml:space="preserve">a lavratura de auto de infração e imposição de multa; </w:t>
      </w:r>
    </w:p>
    <w:p w:rsidR="00F548B5" w:rsidRDefault="00394C6A">
      <w:pPr>
        <w:numPr>
          <w:ilvl w:val="0"/>
          <w:numId w:val="217"/>
        </w:numPr>
        <w:ind w:right="0"/>
      </w:pPr>
      <w:r>
        <w:t xml:space="preserve">- qualquer ato da Administração que caracterize o início de apuração do crédito tributário. </w:t>
      </w:r>
    </w:p>
    <w:p w:rsidR="00F548B5" w:rsidRDefault="00394C6A">
      <w:pPr>
        <w:ind w:left="-15" w:right="0"/>
      </w:pPr>
      <w:r>
        <w:rPr>
          <w:i/>
        </w:rPr>
        <w:t>Parágrafo único.</w:t>
      </w:r>
      <w:r>
        <w:t xml:space="preserve"> O início do procedimento exclui a espontaneidade do sujeito passivo em relação a atos anter</w:t>
      </w:r>
      <w:r>
        <w:t xml:space="preserve">iores e, independentemente de intimação, a dos demais envolvidos nas infrações verificadas. </w:t>
      </w:r>
    </w:p>
    <w:p w:rsidR="00F548B5" w:rsidRDefault="00394C6A">
      <w:pPr>
        <w:ind w:left="-15" w:right="0"/>
      </w:pPr>
      <w:r>
        <w:t>Art. 478. A exigência do crédito tributário será formalizada em auto de infração e imposição de multa, notificação preliminar ou notificação de lançamento, distint</w:t>
      </w:r>
      <w:r>
        <w:t xml:space="preserve">o por tributo. </w:t>
      </w:r>
    </w:p>
    <w:p w:rsidR="00F548B5" w:rsidRDefault="00394C6A">
      <w:pPr>
        <w:ind w:left="-15" w:right="0"/>
      </w:pPr>
      <w:r>
        <w:rPr>
          <w:i/>
        </w:rPr>
        <w:t>Parágrafo único.</w:t>
      </w:r>
      <w:r>
        <w:t xml:space="preserve"> Quando mais de uma infração à legislação de um tributo decorrer do mesmo fato e a comprovação do ilícito depender dos mesmos elementos de convicção, a exigência será formalizada em um só instrumento e alcançará todas as inf</w:t>
      </w:r>
      <w:r>
        <w:t xml:space="preserve">rações e infratores. </w:t>
      </w:r>
    </w:p>
    <w:p w:rsidR="00F548B5" w:rsidRDefault="00394C6A">
      <w:pPr>
        <w:ind w:left="-15" w:right="0"/>
      </w:pPr>
      <w:r>
        <w:t xml:space="preserve">Art. 479. O processo será organizado em forma de auto forense, em ordem cronológica, e terá suas folhas e documentos rubricados e numerados. </w:t>
      </w:r>
    </w:p>
    <w:p w:rsidR="00F548B5" w:rsidRDefault="00394C6A">
      <w:pPr>
        <w:spacing w:after="120" w:line="259" w:lineRule="auto"/>
        <w:ind w:right="0" w:firstLine="0"/>
        <w:jc w:val="left"/>
      </w:pPr>
      <w:r>
        <w:t xml:space="preserve"> </w:t>
      </w:r>
    </w:p>
    <w:p w:rsidR="00F548B5" w:rsidRDefault="00394C6A">
      <w:pPr>
        <w:spacing w:after="112" w:line="259" w:lineRule="auto"/>
        <w:ind w:left="45" w:right="43" w:hanging="10"/>
        <w:jc w:val="center"/>
      </w:pPr>
      <w:r>
        <w:rPr>
          <w:b/>
        </w:rPr>
        <w:t xml:space="preserve">CAPÍTULO III </w:t>
      </w:r>
    </w:p>
    <w:p w:rsidR="00F548B5" w:rsidRDefault="00394C6A">
      <w:pPr>
        <w:spacing w:after="112" w:line="259" w:lineRule="auto"/>
        <w:ind w:left="45" w:right="41" w:hanging="10"/>
        <w:jc w:val="center"/>
      </w:pPr>
      <w:r>
        <w:rPr>
          <w:b/>
        </w:rPr>
        <w:t xml:space="preserve">DOS ATOS INICIAIS </w:t>
      </w:r>
    </w:p>
    <w:p w:rsidR="00F548B5" w:rsidRDefault="00394C6A">
      <w:pPr>
        <w:spacing w:after="112" w:line="259" w:lineRule="auto"/>
        <w:ind w:left="54" w:right="0" w:firstLine="0"/>
        <w:jc w:val="center"/>
      </w:pPr>
      <w:r>
        <w:rPr>
          <w:b/>
        </w:rP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41" w:hanging="10"/>
        <w:jc w:val="center"/>
      </w:pPr>
      <w:r>
        <w:rPr>
          <w:b/>
        </w:rPr>
        <w:t xml:space="preserve">Da Notificação Preliminar </w:t>
      </w:r>
    </w:p>
    <w:p w:rsidR="00F548B5" w:rsidRDefault="00394C6A">
      <w:pPr>
        <w:spacing w:after="115" w:line="259" w:lineRule="auto"/>
        <w:ind w:right="0" w:firstLine="0"/>
        <w:jc w:val="left"/>
      </w:pPr>
      <w:r>
        <w:t xml:space="preserve"> </w:t>
      </w:r>
    </w:p>
    <w:p w:rsidR="00F548B5" w:rsidRDefault="00394C6A">
      <w:pPr>
        <w:ind w:left="-15" w:right="0"/>
      </w:pPr>
      <w:r>
        <w:t>Art. 480. Verificando-se omissão não dolosa de pagamento de tributo, ou qualquer infração à legislação tributária, de que possa resultar evasão de receita, será expedida contra o infrator notificação preliminar para que, no pra</w:t>
      </w:r>
      <w:r>
        <w:t xml:space="preserve">zo de 10 (dez) dias, regularize a situação. </w:t>
      </w:r>
    </w:p>
    <w:p w:rsidR="00F548B5" w:rsidRDefault="00394C6A">
      <w:pPr>
        <w:ind w:left="-15" w:right="0"/>
      </w:pPr>
      <w:r>
        <w:t xml:space="preserve">§ 1º Esgotado o prazo de que trata este artigo, sem que o infrator tenha regularizado a situação perante a unidade administrativa competente, lavrar-se-á auto de infração e imposição de multa. </w:t>
      </w:r>
    </w:p>
    <w:p w:rsidR="00F548B5" w:rsidRDefault="00394C6A">
      <w:pPr>
        <w:ind w:left="-15" w:right="0"/>
      </w:pPr>
      <w:r>
        <w:t>§ 2º Lavrar-se-á,</w:t>
      </w:r>
      <w:r>
        <w:t xml:space="preserve"> imediatamente, auto de infração e imposição de multa quando o sujeito passivo se recusar a tomar conhecimento da notificação preliminar. </w:t>
      </w:r>
    </w:p>
    <w:p w:rsidR="00F548B5" w:rsidRDefault="00394C6A">
      <w:pPr>
        <w:ind w:left="-15" w:right="0"/>
      </w:pPr>
      <w:r>
        <w:t xml:space="preserve">Art. 481. A notificação preliminar será feita em formulário destacado de talonário próprio, no qual ficará cópia com </w:t>
      </w:r>
      <w:r>
        <w:t xml:space="preserve">o "ciente" do notificado, e conterá os elementos seguintes: </w:t>
      </w:r>
    </w:p>
    <w:p w:rsidR="00F548B5" w:rsidRDefault="00394C6A">
      <w:pPr>
        <w:numPr>
          <w:ilvl w:val="0"/>
          <w:numId w:val="218"/>
        </w:numPr>
        <w:spacing w:after="232" w:line="259" w:lineRule="auto"/>
        <w:ind w:right="0"/>
      </w:pPr>
      <w:r>
        <w:t xml:space="preserve">- nome do notificado; </w:t>
      </w:r>
    </w:p>
    <w:p w:rsidR="00F548B5" w:rsidRDefault="00394C6A">
      <w:pPr>
        <w:numPr>
          <w:ilvl w:val="0"/>
          <w:numId w:val="218"/>
        </w:numPr>
        <w:spacing w:after="235" w:line="259" w:lineRule="auto"/>
        <w:ind w:right="0"/>
      </w:pPr>
      <w:r>
        <w:t xml:space="preserve">- local, dia e hora da lavratura; </w:t>
      </w:r>
    </w:p>
    <w:p w:rsidR="00F548B5" w:rsidRDefault="00394C6A">
      <w:pPr>
        <w:numPr>
          <w:ilvl w:val="0"/>
          <w:numId w:val="218"/>
        </w:numPr>
        <w:ind w:right="0"/>
      </w:pPr>
      <w:r>
        <w:t xml:space="preserve">- descrição sumária do fato que a motivou e indicação do dispositivo legal violado; </w:t>
      </w:r>
    </w:p>
    <w:p w:rsidR="00F548B5" w:rsidRDefault="00394C6A">
      <w:pPr>
        <w:numPr>
          <w:ilvl w:val="0"/>
          <w:numId w:val="218"/>
        </w:numPr>
        <w:spacing w:after="232" w:line="259" w:lineRule="auto"/>
        <w:ind w:right="0"/>
      </w:pPr>
      <w:r>
        <w:t xml:space="preserve">- valor do tributo e da multa devidos; </w:t>
      </w:r>
    </w:p>
    <w:p w:rsidR="00F548B5" w:rsidRDefault="00394C6A">
      <w:pPr>
        <w:numPr>
          <w:ilvl w:val="0"/>
          <w:numId w:val="218"/>
        </w:numPr>
        <w:spacing w:after="235" w:line="259" w:lineRule="auto"/>
        <w:ind w:right="0"/>
      </w:pPr>
      <w:r>
        <w:t>- assinatura</w:t>
      </w:r>
      <w:r>
        <w:t xml:space="preserve"> do notificado. </w:t>
      </w:r>
    </w:p>
    <w:p w:rsidR="00F548B5" w:rsidRDefault="00394C6A">
      <w:pPr>
        <w:ind w:left="-15" w:right="0"/>
      </w:pPr>
      <w:r>
        <w:t xml:space="preserve">§ 1º A notificação preliminar será lavrada no estabelecimento ou local onde se verificar a constatação da infração e poderá ser datilografada ou impressa com relação às palavras rituais, devendo os claros ser preenchidos e inutilizados os </w:t>
      </w:r>
      <w:r>
        <w:t xml:space="preserve">campos e linhas em branco. </w:t>
      </w:r>
    </w:p>
    <w:p w:rsidR="00F548B5" w:rsidRDefault="00394C6A">
      <w:pPr>
        <w:ind w:left="-15" w:right="0"/>
      </w:pPr>
      <w:r>
        <w:t xml:space="preserve">§ 2º Ao fiscalizado ou infrator dar-se-á cópia da notificação, autenticada pelo notificante, contra recibo no original. </w:t>
      </w:r>
    </w:p>
    <w:p w:rsidR="00F548B5" w:rsidRDefault="00394C6A">
      <w:pPr>
        <w:ind w:left="-15" w:right="0"/>
      </w:pPr>
      <w:r>
        <w:t xml:space="preserve">§ 3º Na hipótese do parágrafo anterior, o notificante declarará essa circunstância na notificação. </w:t>
      </w:r>
    </w:p>
    <w:p w:rsidR="00F548B5" w:rsidRDefault="00394C6A">
      <w:pPr>
        <w:spacing w:after="232" w:line="259" w:lineRule="auto"/>
        <w:ind w:left="566" w:right="0" w:firstLine="0"/>
      </w:pPr>
      <w:r>
        <w:t xml:space="preserve">§ 4º A notificação preliminar não comporta reclamação, defesa ou recurso. </w:t>
      </w:r>
    </w:p>
    <w:p w:rsidR="00F548B5" w:rsidRDefault="00394C6A">
      <w:pPr>
        <w:ind w:left="-15" w:right="0"/>
      </w:pPr>
      <w:r>
        <w:t xml:space="preserve">Art. 482. Não caberá notificação preliminar, devendo o sujeito passivo ser imediatamente autuado: </w:t>
      </w:r>
    </w:p>
    <w:p w:rsidR="00F548B5" w:rsidRDefault="00394C6A">
      <w:pPr>
        <w:numPr>
          <w:ilvl w:val="0"/>
          <w:numId w:val="219"/>
        </w:numPr>
        <w:ind w:right="0"/>
      </w:pPr>
      <w:r>
        <w:t>- quando for encontrado no exercício da atividade tributável sem prévia inscrição;</w:t>
      </w:r>
      <w:r>
        <w:t xml:space="preserve"> </w:t>
      </w:r>
    </w:p>
    <w:p w:rsidR="00F548B5" w:rsidRDefault="00394C6A">
      <w:pPr>
        <w:numPr>
          <w:ilvl w:val="0"/>
          <w:numId w:val="219"/>
        </w:numPr>
        <w:ind w:right="0"/>
      </w:pPr>
      <w:r>
        <w:t xml:space="preserve">- quando houver provas de tentativa para eximir-se ou furtar-se ao pagamento do tributo; </w:t>
      </w:r>
    </w:p>
    <w:p w:rsidR="00F548B5" w:rsidRDefault="00394C6A">
      <w:pPr>
        <w:numPr>
          <w:ilvl w:val="0"/>
          <w:numId w:val="219"/>
        </w:numPr>
        <w:spacing w:after="232" w:line="259" w:lineRule="auto"/>
        <w:ind w:right="0"/>
      </w:pPr>
      <w:r>
        <w:t xml:space="preserve">- quando for manifesto o ânimo de sonegar; </w:t>
      </w:r>
    </w:p>
    <w:p w:rsidR="00F548B5" w:rsidRDefault="00394C6A">
      <w:pPr>
        <w:numPr>
          <w:ilvl w:val="0"/>
          <w:numId w:val="219"/>
        </w:numPr>
        <w:ind w:right="0"/>
      </w:pPr>
      <w:r>
        <w:t>- quando incidir em nova falta de que poderia resultar evasão de receita, antes de decorrido um ano, contado da última n</w:t>
      </w:r>
      <w:r>
        <w:t xml:space="preserve">otificação preliminar.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II  </w:t>
      </w:r>
    </w:p>
    <w:p w:rsidR="00F548B5" w:rsidRDefault="00394C6A">
      <w:pPr>
        <w:spacing w:after="112" w:line="259" w:lineRule="auto"/>
        <w:ind w:left="45" w:right="44" w:hanging="10"/>
        <w:jc w:val="center"/>
      </w:pPr>
      <w:r>
        <w:rPr>
          <w:b/>
        </w:rPr>
        <w:t xml:space="preserve">Do Auto de Infração e Imposição De Multa </w:t>
      </w:r>
    </w:p>
    <w:p w:rsidR="00F548B5" w:rsidRDefault="00394C6A">
      <w:pPr>
        <w:spacing w:after="112" w:line="259" w:lineRule="auto"/>
        <w:ind w:right="0" w:firstLine="0"/>
        <w:jc w:val="left"/>
      </w:pPr>
      <w:r>
        <w:t xml:space="preserve"> </w:t>
      </w:r>
    </w:p>
    <w:p w:rsidR="00F548B5" w:rsidRDefault="00394C6A">
      <w:pPr>
        <w:ind w:left="-15" w:right="0"/>
      </w:pPr>
      <w:r>
        <w:t>Art. 483. Verificando-se a violação da legislação tributária, por ação ou omissão, ainda que não importe em evasão de receita, lavrar-se-á o auto de infração e imposição de mu</w:t>
      </w:r>
      <w:r>
        <w:t xml:space="preserve">lta correspondente, em duas ou mais vias, sendo a primeira entregue ao infrator. </w:t>
      </w:r>
    </w:p>
    <w:p w:rsidR="00F548B5" w:rsidRDefault="00394C6A">
      <w:pPr>
        <w:ind w:left="-15" w:right="0"/>
      </w:pPr>
      <w:r>
        <w:t xml:space="preserve">Art. 484. O auto será lavrado com precisão e clareza, sem entrelinhas, emendas ou rasuras, e deverá: </w:t>
      </w:r>
    </w:p>
    <w:p w:rsidR="00F548B5" w:rsidRDefault="00394C6A">
      <w:pPr>
        <w:numPr>
          <w:ilvl w:val="0"/>
          <w:numId w:val="220"/>
        </w:numPr>
        <w:spacing w:after="232" w:line="259" w:lineRule="auto"/>
        <w:ind w:right="0"/>
      </w:pPr>
      <w:r>
        <w:t xml:space="preserve">- </w:t>
      </w:r>
      <w:r>
        <w:t xml:space="preserve">mencionar o local, o dia e a hora da lavratura; </w:t>
      </w:r>
    </w:p>
    <w:p w:rsidR="00F548B5" w:rsidRDefault="00394C6A">
      <w:pPr>
        <w:numPr>
          <w:ilvl w:val="0"/>
          <w:numId w:val="220"/>
        </w:numPr>
        <w:ind w:right="0"/>
      </w:pPr>
      <w:r>
        <w:t xml:space="preserve">- conter o nome do autuado e endereço e, quando existir, o número de inscrição no cadastro da prefeitura; </w:t>
      </w:r>
    </w:p>
    <w:p w:rsidR="00F548B5" w:rsidRDefault="00394C6A">
      <w:pPr>
        <w:numPr>
          <w:ilvl w:val="0"/>
          <w:numId w:val="220"/>
        </w:numPr>
        <w:spacing w:after="235" w:line="259" w:lineRule="auto"/>
        <w:ind w:right="0"/>
      </w:pPr>
      <w:r>
        <w:t xml:space="preserve">- referir-se ao nome e endereço das testemunhas, se houver; </w:t>
      </w:r>
    </w:p>
    <w:p w:rsidR="00F548B5" w:rsidRDefault="00394C6A">
      <w:pPr>
        <w:numPr>
          <w:ilvl w:val="0"/>
          <w:numId w:val="220"/>
        </w:numPr>
        <w:spacing w:after="232" w:line="259" w:lineRule="auto"/>
        <w:ind w:right="0"/>
      </w:pPr>
      <w:r>
        <w:t>- descrever o fato que constitui a infr</w:t>
      </w:r>
      <w:r>
        <w:t xml:space="preserve">ação e as circunstâncias pertinentes; </w:t>
      </w:r>
    </w:p>
    <w:p w:rsidR="00F548B5" w:rsidRDefault="00394C6A">
      <w:pPr>
        <w:numPr>
          <w:ilvl w:val="0"/>
          <w:numId w:val="220"/>
        </w:numPr>
        <w:ind w:right="0"/>
      </w:pPr>
      <w:r>
        <w:t xml:space="preserve">- indicar o dispositivo legal ou regulamentar violado e o da penalidade aplicável; </w:t>
      </w:r>
    </w:p>
    <w:p w:rsidR="00F548B5" w:rsidRDefault="00394C6A">
      <w:pPr>
        <w:numPr>
          <w:ilvl w:val="0"/>
          <w:numId w:val="220"/>
        </w:numPr>
        <w:ind w:right="0"/>
      </w:pPr>
      <w:r>
        <w:t xml:space="preserve">- fazer referência ao termo de fiscalização em que se consignou a infração, quando for o caso; </w:t>
      </w:r>
    </w:p>
    <w:p w:rsidR="00F548B5" w:rsidRDefault="00394C6A">
      <w:pPr>
        <w:numPr>
          <w:ilvl w:val="0"/>
          <w:numId w:val="220"/>
        </w:numPr>
        <w:ind w:right="0"/>
      </w:pPr>
      <w:r>
        <w:t>- conter intimação ao infrator para p</w:t>
      </w:r>
      <w:r>
        <w:t xml:space="preserve">agar os tributos, multas e acréscimos devidos, ou apresentar defesa e provas nos prazos previstos; </w:t>
      </w:r>
    </w:p>
    <w:p w:rsidR="00F548B5" w:rsidRDefault="00394C6A">
      <w:pPr>
        <w:numPr>
          <w:ilvl w:val="0"/>
          <w:numId w:val="220"/>
        </w:numPr>
        <w:ind w:right="0"/>
      </w:pPr>
      <w:r>
        <w:t xml:space="preserve">- conter assinatura do autuante aposta sobre a indicação de seu cargo ou função; </w:t>
      </w:r>
    </w:p>
    <w:p w:rsidR="00F548B5" w:rsidRDefault="00394C6A">
      <w:pPr>
        <w:numPr>
          <w:ilvl w:val="0"/>
          <w:numId w:val="220"/>
        </w:numPr>
        <w:ind w:right="0"/>
      </w:pPr>
      <w:r>
        <w:t xml:space="preserve">- </w:t>
      </w:r>
      <w:r>
        <w:t xml:space="preserve">conter assinatura do próprio autuado ou infrator, ou de representante, mandatário ou preposto, ou da menção da circunstância de que houve impossibilidade ou recusa de assinatura. </w:t>
      </w:r>
    </w:p>
    <w:p w:rsidR="00F548B5" w:rsidRDefault="00394C6A">
      <w:pPr>
        <w:ind w:left="-15" w:right="0"/>
      </w:pPr>
      <w:r>
        <w:t>§ 1º As omissões ou incorreções de auto não acarretarão nulidade quando do p</w:t>
      </w:r>
      <w:r>
        <w:t xml:space="preserve">rocesso constarem elementos suficientes para a determinação da infração e do infrator. § 2º A assinatura não constitui formalidade essencial à validade do auto, não implica confissão, nem a sua falta ou recusa agravará a pena. </w:t>
      </w:r>
    </w:p>
    <w:p w:rsidR="00F548B5" w:rsidRDefault="00394C6A">
      <w:pPr>
        <w:ind w:left="-15" w:right="0"/>
      </w:pPr>
      <w:r>
        <w:t>§ 3º Havendo reformulação ou</w:t>
      </w:r>
      <w:r>
        <w:t xml:space="preserve"> alteração do auto, será devolvido o prazo para pagamento e defesa do autuado. </w:t>
      </w:r>
    </w:p>
    <w:p w:rsidR="00F548B5" w:rsidRDefault="00394C6A">
      <w:pPr>
        <w:ind w:left="-15" w:right="0"/>
      </w:pPr>
      <w:r>
        <w:t xml:space="preserve">Art. 485. O auto de infração poderá ser lavrado cumulativamente com o auto de apreensão. </w:t>
      </w:r>
    </w:p>
    <w:p w:rsidR="00F548B5" w:rsidRDefault="00394C6A">
      <w:pPr>
        <w:ind w:left="-15" w:right="0"/>
      </w:pPr>
      <w:r>
        <w:t>Art. 486. Não sendo possível a intimação na forma do inciso IX do artigo 484, aplica-s</w:t>
      </w:r>
      <w:r>
        <w:t xml:space="preserve">e o disposto no parágrafo 2º desse mesmo artigo. </w:t>
      </w:r>
    </w:p>
    <w:p w:rsidR="00F548B5" w:rsidRDefault="00394C6A">
      <w:pPr>
        <w:ind w:left="-15" w:right="0"/>
      </w:pPr>
      <w:r>
        <w:t>Art. 487. Desde que o autuado não apresente defesa e efetue o pagamento das importâncias exigidas no auto de infração, dentro do prazo de 30 (trinta) dias, contados da respectiva intimação, o valor das mult</w:t>
      </w:r>
      <w:r>
        <w:t xml:space="preserve">as, exceto a moratória, será reduzido em 40% (quarenta por cento). </w:t>
      </w:r>
    </w:p>
    <w:p w:rsidR="00F548B5" w:rsidRDefault="00394C6A">
      <w:pPr>
        <w:spacing w:after="120" w:line="259" w:lineRule="auto"/>
        <w:ind w:right="0" w:firstLine="0"/>
        <w:jc w:val="left"/>
      </w:pPr>
      <w:r>
        <w:t xml:space="preserve"> </w:t>
      </w:r>
    </w:p>
    <w:p w:rsidR="00F548B5" w:rsidRDefault="00394C6A">
      <w:pPr>
        <w:spacing w:after="112" w:line="259" w:lineRule="auto"/>
        <w:ind w:left="45" w:right="40" w:hanging="10"/>
        <w:jc w:val="center"/>
      </w:pPr>
      <w:r>
        <w:rPr>
          <w:b/>
        </w:rPr>
        <w:t xml:space="preserve">CAPÍTULO IV  </w:t>
      </w:r>
    </w:p>
    <w:p w:rsidR="00F548B5" w:rsidRDefault="00394C6A">
      <w:pPr>
        <w:spacing w:after="112" w:line="259" w:lineRule="auto"/>
        <w:ind w:left="45" w:right="39" w:hanging="10"/>
        <w:jc w:val="center"/>
      </w:pPr>
      <w:r>
        <w:rPr>
          <w:b/>
        </w:rPr>
        <w:t xml:space="preserve">DA CONSULTA </w:t>
      </w:r>
    </w:p>
    <w:p w:rsidR="00F548B5" w:rsidRDefault="00394C6A">
      <w:pPr>
        <w:spacing w:after="112" w:line="259" w:lineRule="auto"/>
        <w:ind w:right="0" w:firstLine="0"/>
        <w:jc w:val="left"/>
      </w:pPr>
      <w:r>
        <w:t xml:space="preserve"> </w:t>
      </w:r>
    </w:p>
    <w:p w:rsidR="00F548B5" w:rsidRDefault="00394C6A">
      <w:pPr>
        <w:ind w:left="-15" w:right="0"/>
      </w:pPr>
      <w:r>
        <w:t xml:space="preserve">Art. 488. </w:t>
      </w:r>
      <w:r>
        <w:t xml:space="preserve">Ao contribuinte ou responsável é assegurado o direito de consulta sobre interpretação e aplicação da legislação tributária municipal, desde que protocolada antes do início da ação fiscal e com obediência às normas adiante estabelecidas. </w:t>
      </w:r>
    </w:p>
    <w:p w:rsidR="00F548B5" w:rsidRDefault="00394C6A">
      <w:pPr>
        <w:ind w:left="-15" w:right="0"/>
      </w:pPr>
      <w:r>
        <w:t>Art. 489. A consul</w:t>
      </w:r>
      <w:r>
        <w:t>ta será formulada através de petição dirigida à Junta de Julgamento Fiscal, com a apresentação clara e precisa de todos os elementos indispensáveis ao entendimento da situação de fato e com a indicação dos dispositivos legais aplicados, instruída, se neces</w:t>
      </w:r>
      <w:r>
        <w:t xml:space="preserve">sário, com os documentos. </w:t>
      </w:r>
    </w:p>
    <w:p w:rsidR="00F548B5" w:rsidRDefault="00394C6A">
      <w:pPr>
        <w:ind w:left="-15" w:right="0"/>
      </w:pPr>
      <w:r>
        <w:rPr>
          <w:i/>
        </w:rPr>
        <w:t>Parágrafo único.</w:t>
      </w:r>
      <w:r>
        <w:t xml:space="preserve"> O consulente deverá elucidar se a consulta versa sobre hipótese em relação à qual ocorreu o fato gerador da obrigação tributária e, em caso positivo, a sua data. </w:t>
      </w:r>
    </w:p>
    <w:p w:rsidR="00F548B5" w:rsidRDefault="00394C6A">
      <w:pPr>
        <w:ind w:left="-15" w:right="0"/>
      </w:pPr>
      <w:r>
        <w:t>Art. 490. Nenhum procedimento fiscal será instaur</w:t>
      </w:r>
      <w:r>
        <w:t xml:space="preserve">ado contra o contribuinte responsável relativamente à espécie consultada, a partir da apresentação da consulta, até o 20º (vigésimo) dia subsequente à data da ciência da resposta. </w:t>
      </w:r>
    </w:p>
    <w:p w:rsidR="00F548B5" w:rsidRDefault="00394C6A">
      <w:pPr>
        <w:spacing w:after="235" w:line="259" w:lineRule="auto"/>
        <w:ind w:left="566" w:right="0" w:firstLine="0"/>
      </w:pPr>
      <w:r>
        <w:t xml:space="preserve">Art. 491. O prazo para resposta à consulta formulada será de 60 (sessenta) </w:t>
      </w:r>
      <w:r>
        <w:t xml:space="preserve">dias. </w:t>
      </w:r>
    </w:p>
    <w:p w:rsidR="00F548B5" w:rsidRDefault="00394C6A">
      <w:pPr>
        <w:ind w:left="-15" w:right="0"/>
      </w:pPr>
      <w:r>
        <w:rPr>
          <w:i/>
        </w:rPr>
        <w:t>Parágrafo único.</w:t>
      </w:r>
      <w:r>
        <w:t xml:space="preserve"> Poderá ser solicitada a emissão de parecer e a realização de diligências, hipótese em que o prazo referido no artigo será interrompido, começando a fluir no dia em que o resultado das diligências, ou pareceres, forem recebidos pela </w:t>
      </w:r>
      <w:r>
        <w:t xml:space="preserve">autoridade competente. </w:t>
      </w:r>
    </w:p>
    <w:p w:rsidR="00F548B5" w:rsidRDefault="00394C6A">
      <w:pPr>
        <w:spacing w:after="233" w:line="259" w:lineRule="auto"/>
        <w:ind w:left="566" w:right="0" w:firstLine="0"/>
      </w:pPr>
      <w:r>
        <w:t xml:space="preserve">Art. 492. Não produzirá efeito a Consulta formulada: </w:t>
      </w:r>
    </w:p>
    <w:p w:rsidR="00F548B5" w:rsidRDefault="00394C6A">
      <w:pPr>
        <w:numPr>
          <w:ilvl w:val="0"/>
          <w:numId w:val="221"/>
        </w:numPr>
        <w:spacing w:after="235" w:line="259" w:lineRule="auto"/>
        <w:ind w:right="0"/>
      </w:pPr>
      <w:r>
        <w:t xml:space="preserve">- em desacordo com o artigo 489; </w:t>
      </w:r>
    </w:p>
    <w:p w:rsidR="00F548B5" w:rsidRDefault="00394C6A">
      <w:pPr>
        <w:numPr>
          <w:ilvl w:val="0"/>
          <w:numId w:val="221"/>
        </w:numPr>
        <w:ind w:right="0"/>
      </w:pPr>
      <w:r>
        <w:t xml:space="preserve">- por quem estiver sob procedimento fiscal instaurado para apurar fatos que se relacionem com a matéria consultada; </w:t>
      </w:r>
    </w:p>
    <w:p w:rsidR="00F548B5" w:rsidRDefault="00394C6A">
      <w:pPr>
        <w:numPr>
          <w:ilvl w:val="0"/>
          <w:numId w:val="221"/>
        </w:numPr>
        <w:ind w:right="0"/>
      </w:pPr>
      <w:r>
        <w:t>- por quem tiver sido intim</w:t>
      </w:r>
      <w:r>
        <w:t xml:space="preserve">ado a cumprir obrigação relativa ao fato objeto da consulta; </w:t>
      </w:r>
    </w:p>
    <w:p w:rsidR="00F548B5" w:rsidRDefault="00394C6A">
      <w:pPr>
        <w:numPr>
          <w:ilvl w:val="0"/>
          <w:numId w:val="221"/>
        </w:numPr>
        <w:ind w:right="0"/>
      </w:pPr>
      <w:r>
        <w:t xml:space="preserve">- quando o fato já tiver sido objeto de decisão anterior, ainda não modificada, proferida em consulta, ou litígio em que tenha sido parte o consulente; </w:t>
      </w:r>
    </w:p>
    <w:p w:rsidR="00F548B5" w:rsidRDefault="00394C6A">
      <w:pPr>
        <w:numPr>
          <w:ilvl w:val="0"/>
          <w:numId w:val="221"/>
        </w:numPr>
        <w:spacing w:after="114" w:line="259" w:lineRule="auto"/>
        <w:ind w:right="0"/>
      </w:pPr>
      <w:r>
        <w:t>- quando o fato estiver definido ou decla</w:t>
      </w:r>
      <w:r>
        <w:t xml:space="preserve">rado em disposição literal da lei </w:t>
      </w:r>
    </w:p>
    <w:p w:rsidR="00F548B5" w:rsidRDefault="00394C6A">
      <w:pPr>
        <w:spacing w:after="235" w:line="259" w:lineRule="auto"/>
        <w:ind w:left="-15" w:right="0" w:firstLine="0"/>
      </w:pPr>
      <w:r>
        <w:t xml:space="preserve">tributária; </w:t>
      </w:r>
    </w:p>
    <w:p w:rsidR="00F548B5" w:rsidRDefault="00394C6A">
      <w:pPr>
        <w:numPr>
          <w:ilvl w:val="0"/>
          <w:numId w:val="221"/>
        </w:numPr>
        <w:ind w:right="0"/>
      </w:pPr>
      <w:r>
        <w:t xml:space="preserve">- </w:t>
      </w:r>
      <w:r>
        <w:t xml:space="preserve">quando não descrever, completa e exatamente, a hipótese a que se referir, ou não contiver os elementos necessários à solução, salvo se a inexatidão ou omissão for escusável pela autoridade julgadora. </w:t>
      </w:r>
    </w:p>
    <w:p w:rsidR="00F548B5" w:rsidRDefault="00394C6A">
      <w:pPr>
        <w:ind w:left="-15" w:right="0"/>
      </w:pPr>
      <w:r>
        <w:rPr>
          <w:i/>
        </w:rPr>
        <w:t>Parágrafo único</w:t>
      </w:r>
      <w:r>
        <w:t>. Nos casos previstos neste artigo, a Co</w:t>
      </w:r>
      <w:r>
        <w:t xml:space="preserve">nsulta será declarada ineficaz e determinado o arquivamento. </w:t>
      </w:r>
    </w:p>
    <w:p w:rsidR="00F548B5" w:rsidRDefault="00394C6A">
      <w:pPr>
        <w:ind w:left="-15" w:right="0"/>
      </w:pPr>
      <w:r>
        <w:t>Art. 493. Quando a resposta à consulta for no sentido da exigibilidade de obrigação, cujo fato gerador já tiver ocorrido, a autoridade julgadora, ao intimar o consulente para ciência da decisão,</w:t>
      </w:r>
      <w:r>
        <w:t xml:space="preserve"> determinará o cumprimento da mesma, fixando o prazo de 30 (trinta) dias. </w:t>
      </w:r>
    </w:p>
    <w:p w:rsidR="00F548B5" w:rsidRDefault="00394C6A">
      <w:pPr>
        <w:ind w:left="-15" w:right="0"/>
      </w:pPr>
      <w:r>
        <w:t>Art. 494. O consulente poderá fazer cessar, no todo ou em parte, a oneração de eventual crédito tributário, efetuando seu pagamento ou depósito obstativo, cujas importâncias serão r</w:t>
      </w:r>
      <w:r>
        <w:t xml:space="preserve">estituídas dentro do prazo de 30 (trinta) dias, contados da notificação ao interessado. </w:t>
      </w:r>
    </w:p>
    <w:p w:rsidR="00F548B5" w:rsidRDefault="00394C6A">
      <w:pPr>
        <w:ind w:left="-15" w:right="0"/>
      </w:pPr>
      <w:r>
        <w:t xml:space="preserve">Art. 495. Não cabe pedido de reconsideração ou recurso de decisão proferida em processo de consulta, inclusive da que declarar a sua ineficácia. </w:t>
      </w:r>
    </w:p>
    <w:p w:rsidR="00F548B5" w:rsidRDefault="00394C6A">
      <w:pPr>
        <w:ind w:left="-15" w:right="0"/>
      </w:pPr>
      <w:r>
        <w:t>Art. 496. A solução d</w:t>
      </w:r>
      <w:r>
        <w:t xml:space="preserve">ada à consulta terá efeito normativo quando adotada em circular expedida pela Junta de Julgamento Fiscal.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 xml:space="preserve">CAPÍTULO V  </w:t>
      </w:r>
    </w:p>
    <w:p w:rsidR="00F548B5" w:rsidRDefault="00394C6A">
      <w:pPr>
        <w:spacing w:after="112" w:line="259" w:lineRule="auto"/>
        <w:ind w:left="45" w:right="40" w:hanging="10"/>
        <w:jc w:val="center"/>
      </w:pPr>
      <w:r>
        <w:rPr>
          <w:b/>
        </w:rPr>
        <w:t xml:space="preserve">DO PROCESSO ADMINISTRATIVO FISCAL </w:t>
      </w:r>
    </w:p>
    <w:p w:rsidR="00F548B5" w:rsidRDefault="00394C6A">
      <w:pPr>
        <w:spacing w:after="117" w:line="259" w:lineRule="auto"/>
        <w:ind w:left="54" w:right="0" w:firstLine="0"/>
        <w:jc w:val="center"/>
      </w:pPr>
      <w:r>
        <w:t xml:space="preserve"> </w:t>
      </w:r>
    </w:p>
    <w:p w:rsidR="00F548B5" w:rsidRDefault="00394C6A">
      <w:pPr>
        <w:spacing w:after="112" w:line="259" w:lineRule="auto"/>
        <w:ind w:left="45" w:right="41" w:hanging="10"/>
        <w:jc w:val="center"/>
      </w:pPr>
      <w:r>
        <w:rPr>
          <w:b/>
        </w:rPr>
        <w:t xml:space="preserve">Seção I  </w:t>
      </w:r>
    </w:p>
    <w:p w:rsidR="00F548B5" w:rsidRDefault="00394C6A">
      <w:pPr>
        <w:spacing w:after="112" w:line="259" w:lineRule="auto"/>
        <w:ind w:left="45" w:right="41" w:hanging="10"/>
        <w:jc w:val="center"/>
      </w:pPr>
      <w:r>
        <w:rPr>
          <w:b/>
        </w:rPr>
        <w:t xml:space="preserve">Da Junta de Julgamento do Processo Administrativo Fiscal </w:t>
      </w:r>
    </w:p>
    <w:p w:rsidR="00F548B5" w:rsidRDefault="00394C6A">
      <w:pPr>
        <w:spacing w:after="115" w:line="259" w:lineRule="auto"/>
        <w:ind w:right="0" w:firstLine="0"/>
        <w:jc w:val="left"/>
      </w:pPr>
      <w:r>
        <w:t xml:space="preserve"> </w:t>
      </w:r>
    </w:p>
    <w:p w:rsidR="00F548B5" w:rsidRDefault="00394C6A">
      <w:pPr>
        <w:ind w:left="-15" w:right="0"/>
      </w:pPr>
      <w:r>
        <w:t xml:space="preserve">Art. 497. Fica criada a Junta de Julgamento do Processo Administrativo Fiscal - JUPAF, órgão de primeira instância, a quem compete julgar os processos relativos a créditos fiscais do Município de </w:t>
      </w:r>
      <w:r>
        <w:t xml:space="preserve">Macapá. </w:t>
      </w:r>
    </w:p>
    <w:p w:rsidR="00F548B5" w:rsidRDefault="00394C6A">
      <w:pPr>
        <w:ind w:left="-15" w:right="0"/>
      </w:pPr>
      <w:r>
        <w:t>Art. 498. A Junta de Julgamento do Processo Administrativo Fiscal será composta de três (03) membros efetivos e três (03) suplentes, com qualificação comprovada em matéria tributária, ocupante do cargo público de Auditor e Fiscal de Tributos, em e</w:t>
      </w:r>
      <w:r>
        <w:t xml:space="preserve">fetivo exercício funcional na área fiscal do Município, para mandato de 02 (dois) anos, de livre nomeação do Prefeito. </w:t>
      </w:r>
    </w:p>
    <w:p w:rsidR="00F548B5" w:rsidRDefault="00394C6A">
      <w:pPr>
        <w:ind w:left="-15" w:right="0"/>
      </w:pPr>
      <w:r>
        <w:t xml:space="preserve">§ 1º A Junta terá um Presidente, dentre um de seus componentes e um Secretário Executivo, nomeados na forma deste artigo. </w:t>
      </w:r>
    </w:p>
    <w:p w:rsidR="00F548B5" w:rsidRDefault="00394C6A">
      <w:pPr>
        <w:ind w:left="-15" w:right="0"/>
      </w:pPr>
      <w:r>
        <w:t xml:space="preserve">§ 2º A Junta </w:t>
      </w:r>
      <w:r>
        <w:t xml:space="preserve">será auxiliada por um Secretário Executivo, devendo ser nomeado pelo Prefeito Municipal e fazendo jus ao mesmo valor da gratificação a título de jetom, conforme regulamento a ser editado pelo Chefe do Poder Executivo. </w:t>
      </w:r>
    </w:p>
    <w:p w:rsidR="00F548B5" w:rsidRDefault="00394C6A">
      <w:pPr>
        <w:ind w:left="-15" w:right="0"/>
      </w:pPr>
      <w:r>
        <w:t>§ 3º Os suplentes poderão ser convoca</w:t>
      </w:r>
      <w:r>
        <w:t xml:space="preserve">dos para substituir os membros titulares ou, em caso de interesse da administração pública. </w:t>
      </w:r>
    </w:p>
    <w:p w:rsidR="00F548B5" w:rsidRDefault="00394C6A">
      <w:pPr>
        <w:ind w:left="-15" w:right="0"/>
      </w:pPr>
      <w:r>
        <w:t>§ 4º Cada membro da Junta de Julgamento do Processo Administrativo Fiscal terá direito à gratificação a título de jetom, conforme regulamento que deverá ser editad</w:t>
      </w:r>
      <w:r>
        <w:t xml:space="preserve">o pelo Chefe do Poder Executivo. </w:t>
      </w:r>
    </w:p>
    <w:p w:rsidR="00F548B5" w:rsidRDefault="00394C6A">
      <w:pPr>
        <w:ind w:left="-15" w:right="0"/>
      </w:pPr>
      <w:r>
        <w:t xml:space="preserve">§ 5º A gratificação contida no dispositivo anterior deverá ser homologada pelo Titular da Secretaria Municipal de Finanças. </w:t>
      </w:r>
    </w:p>
    <w:p w:rsidR="00F548B5" w:rsidRDefault="00394C6A">
      <w:pPr>
        <w:ind w:left="-15" w:right="0"/>
      </w:pPr>
      <w:r>
        <w:t>§ 6º Os membros da Junta, representantes do Poder Executivo Municipal, desempenharão o encargo at</w:t>
      </w:r>
      <w:r>
        <w:t xml:space="preserve">ribuído sem prejuízo de suas atividades no âmbito da Administração Municipal e farão jus aos seus vencimentos integrais, inclusive e, se for o caso, da produtividade fiscal, auferida na forma da Lei. </w:t>
      </w:r>
    </w:p>
    <w:p w:rsidR="00F548B5" w:rsidRDefault="00394C6A">
      <w:pPr>
        <w:ind w:left="-15" w:right="0"/>
      </w:pPr>
      <w:r>
        <w:t>§ 7º Os membros da Junta poderão ser reconduzidos por i</w:t>
      </w:r>
      <w:r>
        <w:t xml:space="preserve">gual período, uma única vez consecutiva. </w:t>
      </w:r>
    </w:p>
    <w:p w:rsidR="00F548B5" w:rsidRDefault="00394C6A">
      <w:pPr>
        <w:ind w:left="-15" w:right="0"/>
      </w:pPr>
      <w:r>
        <w:t xml:space="preserve">§ 8º A Junta elaborará seu Regimento Interno, devendo ser homologado por ato do Secretário Municipal de Finanças. </w:t>
      </w:r>
    </w:p>
    <w:p w:rsidR="00F548B5" w:rsidRDefault="00394C6A">
      <w:pPr>
        <w:ind w:left="-15" w:right="0"/>
      </w:pPr>
      <w:r>
        <w:t xml:space="preserve">§ 9º A JUPAF se reunirá exclusivamente para realizar os julgamentos dos processos administrativos fiscais. </w:t>
      </w:r>
    </w:p>
    <w:p w:rsidR="00F548B5" w:rsidRDefault="00394C6A">
      <w:pPr>
        <w:ind w:left="-15" w:right="0"/>
      </w:pPr>
      <w:r>
        <w:t xml:space="preserve">Art. 499. Compete a Junta julgar </w:t>
      </w:r>
      <w:r>
        <w:t xml:space="preserve">em primeira instância, processos administrativos tributários que versem sobre: </w:t>
      </w:r>
    </w:p>
    <w:p w:rsidR="00F548B5" w:rsidRDefault="00394C6A">
      <w:pPr>
        <w:numPr>
          <w:ilvl w:val="0"/>
          <w:numId w:val="222"/>
        </w:numPr>
        <w:spacing w:after="235" w:line="259" w:lineRule="auto"/>
        <w:ind w:left="957" w:right="0" w:hanging="391"/>
      </w:pPr>
      <w:r>
        <w:t xml:space="preserve">- defesa contra Notificação Preliminar; </w:t>
      </w:r>
    </w:p>
    <w:p w:rsidR="00F548B5" w:rsidRDefault="00394C6A">
      <w:pPr>
        <w:numPr>
          <w:ilvl w:val="0"/>
          <w:numId w:val="222"/>
        </w:numPr>
        <w:spacing w:after="232" w:line="259" w:lineRule="auto"/>
        <w:ind w:left="957" w:right="0" w:hanging="391"/>
      </w:pPr>
      <w:r>
        <w:t xml:space="preserve">- defesa contra Auto de Infração e Termo de Intimação; </w:t>
      </w:r>
    </w:p>
    <w:p w:rsidR="00F548B5" w:rsidRDefault="00394C6A">
      <w:pPr>
        <w:numPr>
          <w:ilvl w:val="0"/>
          <w:numId w:val="222"/>
        </w:numPr>
        <w:spacing w:after="235" w:line="259" w:lineRule="auto"/>
        <w:ind w:left="957" w:right="0" w:hanging="391"/>
      </w:pPr>
      <w:r>
        <w:t xml:space="preserve">- reclamação contra lançamento; </w:t>
      </w:r>
    </w:p>
    <w:p w:rsidR="00F548B5" w:rsidRDefault="00394C6A">
      <w:pPr>
        <w:numPr>
          <w:ilvl w:val="0"/>
          <w:numId w:val="222"/>
        </w:numPr>
        <w:spacing w:after="232" w:line="259" w:lineRule="auto"/>
        <w:ind w:left="957" w:right="0" w:hanging="391"/>
      </w:pPr>
      <w:r>
        <w:t xml:space="preserve">- reconhecimento de imunidade; </w:t>
      </w:r>
    </w:p>
    <w:p w:rsidR="00F548B5" w:rsidRDefault="00394C6A">
      <w:pPr>
        <w:numPr>
          <w:ilvl w:val="0"/>
          <w:numId w:val="222"/>
        </w:numPr>
        <w:spacing w:after="235" w:line="259" w:lineRule="auto"/>
        <w:ind w:left="957" w:right="0" w:hanging="391"/>
      </w:pPr>
      <w:r>
        <w:t xml:space="preserve">- </w:t>
      </w:r>
      <w:r>
        <w:t xml:space="preserve">restituição, quando indeferido o pedido inicial; </w:t>
      </w:r>
    </w:p>
    <w:p w:rsidR="00F548B5" w:rsidRDefault="00394C6A">
      <w:pPr>
        <w:numPr>
          <w:ilvl w:val="0"/>
          <w:numId w:val="222"/>
        </w:numPr>
        <w:spacing w:after="232" w:line="259" w:lineRule="auto"/>
        <w:ind w:left="957" w:right="0" w:hanging="391"/>
      </w:pPr>
      <w:r>
        <w:t xml:space="preserve">- reconhecimento de isenção; </w:t>
      </w:r>
    </w:p>
    <w:p w:rsidR="00F548B5" w:rsidRDefault="00394C6A">
      <w:pPr>
        <w:numPr>
          <w:ilvl w:val="0"/>
          <w:numId w:val="222"/>
        </w:numPr>
        <w:spacing w:after="235" w:line="259" w:lineRule="auto"/>
        <w:ind w:left="957" w:right="0" w:hanging="391"/>
      </w:pPr>
      <w:r>
        <w:t xml:space="preserve">- consulta escrita e outros assuntos congêneres. </w:t>
      </w:r>
    </w:p>
    <w:p w:rsidR="00F548B5" w:rsidRDefault="00394C6A">
      <w:pPr>
        <w:ind w:left="-15" w:right="0"/>
      </w:pPr>
      <w:r>
        <w:t xml:space="preserve">Art. 500. Compete ao Presidente da Junta de Julgamento do Processo Administrativo Fiscal: </w:t>
      </w:r>
    </w:p>
    <w:p w:rsidR="00F548B5" w:rsidRDefault="00394C6A">
      <w:pPr>
        <w:numPr>
          <w:ilvl w:val="0"/>
          <w:numId w:val="223"/>
        </w:numPr>
        <w:spacing w:after="232" w:line="259" w:lineRule="auto"/>
        <w:ind w:right="0"/>
      </w:pPr>
      <w:r>
        <w:t>- presidir e dirigir todos os servi</w:t>
      </w:r>
      <w:r>
        <w:t xml:space="preserve">ços da Junta, zelando por sua regularidade; </w:t>
      </w:r>
    </w:p>
    <w:p w:rsidR="00F548B5" w:rsidRDefault="00394C6A">
      <w:pPr>
        <w:numPr>
          <w:ilvl w:val="0"/>
          <w:numId w:val="223"/>
        </w:numPr>
        <w:spacing w:after="232" w:line="259" w:lineRule="auto"/>
        <w:ind w:right="0"/>
      </w:pPr>
      <w:r>
        <w:t xml:space="preserve">- determinar as diligências solicitadas pelas turmas de julgamento; </w:t>
      </w:r>
    </w:p>
    <w:p w:rsidR="00F548B5" w:rsidRDefault="00394C6A">
      <w:pPr>
        <w:numPr>
          <w:ilvl w:val="0"/>
          <w:numId w:val="223"/>
        </w:numPr>
        <w:spacing w:after="235" w:line="259" w:lineRule="auto"/>
        <w:ind w:right="0"/>
      </w:pPr>
      <w:r>
        <w:t xml:space="preserve">- preferir em julgamento, voto de qualidade; </w:t>
      </w:r>
    </w:p>
    <w:p w:rsidR="00F548B5" w:rsidRDefault="00394C6A">
      <w:pPr>
        <w:numPr>
          <w:ilvl w:val="0"/>
          <w:numId w:val="223"/>
        </w:numPr>
        <w:spacing w:line="259" w:lineRule="auto"/>
        <w:ind w:right="0"/>
      </w:pPr>
      <w:r>
        <w:t xml:space="preserve">- assinar as Resoluções em conjunto com os membros da Junta; </w:t>
      </w:r>
    </w:p>
    <w:p w:rsidR="00F548B5" w:rsidRDefault="00394C6A">
      <w:pPr>
        <w:numPr>
          <w:ilvl w:val="0"/>
          <w:numId w:val="223"/>
        </w:numPr>
        <w:ind w:right="0"/>
      </w:pPr>
      <w:r>
        <w:t xml:space="preserve">- recorrer de ofício para a Junta </w:t>
      </w:r>
      <w:r>
        <w:t xml:space="preserve">de Recursos Fiscais, das decisões fiscais contrárias à Fazenda Municipal, em valor igual ou superior a 869 (oitocentos e sessenta e nove) UFM.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Seção II  </w:t>
      </w:r>
    </w:p>
    <w:p w:rsidR="00F548B5" w:rsidRDefault="00394C6A">
      <w:pPr>
        <w:spacing w:after="112" w:line="259" w:lineRule="auto"/>
        <w:ind w:left="45" w:right="43" w:hanging="10"/>
        <w:jc w:val="center"/>
      </w:pPr>
      <w:r>
        <w:rPr>
          <w:b/>
        </w:rPr>
        <w:t>Do Conselho Municipal de Recursos Fiscais</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501</w:t>
      </w:r>
      <w:r>
        <w:t xml:space="preserve">. Fica criado o Conselho Municipal de Recursos Fiscais - CMRF, órgão de segunda instância, a quem compete julgar os recursos interpostos pelos contribuintes, de atos e decisões sobre matéria fiscal, praticados pela Secretaria Municipal de Finanças. </w:t>
      </w:r>
    </w:p>
    <w:p w:rsidR="00F548B5" w:rsidRDefault="00394C6A">
      <w:pPr>
        <w:ind w:left="-15" w:right="0"/>
      </w:pPr>
      <w:r>
        <w:t>Art. 5</w:t>
      </w:r>
      <w:r>
        <w:t xml:space="preserve">02. O Conselho será composto de 07 (sete) membros efetivos e sete (07) suplentes, denominados Conselheiros, para mandato de 02 (dois) anos, nomeados pelo Prefeito Municipal, com escolha de acordo com os seguintes critérios: </w:t>
      </w:r>
    </w:p>
    <w:p w:rsidR="00F548B5" w:rsidRDefault="00394C6A">
      <w:pPr>
        <w:numPr>
          <w:ilvl w:val="0"/>
          <w:numId w:val="224"/>
        </w:numPr>
        <w:ind w:right="0"/>
      </w:pPr>
      <w:r>
        <w:t xml:space="preserve">- 04 (quatro) membros efetivos </w:t>
      </w:r>
      <w:r>
        <w:t>e 04 (quatro) membros suplentes, representantes do Poder Executivo Municipal, servidores efetivos, com qualificação comprovada em matéria tributária e ocupantes do cargo de Auditor e Fiscal de Tributos do Município de Macapá, em efetivo exercício funcional</w:t>
      </w:r>
      <w:r>
        <w:t xml:space="preserve"> na área fiscal do Município, para mandato de 02 (dois) anos, de livre nomeação do Prefeito; </w:t>
      </w:r>
    </w:p>
    <w:p w:rsidR="00F548B5" w:rsidRDefault="00394C6A">
      <w:pPr>
        <w:numPr>
          <w:ilvl w:val="0"/>
          <w:numId w:val="224"/>
        </w:numPr>
        <w:spacing w:after="0"/>
        <w:ind w:right="0"/>
      </w:pPr>
      <w:r>
        <w:t>- 03 (três) membros efetivos e 03 (três) suplentes, representantes dos contribuintes, que serão indicados por setores de contabilidade, imobiliário e serviços, se</w:t>
      </w:r>
      <w:r>
        <w:t xml:space="preserve">diados no Município de Macapá, para mandato de 02 (dois) anos, nomeados pelo </w:t>
      </w:r>
    </w:p>
    <w:p w:rsidR="00F548B5" w:rsidRDefault="00394C6A">
      <w:pPr>
        <w:spacing w:after="235" w:line="259" w:lineRule="auto"/>
        <w:ind w:left="-15" w:right="0" w:firstLine="0"/>
      </w:pPr>
      <w:r>
        <w:t xml:space="preserve">Prefeito Municipal, conforme regulamento a ser editado pelo Chefe do Poder Executivo; </w:t>
      </w:r>
    </w:p>
    <w:p w:rsidR="00F548B5" w:rsidRDefault="00394C6A">
      <w:pPr>
        <w:ind w:left="-15" w:right="0"/>
      </w:pPr>
      <w:r>
        <w:t>§ 1º O Conselho terá um Presidente, dentre um dos representantes do Poder Executivo Municip</w:t>
      </w:r>
      <w:r>
        <w:t xml:space="preserve">al e um Secretário Executivo, nomeados na forma deste artigo. </w:t>
      </w:r>
    </w:p>
    <w:p w:rsidR="00F548B5" w:rsidRDefault="00394C6A">
      <w:pPr>
        <w:ind w:left="-15" w:right="0"/>
      </w:pPr>
      <w:r>
        <w:t xml:space="preserve">§ 2º Será nomeado 01 (um) Procurador do Município efetivo e 01 (um) suplente, ambos do quadro de pessoal efetivo da Procuradoria. </w:t>
      </w:r>
    </w:p>
    <w:p w:rsidR="00F548B5" w:rsidRDefault="00394C6A">
      <w:pPr>
        <w:ind w:left="-15" w:right="0"/>
      </w:pPr>
      <w:r>
        <w:t xml:space="preserve">§ 3º A representação da Fazenda Municipal junto ao CMRF, será </w:t>
      </w:r>
      <w:r>
        <w:t xml:space="preserve">exercida por Procuradores do Município, designado pelo Procurador Geral do Município e nomeado pelo Prefeito Municipal de Macapá. </w:t>
      </w:r>
    </w:p>
    <w:p w:rsidR="00F548B5" w:rsidRDefault="00394C6A">
      <w:pPr>
        <w:ind w:left="-15" w:right="0"/>
      </w:pPr>
      <w:r>
        <w:t>§ 4º Os membros do Conselho Municipal de Recursos Fiscais, incluindo Presidente, Secretário e Procurador, receberão a gratifi</w:t>
      </w:r>
      <w:r>
        <w:t xml:space="preserve">cação a título de jetom, que deverá ser regulamentado pelo Chefe do Poder Executivo Municipal. </w:t>
      </w:r>
    </w:p>
    <w:p w:rsidR="00F548B5" w:rsidRDefault="00394C6A">
      <w:pPr>
        <w:ind w:left="-15" w:right="0"/>
      </w:pPr>
      <w:r>
        <w:t xml:space="preserve">§ 5º A gratificação contida no dispositivo anterior deverá ser homologada pelo Titular da Secretaria Municipal de Finanças. </w:t>
      </w:r>
    </w:p>
    <w:p w:rsidR="00F548B5" w:rsidRDefault="00394C6A">
      <w:pPr>
        <w:ind w:left="-15" w:right="0"/>
      </w:pPr>
      <w:r>
        <w:t>§ 6º O Conselho Municipal de Recurs</w:t>
      </w:r>
      <w:r>
        <w:t xml:space="preserve">os Fiscais reunir-se-á, conforme o regulamento, que deverá ser editado pelo Titular da Secretaria Municipal de Finanças. </w:t>
      </w:r>
    </w:p>
    <w:p w:rsidR="00F548B5" w:rsidRDefault="00394C6A">
      <w:pPr>
        <w:ind w:left="-15" w:right="0"/>
      </w:pPr>
      <w:r>
        <w:t xml:space="preserve">Art. 503. O CMRF elaborará seu Regimento Interno, que deverá ser homologado por ato do Secretário Municipal de Finanças. </w:t>
      </w:r>
    </w:p>
    <w:p w:rsidR="00F548B5" w:rsidRDefault="00394C6A">
      <w:pPr>
        <w:ind w:left="-15" w:right="0"/>
      </w:pPr>
      <w:r>
        <w:rPr>
          <w:i/>
        </w:rPr>
        <w:t>Parágrafo ún</w:t>
      </w:r>
      <w:r>
        <w:rPr>
          <w:i/>
        </w:rPr>
        <w:t>ico.</w:t>
      </w:r>
      <w:r>
        <w:t xml:space="preserve"> O CMRF se reunirá exclusivamente para realizar os julgamentos dos processos administrativos fiscais. </w:t>
      </w:r>
    </w:p>
    <w:p w:rsidR="00F548B5" w:rsidRDefault="00394C6A">
      <w:pPr>
        <w:ind w:left="-15" w:right="0"/>
      </w:pPr>
      <w:r>
        <w:t>Art. 504. Os representantes do Poder Executivo Municipal designados para compor o Conselho desempenharão o encargo sem prejuízo de suas atividades no</w:t>
      </w:r>
      <w:r>
        <w:t xml:space="preserve"> âmbito da Administração Municipal e farão jus aos seus vencimentos integrais, inclusive e, se for o caso, da produtividade fiscal, auferida na forma da Lei. </w:t>
      </w:r>
    </w:p>
    <w:p w:rsidR="00F548B5" w:rsidRDefault="00394C6A">
      <w:pPr>
        <w:spacing w:after="235" w:line="259" w:lineRule="auto"/>
        <w:ind w:left="566" w:right="0" w:firstLine="0"/>
      </w:pPr>
      <w:r>
        <w:t xml:space="preserve">Art. 505. Compete ao Conselho julgar em segunda instância: </w:t>
      </w:r>
    </w:p>
    <w:p w:rsidR="00F548B5" w:rsidRDefault="00394C6A">
      <w:pPr>
        <w:numPr>
          <w:ilvl w:val="0"/>
          <w:numId w:val="225"/>
        </w:numPr>
        <w:spacing w:after="232" w:line="259" w:lineRule="auto"/>
        <w:ind w:right="0" w:hanging="312"/>
      </w:pPr>
      <w:r>
        <w:t xml:space="preserve">- </w:t>
      </w:r>
      <w:r>
        <w:t xml:space="preserve">recursos voluntários contra decisões do órgão julgador de primeira instância; </w:t>
      </w:r>
    </w:p>
    <w:p w:rsidR="00F548B5" w:rsidRDefault="00394C6A">
      <w:pPr>
        <w:numPr>
          <w:ilvl w:val="0"/>
          <w:numId w:val="225"/>
        </w:numPr>
        <w:spacing w:after="235" w:line="259" w:lineRule="auto"/>
        <w:ind w:right="0" w:hanging="312"/>
      </w:pPr>
      <w:r>
        <w:t xml:space="preserve">- recurso de ofício interposto pelo órgão julgados de primeira instância; </w:t>
      </w:r>
    </w:p>
    <w:p w:rsidR="00F548B5" w:rsidRDefault="00394C6A">
      <w:pPr>
        <w:numPr>
          <w:ilvl w:val="0"/>
          <w:numId w:val="225"/>
        </w:numPr>
        <w:spacing w:after="232" w:line="259" w:lineRule="auto"/>
        <w:ind w:right="0" w:hanging="312"/>
      </w:pPr>
      <w:r>
        <w:t xml:space="preserve">- recurso referente à consulta escrita; </w:t>
      </w:r>
    </w:p>
    <w:p w:rsidR="00F548B5" w:rsidRDefault="00394C6A">
      <w:pPr>
        <w:numPr>
          <w:ilvl w:val="0"/>
          <w:numId w:val="225"/>
        </w:numPr>
        <w:spacing w:after="235" w:line="259" w:lineRule="auto"/>
        <w:ind w:right="0" w:hanging="312"/>
      </w:pPr>
      <w:r>
        <w:t xml:space="preserve">- pedido de reconsideração de suas decisões. </w:t>
      </w:r>
    </w:p>
    <w:p w:rsidR="00F548B5" w:rsidRDefault="00394C6A">
      <w:pPr>
        <w:spacing w:after="232" w:line="259" w:lineRule="auto"/>
        <w:ind w:left="566" w:right="0" w:firstLine="0"/>
      </w:pPr>
      <w:r>
        <w:t>Art. 506. Compe</w:t>
      </w:r>
      <w:r>
        <w:t xml:space="preserve">te ao Presidente do Conselho de Recursos Fiscais: </w:t>
      </w:r>
    </w:p>
    <w:p w:rsidR="00F548B5" w:rsidRDefault="00394C6A">
      <w:pPr>
        <w:numPr>
          <w:ilvl w:val="0"/>
          <w:numId w:val="226"/>
        </w:numPr>
        <w:spacing w:after="232" w:line="259" w:lineRule="auto"/>
        <w:ind w:right="0" w:hanging="312"/>
      </w:pPr>
      <w:r>
        <w:t xml:space="preserve">- presidir as sessões do Conselho; </w:t>
      </w:r>
    </w:p>
    <w:p w:rsidR="00F548B5" w:rsidRDefault="00394C6A">
      <w:pPr>
        <w:numPr>
          <w:ilvl w:val="0"/>
          <w:numId w:val="226"/>
        </w:numPr>
        <w:spacing w:after="235" w:line="259" w:lineRule="auto"/>
        <w:ind w:right="0" w:hanging="312"/>
      </w:pPr>
      <w:r>
        <w:t xml:space="preserve">- convocar sessões extraordinárias, quando necessário; </w:t>
      </w:r>
    </w:p>
    <w:p w:rsidR="00F548B5" w:rsidRDefault="00394C6A">
      <w:pPr>
        <w:numPr>
          <w:ilvl w:val="0"/>
          <w:numId w:val="226"/>
        </w:numPr>
        <w:spacing w:line="259" w:lineRule="auto"/>
        <w:ind w:right="0" w:hanging="312"/>
      </w:pPr>
      <w:r>
        <w:t xml:space="preserve">- determinar as diligências solicitadas pelos membros do Conselho; </w:t>
      </w:r>
    </w:p>
    <w:p w:rsidR="00F548B5" w:rsidRDefault="00394C6A">
      <w:pPr>
        <w:numPr>
          <w:ilvl w:val="0"/>
          <w:numId w:val="226"/>
        </w:numPr>
        <w:spacing w:after="235" w:line="259" w:lineRule="auto"/>
        <w:ind w:right="0" w:hanging="312"/>
      </w:pPr>
      <w:r>
        <w:t xml:space="preserve">- assinar os acórdãos do Conselho; </w:t>
      </w:r>
    </w:p>
    <w:p w:rsidR="00F548B5" w:rsidRDefault="00394C6A">
      <w:pPr>
        <w:numPr>
          <w:ilvl w:val="0"/>
          <w:numId w:val="226"/>
        </w:numPr>
        <w:spacing w:after="232" w:line="259" w:lineRule="auto"/>
        <w:ind w:right="0" w:hanging="312"/>
      </w:pPr>
      <w:r>
        <w:t>- proferi</w:t>
      </w:r>
      <w:r>
        <w:t xml:space="preserve">r, em julgamento, além do voto ordinário, o de qualidade; </w:t>
      </w:r>
    </w:p>
    <w:p w:rsidR="00F548B5" w:rsidRDefault="00394C6A">
      <w:pPr>
        <w:numPr>
          <w:ilvl w:val="0"/>
          <w:numId w:val="226"/>
        </w:numPr>
        <w:spacing w:after="235" w:line="259" w:lineRule="auto"/>
        <w:ind w:right="0" w:hanging="312"/>
      </w:pPr>
      <w:r>
        <w:t xml:space="preserve">- designar relator de acórdão, quando vencido o voto do relator. </w:t>
      </w:r>
    </w:p>
    <w:p w:rsidR="00F548B5" w:rsidRDefault="00394C6A">
      <w:pPr>
        <w:spacing w:after="232" w:line="259" w:lineRule="auto"/>
        <w:ind w:left="566" w:right="0" w:firstLine="0"/>
      </w:pPr>
      <w:r>
        <w:t>Art. 507</w:t>
      </w:r>
      <w:r>
        <w:t xml:space="preserve">. São atribuições dos membros do Conselho de Recursos Fiscais; </w:t>
      </w:r>
    </w:p>
    <w:p w:rsidR="00F548B5" w:rsidRDefault="00394C6A">
      <w:pPr>
        <w:numPr>
          <w:ilvl w:val="0"/>
          <w:numId w:val="227"/>
        </w:numPr>
        <w:ind w:right="0"/>
      </w:pPr>
      <w:r>
        <w:t xml:space="preserve">- examinar os processos que lhes forem distribuídos, e sobre eles apresentar relatório e parecer conclusivo, por escrito; </w:t>
      </w:r>
    </w:p>
    <w:p w:rsidR="00F548B5" w:rsidRDefault="00394C6A">
      <w:pPr>
        <w:numPr>
          <w:ilvl w:val="0"/>
          <w:numId w:val="227"/>
        </w:numPr>
        <w:ind w:right="0"/>
      </w:pPr>
      <w:r>
        <w:t>- comparecer às sessões do Conselho e participar dos debates para esc</w:t>
      </w:r>
      <w:r>
        <w:t xml:space="preserve">larecimentos; </w:t>
      </w:r>
    </w:p>
    <w:p w:rsidR="00F548B5" w:rsidRDefault="00394C6A">
      <w:pPr>
        <w:numPr>
          <w:ilvl w:val="0"/>
          <w:numId w:val="227"/>
        </w:numPr>
        <w:ind w:right="0"/>
      </w:pPr>
      <w:r>
        <w:t xml:space="preserve">- pedir esclarecimento, vista ou diligência necessária e solicitar, quando conveniente, destaque de processo constante da pauta de julgamento; </w:t>
      </w:r>
    </w:p>
    <w:p w:rsidR="00F548B5" w:rsidRDefault="00394C6A">
      <w:pPr>
        <w:numPr>
          <w:ilvl w:val="0"/>
          <w:numId w:val="227"/>
        </w:numPr>
        <w:spacing w:after="235" w:line="259" w:lineRule="auto"/>
        <w:ind w:right="0"/>
      </w:pPr>
      <w:r>
        <w:t xml:space="preserve">- proferir o voto, na ordem estabelecida; </w:t>
      </w:r>
    </w:p>
    <w:p w:rsidR="00F548B5" w:rsidRDefault="00394C6A">
      <w:pPr>
        <w:numPr>
          <w:ilvl w:val="0"/>
          <w:numId w:val="227"/>
        </w:numPr>
        <w:ind w:right="0"/>
      </w:pPr>
      <w:r>
        <w:t xml:space="preserve">- </w:t>
      </w:r>
      <w:r>
        <w:t xml:space="preserve">redigir os acórdãos de julgamento em processos que relatar, desde que vencedor o seu voto; </w:t>
      </w:r>
    </w:p>
    <w:p w:rsidR="00F548B5" w:rsidRDefault="00394C6A">
      <w:pPr>
        <w:numPr>
          <w:ilvl w:val="0"/>
          <w:numId w:val="227"/>
        </w:numPr>
        <w:ind w:right="0"/>
      </w:pPr>
      <w:r>
        <w:t xml:space="preserve">- redigir, quando designado pelo Presidente, acórdão de julgamento, se vencido o Relator; </w:t>
      </w:r>
    </w:p>
    <w:p w:rsidR="00F548B5" w:rsidRDefault="00394C6A">
      <w:pPr>
        <w:numPr>
          <w:ilvl w:val="0"/>
          <w:numId w:val="227"/>
        </w:numPr>
        <w:ind w:right="0"/>
      </w:pPr>
      <w:r>
        <w:t>- prolatar, se desejar, voto escrito e fundamentado, quando divergir do R</w:t>
      </w:r>
      <w:r>
        <w:t xml:space="preserve">elator. </w:t>
      </w:r>
    </w:p>
    <w:p w:rsidR="00F548B5" w:rsidRDefault="00394C6A">
      <w:pPr>
        <w:spacing w:after="232" w:line="259" w:lineRule="auto"/>
        <w:ind w:left="566" w:right="0" w:firstLine="0"/>
      </w:pPr>
      <w:r>
        <w:t xml:space="preserve">Art. 508. Compete ao Secretário do Conselho Municipal de Recursos Fiscais: </w:t>
      </w:r>
    </w:p>
    <w:p w:rsidR="00F548B5" w:rsidRDefault="00394C6A">
      <w:pPr>
        <w:numPr>
          <w:ilvl w:val="0"/>
          <w:numId w:val="228"/>
        </w:numPr>
        <w:spacing w:after="235" w:line="259" w:lineRule="auto"/>
        <w:ind w:right="0"/>
      </w:pPr>
      <w:r>
        <w:t xml:space="preserve">- secretariar os trabalhos das reuniões; </w:t>
      </w:r>
    </w:p>
    <w:p w:rsidR="00F548B5" w:rsidRDefault="00394C6A">
      <w:pPr>
        <w:numPr>
          <w:ilvl w:val="0"/>
          <w:numId w:val="228"/>
        </w:numPr>
        <w:spacing w:after="233" w:line="259" w:lineRule="auto"/>
        <w:ind w:right="0"/>
      </w:pPr>
      <w:r>
        <w:t xml:space="preserve">- fazer executar as tarefas administrativas do Conselho de Recursos Fiscais; </w:t>
      </w:r>
    </w:p>
    <w:p w:rsidR="00F548B5" w:rsidRDefault="00394C6A">
      <w:pPr>
        <w:numPr>
          <w:ilvl w:val="0"/>
          <w:numId w:val="228"/>
        </w:numPr>
        <w:spacing w:after="235" w:line="259" w:lineRule="auto"/>
        <w:ind w:right="0"/>
      </w:pPr>
      <w:r>
        <w:t>- promover o saneamento dos processos, quando se to</w:t>
      </w:r>
      <w:r>
        <w:t xml:space="preserve">rnar necessário; </w:t>
      </w:r>
    </w:p>
    <w:p w:rsidR="00F548B5" w:rsidRDefault="00394C6A">
      <w:pPr>
        <w:numPr>
          <w:ilvl w:val="0"/>
          <w:numId w:val="228"/>
        </w:numPr>
        <w:ind w:right="0"/>
      </w:pPr>
      <w:r>
        <w:t xml:space="preserve">- distribuir, por sorteio, os processos tributários aos membros do Conselho de Recursos Fiscais. </w:t>
      </w:r>
    </w:p>
    <w:p w:rsidR="00F548B5" w:rsidRDefault="00394C6A">
      <w:pPr>
        <w:ind w:left="-15" w:right="0"/>
      </w:pPr>
      <w:r>
        <w:t xml:space="preserve">Art. 509. Compete ao Procurador nomeado para atuar no Conselho de Recursos Fiscais: </w:t>
      </w:r>
    </w:p>
    <w:p w:rsidR="00F548B5" w:rsidRDefault="00394C6A">
      <w:pPr>
        <w:numPr>
          <w:ilvl w:val="0"/>
          <w:numId w:val="229"/>
        </w:numPr>
        <w:ind w:right="0"/>
      </w:pPr>
      <w:r>
        <w:t>- examinar os recursos, antes de submetidos a julgament</w:t>
      </w:r>
      <w:r>
        <w:t xml:space="preserve">o, emitindo parecer por escrito; </w:t>
      </w:r>
    </w:p>
    <w:p w:rsidR="00F548B5" w:rsidRDefault="00394C6A">
      <w:pPr>
        <w:numPr>
          <w:ilvl w:val="0"/>
          <w:numId w:val="229"/>
        </w:numPr>
        <w:ind w:right="0"/>
      </w:pPr>
      <w:r>
        <w:t xml:space="preserve">- assistir às sessões do Conselho de Recursos Fiscais e participar dos debates para esclarecimentos; </w:t>
      </w:r>
    </w:p>
    <w:p w:rsidR="00F548B5" w:rsidRDefault="00394C6A">
      <w:pPr>
        <w:numPr>
          <w:ilvl w:val="0"/>
          <w:numId w:val="229"/>
        </w:numPr>
        <w:spacing w:after="235" w:line="259" w:lineRule="auto"/>
        <w:ind w:right="0"/>
      </w:pPr>
      <w:r>
        <w:t xml:space="preserve">- proceder à sustentação oral, quando necessário; </w:t>
      </w:r>
    </w:p>
    <w:p w:rsidR="00F548B5" w:rsidRDefault="00394C6A">
      <w:pPr>
        <w:numPr>
          <w:ilvl w:val="0"/>
          <w:numId w:val="229"/>
        </w:numPr>
        <w:spacing w:after="232" w:line="259" w:lineRule="auto"/>
        <w:ind w:right="0"/>
      </w:pPr>
      <w:r>
        <w:t xml:space="preserve">- requerer ao Presidente do Conselho as diligências necessárias. </w:t>
      </w:r>
    </w:p>
    <w:p w:rsidR="00F548B5" w:rsidRDefault="00394C6A">
      <w:pPr>
        <w:ind w:left="-15" w:right="0"/>
      </w:pPr>
      <w:r>
        <w:t xml:space="preserve">Art. 510. Os membros do Conselho poderão ser reconduzidos por igual período uma única vez consecutiva. </w:t>
      </w:r>
    </w:p>
    <w:p w:rsidR="00F548B5" w:rsidRDefault="00394C6A">
      <w:pPr>
        <w:ind w:left="-15" w:right="0"/>
      </w:pPr>
      <w:r>
        <w:t>Art. 511. O presidente do Conselho será escolhido por livre nomeação do Prefeito entre os representantes do Poder Executivo Municipal, para um mandato d</w:t>
      </w:r>
      <w:r>
        <w:t xml:space="preserve">e 02 (dois) anos, podendo ser reconduzido. </w:t>
      </w:r>
    </w:p>
    <w:p w:rsidR="00F548B5" w:rsidRDefault="00394C6A">
      <w:pPr>
        <w:spacing w:after="117" w:line="259" w:lineRule="auto"/>
        <w:ind w:right="0" w:firstLine="0"/>
        <w:jc w:val="left"/>
      </w:pPr>
      <w:r>
        <w:t xml:space="preserve"> </w:t>
      </w:r>
    </w:p>
    <w:p w:rsidR="00F548B5" w:rsidRDefault="00394C6A">
      <w:pPr>
        <w:spacing w:after="112" w:line="259" w:lineRule="auto"/>
        <w:ind w:left="45" w:right="39" w:hanging="10"/>
        <w:jc w:val="center"/>
      </w:pPr>
      <w:r>
        <w:rPr>
          <w:b/>
        </w:rPr>
        <w:t xml:space="preserve">Subseção I </w:t>
      </w:r>
    </w:p>
    <w:p w:rsidR="00F548B5" w:rsidRDefault="00394C6A">
      <w:pPr>
        <w:spacing w:after="112" w:line="259" w:lineRule="auto"/>
        <w:ind w:left="45" w:right="40" w:hanging="10"/>
        <w:jc w:val="center"/>
      </w:pPr>
      <w:r>
        <w:rPr>
          <w:b/>
        </w:rPr>
        <w:t>Das Disposições Gerais</w:t>
      </w:r>
      <w:r>
        <w:t xml:space="preserve"> </w:t>
      </w:r>
    </w:p>
    <w:p w:rsidR="00F548B5" w:rsidRDefault="00394C6A">
      <w:pPr>
        <w:spacing w:after="115" w:line="259" w:lineRule="auto"/>
        <w:ind w:right="0" w:firstLine="0"/>
        <w:jc w:val="left"/>
      </w:pPr>
      <w:r>
        <w:t xml:space="preserve"> </w:t>
      </w:r>
    </w:p>
    <w:p w:rsidR="00F548B5" w:rsidRDefault="00394C6A">
      <w:pPr>
        <w:ind w:left="-15" w:right="0"/>
      </w:pPr>
      <w:r>
        <w:t>Art. 512. Recebido e protocolado o processo na Secretaria do Conselho de Recursos Fiscais, no dia útil seguinte, será sorteado o relator para análise e manifestação conclus</w:t>
      </w:r>
      <w:r>
        <w:t xml:space="preserve">iva. </w:t>
      </w:r>
    </w:p>
    <w:p w:rsidR="00F548B5" w:rsidRDefault="00394C6A">
      <w:pPr>
        <w:ind w:left="-15" w:right="0"/>
      </w:pPr>
      <w:r>
        <w:t xml:space="preserve">Art. 513. Cumprido o disposto no artigo anterior, o processo será imediatamente distribuído a um relator. </w:t>
      </w:r>
    </w:p>
    <w:p w:rsidR="00F548B5" w:rsidRDefault="00394C6A">
      <w:pPr>
        <w:ind w:left="-15" w:right="0"/>
      </w:pPr>
      <w:r>
        <w:t xml:space="preserve">§ 1º No prazo de 05 (cinco) dias o relator restituirá o processo, que será incluído na pauta de julgamento. </w:t>
      </w:r>
    </w:p>
    <w:p w:rsidR="00F548B5" w:rsidRDefault="00394C6A">
      <w:pPr>
        <w:ind w:left="-15" w:right="0"/>
      </w:pPr>
      <w:r>
        <w:t>§ 2º Não estando o processo devida</w:t>
      </w:r>
      <w:r>
        <w:t xml:space="preserve">mente instruído, o Presidente do Conselho determinará as medidas que forem convenientes, mediante despacho interlocutório ou conversão do julgamento em diligência. </w:t>
      </w:r>
    </w:p>
    <w:p w:rsidR="00F548B5" w:rsidRDefault="00394C6A">
      <w:pPr>
        <w:ind w:left="-15" w:right="0"/>
      </w:pPr>
      <w:r>
        <w:t>§ 3º Para ministrarem os esclarecimentos que lhe forem solicitados, as unidades administrat</w:t>
      </w:r>
      <w:r>
        <w:t xml:space="preserve">ivas municipal terão o prazo de 03 (três) dias, contados da data que receberem o pedido. </w:t>
      </w:r>
    </w:p>
    <w:p w:rsidR="00F548B5" w:rsidRDefault="00394C6A">
      <w:pPr>
        <w:ind w:left="-15" w:right="0"/>
      </w:pPr>
      <w:r>
        <w:t>§ 4º Ao contribuinte será dado prazo igual ao do parágrafo anterior, para cumprir o despacho interlocutório, findo o qual se julgará o recurso deserto e não seguido s</w:t>
      </w:r>
      <w:r>
        <w:t xml:space="preserve">e, a juízo do Conselho, o seu cumprimento for indispensável à decisão. </w:t>
      </w:r>
    </w:p>
    <w:p w:rsidR="00F548B5" w:rsidRDefault="00394C6A">
      <w:pPr>
        <w:ind w:left="-15" w:right="0"/>
      </w:pPr>
      <w:r>
        <w:t xml:space="preserve">Art. 514. É facultado aos demais membros do Conselho, durante o julgamento, pedir vista do processo, pelo prazo máximo de 02 (dois) dias. </w:t>
      </w:r>
    </w:p>
    <w:p w:rsidR="00F548B5" w:rsidRDefault="00394C6A">
      <w:pPr>
        <w:ind w:left="-15" w:right="0"/>
      </w:pPr>
      <w:r>
        <w:t>Art. 515. Na omissão da Lei ou Decreto regula</w:t>
      </w:r>
      <w:r>
        <w:t xml:space="preserve">mentar serão observadas as disposições do Regimento Interno do Conselho, quanto a ordem, em julgamento e à intervenção das partes nos processos. </w:t>
      </w:r>
    </w:p>
    <w:p w:rsidR="00F548B5" w:rsidRDefault="00394C6A">
      <w:pPr>
        <w:ind w:left="-15" w:right="0"/>
      </w:pPr>
      <w:r>
        <w:rPr>
          <w:i/>
        </w:rPr>
        <w:t>Parágrafo único.</w:t>
      </w:r>
      <w:r>
        <w:t xml:space="preserve"> O Regimento Interno do Conselho facultará as partes à defesa oral, por ocasião do julgamento,</w:t>
      </w:r>
      <w:r>
        <w:t xml:space="preserve"> pelo prazo máximo de 10 (dez) minutos. </w:t>
      </w:r>
    </w:p>
    <w:p w:rsidR="00F548B5" w:rsidRDefault="00394C6A">
      <w:pPr>
        <w:ind w:left="-15" w:right="0"/>
      </w:pPr>
      <w:r>
        <w:t xml:space="preserve">Art. 516. O Conselho de Recursos Fiscais só poderá deliberar quando reunida a maioria absoluta de seus membros. </w:t>
      </w:r>
    </w:p>
    <w:p w:rsidR="00F548B5" w:rsidRDefault="00394C6A">
      <w:pPr>
        <w:spacing w:after="232" w:line="259" w:lineRule="auto"/>
        <w:ind w:left="566" w:right="0" w:firstLine="0"/>
      </w:pPr>
      <w:r>
        <w:t xml:space="preserve">§ 1º As decisões serão tomadas por maioria de votos. </w:t>
      </w:r>
    </w:p>
    <w:p w:rsidR="00F548B5" w:rsidRDefault="00394C6A">
      <w:pPr>
        <w:ind w:left="-15" w:right="0"/>
      </w:pPr>
      <w:r>
        <w:t xml:space="preserve">§ 2º Antes da decisão, o recorrente poderá requerer a juntada de novos documentos, dos quais se abrirá vista ao recorrido por 02 (dois) dias. </w:t>
      </w:r>
    </w:p>
    <w:p w:rsidR="00F548B5" w:rsidRDefault="00394C6A">
      <w:pPr>
        <w:spacing w:after="232" w:line="259" w:lineRule="auto"/>
        <w:ind w:left="175" w:right="197" w:hanging="10"/>
        <w:jc w:val="center"/>
      </w:pPr>
      <w:r>
        <w:t xml:space="preserve">Art. 517. Os Acórdãos serão lavrados pelo relator no prazo </w:t>
      </w:r>
      <w:r>
        <w:t xml:space="preserve">de 08 (oito) dias. </w:t>
      </w:r>
    </w:p>
    <w:p w:rsidR="00F548B5" w:rsidRDefault="00394C6A">
      <w:pPr>
        <w:ind w:left="-15" w:right="0"/>
      </w:pPr>
      <w:r>
        <w:t xml:space="preserve">§ 1º Vencido o relator do processo, o Presidente designará um dos membros, cujo voto tenha sido vencedor, para lavrar o Acórdão, podendo nela ser lançado o voto vencido, se assim desejar o seu autor. </w:t>
      </w:r>
    </w:p>
    <w:p w:rsidR="00F548B5" w:rsidRDefault="00394C6A">
      <w:pPr>
        <w:ind w:left="-15" w:right="0"/>
      </w:pPr>
      <w:r>
        <w:t>§ 2º A intimação às partes da decis</w:t>
      </w:r>
      <w:r>
        <w:t xml:space="preserve">ão da Segunda Instância considera-se feita pela publicação da súmula da decisão no quadro próprio da Prefeitura, e da qual se dará ciência ao interessado por carta com aviso de recebimento. </w:t>
      </w:r>
    </w:p>
    <w:p w:rsidR="00F548B5" w:rsidRDefault="00394C6A">
      <w:pPr>
        <w:ind w:left="-15" w:right="0"/>
      </w:pPr>
      <w:r>
        <w:t>§ 3º Se possível, e a critério do Conselho de Recursos Fiscais, a</w:t>
      </w:r>
      <w:r>
        <w:t xml:space="preserve"> intimação poderá ser feita pessoalmente ao contribuinte, seu procurador ou representante legal. </w:t>
      </w:r>
    </w:p>
    <w:p w:rsidR="00F548B5" w:rsidRDefault="00394C6A">
      <w:pPr>
        <w:ind w:left="-15" w:right="0"/>
      </w:pPr>
      <w:r>
        <w:t>§ 4º As decisões mais importantes, do ponto de vista doutrinário, poderão ser publicadas na íntegra, a critério do Presidente do Conselho de Recursos Fiscais.</w:t>
      </w:r>
      <w:r>
        <w:t xml:space="preserve"> </w:t>
      </w:r>
    </w:p>
    <w:p w:rsidR="00F548B5" w:rsidRDefault="00394C6A">
      <w:pPr>
        <w:ind w:left="-15" w:right="0"/>
      </w:pPr>
      <w:r>
        <w:t xml:space="preserve">Art. 518. Quando se tratar de resposta à consulta, o Conselho de Recursos Fiscais, ouvido o seu Procurador, decidirá o recurso no prazo de 03 (três) dias.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III  </w:t>
      </w:r>
    </w:p>
    <w:p w:rsidR="00F548B5" w:rsidRDefault="00394C6A">
      <w:pPr>
        <w:spacing w:after="112" w:line="259" w:lineRule="auto"/>
        <w:ind w:left="45" w:right="42" w:hanging="10"/>
        <w:jc w:val="center"/>
      </w:pPr>
      <w:r>
        <w:rPr>
          <w:b/>
        </w:rPr>
        <w:t xml:space="preserve">Dos Recursos Contra Decisões Do Órgão De Primeira Instância </w:t>
      </w:r>
    </w:p>
    <w:p w:rsidR="00F548B5" w:rsidRDefault="00394C6A">
      <w:pPr>
        <w:spacing w:after="120" w:line="259" w:lineRule="auto"/>
        <w:ind w:right="0" w:firstLine="0"/>
        <w:jc w:val="left"/>
      </w:pPr>
      <w:r>
        <w:t xml:space="preserve"> </w:t>
      </w:r>
    </w:p>
    <w:p w:rsidR="00F548B5" w:rsidRDefault="00394C6A">
      <w:pPr>
        <w:spacing w:after="112" w:line="259" w:lineRule="auto"/>
        <w:ind w:left="45" w:right="39" w:hanging="10"/>
        <w:jc w:val="center"/>
      </w:pPr>
      <w:r>
        <w:rPr>
          <w:b/>
        </w:rPr>
        <w:t xml:space="preserve">Subseção I </w:t>
      </w:r>
    </w:p>
    <w:p w:rsidR="00F548B5" w:rsidRDefault="00394C6A">
      <w:pPr>
        <w:spacing w:after="112" w:line="259" w:lineRule="auto"/>
        <w:ind w:left="45" w:right="42" w:hanging="10"/>
        <w:jc w:val="center"/>
      </w:pPr>
      <w:r>
        <w:rPr>
          <w:b/>
        </w:rPr>
        <w:t xml:space="preserve">Do Recurso Voluntário </w:t>
      </w:r>
    </w:p>
    <w:p w:rsidR="00F548B5" w:rsidRDefault="00394C6A">
      <w:pPr>
        <w:spacing w:after="112" w:line="259" w:lineRule="auto"/>
        <w:ind w:right="0" w:firstLine="0"/>
        <w:jc w:val="left"/>
      </w:pPr>
      <w:r>
        <w:t xml:space="preserve"> </w:t>
      </w:r>
    </w:p>
    <w:p w:rsidR="00F548B5" w:rsidRDefault="00394C6A">
      <w:pPr>
        <w:ind w:left="-15" w:right="0"/>
      </w:pPr>
      <w:r>
        <w:t xml:space="preserve">Art. 519. Das decisões do órgão </w:t>
      </w:r>
      <w:r>
        <w:t xml:space="preserve">julgador de primeira instância administrativa, contrárias ao contribuinte, caberá recurso voluntário, com efeito suspensivo, para o Conselho Municipal de Recursos Fiscais. </w:t>
      </w:r>
    </w:p>
    <w:p w:rsidR="00F548B5" w:rsidRDefault="00394C6A">
      <w:pPr>
        <w:ind w:left="-15" w:right="0"/>
      </w:pPr>
      <w:r>
        <w:t>§ 1º O recurso será interposto por petição escrita dirigida ao órgão julgador, dent</w:t>
      </w:r>
      <w:r>
        <w:t xml:space="preserve">ro do prazo de 30 (trinta) dias, contados da data da publicação da Decisão. </w:t>
      </w:r>
    </w:p>
    <w:p w:rsidR="00F548B5" w:rsidRDefault="00394C6A">
      <w:pPr>
        <w:ind w:left="-15" w:right="0"/>
      </w:pPr>
      <w:r>
        <w:t xml:space="preserve">§ 2º Sendo parcial o recurso voluntário, a parte incontroversa, quando possível, será apartada do processo principal para efeito de cobrança em separado. </w:t>
      </w:r>
    </w:p>
    <w:p w:rsidR="00F548B5" w:rsidRDefault="00394C6A">
      <w:pPr>
        <w:ind w:left="-15" w:right="0"/>
      </w:pPr>
      <w:r>
        <w:t>§ 3º A Junta remeterá ao</w:t>
      </w:r>
      <w:r>
        <w:t xml:space="preserve"> órgão arrecadador a matéria incontroversa para efeito de cobrança do contribuinte. </w:t>
      </w:r>
    </w:p>
    <w:p w:rsidR="00F548B5" w:rsidRDefault="00394C6A">
      <w:pPr>
        <w:spacing w:after="118" w:line="259" w:lineRule="auto"/>
        <w:ind w:right="0" w:firstLine="0"/>
        <w:jc w:val="left"/>
      </w:pPr>
      <w:r>
        <w:t xml:space="preserve"> </w:t>
      </w:r>
    </w:p>
    <w:p w:rsidR="00F548B5" w:rsidRDefault="00394C6A">
      <w:pPr>
        <w:spacing w:after="112" w:line="259" w:lineRule="auto"/>
        <w:ind w:left="45" w:right="36" w:hanging="10"/>
        <w:jc w:val="center"/>
      </w:pPr>
      <w:r>
        <w:rPr>
          <w:b/>
        </w:rPr>
        <w:t xml:space="preserve">Subseção II </w:t>
      </w:r>
    </w:p>
    <w:p w:rsidR="00F548B5" w:rsidRDefault="00394C6A">
      <w:pPr>
        <w:spacing w:after="112" w:line="259" w:lineRule="auto"/>
        <w:ind w:left="45" w:right="41" w:hanging="10"/>
        <w:jc w:val="center"/>
      </w:pPr>
      <w:r>
        <w:rPr>
          <w:b/>
        </w:rPr>
        <w:t xml:space="preserve">Do Recurso de Ofício </w:t>
      </w:r>
    </w:p>
    <w:p w:rsidR="00F548B5" w:rsidRDefault="00394C6A">
      <w:pPr>
        <w:spacing w:after="115" w:line="259" w:lineRule="auto"/>
        <w:ind w:right="0" w:firstLine="0"/>
        <w:jc w:val="left"/>
      </w:pPr>
      <w:r>
        <w:t xml:space="preserve"> </w:t>
      </w:r>
    </w:p>
    <w:p w:rsidR="00F548B5" w:rsidRDefault="00394C6A">
      <w:pPr>
        <w:ind w:left="-15" w:right="0"/>
      </w:pPr>
      <w:r>
        <w:t>Art. 520. O órgão julgador de primeira instância recorrerá de ofício, para o Conselho Municipal de Recursos Fiscais, com efeito susp</w:t>
      </w:r>
      <w:r>
        <w:t xml:space="preserve">ensivo, sempre que, no todo ou em parte: </w:t>
      </w:r>
    </w:p>
    <w:p w:rsidR="00F548B5" w:rsidRDefault="00394C6A">
      <w:pPr>
        <w:numPr>
          <w:ilvl w:val="0"/>
          <w:numId w:val="230"/>
        </w:numPr>
        <w:spacing w:after="235" w:line="259" w:lineRule="auto"/>
        <w:ind w:left="784" w:right="0" w:hanging="218"/>
      </w:pPr>
      <w:r>
        <w:t xml:space="preserve">- proferir decisão contrária à Fazenda Municipal; </w:t>
      </w:r>
    </w:p>
    <w:p w:rsidR="00F548B5" w:rsidRDefault="00394C6A">
      <w:pPr>
        <w:numPr>
          <w:ilvl w:val="0"/>
          <w:numId w:val="230"/>
        </w:numPr>
        <w:spacing w:after="233" w:line="259" w:lineRule="auto"/>
        <w:ind w:left="784" w:right="0" w:hanging="218"/>
      </w:pPr>
      <w:r>
        <w:t xml:space="preserve">- proferir decisão concessiva de restituição de tributo ou penalidade. </w:t>
      </w:r>
    </w:p>
    <w:p w:rsidR="00F548B5" w:rsidRDefault="00394C6A">
      <w:pPr>
        <w:spacing w:after="235" w:line="259" w:lineRule="auto"/>
        <w:ind w:left="566" w:right="0" w:firstLine="0"/>
      </w:pPr>
      <w:r>
        <w:t xml:space="preserve">§ 1º Será dispensada a interposição de recurso oficial quando: </w:t>
      </w:r>
    </w:p>
    <w:p w:rsidR="00F548B5" w:rsidRDefault="00394C6A">
      <w:pPr>
        <w:numPr>
          <w:ilvl w:val="0"/>
          <w:numId w:val="231"/>
        </w:numPr>
        <w:ind w:right="0"/>
      </w:pPr>
      <w:r>
        <w:t xml:space="preserve">a decisão exonerar o sujeito passivo, de pagamento de tributo ou de multa, em valor originário, sem correção monetária não superior a 869 (oitocentos e sessenta e nove) UFM vigente à época do </w:t>
      </w:r>
      <w:r>
        <w:t xml:space="preserve">julgamento; </w:t>
      </w:r>
    </w:p>
    <w:p w:rsidR="00F548B5" w:rsidRDefault="00394C6A">
      <w:pPr>
        <w:numPr>
          <w:ilvl w:val="0"/>
          <w:numId w:val="231"/>
        </w:numPr>
        <w:spacing w:after="232" w:line="259" w:lineRule="auto"/>
        <w:ind w:right="0"/>
      </w:pPr>
      <w:r>
        <w:t xml:space="preserve">a restituição autorizada não exceder ao valor a que se refere a alínea "a"; </w:t>
      </w:r>
    </w:p>
    <w:p w:rsidR="00F548B5" w:rsidRDefault="00394C6A">
      <w:pPr>
        <w:numPr>
          <w:ilvl w:val="0"/>
          <w:numId w:val="231"/>
        </w:numPr>
        <w:spacing w:line="259" w:lineRule="auto"/>
        <w:ind w:right="0"/>
      </w:pPr>
      <w:r>
        <w:t xml:space="preserve">a decisão que cancelar crédito tributário se fundar em recolhimento anterior ao </w:t>
      </w:r>
    </w:p>
    <w:p w:rsidR="00F548B5" w:rsidRDefault="00394C6A">
      <w:pPr>
        <w:spacing w:line="259" w:lineRule="auto"/>
        <w:ind w:left="-15" w:right="0" w:firstLine="0"/>
      </w:pPr>
      <w:r>
        <w:t xml:space="preserve">feito fiscal impugnado; </w:t>
      </w:r>
    </w:p>
    <w:p w:rsidR="00F548B5" w:rsidRDefault="00394C6A">
      <w:pPr>
        <w:numPr>
          <w:ilvl w:val="0"/>
          <w:numId w:val="231"/>
        </w:numPr>
        <w:spacing w:after="235" w:line="259" w:lineRule="auto"/>
        <w:ind w:right="0"/>
      </w:pPr>
      <w:r>
        <w:t xml:space="preserve">houve reconhecimento de imunidade. </w:t>
      </w:r>
    </w:p>
    <w:p w:rsidR="00F548B5" w:rsidRDefault="00394C6A">
      <w:pPr>
        <w:spacing w:after="232" w:line="259" w:lineRule="auto"/>
        <w:ind w:left="566" w:right="0" w:firstLine="0"/>
      </w:pPr>
      <w:r>
        <w:t>§ 2º O Recurso de Ofício</w:t>
      </w:r>
      <w:r>
        <w:t xml:space="preserve"> será interposto no próprio ato da decisão. </w:t>
      </w:r>
    </w:p>
    <w:p w:rsidR="00F548B5" w:rsidRDefault="00394C6A">
      <w:pPr>
        <w:ind w:left="-15" w:right="0"/>
      </w:pPr>
      <w:r>
        <w:t xml:space="preserve">§ 3º Não sendo interposto o recurso, o servidor que verificar o fato representará à autoridade julgadora de que seja observada aquela formalidade. </w:t>
      </w:r>
    </w:p>
    <w:p w:rsidR="00F548B5" w:rsidRDefault="00394C6A">
      <w:pPr>
        <w:ind w:left="-15" w:right="0"/>
      </w:pPr>
      <w:r>
        <w:t xml:space="preserve">§ 4º Se for omitido o Recurso de Ofício e o processo subir com </w:t>
      </w:r>
      <w:r>
        <w:t xml:space="preserve">Recurso voluntário, a instância superior tomará conhecimento igualmente daquele recurso, como se tivesse sido manifestado. </w:t>
      </w:r>
    </w:p>
    <w:p w:rsidR="00F548B5" w:rsidRDefault="00394C6A">
      <w:pPr>
        <w:spacing w:after="117" w:line="259" w:lineRule="auto"/>
        <w:ind w:right="0" w:firstLine="0"/>
        <w:jc w:val="left"/>
      </w:pPr>
      <w:r>
        <w:t xml:space="preserve"> </w:t>
      </w:r>
    </w:p>
    <w:p w:rsidR="00F548B5" w:rsidRDefault="00394C6A">
      <w:pPr>
        <w:spacing w:after="112" w:line="259" w:lineRule="auto"/>
        <w:ind w:left="45" w:right="40" w:hanging="10"/>
        <w:jc w:val="center"/>
      </w:pPr>
      <w:r>
        <w:rPr>
          <w:b/>
        </w:rPr>
        <w:t xml:space="preserve">Seção IV </w:t>
      </w:r>
    </w:p>
    <w:p w:rsidR="00F548B5" w:rsidRDefault="00394C6A">
      <w:pPr>
        <w:spacing w:after="112" w:line="259" w:lineRule="auto"/>
        <w:ind w:left="45" w:right="40" w:hanging="10"/>
        <w:jc w:val="center"/>
      </w:pPr>
      <w:r>
        <w:rPr>
          <w:b/>
        </w:rPr>
        <w:t xml:space="preserve">Dos Recursos Contra Decisões do Órgão de Segunda Instância </w:t>
      </w:r>
    </w:p>
    <w:p w:rsidR="00F548B5" w:rsidRDefault="00394C6A">
      <w:pPr>
        <w:spacing w:after="115" w:line="259" w:lineRule="auto"/>
        <w:ind w:right="0" w:firstLine="0"/>
        <w:jc w:val="left"/>
      </w:pPr>
      <w:r>
        <w:t xml:space="preserve"> </w:t>
      </w:r>
    </w:p>
    <w:p w:rsidR="00F548B5" w:rsidRDefault="00394C6A">
      <w:pPr>
        <w:ind w:left="-15" w:right="0"/>
      </w:pPr>
      <w:r>
        <w:t>Art. 521</w:t>
      </w:r>
      <w:r>
        <w:t xml:space="preserve">. Contra acórdão do Conselho de Recursos Fiscais são admissíveis os seguintes recursos: </w:t>
      </w:r>
    </w:p>
    <w:p w:rsidR="00F548B5" w:rsidRDefault="00394C6A">
      <w:pPr>
        <w:numPr>
          <w:ilvl w:val="0"/>
          <w:numId w:val="232"/>
        </w:numPr>
        <w:spacing w:after="233" w:line="259" w:lineRule="auto"/>
        <w:ind w:left="784" w:right="0" w:hanging="218"/>
      </w:pPr>
      <w:r>
        <w:t xml:space="preserve">- Pedido de Reconsideração; </w:t>
      </w:r>
    </w:p>
    <w:p w:rsidR="00F548B5" w:rsidRDefault="00394C6A">
      <w:pPr>
        <w:numPr>
          <w:ilvl w:val="0"/>
          <w:numId w:val="232"/>
        </w:numPr>
        <w:spacing w:after="235" w:line="259" w:lineRule="auto"/>
        <w:ind w:left="784" w:right="0" w:hanging="218"/>
      </w:pPr>
      <w:r>
        <w:t xml:space="preserve">- Recurso de Embargos de Declaração. </w:t>
      </w:r>
    </w:p>
    <w:p w:rsidR="00F548B5" w:rsidRDefault="00394C6A">
      <w:pPr>
        <w:ind w:left="-15" w:right="0"/>
      </w:pPr>
      <w:r>
        <w:t xml:space="preserve">Art. 522. Caberá pedido de reconsideração, com efeito suspensivo, a ser representado no prazo de 15 </w:t>
      </w:r>
      <w:r>
        <w:t xml:space="preserve">(quinze) dias, a contar da publicação do acórdão do qual se recorre, nas seguintes hipóteses: </w:t>
      </w:r>
    </w:p>
    <w:p w:rsidR="00F548B5" w:rsidRDefault="00394C6A">
      <w:pPr>
        <w:numPr>
          <w:ilvl w:val="0"/>
          <w:numId w:val="233"/>
        </w:numPr>
        <w:spacing w:after="235" w:line="259" w:lineRule="auto"/>
        <w:ind w:right="0"/>
      </w:pPr>
      <w:r>
        <w:t xml:space="preserve">- de decisão não-unânime, quando for contrária à lei ou à evidência da prova; </w:t>
      </w:r>
    </w:p>
    <w:p w:rsidR="00F548B5" w:rsidRDefault="00394C6A">
      <w:pPr>
        <w:numPr>
          <w:ilvl w:val="0"/>
          <w:numId w:val="233"/>
        </w:numPr>
        <w:ind w:right="0"/>
      </w:pPr>
      <w:r>
        <w:t xml:space="preserve">- no caso de divergência de outro processo, de igual natureza, quanto à aplicação </w:t>
      </w:r>
      <w:r>
        <w:t xml:space="preserve">da legislação tributária. </w:t>
      </w:r>
    </w:p>
    <w:p w:rsidR="00F548B5" w:rsidRDefault="00394C6A">
      <w:pPr>
        <w:ind w:left="-15" w:right="0"/>
      </w:pPr>
      <w:r>
        <w:rPr>
          <w:i/>
        </w:rPr>
        <w:t>Parágrafo único.</w:t>
      </w:r>
      <w:r>
        <w:t xml:space="preserve"> O Conselho Municipal de Recursos Fiscais dará ciência ao sujeito passivo da decisão, intimando-o a cumpri-la, no prazo de trinta dias. </w:t>
      </w:r>
    </w:p>
    <w:p w:rsidR="00F548B5" w:rsidRDefault="00394C6A">
      <w:pPr>
        <w:ind w:left="-15" w:right="0"/>
      </w:pPr>
      <w:r>
        <w:t xml:space="preserve">Art. 523. O pedido de Reconsideração ficará prejudicado se for interposto o </w:t>
      </w:r>
      <w:r>
        <w:t xml:space="preserve">Recurso de Revista. </w:t>
      </w:r>
    </w:p>
    <w:p w:rsidR="00F548B5" w:rsidRDefault="00394C6A">
      <w:pPr>
        <w:ind w:left="-15" w:right="0"/>
      </w:pPr>
      <w:r>
        <w:t xml:space="preserve">Art. 524. O pedido de Reconsideração, quando liminarmente indeferido ou não conhecido, não interrompe o prazo para interposição do Recurso de Revista. </w:t>
      </w:r>
    </w:p>
    <w:p w:rsidR="00F548B5" w:rsidRDefault="00394C6A">
      <w:pPr>
        <w:ind w:left="-15" w:right="0"/>
      </w:pPr>
      <w:r>
        <w:t>Art. 525</w:t>
      </w:r>
      <w:r>
        <w:t xml:space="preserve">. Caberá recurso de embargos de declaração, no prazo de 15 (quinze) dias, a contar da publicação do acórdão, em caso de acórdão obscuro, contraditório ou omisso, nos termos da legislação processual civil. </w:t>
      </w:r>
    </w:p>
    <w:p w:rsidR="00F548B5" w:rsidRDefault="00394C6A">
      <w:pPr>
        <w:spacing w:after="117" w:line="259" w:lineRule="auto"/>
        <w:ind w:right="0" w:firstLine="0"/>
        <w:jc w:val="left"/>
      </w:pPr>
      <w:r>
        <w:t xml:space="preserve"> </w:t>
      </w:r>
    </w:p>
    <w:p w:rsidR="00F548B5" w:rsidRDefault="00394C6A">
      <w:pPr>
        <w:spacing w:after="112" w:line="259" w:lineRule="auto"/>
        <w:ind w:left="45" w:right="38" w:hanging="10"/>
        <w:jc w:val="center"/>
      </w:pPr>
      <w:r>
        <w:rPr>
          <w:b/>
        </w:rPr>
        <w:t xml:space="preserve">Seção V  </w:t>
      </w:r>
    </w:p>
    <w:p w:rsidR="00F548B5" w:rsidRDefault="00394C6A">
      <w:pPr>
        <w:spacing w:after="112" w:line="259" w:lineRule="auto"/>
        <w:ind w:left="45" w:right="39" w:hanging="10"/>
        <w:jc w:val="center"/>
      </w:pPr>
      <w:r>
        <w:rPr>
          <w:b/>
        </w:rPr>
        <w:t xml:space="preserve">Das Disposições Finais e Transitórias </w:t>
      </w:r>
    </w:p>
    <w:p w:rsidR="00F548B5" w:rsidRDefault="00394C6A">
      <w:pPr>
        <w:spacing w:after="115" w:line="259" w:lineRule="auto"/>
        <w:ind w:right="0" w:firstLine="0"/>
        <w:jc w:val="left"/>
      </w:pPr>
      <w:r>
        <w:t xml:space="preserve"> </w:t>
      </w:r>
    </w:p>
    <w:p w:rsidR="00F548B5" w:rsidRDefault="00394C6A">
      <w:pPr>
        <w:ind w:left="-15" w:right="0"/>
      </w:pPr>
      <w:r>
        <w:t xml:space="preserve">Art. 526. A Secretaria do Conselho de Recursos Fiscais publicará, com antecedência mínima de 03 (três) dias, a pauta dos processos. </w:t>
      </w:r>
    </w:p>
    <w:p w:rsidR="00F548B5" w:rsidRDefault="00394C6A">
      <w:pPr>
        <w:ind w:left="-15" w:right="0"/>
      </w:pPr>
      <w:r>
        <w:t>Art. 527. Passadas em julgado as decisões, a Secretaria encaminhará o processo à unidade administrativa competente, para</w:t>
      </w:r>
      <w:r>
        <w:t xml:space="preserve"> as providências de execução, no prazo de 02 (dois) dias. </w:t>
      </w:r>
    </w:p>
    <w:p w:rsidR="00F548B5" w:rsidRDefault="00394C6A">
      <w:pPr>
        <w:ind w:left="-15" w:right="0"/>
      </w:pPr>
      <w:r>
        <w:t>Art. 528</w:t>
      </w:r>
      <w:r>
        <w:t xml:space="preserve">. Das decisões sobre consulta, cabe pedido de reconsideração, interposto no prazo de 05 (cinco) dias, ao Conselho Municipal de Recursos Fiscais, desde que se alegue matéria nova, de fato ou de direito. </w:t>
      </w:r>
    </w:p>
    <w:p w:rsidR="00F548B5" w:rsidRDefault="00394C6A">
      <w:pPr>
        <w:ind w:left="-15" w:right="0"/>
      </w:pPr>
      <w:r>
        <w:t>§ 1º O Conselho Municipal de Recursos Fiscais decidir</w:t>
      </w:r>
      <w:r>
        <w:t xml:space="preserve">á sobre o pedido de reconsideração na próxima reunião. </w:t>
      </w:r>
    </w:p>
    <w:p w:rsidR="00F548B5" w:rsidRDefault="00394C6A">
      <w:pPr>
        <w:ind w:left="-15" w:right="0"/>
      </w:pPr>
      <w:r>
        <w:t xml:space="preserve">§ 2º O Presidente, no primeiro dia do prazo a que se refere o parágrafo anterior, pedirá, se necessário, parecer escrito ao Procurador do Conselho, que o dará no prazo de 03 (três) dias. </w:t>
      </w:r>
    </w:p>
    <w:p w:rsidR="00F548B5" w:rsidRDefault="00394C6A">
      <w:pPr>
        <w:ind w:left="-15" w:right="0"/>
      </w:pPr>
      <w:r>
        <w:t xml:space="preserve">Art. 529. O </w:t>
      </w:r>
      <w:r>
        <w:t xml:space="preserve">contribuinte ou responsável que não concordar com o lançamento do tributo ou auto lavrado por infração à legislação municipal poderá por petição, instruída ou não de documentos, impugná-lo no prazo de 30 (trinta) dias contados da ciência, entrega do aviso </w:t>
      </w:r>
      <w:r>
        <w:t xml:space="preserve">ou da sua publicação na imprensa oficial do Município. </w:t>
      </w:r>
    </w:p>
    <w:p w:rsidR="00F548B5" w:rsidRDefault="00394C6A">
      <w:pPr>
        <w:ind w:left="-15" w:right="0"/>
      </w:pPr>
      <w:r>
        <w:t xml:space="preserve">§ 1º A impugnação será dirigida a Junta de Julgamento do Processo Administrativo Fiscal e deverá mencionar: </w:t>
      </w:r>
    </w:p>
    <w:p w:rsidR="00F548B5" w:rsidRDefault="00394C6A">
      <w:pPr>
        <w:numPr>
          <w:ilvl w:val="0"/>
          <w:numId w:val="234"/>
        </w:numPr>
        <w:spacing w:after="232" w:line="259" w:lineRule="auto"/>
        <w:ind w:right="0"/>
      </w:pPr>
      <w:r>
        <w:t xml:space="preserve">- a qualificação do interessado e o endereço para intimação e respectivo telefone; </w:t>
      </w:r>
    </w:p>
    <w:p w:rsidR="00F548B5" w:rsidRDefault="00394C6A">
      <w:pPr>
        <w:numPr>
          <w:ilvl w:val="0"/>
          <w:numId w:val="234"/>
        </w:numPr>
        <w:spacing w:line="259" w:lineRule="auto"/>
        <w:ind w:right="0"/>
      </w:pPr>
      <w:r>
        <w:t>- os mo</w:t>
      </w:r>
      <w:r>
        <w:t xml:space="preserve">tivos de fato e de direito em que se fundamenta; </w:t>
      </w:r>
    </w:p>
    <w:p w:rsidR="00F548B5" w:rsidRDefault="00394C6A">
      <w:pPr>
        <w:numPr>
          <w:ilvl w:val="0"/>
          <w:numId w:val="234"/>
        </w:numPr>
        <w:ind w:right="0"/>
      </w:pPr>
      <w:r>
        <w:t xml:space="preserve">- as provas do alegado e a indicação das diligências que o sujeito passivo pretenda, sejam efetuadas, desde que justificadas suas razões; </w:t>
      </w:r>
    </w:p>
    <w:p w:rsidR="00F548B5" w:rsidRDefault="00394C6A">
      <w:pPr>
        <w:numPr>
          <w:ilvl w:val="0"/>
          <w:numId w:val="234"/>
        </w:numPr>
        <w:spacing w:after="235" w:line="259" w:lineRule="auto"/>
        <w:ind w:right="0"/>
      </w:pPr>
      <w:r>
        <w:t xml:space="preserve">- o </w:t>
      </w:r>
      <w:r>
        <w:t xml:space="preserve">pedido formulado de modo claro e preciso. </w:t>
      </w:r>
    </w:p>
    <w:p w:rsidR="00F548B5" w:rsidRDefault="00394C6A">
      <w:pPr>
        <w:ind w:left="-15" w:right="0"/>
      </w:pPr>
      <w:r>
        <w:t xml:space="preserve">§ 2º O impugnante poderá fazer-se representar por procurador legalmente constituído. </w:t>
      </w:r>
    </w:p>
    <w:p w:rsidR="00F548B5" w:rsidRDefault="00394C6A">
      <w:pPr>
        <w:ind w:left="-15" w:right="0"/>
      </w:pPr>
      <w:r>
        <w:t>§ 3º A petição não instruída de documentos terá o prazo máximo de 10 (dez) dias para juntada de peças relativas ao objeto da im</w:t>
      </w:r>
      <w:r>
        <w:t xml:space="preserve">pugnação. </w:t>
      </w:r>
    </w:p>
    <w:p w:rsidR="00F548B5" w:rsidRDefault="00394C6A">
      <w:pPr>
        <w:ind w:left="-15" w:right="0"/>
      </w:pPr>
      <w:r>
        <w:t xml:space="preserve">§ 4º Extinguindo-se o prazo estabelecido no dispositivo anterior sem a juntada das peças, a impugnação será indeferida pela Junta de Julgamento do Processo Administrativo Fiscal. </w:t>
      </w:r>
    </w:p>
    <w:p w:rsidR="00F548B5" w:rsidRDefault="00394C6A">
      <w:pPr>
        <w:ind w:left="-15" w:right="0"/>
      </w:pPr>
      <w:r>
        <w:t>§ 5º Não serão conhecidas as impugnações e os recursos apresentad</w:t>
      </w:r>
      <w:r>
        <w:t xml:space="preserve">os na instância administrativa relativos a créditos tributários já ajuizados. </w:t>
      </w:r>
    </w:p>
    <w:p w:rsidR="00F548B5" w:rsidRDefault="00394C6A">
      <w:pPr>
        <w:ind w:left="-15" w:right="0"/>
      </w:pPr>
      <w:r>
        <w:t xml:space="preserve">Art. 530. As impugnações a lançamentos e as defesas de autos de infração serão decididas pela Junta de Julgamento do Processo Administrativo Fiscal. </w:t>
      </w:r>
    </w:p>
    <w:p w:rsidR="00F548B5" w:rsidRDefault="00394C6A">
      <w:pPr>
        <w:ind w:left="-15" w:right="0"/>
      </w:pPr>
      <w:r>
        <w:t>Art. 531. A Junta proferirá</w:t>
      </w:r>
      <w:r>
        <w:t xml:space="preserve"> decisão no prazo de 15 (quinze) dias de seu recebimento ou da data de juntada das peças que trata o artigo anterior. </w:t>
      </w:r>
    </w:p>
    <w:p w:rsidR="00F548B5" w:rsidRDefault="00394C6A">
      <w:pPr>
        <w:ind w:left="-15" w:right="0"/>
      </w:pPr>
      <w:r>
        <w:t>Art. 532. Caso a defesa apresentada requerer diligenciamento mais apurado, o prazo poderá ser prorrogado, a critério da Junta, uma vez, p</w:t>
      </w:r>
      <w:r>
        <w:t xml:space="preserve">or igual período. </w:t>
      </w:r>
    </w:p>
    <w:p w:rsidR="00F548B5" w:rsidRDefault="00394C6A">
      <w:pPr>
        <w:ind w:left="-15" w:right="0"/>
      </w:pPr>
      <w:r>
        <w:t xml:space="preserve">Art. 533. A Junta não ficará adstrita às alegações das partes, devendo julgar de acordo com a sua convicção, em face das provas produzidas no processo. </w:t>
      </w:r>
    </w:p>
    <w:p w:rsidR="00F548B5" w:rsidRDefault="00394C6A">
      <w:pPr>
        <w:ind w:left="-15" w:right="0"/>
      </w:pPr>
      <w:r>
        <w:rPr>
          <w:i/>
        </w:rPr>
        <w:t>Parágrafo único.</w:t>
      </w:r>
      <w:r>
        <w:t xml:space="preserve"> Se não se considerar habilitada a decidir, a Junta poderá converter</w:t>
      </w:r>
      <w:r>
        <w:t xml:space="preserve"> o julgamento em diligência e determinar a produção de novas provas e prosseguindo-se na forma desta seção, no que couber. </w:t>
      </w:r>
    </w:p>
    <w:p w:rsidR="00F548B5" w:rsidRDefault="00394C6A">
      <w:pPr>
        <w:ind w:left="-15" w:right="0"/>
      </w:pPr>
      <w:r>
        <w:t>Art. 534. A decisão fundamentada, redigida com simplicidade e clareza, concluirá pela procedência ou improcedência do auto ou da imp</w:t>
      </w:r>
      <w:r>
        <w:t xml:space="preserve">ugnação ao lançamento, definindo expressamente os seus efeitos, num e outro caso. </w:t>
      </w:r>
    </w:p>
    <w:p w:rsidR="00F548B5" w:rsidRDefault="00394C6A">
      <w:pPr>
        <w:ind w:left="-15" w:right="0"/>
      </w:pPr>
      <w:r>
        <w:t xml:space="preserve">Art. 535. Após a decisão deverá ser dada ciência ao requerente, através dos dados disponíveis na petição, ou por edital, quando se encontrar em local incerto ou não sabido. </w:t>
      </w:r>
    </w:p>
    <w:p w:rsidR="00F548B5" w:rsidRDefault="00394C6A">
      <w:pPr>
        <w:ind w:left="-15" w:right="0"/>
      </w:pPr>
      <w:r>
        <w:t xml:space="preserve">Art. 536. Da decisão de primeira instância caberá recurso para o Conselho Municipal de Recursos Fiscais, dentro do prazo de 30 (trinta) dias, contados da intimação. </w:t>
      </w:r>
    </w:p>
    <w:p w:rsidR="00F548B5" w:rsidRDefault="00394C6A">
      <w:pPr>
        <w:ind w:left="-15" w:right="0"/>
      </w:pPr>
      <w:r>
        <w:t>Art. 537. Fica o Chefe do Poder Executivo Municipal autorizado a regulamentar a matéria n</w:t>
      </w:r>
      <w:r>
        <w:t xml:space="preserve">os casos omissos. </w:t>
      </w:r>
    </w:p>
    <w:p w:rsidR="00F548B5" w:rsidRDefault="00394C6A">
      <w:pPr>
        <w:spacing w:after="120" w:line="259" w:lineRule="auto"/>
        <w:ind w:right="0" w:firstLine="0"/>
        <w:jc w:val="left"/>
      </w:pPr>
      <w:r>
        <w:t xml:space="preserve"> </w:t>
      </w:r>
    </w:p>
    <w:p w:rsidR="00F548B5" w:rsidRDefault="00394C6A">
      <w:pPr>
        <w:spacing w:after="112" w:line="259" w:lineRule="auto"/>
        <w:ind w:left="45" w:right="41" w:hanging="10"/>
        <w:jc w:val="center"/>
      </w:pPr>
      <w:r>
        <w:rPr>
          <w:b/>
        </w:rPr>
        <w:t xml:space="preserve">Seção VI  </w:t>
      </w:r>
    </w:p>
    <w:p w:rsidR="00F548B5" w:rsidRDefault="00394C6A">
      <w:pPr>
        <w:spacing w:after="112" w:line="259" w:lineRule="auto"/>
        <w:ind w:left="45" w:right="41" w:hanging="10"/>
        <w:jc w:val="center"/>
      </w:pPr>
      <w:r>
        <w:rPr>
          <w:b/>
        </w:rPr>
        <w:t xml:space="preserve">Da Execução das Decisões </w:t>
      </w:r>
    </w:p>
    <w:p w:rsidR="00F548B5" w:rsidRDefault="00394C6A">
      <w:pPr>
        <w:spacing w:after="112" w:line="259" w:lineRule="auto"/>
        <w:ind w:right="0" w:firstLine="0"/>
        <w:jc w:val="left"/>
      </w:pPr>
      <w:r>
        <w:t xml:space="preserve"> </w:t>
      </w:r>
    </w:p>
    <w:p w:rsidR="00F548B5" w:rsidRDefault="00394C6A">
      <w:pPr>
        <w:spacing w:after="235" w:line="259" w:lineRule="auto"/>
        <w:ind w:left="566" w:right="0" w:firstLine="0"/>
      </w:pPr>
      <w:r>
        <w:t xml:space="preserve">Art. 538. São definitivas: </w:t>
      </w:r>
    </w:p>
    <w:p w:rsidR="00F548B5" w:rsidRDefault="00394C6A">
      <w:pPr>
        <w:numPr>
          <w:ilvl w:val="0"/>
          <w:numId w:val="235"/>
        </w:numPr>
        <w:ind w:right="0"/>
      </w:pPr>
      <w:r>
        <w:t xml:space="preserve">- </w:t>
      </w:r>
      <w:r>
        <w:t xml:space="preserve">as decisões finais de primeira instância não sujeitas ao recurso de ofício, e quando esgotado o prazo para recurso voluntário, sem que este tenha sido interposto; </w:t>
      </w:r>
    </w:p>
    <w:p w:rsidR="00F548B5" w:rsidRDefault="00394C6A">
      <w:pPr>
        <w:numPr>
          <w:ilvl w:val="0"/>
          <w:numId w:val="235"/>
        </w:numPr>
        <w:ind w:right="0"/>
      </w:pPr>
      <w:r>
        <w:t>- as decisões finais de segunda instância, que não caiba recurso ou, se cabível, decorrido o</w:t>
      </w:r>
      <w:r>
        <w:t xml:space="preserve"> prazo sem sua interposição. </w:t>
      </w:r>
    </w:p>
    <w:p w:rsidR="00F548B5" w:rsidRDefault="00394C6A">
      <w:pPr>
        <w:ind w:left="-15" w:right="0"/>
      </w:pPr>
      <w:r>
        <w:rPr>
          <w:i/>
        </w:rPr>
        <w:t>Parágrafo único.</w:t>
      </w:r>
      <w:r>
        <w:t xml:space="preserve"> Tornar-se-á definitiva, desde logo, a parte da decisão que não tenha sido objeto de recurso, nos casos de recurso voluntário parcial. </w:t>
      </w:r>
    </w:p>
    <w:p w:rsidR="00F548B5" w:rsidRDefault="00394C6A">
      <w:pPr>
        <w:ind w:left="-15" w:right="0"/>
      </w:pPr>
      <w:r>
        <w:t>Art. 539. Transitada em julgado a decisão desfavorável ao contribuinte, re</w:t>
      </w:r>
      <w:r>
        <w:t xml:space="preserve">sponsável ou autuado, o processo será remetido ao setor competente, para a adoção das seguintes providências, quando cabíveis: </w:t>
      </w:r>
    </w:p>
    <w:p w:rsidR="00F548B5" w:rsidRDefault="00394C6A">
      <w:pPr>
        <w:numPr>
          <w:ilvl w:val="0"/>
          <w:numId w:val="236"/>
        </w:numPr>
        <w:ind w:right="0"/>
      </w:pPr>
      <w:r>
        <w:t xml:space="preserve">- intimação do contribuinte, do responsável, do autuado, para que recolha os tributos e multas devidos, com seus acréscimos, no </w:t>
      </w:r>
      <w:r>
        <w:t xml:space="preserve">prazo de 30 (trinta) dias; </w:t>
      </w:r>
    </w:p>
    <w:p w:rsidR="00F548B5" w:rsidRDefault="00394C6A">
      <w:pPr>
        <w:numPr>
          <w:ilvl w:val="0"/>
          <w:numId w:val="236"/>
        </w:numPr>
        <w:spacing w:after="232" w:line="259" w:lineRule="auto"/>
        <w:ind w:right="0"/>
      </w:pPr>
      <w:r>
        <w:t xml:space="preserve">- conversão em renda das importâncias depositadas em dinheiro; </w:t>
      </w:r>
    </w:p>
    <w:p w:rsidR="00F548B5" w:rsidRDefault="00394C6A">
      <w:pPr>
        <w:numPr>
          <w:ilvl w:val="0"/>
          <w:numId w:val="236"/>
        </w:numPr>
        <w:spacing w:after="235" w:line="259" w:lineRule="auto"/>
        <w:ind w:right="0"/>
      </w:pPr>
      <w:r>
        <w:t xml:space="preserve">- remessa para a inscrição e cobrança da dívida; </w:t>
      </w:r>
    </w:p>
    <w:p w:rsidR="00F548B5" w:rsidRDefault="00394C6A">
      <w:pPr>
        <w:numPr>
          <w:ilvl w:val="0"/>
          <w:numId w:val="236"/>
        </w:numPr>
        <w:ind w:right="0"/>
      </w:pPr>
      <w:r>
        <w:t xml:space="preserve">- liberação dos bens, mercadorias, livros ou documentos apreendidos ou depositados. </w:t>
      </w:r>
    </w:p>
    <w:p w:rsidR="00F548B5" w:rsidRDefault="00394C6A">
      <w:pPr>
        <w:ind w:left="-15" w:right="0"/>
      </w:pPr>
      <w:r>
        <w:t>§ 1º Se o valor depositado nã</w:t>
      </w:r>
      <w:r>
        <w:t xml:space="preserve">o for suficiente para quitar o crédito tributário, aplicar-se-á ao restante do crédito o disposto no caput deste artigo; se exceder o exigido, a autoridade promoverá a restituição da quantia excedente, na forma da legislação. </w:t>
      </w:r>
    </w:p>
    <w:p w:rsidR="00F548B5" w:rsidRDefault="00394C6A">
      <w:pPr>
        <w:ind w:left="-15" w:right="0"/>
      </w:pPr>
      <w:r>
        <w:t xml:space="preserve">§ 2º O depósito de que trata </w:t>
      </w:r>
      <w:r>
        <w:t xml:space="preserve">os parágrafos anteriores será regulamentado por Ato do Secretário Municipal de Finanças. </w:t>
      </w:r>
    </w:p>
    <w:p w:rsidR="00F548B5" w:rsidRDefault="00394C6A">
      <w:pPr>
        <w:ind w:left="-15" w:right="0"/>
      </w:pPr>
      <w:r>
        <w:t>Art. 540. Transitada em julgado, a decisão favorável ao contribuinte, responsável, autuado, o processo será remetido ao setor competente para restituição dos tributos</w:t>
      </w:r>
      <w:r>
        <w:t xml:space="preserve"> e penalidades porventura pagos, bem como liberação das importâncias depositadas, se houver. </w:t>
      </w:r>
    </w:p>
    <w:p w:rsidR="00F548B5" w:rsidRDefault="00394C6A">
      <w:pPr>
        <w:ind w:left="-15" w:right="0"/>
      </w:pPr>
      <w:r>
        <w:t xml:space="preserve">Art. 541. Os processos somente poderão ser arquivados com o respectivo despacho. </w:t>
      </w:r>
    </w:p>
    <w:p w:rsidR="00F548B5" w:rsidRDefault="00394C6A">
      <w:pPr>
        <w:ind w:left="-15" w:right="0"/>
      </w:pPr>
      <w:r>
        <w:rPr>
          <w:i/>
        </w:rPr>
        <w:t>Parágrafo único</w:t>
      </w:r>
      <w:r>
        <w:t xml:space="preserve">. Os processos encerrados serão mantidos pela Administração pelo </w:t>
      </w:r>
      <w:r>
        <w:t xml:space="preserve">prazo de 5 (cinco) anos, contados da data do despacho de seu arquivamento, após o que serão inutilizados. </w:t>
      </w:r>
    </w:p>
    <w:p w:rsidR="00F548B5" w:rsidRDefault="00394C6A">
      <w:pPr>
        <w:spacing w:after="120" w:line="259" w:lineRule="auto"/>
        <w:ind w:right="0" w:firstLine="0"/>
        <w:jc w:val="left"/>
      </w:pPr>
      <w:r>
        <w:t xml:space="preserve"> </w:t>
      </w:r>
    </w:p>
    <w:p w:rsidR="00F548B5" w:rsidRDefault="00394C6A">
      <w:pPr>
        <w:spacing w:after="112" w:line="259" w:lineRule="auto"/>
        <w:ind w:left="45" w:right="40" w:hanging="10"/>
        <w:jc w:val="center"/>
      </w:pPr>
      <w:r>
        <w:rPr>
          <w:b/>
        </w:rPr>
        <w:t xml:space="preserve">TÍTULO II </w:t>
      </w:r>
    </w:p>
    <w:p w:rsidR="00F548B5" w:rsidRDefault="00394C6A">
      <w:pPr>
        <w:spacing w:after="112" w:line="259" w:lineRule="auto"/>
        <w:ind w:left="45" w:right="43" w:hanging="10"/>
        <w:jc w:val="center"/>
      </w:pPr>
      <w:r>
        <w:rPr>
          <w:b/>
        </w:rPr>
        <w:t xml:space="preserve">DAS DISPOSIÇÕES FINAIS </w:t>
      </w:r>
    </w:p>
    <w:p w:rsidR="00F548B5" w:rsidRDefault="00394C6A">
      <w:pPr>
        <w:spacing w:after="112" w:line="259" w:lineRule="auto"/>
        <w:ind w:right="0" w:firstLine="0"/>
        <w:jc w:val="left"/>
      </w:pPr>
      <w:r>
        <w:t xml:space="preserve"> </w:t>
      </w:r>
    </w:p>
    <w:p w:rsidR="00F548B5" w:rsidRDefault="00394C6A">
      <w:pPr>
        <w:ind w:left="-15" w:right="0"/>
      </w:pPr>
      <w:r>
        <w:t>Art. 542</w:t>
      </w:r>
      <w:r>
        <w:t>. Para todos os efeitos deste Código e das demais leis municipais, fica eleito como índice de atualização monetária dos tributos, multas, preços públicos e demais obrigações pecuniárias, a Unidade Fiscal do Município, este sendo atualizado monetariamente a</w:t>
      </w:r>
      <w:r>
        <w:t xml:space="preserve">nualmente pela Sistema Especial de Liquidação e de Custódia - SELIC. </w:t>
      </w:r>
    </w:p>
    <w:p w:rsidR="00F548B5" w:rsidRDefault="00394C6A">
      <w:pPr>
        <w:ind w:left="-15" w:right="0"/>
      </w:pPr>
      <w:r>
        <w:t xml:space="preserve">Art. 543. O Poder Executivo fica autorizado a estabelecer o valor mínimo do pagamento parcelado. </w:t>
      </w:r>
    </w:p>
    <w:p w:rsidR="00F548B5" w:rsidRDefault="00394C6A">
      <w:pPr>
        <w:ind w:left="-15" w:right="0"/>
      </w:pPr>
      <w:r>
        <w:t>Art. 544. Considera-se, também, como receita tributária municipal as receitas arrecadada</w:t>
      </w:r>
      <w:r>
        <w:t xml:space="preserve">s a título de Imposto de Renda retido na fonte incidente sobre valores pagos pelo Município de Macapá, suas autarquias e fundações às pessoas físicas ou jurídicas contratadas para a prestação de bens ou serviços, conforme disposto no art.158, inciso I, da </w:t>
      </w:r>
      <w:r>
        <w:t xml:space="preserve">Constituição Federal e art. 138 da Lei Orgânica Municipal de Macapá. </w:t>
      </w:r>
    </w:p>
    <w:p w:rsidR="00F548B5" w:rsidRDefault="00394C6A">
      <w:pPr>
        <w:ind w:left="-15" w:right="0"/>
      </w:pPr>
      <w:r>
        <w:t xml:space="preserve">Art. 545. Serão desprezadas as frações de até R$ 1,00 (um real) no cálculo de qualquer tributo. </w:t>
      </w:r>
    </w:p>
    <w:p w:rsidR="00F548B5" w:rsidRDefault="00394C6A">
      <w:pPr>
        <w:ind w:left="-15" w:right="0"/>
      </w:pPr>
      <w:r>
        <w:t>Art. 546. Ficam aprovadas as tabelas que acompanham e regulamentam as taxas de polícia, a</w:t>
      </w:r>
      <w:r>
        <w:t xml:space="preserve">s quais passam fazer parte integrante desta Lei, bem como as demais taxas que acompanham os demais tributos. </w:t>
      </w:r>
    </w:p>
    <w:p w:rsidR="00F548B5" w:rsidRDefault="00394C6A">
      <w:pPr>
        <w:ind w:left="-15" w:right="0"/>
      </w:pPr>
      <w:r>
        <w:t>Art. 547. Fica estabelecido que os Regimes Especiais de Tributação e os que versarem sobre emissão, escrituração e dispensa de documentos fiscais,</w:t>
      </w:r>
      <w:r>
        <w:t xml:space="preserve"> serão processados e concedidos na forma estabelecida no Regulamento que deverá ser editado pelo Chefe do Poder Executivo Municipal. </w:t>
      </w:r>
    </w:p>
    <w:p w:rsidR="00F548B5" w:rsidRDefault="00394C6A">
      <w:pPr>
        <w:spacing w:after="232" w:line="259" w:lineRule="auto"/>
        <w:ind w:left="566" w:right="0" w:firstLine="0"/>
      </w:pPr>
      <w:r>
        <w:t xml:space="preserve">Art. 548. Ficam revogadas: </w:t>
      </w:r>
    </w:p>
    <w:p w:rsidR="00F548B5" w:rsidRDefault="00394C6A">
      <w:pPr>
        <w:numPr>
          <w:ilvl w:val="0"/>
          <w:numId w:val="237"/>
        </w:numPr>
        <w:ind w:right="0"/>
      </w:pPr>
      <w:r>
        <w:t>- a Lei Complementar nº 110/2014-PMM, de 10 de dezembro de 2014, e suas alterações posteriores</w:t>
      </w:r>
      <w:r>
        <w:t xml:space="preserve">;  </w:t>
      </w:r>
    </w:p>
    <w:p w:rsidR="00F548B5" w:rsidRDefault="00394C6A">
      <w:pPr>
        <w:numPr>
          <w:ilvl w:val="0"/>
          <w:numId w:val="237"/>
        </w:numPr>
        <w:spacing w:after="235" w:line="259" w:lineRule="auto"/>
        <w:ind w:right="0"/>
      </w:pPr>
      <w:r>
        <w:t xml:space="preserve">- Lei nº 1.974/2012-PMM; </w:t>
      </w:r>
    </w:p>
    <w:p w:rsidR="00F548B5" w:rsidRDefault="00394C6A">
      <w:pPr>
        <w:numPr>
          <w:ilvl w:val="0"/>
          <w:numId w:val="237"/>
        </w:numPr>
        <w:ind w:right="0"/>
      </w:pPr>
      <w:r>
        <w:t xml:space="preserve">- Lei Complementar nº 088/2011 e as alterações introduzidas pela Lei Complementar nº 092/2012. </w:t>
      </w:r>
    </w:p>
    <w:p w:rsidR="00F548B5" w:rsidRDefault="00394C6A">
      <w:pPr>
        <w:spacing w:after="230"/>
        <w:ind w:left="-15" w:right="0"/>
      </w:pPr>
      <w:r>
        <w:t>Art. 549. Esta Lei Complementar entra em vigor na data de sua publicação, respeitadas, no que couber, a previsão do art. 150, inci</w:t>
      </w:r>
      <w:r>
        <w:t xml:space="preserve">so III, alíneas "b" e "c", Constituição Federal. </w:t>
      </w:r>
    </w:p>
    <w:p w:rsidR="00F548B5" w:rsidRDefault="00394C6A">
      <w:pPr>
        <w:spacing w:after="230"/>
        <w:ind w:left="-15" w:right="0" w:firstLine="708"/>
      </w:pPr>
      <w:r>
        <w:t xml:space="preserve">Palácio </w:t>
      </w:r>
      <w:r>
        <w:rPr>
          <w:b/>
        </w:rPr>
        <w:t>LAURINDO DOS SANTOS BANHA</w:t>
      </w:r>
      <w:r>
        <w:t xml:space="preserve">, em Macapá, 30 de Dezembro de 2021. </w:t>
      </w:r>
    </w:p>
    <w:p w:rsidR="00F548B5" w:rsidRDefault="00394C6A">
      <w:pPr>
        <w:spacing w:after="240" w:line="259" w:lineRule="auto"/>
        <w:ind w:left="708" w:right="0" w:firstLine="0"/>
        <w:jc w:val="left"/>
      </w:pPr>
      <w:r>
        <w:t xml:space="preserve"> </w:t>
      </w:r>
    </w:p>
    <w:p w:rsidR="00F548B5" w:rsidRDefault="00394C6A">
      <w:pPr>
        <w:spacing w:after="0" w:line="356" w:lineRule="auto"/>
        <w:ind w:left="1262" w:right="1196" w:hanging="10"/>
        <w:jc w:val="center"/>
      </w:pPr>
      <w:r>
        <w:rPr>
          <w:b/>
        </w:rPr>
        <w:t xml:space="preserve">ANTONIO PAULO DE OLIVEIRA FURLAN PREFEITO MUNICIPAL DE MACAPÁ </w:t>
      </w:r>
    </w:p>
    <w:p w:rsidR="00F548B5" w:rsidRDefault="00394C6A">
      <w:pPr>
        <w:spacing w:after="115" w:line="259" w:lineRule="auto"/>
        <w:ind w:left="54" w:right="0" w:firstLine="0"/>
        <w:jc w:val="center"/>
      </w:pPr>
      <w:r>
        <w:rPr>
          <w:b/>
        </w:rPr>
        <w:t xml:space="preserve"> </w:t>
      </w:r>
    </w:p>
    <w:p w:rsidR="00F548B5" w:rsidRDefault="00394C6A">
      <w:pPr>
        <w:spacing w:after="112" w:line="259" w:lineRule="auto"/>
        <w:ind w:left="54" w:right="0" w:firstLine="0"/>
        <w:jc w:val="center"/>
      </w:pPr>
      <w:r>
        <w:rPr>
          <w:b/>
        </w:rPr>
        <w:t xml:space="preserve"> </w:t>
      </w:r>
    </w:p>
    <w:p w:rsidR="00F548B5" w:rsidRDefault="00394C6A">
      <w:pPr>
        <w:spacing w:after="110" w:line="259" w:lineRule="auto"/>
        <w:ind w:left="-5" w:right="0" w:hanging="10"/>
        <w:jc w:val="left"/>
      </w:pPr>
      <w:r>
        <w:rPr>
          <w:b/>
          <w:i/>
        </w:rPr>
        <w:t xml:space="preserve">Projeto de Lei Complementar nº 010/2021-PMM </w:t>
      </w:r>
    </w:p>
    <w:p w:rsidR="00F548B5" w:rsidRDefault="00394C6A">
      <w:pPr>
        <w:spacing w:after="110" w:line="259" w:lineRule="auto"/>
        <w:ind w:left="-5" w:right="0" w:hanging="10"/>
        <w:jc w:val="left"/>
      </w:pPr>
      <w:r>
        <w:rPr>
          <w:b/>
          <w:i/>
        </w:rPr>
        <w:t xml:space="preserve">Autor: Poder Executivo Municipal </w:t>
      </w:r>
    </w:p>
    <w:p w:rsidR="00F548B5" w:rsidRDefault="00394C6A">
      <w:pPr>
        <w:spacing w:after="0" w:line="259" w:lineRule="auto"/>
        <w:ind w:right="0" w:firstLine="0"/>
        <w:jc w:val="left"/>
      </w:pPr>
      <w:r>
        <w:t xml:space="preserve"> </w:t>
      </w:r>
      <w:r>
        <w:br w:type="page"/>
      </w:r>
    </w:p>
    <w:p w:rsidR="00F548B5" w:rsidRDefault="00394C6A">
      <w:pPr>
        <w:spacing w:after="276" w:line="259" w:lineRule="auto"/>
        <w:ind w:left="10" w:right="1321" w:hanging="10"/>
        <w:jc w:val="right"/>
      </w:pPr>
      <w:r>
        <w:rPr>
          <w:b/>
        </w:rPr>
        <w:t xml:space="preserve">ANEXO I – LEI COMPLEMENTAR  Nº 144/2021-PMM </w:t>
      </w:r>
    </w:p>
    <w:p w:rsidR="00F548B5" w:rsidRDefault="00394C6A">
      <w:pPr>
        <w:spacing w:after="0" w:line="259" w:lineRule="auto"/>
        <w:ind w:right="0" w:firstLine="0"/>
        <w:jc w:val="left"/>
      </w:pPr>
      <w:r>
        <w:rPr>
          <w:b/>
        </w:rPr>
        <w:t xml:space="preserve"> </w:t>
      </w:r>
    </w:p>
    <w:tbl>
      <w:tblPr>
        <w:tblStyle w:val="TableGrid"/>
        <w:tblW w:w="8713" w:type="dxa"/>
        <w:tblInd w:w="-137" w:type="dxa"/>
        <w:tblCellMar>
          <w:top w:w="0" w:type="dxa"/>
          <w:left w:w="137" w:type="dxa"/>
          <w:bottom w:w="0" w:type="dxa"/>
          <w:right w:w="115" w:type="dxa"/>
        </w:tblCellMar>
        <w:tblLook w:val="04A0" w:firstRow="1" w:lastRow="0" w:firstColumn="1" w:lastColumn="0" w:noHBand="0" w:noVBand="1"/>
      </w:tblPr>
      <w:tblGrid>
        <w:gridCol w:w="2827"/>
        <w:gridCol w:w="1544"/>
        <w:gridCol w:w="1686"/>
        <w:gridCol w:w="2586"/>
        <w:gridCol w:w="70"/>
      </w:tblGrid>
      <w:tr w:rsidR="00F548B5">
        <w:trPr>
          <w:gridAfter w:val="1"/>
          <w:wAfter w:w="68" w:type="dxa"/>
          <w:trHeight w:val="769"/>
        </w:trPr>
        <w:tc>
          <w:tcPr>
            <w:tcW w:w="8713" w:type="dxa"/>
            <w:gridSpan w:val="4"/>
            <w:tcBorders>
              <w:top w:val="single" w:sz="6" w:space="0" w:color="000000"/>
              <w:left w:val="single" w:sz="6" w:space="0" w:color="000000"/>
              <w:bottom w:val="single" w:sz="6" w:space="0" w:color="000000"/>
              <w:right w:val="single" w:sz="6" w:space="0" w:color="000000"/>
            </w:tcBorders>
            <w:shd w:val="clear" w:color="auto" w:fill="D8D8D8"/>
            <w:vAlign w:val="center"/>
          </w:tcPr>
          <w:p w:rsidR="00F548B5" w:rsidRDefault="00394C6A">
            <w:pPr>
              <w:spacing w:after="0" w:line="259" w:lineRule="auto"/>
              <w:ind w:left="876" w:right="0" w:firstLine="0"/>
              <w:jc w:val="left"/>
            </w:pPr>
            <w:r>
              <w:rPr>
                <w:rFonts w:ascii="Cambria" w:eastAsia="Cambria" w:hAnsi="Cambria" w:cs="Cambria"/>
                <w:b/>
                <w:sz w:val="22"/>
              </w:rPr>
              <w:t xml:space="preserve">TABELA DE APLICAÇÃO DAS ALÍQUOTAS PARA COBRANÇA DO IMPOSTO </w:t>
            </w:r>
          </w:p>
          <w:p w:rsidR="00F548B5" w:rsidRDefault="00394C6A">
            <w:pPr>
              <w:tabs>
                <w:tab w:val="center" w:pos="4221"/>
              </w:tabs>
              <w:spacing w:after="0" w:line="259" w:lineRule="auto"/>
              <w:ind w:right="0" w:firstLine="0"/>
              <w:jc w:val="left"/>
            </w:pPr>
            <w:r>
              <w:rPr>
                <w:b/>
              </w:rPr>
              <w:t xml:space="preserve"> </w:t>
            </w:r>
            <w:r>
              <w:rPr>
                <w:b/>
              </w:rPr>
              <w:tab/>
            </w:r>
            <w:r>
              <w:rPr>
                <w:rFonts w:ascii="Cambria" w:eastAsia="Cambria" w:hAnsi="Cambria" w:cs="Cambria"/>
                <w:b/>
                <w:sz w:val="22"/>
              </w:rPr>
              <w:t xml:space="preserve">PREDIAL E TERRITORIAL URBANO – IPTU </w:t>
            </w:r>
          </w:p>
        </w:tc>
      </w:tr>
      <w:tr w:rsidR="00F548B5">
        <w:tblPrEx>
          <w:tblCellMar>
            <w:top w:w="9" w:type="dxa"/>
            <w:left w:w="4" w:type="dxa"/>
            <w:bottom w:w="263" w:type="dxa"/>
          </w:tblCellMar>
        </w:tblPrEx>
        <w:trPr>
          <w:trHeight w:val="542"/>
        </w:trPr>
        <w:tc>
          <w:tcPr>
            <w:tcW w:w="2846"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112" w:line="259" w:lineRule="auto"/>
              <w:ind w:left="106" w:right="0" w:firstLine="0"/>
              <w:jc w:val="center"/>
            </w:pPr>
            <w:r>
              <w:rPr>
                <w:b/>
              </w:rPr>
              <w:t xml:space="preserve">TIPO OU USO DO </w:t>
            </w:r>
          </w:p>
          <w:p w:rsidR="00F548B5" w:rsidRDefault="00394C6A">
            <w:pPr>
              <w:spacing w:after="0" w:line="259" w:lineRule="auto"/>
              <w:ind w:left="106" w:right="0" w:firstLine="0"/>
              <w:jc w:val="center"/>
            </w:pPr>
            <w:r>
              <w:rPr>
                <w:b/>
              </w:rPr>
              <w:t xml:space="preserve">IMÓVEL </w:t>
            </w:r>
          </w:p>
        </w:tc>
        <w:tc>
          <w:tcPr>
            <w:tcW w:w="3260" w:type="dxa"/>
            <w:gridSpan w:val="2"/>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09" w:right="0" w:firstLine="0"/>
              <w:jc w:val="center"/>
            </w:pPr>
            <w:r>
              <w:rPr>
                <w:b/>
              </w:rPr>
              <w:t xml:space="preserve">VALOR VENAL (R$) </w:t>
            </w:r>
          </w:p>
        </w:tc>
        <w:tc>
          <w:tcPr>
            <w:tcW w:w="2678"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12" w:right="0" w:firstLine="0"/>
              <w:jc w:val="center"/>
            </w:pPr>
            <w:r>
              <w:rPr>
                <w:b/>
              </w:rPr>
              <w:t xml:space="preserve">ALÍQUOTA % </w:t>
            </w:r>
          </w:p>
        </w:tc>
      </w:tr>
      <w:tr w:rsidR="00F548B5">
        <w:tblPrEx>
          <w:tblCellMar>
            <w:top w:w="9" w:type="dxa"/>
            <w:left w:w="4" w:type="dxa"/>
            <w:bottom w:w="263" w:type="dxa"/>
          </w:tblCellMar>
        </w:tblPrEx>
        <w:trPr>
          <w:trHeight w:val="544"/>
        </w:trPr>
        <w:tc>
          <w:tcPr>
            <w:tcW w:w="0" w:type="auto"/>
            <w:vMerge/>
            <w:tcBorders>
              <w:top w:val="nil"/>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c>
          <w:tcPr>
            <w:tcW w:w="1559"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10" w:right="0" w:firstLine="0"/>
              <w:jc w:val="center"/>
            </w:pPr>
            <w:r>
              <w:rPr>
                <w:b/>
              </w:rPr>
              <w:t xml:space="preserve">DE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12" w:right="0" w:firstLine="0"/>
              <w:jc w:val="center"/>
            </w:pPr>
            <w:r>
              <w:rPr>
                <w:b/>
              </w:rPr>
              <w:t xml:space="preserve">ATÉ </w:t>
            </w:r>
          </w:p>
        </w:tc>
        <w:tc>
          <w:tcPr>
            <w:tcW w:w="0" w:type="auto"/>
            <w:gridSpan w:val="2"/>
            <w:vMerge/>
            <w:tcBorders>
              <w:top w:val="nil"/>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r>
      <w:tr w:rsidR="00F548B5">
        <w:tblPrEx>
          <w:tblCellMar>
            <w:top w:w="9" w:type="dxa"/>
            <w:left w:w="4" w:type="dxa"/>
            <w:bottom w:w="263" w:type="dxa"/>
          </w:tblCellMar>
        </w:tblPrEx>
        <w:trPr>
          <w:trHeight w:val="544"/>
        </w:trPr>
        <w:tc>
          <w:tcPr>
            <w:tcW w:w="2846" w:type="dxa"/>
            <w:vMerge w:val="restart"/>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RESIDENCIAIS </w:t>
            </w: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0 </w:t>
            </w:r>
          </w:p>
        </w:tc>
        <w:tc>
          <w:tcPr>
            <w:tcW w:w="170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2" w:right="0" w:firstLine="0"/>
              <w:jc w:val="left"/>
            </w:pPr>
            <w:r>
              <w:t xml:space="preserve">15.000 </w:t>
            </w:r>
          </w:p>
        </w:tc>
        <w:tc>
          <w:tcPr>
            <w:tcW w:w="2678" w:type="dxa"/>
            <w:gridSpan w:val="2"/>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1" w:right="0" w:firstLine="0"/>
              <w:jc w:val="center"/>
            </w:pPr>
            <w:r>
              <w:t xml:space="preserve">0,00 </w:t>
            </w:r>
          </w:p>
        </w:tc>
      </w:tr>
      <w:tr w:rsidR="00F548B5">
        <w:tblPrEx>
          <w:tblCellMar>
            <w:top w:w="9" w:type="dxa"/>
            <w:left w:w="4" w:type="dxa"/>
            <w:bottom w:w="263" w:type="dxa"/>
          </w:tblCellMar>
        </w:tblPrEx>
        <w:trPr>
          <w:trHeight w:val="545"/>
        </w:trPr>
        <w:tc>
          <w:tcPr>
            <w:tcW w:w="0" w:type="auto"/>
            <w:vMerge/>
            <w:tcBorders>
              <w:top w:val="nil"/>
              <w:left w:val="single" w:sz="4" w:space="0" w:color="000000"/>
              <w:bottom w:val="nil"/>
              <w:right w:val="single" w:sz="4" w:space="0" w:color="000000"/>
            </w:tcBorders>
          </w:tcPr>
          <w:p w:rsidR="00F548B5" w:rsidRDefault="00F548B5">
            <w:pPr>
              <w:spacing w:after="160" w:line="259" w:lineRule="auto"/>
              <w:ind w:right="0" w:firstLine="0"/>
              <w:jc w:val="left"/>
            </w:pP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15.001 </w:t>
            </w:r>
          </w:p>
        </w:tc>
        <w:tc>
          <w:tcPr>
            <w:tcW w:w="170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2" w:right="0" w:firstLine="0"/>
              <w:jc w:val="left"/>
            </w:pPr>
            <w:r>
              <w:t xml:space="preserve">30.000 </w:t>
            </w:r>
          </w:p>
        </w:tc>
        <w:tc>
          <w:tcPr>
            <w:tcW w:w="2678" w:type="dxa"/>
            <w:gridSpan w:val="2"/>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1" w:right="0" w:firstLine="0"/>
              <w:jc w:val="center"/>
            </w:pPr>
            <w:r>
              <w:t xml:space="preserve">0,65 </w:t>
            </w:r>
          </w:p>
        </w:tc>
      </w:tr>
      <w:tr w:rsidR="00F548B5">
        <w:tblPrEx>
          <w:tblCellMar>
            <w:top w:w="9" w:type="dxa"/>
            <w:left w:w="4" w:type="dxa"/>
            <w:bottom w:w="263" w:type="dxa"/>
          </w:tblCellMar>
        </w:tblPrEx>
        <w:trPr>
          <w:trHeight w:val="545"/>
        </w:trPr>
        <w:tc>
          <w:tcPr>
            <w:tcW w:w="0" w:type="auto"/>
            <w:vMerge/>
            <w:tcBorders>
              <w:top w:val="nil"/>
              <w:left w:val="single" w:sz="4" w:space="0" w:color="000000"/>
              <w:bottom w:val="nil"/>
              <w:right w:val="single" w:sz="4" w:space="0" w:color="000000"/>
            </w:tcBorders>
          </w:tcPr>
          <w:p w:rsidR="00F548B5" w:rsidRDefault="00F548B5">
            <w:pPr>
              <w:spacing w:after="160" w:line="259" w:lineRule="auto"/>
              <w:ind w:right="0" w:firstLine="0"/>
              <w:jc w:val="left"/>
            </w:pP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30.001 </w:t>
            </w:r>
          </w:p>
        </w:tc>
        <w:tc>
          <w:tcPr>
            <w:tcW w:w="170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2" w:right="0" w:firstLine="0"/>
              <w:jc w:val="left"/>
            </w:pPr>
            <w:r>
              <w:t xml:space="preserve">49.999 </w:t>
            </w:r>
          </w:p>
        </w:tc>
        <w:tc>
          <w:tcPr>
            <w:tcW w:w="2678" w:type="dxa"/>
            <w:gridSpan w:val="2"/>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1" w:right="0" w:firstLine="0"/>
              <w:jc w:val="center"/>
            </w:pPr>
            <w:r>
              <w:t xml:space="preserve">0,70 </w:t>
            </w:r>
          </w:p>
        </w:tc>
      </w:tr>
      <w:tr w:rsidR="00F548B5">
        <w:tblPrEx>
          <w:tblCellMar>
            <w:top w:w="9" w:type="dxa"/>
            <w:left w:w="4" w:type="dxa"/>
            <w:bottom w:w="263" w:type="dxa"/>
          </w:tblCellMar>
        </w:tblPrEx>
        <w:trPr>
          <w:trHeight w:val="542"/>
        </w:trPr>
        <w:tc>
          <w:tcPr>
            <w:tcW w:w="0" w:type="auto"/>
            <w:vMerge/>
            <w:tcBorders>
              <w:top w:val="nil"/>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acima de </w:t>
            </w:r>
          </w:p>
        </w:tc>
        <w:tc>
          <w:tcPr>
            <w:tcW w:w="170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2" w:right="0" w:firstLine="0"/>
              <w:jc w:val="left"/>
            </w:pPr>
            <w:r>
              <w:t xml:space="preserve">49.999 </w:t>
            </w:r>
          </w:p>
        </w:tc>
        <w:tc>
          <w:tcPr>
            <w:tcW w:w="2678" w:type="dxa"/>
            <w:gridSpan w:val="2"/>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1" w:right="0" w:firstLine="0"/>
              <w:jc w:val="center"/>
            </w:pPr>
            <w:r>
              <w:t xml:space="preserve">0,80 </w:t>
            </w:r>
          </w:p>
        </w:tc>
      </w:tr>
      <w:tr w:rsidR="00F548B5">
        <w:tblPrEx>
          <w:tblCellMar>
            <w:top w:w="9" w:type="dxa"/>
            <w:left w:w="4" w:type="dxa"/>
            <w:bottom w:w="263" w:type="dxa"/>
          </w:tblCellMar>
        </w:tblPrEx>
        <w:trPr>
          <w:trHeight w:val="545"/>
        </w:trPr>
        <w:tc>
          <w:tcPr>
            <w:tcW w:w="2846" w:type="dxa"/>
            <w:vMerge w:val="restart"/>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NÃO-RESIDENCIAIS </w:t>
            </w: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0 </w:t>
            </w:r>
          </w:p>
        </w:tc>
        <w:tc>
          <w:tcPr>
            <w:tcW w:w="170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2" w:right="0" w:firstLine="0"/>
              <w:jc w:val="left"/>
            </w:pPr>
            <w:r>
              <w:t xml:space="preserve">4.999 </w:t>
            </w:r>
          </w:p>
        </w:tc>
        <w:tc>
          <w:tcPr>
            <w:tcW w:w="2678" w:type="dxa"/>
            <w:gridSpan w:val="2"/>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1" w:right="0" w:firstLine="0"/>
              <w:jc w:val="center"/>
            </w:pPr>
            <w:r>
              <w:t xml:space="preserve">0,00 </w:t>
            </w:r>
          </w:p>
        </w:tc>
      </w:tr>
      <w:tr w:rsidR="00F548B5">
        <w:tblPrEx>
          <w:tblCellMar>
            <w:top w:w="9" w:type="dxa"/>
            <w:left w:w="4" w:type="dxa"/>
            <w:bottom w:w="263" w:type="dxa"/>
          </w:tblCellMar>
        </w:tblPrEx>
        <w:trPr>
          <w:trHeight w:val="545"/>
        </w:trPr>
        <w:tc>
          <w:tcPr>
            <w:tcW w:w="0" w:type="auto"/>
            <w:vMerge/>
            <w:tcBorders>
              <w:top w:val="nil"/>
              <w:left w:val="single" w:sz="4" w:space="0" w:color="000000"/>
              <w:bottom w:val="nil"/>
              <w:right w:val="single" w:sz="4" w:space="0" w:color="000000"/>
            </w:tcBorders>
          </w:tcPr>
          <w:p w:rsidR="00F548B5" w:rsidRDefault="00F548B5">
            <w:pPr>
              <w:spacing w:after="160" w:line="259" w:lineRule="auto"/>
              <w:ind w:right="0" w:firstLine="0"/>
              <w:jc w:val="left"/>
            </w:pP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5.000 </w:t>
            </w:r>
          </w:p>
        </w:tc>
        <w:tc>
          <w:tcPr>
            <w:tcW w:w="170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2" w:right="0" w:firstLine="0"/>
              <w:jc w:val="left"/>
            </w:pPr>
            <w:r>
              <w:t xml:space="preserve">24.999 </w:t>
            </w:r>
          </w:p>
        </w:tc>
        <w:tc>
          <w:tcPr>
            <w:tcW w:w="2678" w:type="dxa"/>
            <w:gridSpan w:val="2"/>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1" w:right="0" w:firstLine="0"/>
              <w:jc w:val="center"/>
            </w:pPr>
            <w:r>
              <w:t xml:space="preserve">0,75 </w:t>
            </w:r>
          </w:p>
        </w:tc>
      </w:tr>
      <w:tr w:rsidR="00F548B5">
        <w:tblPrEx>
          <w:tblCellMar>
            <w:top w:w="9" w:type="dxa"/>
            <w:left w:w="4" w:type="dxa"/>
            <w:bottom w:w="263" w:type="dxa"/>
          </w:tblCellMar>
        </w:tblPrEx>
        <w:trPr>
          <w:trHeight w:val="543"/>
        </w:trPr>
        <w:tc>
          <w:tcPr>
            <w:tcW w:w="0" w:type="auto"/>
            <w:vMerge/>
            <w:tcBorders>
              <w:top w:val="nil"/>
              <w:left w:val="single" w:sz="4" w:space="0" w:color="000000"/>
              <w:bottom w:val="nil"/>
              <w:right w:val="single" w:sz="4" w:space="0" w:color="000000"/>
            </w:tcBorders>
          </w:tcPr>
          <w:p w:rsidR="00F548B5" w:rsidRDefault="00F548B5">
            <w:pPr>
              <w:spacing w:after="160" w:line="259" w:lineRule="auto"/>
              <w:ind w:right="0" w:firstLine="0"/>
              <w:jc w:val="left"/>
            </w:pP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25.000 </w:t>
            </w:r>
          </w:p>
        </w:tc>
        <w:tc>
          <w:tcPr>
            <w:tcW w:w="170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2" w:right="0" w:firstLine="0"/>
              <w:jc w:val="left"/>
            </w:pPr>
            <w:r>
              <w:t xml:space="preserve">99.999 </w:t>
            </w:r>
          </w:p>
        </w:tc>
        <w:tc>
          <w:tcPr>
            <w:tcW w:w="2678" w:type="dxa"/>
            <w:gridSpan w:val="2"/>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1" w:right="0" w:firstLine="0"/>
              <w:jc w:val="center"/>
            </w:pPr>
            <w:r>
              <w:t xml:space="preserve">0,80 </w:t>
            </w:r>
          </w:p>
        </w:tc>
      </w:tr>
      <w:tr w:rsidR="00F548B5">
        <w:tblPrEx>
          <w:tblCellMar>
            <w:top w:w="9" w:type="dxa"/>
            <w:left w:w="4" w:type="dxa"/>
            <w:bottom w:w="263" w:type="dxa"/>
          </w:tblCellMar>
        </w:tblPrEx>
        <w:trPr>
          <w:trHeight w:val="545"/>
        </w:trPr>
        <w:tc>
          <w:tcPr>
            <w:tcW w:w="0" w:type="auto"/>
            <w:vMerge/>
            <w:tcBorders>
              <w:top w:val="nil"/>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acima de </w:t>
            </w:r>
          </w:p>
        </w:tc>
        <w:tc>
          <w:tcPr>
            <w:tcW w:w="170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2" w:right="0" w:firstLine="0"/>
              <w:jc w:val="left"/>
            </w:pPr>
            <w:r>
              <w:t xml:space="preserve">99.999 </w:t>
            </w:r>
          </w:p>
        </w:tc>
        <w:tc>
          <w:tcPr>
            <w:tcW w:w="2678" w:type="dxa"/>
            <w:gridSpan w:val="2"/>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1" w:right="0" w:firstLine="0"/>
              <w:jc w:val="center"/>
            </w:pPr>
            <w:r>
              <w:t xml:space="preserve">0,85 </w:t>
            </w:r>
          </w:p>
        </w:tc>
      </w:tr>
      <w:tr w:rsidR="00F548B5">
        <w:tblPrEx>
          <w:tblCellMar>
            <w:top w:w="9" w:type="dxa"/>
            <w:left w:w="4" w:type="dxa"/>
            <w:bottom w:w="263" w:type="dxa"/>
          </w:tblCellMar>
        </w:tblPrEx>
        <w:trPr>
          <w:trHeight w:val="545"/>
        </w:trPr>
        <w:tc>
          <w:tcPr>
            <w:tcW w:w="2846" w:type="dxa"/>
            <w:vMerge w:val="restart"/>
            <w:tcBorders>
              <w:top w:val="single" w:sz="4" w:space="0" w:color="000000"/>
              <w:left w:val="single" w:sz="4" w:space="0" w:color="000000"/>
              <w:bottom w:val="single" w:sz="4" w:space="0" w:color="000000"/>
              <w:right w:val="single" w:sz="4" w:space="0" w:color="000000"/>
            </w:tcBorders>
            <w:vAlign w:val="bottom"/>
          </w:tcPr>
          <w:p w:rsidR="00F548B5" w:rsidRDefault="00394C6A">
            <w:pPr>
              <w:spacing w:after="0" w:line="259" w:lineRule="auto"/>
              <w:ind w:right="0" w:firstLine="0"/>
              <w:jc w:val="left"/>
            </w:pPr>
            <w:r>
              <w:rPr>
                <w:b/>
              </w:rPr>
              <w:t xml:space="preserve">NÃO-EDIFICADOS </w:t>
            </w: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00 </w:t>
            </w:r>
          </w:p>
        </w:tc>
        <w:tc>
          <w:tcPr>
            <w:tcW w:w="170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2" w:right="0" w:firstLine="0"/>
              <w:jc w:val="left"/>
            </w:pPr>
            <w:r>
              <w:t xml:space="preserve">5.000 </w:t>
            </w:r>
          </w:p>
        </w:tc>
        <w:tc>
          <w:tcPr>
            <w:tcW w:w="2678" w:type="dxa"/>
            <w:gridSpan w:val="2"/>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1" w:right="0" w:firstLine="0"/>
              <w:jc w:val="center"/>
            </w:pPr>
            <w:r>
              <w:t xml:space="preserve">0,00 </w:t>
            </w:r>
          </w:p>
        </w:tc>
      </w:tr>
      <w:tr w:rsidR="00F548B5">
        <w:tblPrEx>
          <w:tblCellMar>
            <w:top w:w="9" w:type="dxa"/>
            <w:left w:w="4" w:type="dxa"/>
            <w:bottom w:w="263" w:type="dxa"/>
          </w:tblCellMar>
        </w:tblPrEx>
        <w:trPr>
          <w:trHeight w:val="542"/>
        </w:trPr>
        <w:tc>
          <w:tcPr>
            <w:tcW w:w="0" w:type="auto"/>
            <w:vMerge/>
            <w:tcBorders>
              <w:top w:val="nil"/>
              <w:left w:val="single" w:sz="4" w:space="0" w:color="000000"/>
              <w:bottom w:val="nil"/>
              <w:right w:val="single" w:sz="4" w:space="0" w:color="000000"/>
            </w:tcBorders>
          </w:tcPr>
          <w:p w:rsidR="00F548B5" w:rsidRDefault="00F548B5">
            <w:pPr>
              <w:spacing w:after="160" w:line="259" w:lineRule="auto"/>
              <w:ind w:right="0" w:firstLine="0"/>
              <w:jc w:val="left"/>
            </w:pP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5.001 </w:t>
            </w:r>
          </w:p>
        </w:tc>
        <w:tc>
          <w:tcPr>
            <w:tcW w:w="170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2" w:right="0" w:firstLine="0"/>
              <w:jc w:val="left"/>
            </w:pPr>
            <w:r>
              <w:t xml:space="preserve">50.000 </w:t>
            </w:r>
          </w:p>
        </w:tc>
        <w:tc>
          <w:tcPr>
            <w:tcW w:w="2678" w:type="dxa"/>
            <w:gridSpan w:val="2"/>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1" w:right="0" w:firstLine="0"/>
              <w:jc w:val="center"/>
            </w:pPr>
            <w:r>
              <w:t xml:space="preserve">0,90 </w:t>
            </w:r>
          </w:p>
        </w:tc>
      </w:tr>
      <w:tr w:rsidR="00F548B5">
        <w:tblPrEx>
          <w:tblCellMar>
            <w:top w:w="9" w:type="dxa"/>
            <w:left w:w="4" w:type="dxa"/>
            <w:bottom w:w="263" w:type="dxa"/>
          </w:tblCellMar>
        </w:tblPrEx>
        <w:trPr>
          <w:trHeight w:val="545"/>
        </w:trPr>
        <w:tc>
          <w:tcPr>
            <w:tcW w:w="0" w:type="auto"/>
            <w:vMerge/>
            <w:tcBorders>
              <w:top w:val="nil"/>
              <w:left w:val="single" w:sz="4" w:space="0" w:color="000000"/>
              <w:bottom w:val="nil"/>
              <w:right w:val="single" w:sz="4" w:space="0" w:color="000000"/>
            </w:tcBorders>
          </w:tcPr>
          <w:p w:rsidR="00F548B5" w:rsidRDefault="00F548B5">
            <w:pPr>
              <w:spacing w:after="160" w:line="259" w:lineRule="auto"/>
              <w:ind w:right="0" w:firstLine="0"/>
              <w:jc w:val="left"/>
            </w:pP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50.001 </w:t>
            </w:r>
          </w:p>
        </w:tc>
        <w:tc>
          <w:tcPr>
            <w:tcW w:w="170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2" w:right="0" w:firstLine="0"/>
              <w:jc w:val="left"/>
            </w:pPr>
            <w:r>
              <w:t xml:space="preserve">100.000 </w:t>
            </w:r>
          </w:p>
        </w:tc>
        <w:tc>
          <w:tcPr>
            <w:tcW w:w="2678" w:type="dxa"/>
            <w:gridSpan w:val="2"/>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1" w:right="0" w:firstLine="0"/>
              <w:jc w:val="center"/>
            </w:pPr>
            <w:r>
              <w:t xml:space="preserve">1,00 </w:t>
            </w:r>
          </w:p>
        </w:tc>
      </w:tr>
      <w:tr w:rsidR="00F548B5">
        <w:tblPrEx>
          <w:tblCellMar>
            <w:top w:w="9" w:type="dxa"/>
            <w:left w:w="4" w:type="dxa"/>
            <w:bottom w:w="263" w:type="dxa"/>
          </w:tblCellMar>
        </w:tblPrEx>
        <w:trPr>
          <w:trHeight w:val="545"/>
        </w:trPr>
        <w:tc>
          <w:tcPr>
            <w:tcW w:w="0" w:type="auto"/>
            <w:vMerge/>
            <w:tcBorders>
              <w:top w:val="nil"/>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acima de </w:t>
            </w:r>
          </w:p>
        </w:tc>
        <w:tc>
          <w:tcPr>
            <w:tcW w:w="170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2" w:right="0" w:firstLine="0"/>
              <w:jc w:val="left"/>
            </w:pPr>
            <w:r>
              <w:t xml:space="preserve">100.000 </w:t>
            </w:r>
          </w:p>
        </w:tc>
        <w:tc>
          <w:tcPr>
            <w:tcW w:w="2678" w:type="dxa"/>
            <w:gridSpan w:val="2"/>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1" w:right="0" w:firstLine="0"/>
              <w:jc w:val="center"/>
            </w:pPr>
            <w:r>
              <w:t xml:space="preserve">1,50 </w:t>
            </w:r>
          </w:p>
        </w:tc>
      </w:tr>
    </w:tbl>
    <w:p w:rsidR="00F548B5" w:rsidRDefault="00394C6A">
      <w:pPr>
        <w:spacing w:after="228" w:line="259" w:lineRule="auto"/>
        <w:ind w:right="0" w:firstLine="0"/>
        <w:jc w:val="left"/>
      </w:pPr>
      <w:r>
        <w:rPr>
          <w:b/>
        </w:rPr>
        <w:t xml:space="preserve"> </w:t>
      </w:r>
    </w:p>
    <w:p w:rsidR="00F548B5" w:rsidRDefault="00394C6A">
      <w:pPr>
        <w:spacing w:after="240" w:line="259" w:lineRule="auto"/>
        <w:ind w:right="0" w:firstLine="0"/>
        <w:jc w:val="left"/>
      </w:pPr>
      <w:r>
        <w:t xml:space="preserve"> </w:t>
      </w:r>
    </w:p>
    <w:p w:rsidR="00F548B5" w:rsidRDefault="00394C6A">
      <w:pPr>
        <w:spacing w:after="232" w:line="259" w:lineRule="auto"/>
        <w:ind w:right="0" w:firstLine="0"/>
        <w:jc w:val="left"/>
      </w:pPr>
      <w:r>
        <w:rPr>
          <w:b/>
        </w:rPr>
        <w:t xml:space="preserve"> </w:t>
      </w:r>
    </w:p>
    <w:p w:rsidR="00F548B5" w:rsidRDefault="00394C6A">
      <w:pPr>
        <w:spacing w:after="235" w:line="259" w:lineRule="auto"/>
        <w:ind w:right="0" w:firstLine="0"/>
        <w:jc w:val="left"/>
      </w:pPr>
      <w:r>
        <w:rPr>
          <w:b/>
        </w:rPr>
        <w:t xml:space="preserve"> </w:t>
      </w:r>
    </w:p>
    <w:p w:rsidR="00F548B5" w:rsidRDefault="00394C6A">
      <w:pPr>
        <w:spacing w:after="232" w:line="259" w:lineRule="auto"/>
        <w:ind w:right="0" w:firstLine="0"/>
        <w:jc w:val="left"/>
      </w:pPr>
      <w:r>
        <w:rPr>
          <w:b/>
        </w:rPr>
        <w:t xml:space="preserve"> </w:t>
      </w:r>
    </w:p>
    <w:p w:rsidR="00F548B5" w:rsidRDefault="00394C6A">
      <w:pPr>
        <w:spacing w:after="0" w:line="259" w:lineRule="auto"/>
        <w:ind w:right="0" w:firstLine="0"/>
        <w:jc w:val="left"/>
      </w:pPr>
      <w:r>
        <w:rPr>
          <w:b/>
        </w:rPr>
        <w:t xml:space="preserve"> </w:t>
      </w:r>
    </w:p>
    <w:p w:rsidR="00F548B5" w:rsidRDefault="00394C6A">
      <w:pPr>
        <w:spacing w:after="235" w:line="259" w:lineRule="auto"/>
        <w:ind w:right="0" w:firstLine="0"/>
      </w:pPr>
      <w:r>
        <w:rPr>
          <w:b/>
        </w:rPr>
        <w:t xml:space="preserve"> </w:t>
      </w:r>
    </w:p>
    <w:p w:rsidR="00F548B5" w:rsidRDefault="00394C6A">
      <w:pPr>
        <w:spacing w:after="232" w:line="259" w:lineRule="auto"/>
        <w:ind w:right="0" w:firstLine="0"/>
      </w:pPr>
      <w:r>
        <w:rPr>
          <w:b/>
        </w:rPr>
        <w:t xml:space="preserve"> </w:t>
      </w:r>
    </w:p>
    <w:p w:rsidR="00F548B5" w:rsidRDefault="00394C6A">
      <w:pPr>
        <w:spacing w:after="235" w:line="259" w:lineRule="auto"/>
        <w:ind w:right="0" w:firstLine="0"/>
      </w:pPr>
      <w:r>
        <w:rPr>
          <w:b/>
        </w:rPr>
        <w:t xml:space="preserve"> </w:t>
      </w:r>
    </w:p>
    <w:p w:rsidR="00F548B5" w:rsidRDefault="00394C6A">
      <w:pPr>
        <w:spacing w:after="232" w:line="259" w:lineRule="auto"/>
        <w:ind w:right="0" w:firstLine="0"/>
      </w:pPr>
      <w:r>
        <w:rPr>
          <w:b/>
        </w:rPr>
        <w:t xml:space="preserve"> </w:t>
      </w:r>
    </w:p>
    <w:p w:rsidR="00F548B5" w:rsidRDefault="00394C6A">
      <w:pPr>
        <w:spacing w:after="235" w:line="259" w:lineRule="auto"/>
        <w:ind w:right="0" w:firstLine="0"/>
      </w:pPr>
      <w:r>
        <w:rPr>
          <w:b/>
        </w:rPr>
        <w:t xml:space="preserve"> </w:t>
      </w:r>
    </w:p>
    <w:p w:rsidR="00F548B5" w:rsidRDefault="00394C6A">
      <w:pPr>
        <w:spacing w:after="233" w:line="259" w:lineRule="auto"/>
        <w:ind w:right="0" w:firstLine="0"/>
      </w:pPr>
      <w:r>
        <w:rPr>
          <w:b/>
        </w:rPr>
        <w:t xml:space="preserve"> </w:t>
      </w:r>
    </w:p>
    <w:p w:rsidR="00F548B5" w:rsidRDefault="00394C6A">
      <w:pPr>
        <w:spacing w:after="0" w:line="259" w:lineRule="auto"/>
        <w:ind w:right="0" w:firstLine="0"/>
      </w:pPr>
      <w:r>
        <w:rPr>
          <w:b/>
        </w:rPr>
        <w:t xml:space="preserve"> </w:t>
      </w:r>
      <w:r>
        <w:br w:type="page"/>
      </w:r>
    </w:p>
    <w:p w:rsidR="00F548B5" w:rsidRDefault="00394C6A">
      <w:pPr>
        <w:spacing w:after="276" w:line="259" w:lineRule="auto"/>
        <w:ind w:left="1308" w:right="0" w:hanging="10"/>
        <w:jc w:val="left"/>
      </w:pPr>
      <w:r>
        <w:rPr>
          <w:b/>
        </w:rPr>
        <w:t xml:space="preserve">ANEXO II – LEI COMPLEMENTAR Nº 144/2021-PMM </w:t>
      </w:r>
    </w:p>
    <w:p w:rsidR="00F548B5" w:rsidRDefault="00394C6A">
      <w:pPr>
        <w:pBdr>
          <w:top w:val="single" w:sz="6" w:space="0" w:color="000000"/>
          <w:left w:val="single" w:sz="6" w:space="0" w:color="000000"/>
          <w:bottom w:val="single" w:sz="6" w:space="0" w:color="000000"/>
          <w:right w:val="single" w:sz="6" w:space="0" w:color="000000"/>
        </w:pBdr>
        <w:shd w:val="clear" w:color="auto" w:fill="D8D8D8"/>
        <w:spacing w:after="48" w:line="216" w:lineRule="auto"/>
        <w:ind w:left="16" w:right="2301" w:firstLine="0"/>
        <w:jc w:val="left"/>
      </w:pPr>
      <w:r>
        <w:rPr>
          <w:b/>
        </w:rPr>
        <w:t xml:space="preserve"> </w:t>
      </w:r>
      <w:r>
        <w:rPr>
          <w:rFonts w:ascii="Calibri" w:eastAsia="Calibri" w:hAnsi="Calibri" w:cs="Calibri"/>
          <w:sz w:val="22"/>
        </w:rPr>
        <w:t xml:space="preserve"> </w:t>
      </w:r>
    </w:p>
    <w:p w:rsidR="00F548B5" w:rsidRDefault="00394C6A">
      <w:pPr>
        <w:pBdr>
          <w:top w:val="single" w:sz="6" w:space="0" w:color="000000"/>
          <w:left w:val="single" w:sz="6" w:space="0" w:color="000000"/>
          <w:bottom w:val="single" w:sz="6" w:space="0" w:color="000000"/>
          <w:right w:val="single" w:sz="6" w:space="0" w:color="000000"/>
        </w:pBdr>
        <w:shd w:val="clear" w:color="auto" w:fill="D8D8D8"/>
        <w:spacing w:after="112" w:line="259" w:lineRule="auto"/>
        <w:ind w:left="26" w:right="2301" w:hanging="10"/>
        <w:jc w:val="right"/>
      </w:pPr>
      <w:r>
        <w:rPr>
          <w:b/>
        </w:rPr>
        <w:t xml:space="preserve">TABELA PARA COBRANÇA DA TAXA DE LICENÇA PARA </w:t>
      </w:r>
    </w:p>
    <w:p w:rsidR="00F548B5" w:rsidRDefault="00394C6A">
      <w:pPr>
        <w:spacing w:after="230" w:line="259" w:lineRule="auto"/>
        <w:ind w:left="1104" w:right="0" w:hanging="10"/>
        <w:jc w:val="left"/>
      </w:pPr>
      <w:r>
        <w:rPr>
          <w:b/>
        </w:rPr>
        <w:t xml:space="preserve">FISCALIZAÇÃO, LOCALIZAÇÃO E FUNCIONAMENTO. </w:t>
      </w:r>
    </w:p>
    <w:p w:rsidR="00F548B5" w:rsidRDefault="00394C6A">
      <w:pPr>
        <w:spacing w:after="0" w:line="259" w:lineRule="auto"/>
        <w:ind w:left="540" w:right="0" w:firstLine="0"/>
        <w:jc w:val="left"/>
      </w:pPr>
      <w:r>
        <w:t xml:space="preserve"> </w:t>
      </w:r>
    </w:p>
    <w:tbl>
      <w:tblPr>
        <w:tblStyle w:val="TableGrid"/>
        <w:tblW w:w="8640" w:type="dxa"/>
        <w:tblInd w:w="-67" w:type="dxa"/>
        <w:tblCellMar>
          <w:top w:w="9" w:type="dxa"/>
          <w:left w:w="67" w:type="dxa"/>
          <w:bottom w:w="0" w:type="dxa"/>
          <w:right w:w="10" w:type="dxa"/>
        </w:tblCellMar>
        <w:tblLook w:val="04A0" w:firstRow="1" w:lastRow="0" w:firstColumn="1" w:lastColumn="0" w:noHBand="0" w:noVBand="1"/>
      </w:tblPr>
      <w:tblGrid>
        <w:gridCol w:w="7711"/>
        <w:gridCol w:w="929"/>
      </w:tblGrid>
      <w:tr w:rsidR="00F548B5">
        <w:trPr>
          <w:trHeight w:val="553"/>
        </w:trPr>
        <w:tc>
          <w:tcPr>
            <w:tcW w:w="7711" w:type="dxa"/>
            <w:tcBorders>
              <w:top w:val="single" w:sz="8" w:space="0" w:color="000000"/>
              <w:left w:val="single" w:sz="8" w:space="0" w:color="000000"/>
              <w:bottom w:val="single" w:sz="8" w:space="0" w:color="000000"/>
              <w:right w:val="single" w:sz="8" w:space="0" w:color="000000"/>
            </w:tcBorders>
            <w:shd w:val="clear" w:color="auto" w:fill="D9D9D9"/>
          </w:tcPr>
          <w:p w:rsidR="00F548B5" w:rsidRDefault="00394C6A">
            <w:pPr>
              <w:spacing w:after="0" w:line="259" w:lineRule="auto"/>
              <w:ind w:left="540" w:right="0" w:firstLine="0"/>
              <w:jc w:val="left"/>
            </w:pPr>
            <w:r>
              <w:rPr>
                <w:b/>
              </w:rPr>
              <w:t xml:space="preserve">NATUREZA DA ATIVIDADE </w:t>
            </w:r>
          </w:p>
        </w:tc>
        <w:tc>
          <w:tcPr>
            <w:tcW w:w="929" w:type="dxa"/>
            <w:tcBorders>
              <w:top w:val="single" w:sz="8" w:space="0" w:color="000000"/>
              <w:left w:val="single" w:sz="8" w:space="0" w:color="000000"/>
              <w:bottom w:val="single" w:sz="8" w:space="0" w:color="000000"/>
              <w:right w:val="single" w:sz="8" w:space="0" w:color="000000"/>
            </w:tcBorders>
            <w:shd w:val="clear" w:color="auto" w:fill="D9D9D9"/>
          </w:tcPr>
          <w:p w:rsidR="00F548B5" w:rsidRDefault="00394C6A">
            <w:pPr>
              <w:spacing w:after="0" w:line="259" w:lineRule="auto"/>
              <w:ind w:left="85" w:right="0" w:firstLine="0"/>
              <w:jc w:val="left"/>
            </w:pPr>
            <w:r>
              <w:rPr>
                <w:b/>
              </w:rPr>
              <w:t xml:space="preserve">UFM </w:t>
            </w:r>
          </w:p>
        </w:tc>
      </w:tr>
      <w:tr w:rsidR="00F548B5">
        <w:trPr>
          <w:trHeight w:val="548"/>
        </w:trPr>
        <w:tc>
          <w:tcPr>
            <w:tcW w:w="8640" w:type="dxa"/>
            <w:gridSpan w:val="2"/>
            <w:tcBorders>
              <w:top w:val="single" w:sz="8" w:space="0" w:color="000000"/>
              <w:left w:val="single" w:sz="8" w:space="0" w:color="000000"/>
              <w:bottom w:val="single" w:sz="4" w:space="0" w:color="000000"/>
              <w:right w:val="single" w:sz="8" w:space="0" w:color="000000"/>
            </w:tcBorders>
            <w:shd w:val="clear" w:color="auto" w:fill="D9D9D9"/>
          </w:tcPr>
          <w:p w:rsidR="00F548B5" w:rsidRDefault="00394C6A">
            <w:pPr>
              <w:spacing w:after="0" w:line="259" w:lineRule="auto"/>
              <w:ind w:right="0" w:firstLine="0"/>
              <w:jc w:val="left"/>
            </w:pPr>
            <w:r>
              <w:rPr>
                <w:b/>
              </w:rPr>
              <w:t>1 – INDÚSTRIA</w:t>
            </w:r>
            <w:r>
              <w:t xml:space="preserve"> </w:t>
            </w:r>
          </w:p>
        </w:tc>
      </w:tr>
      <w:tr w:rsidR="00F548B5">
        <w:trPr>
          <w:trHeight w:val="956"/>
        </w:trPr>
        <w:tc>
          <w:tcPr>
            <w:tcW w:w="8640" w:type="dxa"/>
            <w:gridSpan w:val="2"/>
            <w:tcBorders>
              <w:top w:val="single" w:sz="4" w:space="0" w:color="000000"/>
              <w:left w:val="single" w:sz="8" w:space="0" w:color="000000"/>
              <w:bottom w:val="single" w:sz="4" w:space="0" w:color="000000"/>
              <w:right w:val="single" w:sz="8" w:space="0" w:color="000000"/>
            </w:tcBorders>
            <w:shd w:val="clear" w:color="auto" w:fill="D9D9D9"/>
          </w:tcPr>
          <w:p w:rsidR="00F548B5" w:rsidRDefault="00394C6A">
            <w:pPr>
              <w:spacing w:after="0" w:line="259" w:lineRule="auto"/>
              <w:ind w:right="0" w:firstLine="0"/>
            </w:pPr>
            <w:r>
              <w:rPr>
                <w:b/>
              </w:rPr>
              <w:t xml:space="preserve">1.1 Indústrias Extrativas/ Transformação/ Fabricação/ Outras atividades similares relacionadas no Grupo-CNAE. </w:t>
            </w:r>
          </w:p>
        </w:tc>
      </w:tr>
      <w:tr w:rsidR="00F548B5">
        <w:trPr>
          <w:trHeight w:val="546"/>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Com até 5 empregados</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 w:right="0" w:firstLine="0"/>
              <w:jc w:val="left"/>
            </w:pPr>
            <w:r>
              <w:t xml:space="preserve"> 107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6 até 15 empregados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 w:right="0" w:firstLine="0"/>
              <w:jc w:val="left"/>
            </w:pPr>
            <w:r>
              <w:t xml:space="preserve"> 214 </w:t>
            </w:r>
          </w:p>
        </w:tc>
      </w:tr>
      <w:tr w:rsidR="00F548B5">
        <w:trPr>
          <w:trHeight w:val="542"/>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16 até 30 empregados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85" w:right="0" w:firstLine="0"/>
              <w:jc w:val="left"/>
            </w:pPr>
            <w:r>
              <w:t xml:space="preserve">374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31 até 50 empregados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85" w:right="0" w:firstLine="0"/>
              <w:jc w:val="left"/>
            </w:pPr>
            <w:r>
              <w:t xml:space="preserve">481 </w:t>
            </w:r>
          </w:p>
        </w:tc>
      </w:tr>
      <w:tr w:rsidR="00F548B5">
        <w:trPr>
          <w:trHeight w:val="542"/>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w:t>
            </w:r>
            <w:r>
              <w:t xml:space="preserve">51 até 100 empregados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85" w:right="0" w:firstLine="0"/>
              <w:jc w:val="left"/>
            </w:pPr>
            <w:r>
              <w:t xml:space="preserve">716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101 até 250 empregados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85" w:right="0" w:firstLine="0"/>
              <w:jc w:val="left"/>
            </w:pPr>
            <w:r>
              <w:t xml:space="preserve">1.177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251 até 400 empregados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85" w:right="0" w:firstLine="0"/>
              <w:jc w:val="left"/>
            </w:pPr>
            <w:r>
              <w:t xml:space="preserve">1.605  </w:t>
            </w:r>
          </w:p>
        </w:tc>
      </w:tr>
      <w:tr w:rsidR="00F548B5">
        <w:trPr>
          <w:trHeight w:val="551"/>
        </w:trPr>
        <w:tc>
          <w:tcPr>
            <w:tcW w:w="7711" w:type="dxa"/>
            <w:tcBorders>
              <w:top w:val="single" w:sz="4" w:space="0" w:color="000000"/>
              <w:left w:val="single" w:sz="8" w:space="0" w:color="000000"/>
              <w:bottom w:val="single" w:sz="8" w:space="0" w:color="000000"/>
              <w:right w:val="single" w:sz="8" w:space="0" w:color="000000"/>
            </w:tcBorders>
          </w:tcPr>
          <w:p w:rsidR="00F548B5" w:rsidRDefault="00394C6A">
            <w:pPr>
              <w:spacing w:after="0" w:line="259" w:lineRule="auto"/>
              <w:ind w:right="0" w:firstLine="0"/>
              <w:jc w:val="left"/>
            </w:pPr>
            <w:r>
              <w:t xml:space="preserve">Mais de 400 empregados </w:t>
            </w:r>
          </w:p>
        </w:tc>
        <w:tc>
          <w:tcPr>
            <w:tcW w:w="929" w:type="dxa"/>
            <w:tcBorders>
              <w:top w:val="single" w:sz="4" w:space="0" w:color="000000"/>
              <w:left w:val="single" w:sz="8" w:space="0" w:color="000000"/>
              <w:bottom w:val="single" w:sz="8" w:space="0" w:color="000000"/>
              <w:right w:val="single" w:sz="8" w:space="0" w:color="000000"/>
            </w:tcBorders>
          </w:tcPr>
          <w:p w:rsidR="00F548B5" w:rsidRDefault="00394C6A">
            <w:pPr>
              <w:spacing w:after="0" w:line="259" w:lineRule="auto"/>
              <w:ind w:left="85" w:right="0" w:firstLine="0"/>
              <w:jc w:val="left"/>
            </w:pPr>
            <w:r>
              <w:t xml:space="preserve">2.140  </w:t>
            </w:r>
          </w:p>
        </w:tc>
      </w:tr>
      <w:tr w:rsidR="00F548B5">
        <w:trPr>
          <w:trHeight w:val="546"/>
        </w:trPr>
        <w:tc>
          <w:tcPr>
            <w:tcW w:w="8640" w:type="dxa"/>
            <w:gridSpan w:val="2"/>
            <w:tcBorders>
              <w:top w:val="single" w:sz="8" w:space="0" w:color="000000"/>
              <w:left w:val="single" w:sz="8" w:space="0" w:color="000000"/>
              <w:bottom w:val="single" w:sz="4" w:space="0" w:color="000000"/>
              <w:right w:val="single" w:sz="8" w:space="0" w:color="000000"/>
            </w:tcBorders>
            <w:shd w:val="clear" w:color="auto" w:fill="D9D9D9"/>
          </w:tcPr>
          <w:p w:rsidR="00F548B5" w:rsidRDefault="00394C6A">
            <w:pPr>
              <w:spacing w:after="0" w:line="259" w:lineRule="auto"/>
              <w:ind w:right="0" w:firstLine="0"/>
              <w:jc w:val="left"/>
            </w:pPr>
            <w:r>
              <w:rPr>
                <w:b/>
              </w:rPr>
              <w:t xml:space="preserve">2 - PRODUÇÃO </w:t>
            </w:r>
            <w:r>
              <w:t xml:space="preserve"> </w:t>
            </w:r>
          </w:p>
        </w:tc>
      </w:tr>
      <w:tr w:rsidR="00F548B5">
        <w:trPr>
          <w:trHeight w:val="1372"/>
        </w:trPr>
        <w:tc>
          <w:tcPr>
            <w:tcW w:w="8640" w:type="dxa"/>
            <w:gridSpan w:val="2"/>
            <w:tcBorders>
              <w:top w:val="single" w:sz="4" w:space="0" w:color="000000"/>
              <w:left w:val="single" w:sz="8" w:space="0" w:color="000000"/>
              <w:bottom w:val="single" w:sz="4" w:space="0" w:color="000000"/>
              <w:right w:val="single" w:sz="8" w:space="0" w:color="000000"/>
            </w:tcBorders>
            <w:shd w:val="clear" w:color="auto" w:fill="D9D9D9"/>
          </w:tcPr>
          <w:p w:rsidR="00F548B5" w:rsidRDefault="00394C6A">
            <w:pPr>
              <w:spacing w:after="0" w:line="259" w:lineRule="auto"/>
              <w:ind w:right="58" w:firstLine="0"/>
            </w:pPr>
            <w:r>
              <w:rPr>
                <w:b/>
              </w:rPr>
              <w:t xml:space="preserve">2.1 Produção de agropecuária/ Agricultura/ Pecuária/ Silvicultura/ Horticultura/ Sericultura/ Apicultura/ Ranicultura/ Aquicultura/ Exploração florestal e madeira/ Pecuária/ Caça/ Pesca e outras atividades similares relacionadas no Grupo- CNAE. </w:t>
            </w:r>
          </w:p>
        </w:tc>
      </w:tr>
      <w:tr w:rsidR="00F548B5">
        <w:trPr>
          <w:trHeight w:val="546"/>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Até 20 empregados</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4" w:right="0" w:firstLine="0"/>
              <w:jc w:val="center"/>
            </w:pPr>
            <w:r>
              <w:t xml:space="preserve">107 </w:t>
            </w:r>
          </w:p>
        </w:tc>
      </w:tr>
      <w:tr w:rsidR="00F548B5">
        <w:trPr>
          <w:trHeight w:val="542"/>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21 a 50 empregados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4" w:right="0" w:firstLine="0"/>
              <w:jc w:val="center"/>
            </w:pPr>
            <w:r>
              <w:t xml:space="preserve">214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51 a 100 empregados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4" w:right="0" w:firstLine="0"/>
              <w:jc w:val="center"/>
            </w:pPr>
            <w:r>
              <w:t xml:space="preserve">321 </w:t>
            </w:r>
          </w:p>
        </w:tc>
      </w:tr>
    </w:tbl>
    <w:p w:rsidR="00F548B5" w:rsidRDefault="00F548B5">
      <w:pPr>
        <w:spacing w:after="0" w:line="259" w:lineRule="auto"/>
        <w:ind w:left="-1702" w:right="10210" w:firstLine="0"/>
        <w:jc w:val="left"/>
      </w:pPr>
    </w:p>
    <w:tbl>
      <w:tblPr>
        <w:tblStyle w:val="TableGrid"/>
        <w:tblW w:w="8640" w:type="dxa"/>
        <w:tblInd w:w="-67" w:type="dxa"/>
        <w:tblCellMar>
          <w:top w:w="9" w:type="dxa"/>
          <w:left w:w="67" w:type="dxa"/>
          <w:bottom w:w="0" w:type="dxa"/>
          <w:right w:w="8" w:type="dxa"/>
        </w:tblCellMar>
        <w:tblLook w:val="04A0" w:firstRow="1" w:lastRow="0" w:firstColumn="1" w:lastColumn="0" w:noHBand="0" w:noVBand="1"/>
      </w:tblPr>
      <w:tblGrid>
        <w:gridCol w:w="7715"/>
        <w:gridCol w:w="925"/>
      </w:tblGrid>
      <w:tr w:rsidR="00F548B5">
        <w:trPr>
          <w:trHeight w:val="550"/>
        </w:trPr>
        <w:tc>
          <w:tcPr>
            <w:tcW w:w="7715" w:type="dxa"/>
            <w:tcBorders>
              <w:top w:val="single" w:sz="4" w:space="0" w:color="000000"/>
              <w:left w:val="single" w:sz="8" w:space="0" w:color="000000"/>
              <w:bottom w:val="single" w:sz="8" w:space="0" w:color="000000"/>
              <w:right w:val="single" w:sz="8" w:space="0" w:color="000000"/>
            </w:tcBorders>
          </w:tcPr>
          <w:p w:rsidR="00F548B5" w:rsidRDefault="00394C6A">
            <w:pPr>
              <w:spacing w:after="0" w:line="259" w:lineRule="auto"/>
              <w:ind w:right="0" w:firstLine="0"/>
              <w:jc w:val="left"/>
            </w:pPr>
            <w:r>
              <w:t xml:space="preserve">mais de 100 empregados </w:t>
            </w:r>
          </w:p>
        </w:tc>
        <w:tc>
          <w:tcPr>
            <w:tcW w:w="925" w:type="dxa"/>
            <w:tcBorders>
              <w:top w:val="single" w:sz="4" w:space="0" w:color="000000"/>
              <w:left w:val="single" w:sz="8" w:space="0" w:color="000000"/>
              <w:bottom w:val="single" w:sz="8" w:space="0" w:color="000000"/>
              <w:right w:val="single" w:sz="8" w:space="0" w:color="000000"/>
            </w:tcBorders>
          </w:tcPr>
          <w:p w:rsidR="00F548B5" w:rsidRDefault="00394C6A">
            <w:pPr>
              <w:spacing w:after="0" w:line="259" w:lineRule="auto"/>
              <w:ind w:left="19" w:right="0" w:firstLine="0"/>
              <w:jc w:val="center"/>
            </w:pPr>
            <w:r>
              <w:t xml:space="preserve">428 </w:t>
            </w:r>
          </w:p>
        </w:tc>
      </w:tr>
      <w:tr w:rsidR="00F548B5">
        <w:trPr>
          <w:trHeight w:val="554"/>
        </w:trPr>
        <w:tc>
          <w:tcPr>
            <w:tcW w:w="7715" w:type="dxa"/>
            <w:tcBorders>
              <w:top w:val="single" w:sz="8" w:space="0" w:color="000000"/>
              <w:left w:val="single" w:sz="8" w:space="0" w:color="000000"/>
              <w:bottom w:val="single" w:sz="8" w:space="0" w:color="000000"/>
              <w:right w:val="single" w:sz="8" w:space="0" w:color="000000"/>
            </w:tcBorders>
          </w:tcPr>
          <w:p w:rsidR="00F548B5" w:rsidRDefault="00394C6A">
            <w:pPr>
              <w:spacing w:after="0" w:line="259" w:lineRule="auto"/>
              <w:ind w:right="0" w:firstLine="0"/>
              <w:jc w:val="left"/>
            </w:pPr>
            <w:r>
              <w:t xml:space="preserve">Produção e Distribuição de eletricidade </w:t>
            </w:r>
          </w:p>
        </w:tc>
        <w:tc>
          <w:tcPr>
            <w:tcW w:w="925" w:type="dxa"/>
            <w:tcBorders>
              <w:top w:val="single" w:sz="8" w:space="0" w:color="000000"/>
              <w:left w:val="single" w:sz="8" w:space="0" w:color="000000"/>
              <w:bottom w:val="single" w:sz="8" w:space="0" w:color="000000"/>
              <w:right w:val="single" w:sz="8" w:space="0" w:color="000000"/>
            </w:tcBorders>
          </w:tcPr>
          <w:p w:rsidR="00F548B5" w:rsidRDefault="00394C6A">
            <w:pPr>
              <w:spacing w:after="0" w:line="259" w:lineRule="auto"/>
              <w:ind w:right="144" w:firstLine="0"/>
              <w:jc w:val="right"/>
            </w:pPr>
            <w:r>
              <w:t xml:space="preserve">2.239 </w:t>
            </w:r>
          </w:p>
        </w:tc>
      </w:tr>
      <w:tr w:rsidR="00F548B5">
        <w:trPr>
          <w:trHeight w:val="557"/>
        </w:trPr>
        <w:tc>
          <w:tcPr>
            <w:tcW w:w="7715" w:type="dxa"/>
            <w:tcBorders>
              <w:top w:val="single" w:sz="8" w:space="0" w:color="000000"/>
              <w:left w:val="single" w:sz="8" w:space="0" w:color="000000"/>
              <w:bottom w:val="single" w:sz="8" w:space="0" w:color="000000"/>
              <w:right w:val="single" w:sz="8" w:space="0" w:color="000000"/>
            </w:tcBorders>
          </w:tcPr>
          <w:p w:rsidR="00F548B5" w:rsidRDefault="00394C6A">
            <w:pPr>
              <w:spacing w:after="0" w:line="259" w:lineRule="auto"/>
              <w:ind w:right="0" w:firstLine="0"/>
              <w:jc w:val="left"/>
            </w:pPr>
            <w:r>
              <w:t xml:space="preserve">Produção e Distribuição de Água/Gás/Combustível </w:t>
            </w:r>
          </w:p>
        </w:tc>
        <w:tc>
          <w:tcPr>
            <w:tcW w:w="925" w:type="dxa"/>
            <w:tcBorders>
              <w:top w:val="single" w:sz="8" w:space="0" w:color="000000"/>
              <w:left w:val="single" w:sz="8" w:space="0" w:color="000000"/>
              <w:bottom w:val="single" w:sz="8" w:space="0" w:color="000000"/>
              <w:right w:val="single" w:sz="8" w:space="0" w:color="000000"/>
            </w:tcBorders>
          </w:tcPr>
          <w:p w:rsidR="00F548B5" w:rsidRDefault="00394C6A">
            <w:pPr>
              <w:spacing w:after="0" w:line="259" w:lineRule="auto"/>
              <w:ind w:left="19" w:right="0" w:firstLine="0"/>
              <w:jc w:val="center"/>
            </w:pPr>
            <w:r>
              <w:t xml:space="preserve">765 </w:t>
            </w:r>
          </w:p>
        </w:tc>
      </w:tr>
      <w:tr w:rsidR="00F548B5">
        <w:trPr>
          <w:trHeight w:val="546"/>
        </w:trPr>
        <w:tc>
          <w:tcPr>
            <w:tcW w:w="8640" w:type="dxa"/>
            <w:gridSpan w:val="2"/>
            <w:tcBorders>
              <w:top w:val="single" w:sz="8" w:space="0" w:color="000000"/>
              <w:left w:val="single" w:sz="8" w:space="0" w:color="000000"/>
              <w:bottom w:val="single" w:sz="4" w:space="0" w:color="000000"/>
              <w:right w:val="single" w:sz="8" w:space="0" w:color="000000"/>
            </w:tcBorders>
            <w:shd w:val="clear" w:color="auto" w:fill="D9D9D9"/>
          </w:tcPr>
          <w:p w:rsidR="00F548B5" w:rsidRDefault="00394C6A">
            <w:pPr>
              <w:spacing w:after="0" w:line="259" w:lineRule="auto"/>
              <w:ind w:right="0" w:firstLine="0"/>
              <w:jc w:val="left"/>
            </w:pPr>
            <w:r>
              <w:rPr>
                <w:b/>
              </w:rPr>
              <w:t>3 – COMÉRCIO</w:t>
            </w:r>
            <w:r>
              <w:t xml:space="preserve"> </w:t>
            </w:r>
          </w:p>
        </w:tc>
      </w:tr>
      <w:tr w:rsidR="00F548B5">
        <w:trPr>
          <w:trHeight w:val="1371"/>
        </w:trPr>
        <w:tc>
          <w:tcPr>
            <w:tcW w:w="8640" w:type="dxa"/>
            <w:gridSpan w:val="2"/>
            <w:tcBorders>
              <w:top w:val="single" w:sz="4" w:space="0" w:color="000000"/>
              <w:left w:val="single" w:sz="8" w:space="0" w:color="000000"/>
              <w:bottom w:val="single" w:sz="4" w:space="0" w:color="000000"/>
              <w:right w:val="single" w:sz="8" w:space="0" w:color="000000"/>
            </w:tcBorders>
            <w:shd w:val="clear" w:color="auto" w:fill="D9D9D9"/>
          </w:tcPr>
          <w:p w:rsidR="00F548B5" w:rsidRDefault="00394C6A">
            <w:pPr>
              <w:spacing w:after="3" w:line="356" w:lineRule="auto"/>
              <w:ind w:right="0" w:firstLine="0"/>
            </w:pPr>
            <w:r>
              <w:rPr>
                <w:b/>
              </w:rPr>
              <w:t xml:space="preserve">3.1 COMÉRCIO VAREJISTA: COMERCIO VAREJISTA DE VEÍCULOS AUTOMOTORES E MOTOCICLETAS/ OUTRAS ATIVIDADES SIMILARES </w:t>
            </w:r>
          </w:p>
          <w:p w:rsidR="00F548B5" w:rsidRDefault="00394C6A">
            <w:pPr>
              <w:spacing w:after="0" w:line="259" w:lineRule="auto"/>
              <w:ind w:right="0" w:firstLine="0"/>
              <w:jc w:val="left"/>
            </w:pPr>
            <w:r>
              <w:rPr>
                <w:b/>
              </w:rPr>
              <w:t xml:space="preserve">AO GRUPO-CNAE </w:t>
            </w:r>
          </w:p>
        </w:tc>
      </w:tr>
      <w:tr w:rsidR="00F548B5">
        <w:trPr>
          <w:trHeight w:val="546"/>
        </w:trPr>
        <w:tc>
          <w:tcPr>
            <w:tcW w:w="771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até 600m2 </w:t>
            </w:r>
          </w:p>
        </w:tc>
        <w:tc>
          <w:tcPr>
            <w:tcW w:w="92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326" w:right="0" w:firstLine="0"/>
              <w:jc w:val="left"/>
            </w:pPr>
            <w:r>
              <w:t xml:space="preserve">734 </w:t>
            </w:r>
          </w:p>
        </w:tc>
      </w:tr>
      <w:tr w:rsidR="00F548B5">
        <w:trPr>
          <w:trHeight w:val="542"/>
        </w:trPr>
        <w:tc>
          <w:tcPr>
            <w:tcW w:w="771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600 m2 até 1.000m2 </w:t>
            </w:r>
          </w:p>
        </w:tc>
        <w:tc>
          <w:tcPr>
            <w:tcW w:w="92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326" w:right="0" w:firstLine="0"/>
              <w:jc w:val="left"/>
            </w:pPr>
            <w:r>
              <w:t xml:space="preserve">931 </w:t>
            </w:r>
          </w:p>
        </w:tc>
      </w:tr>
      <w:tr w:rsidR="00F548B5">
        <w:trPr>
          <w:trHeight w:val="545"/>
        </w:trPr>
        <w:tc>
          <w:tcPr>
            <w:tcW w:w="771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1.000 m2 até 2.000m2 </w:t>
            </w:r>
          </w:p>
        </w:tc>
        <w:tc>
          <w:tcPr>
            <w:tcW w:w="92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125" w:right="0" w:firstLine="0"/>
              <w:jc w:val="left"/>
            </w:pPr>
            <w:r>
              <w:t xml:space="preserve">1.665 </w:t>
            </w:r>
          </w:p>
        </w:tc>
      </w:tr>
      <w:tr w:rsidR="00F548B5">
        <w:trPr>
          <w:trHeight w:val="545"/>
        </w:trPr>
        <w:tc>
          <w:tcPr>
            <w:tcW w:w="771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2.000m2 </w:t>
            </w:r>
          </w:p>
        </w:tc>
        <w:tc>
          <w:tcPr>
            <w:tcW w:w="92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125" w:right="0" w:firstLine="0"/>
              <w:jc w:val="left"/>
            </w:pPr>
            <w:r>
              <w:t xml:space="preserve">1.862 </w:t>
            </w:r>
          </w:p>
        </w:tc>
      </w:tr>
      <w:tr w:rsidR="00F548B5">
        <w:trPr>
          <w:trHeight w:val="1371"/>
        </w:trPr>
        <w:tc>
          <w:tcPr>
            <w:tcW w:w="7715" w:type="dxa"/>
            <w:tcBorders>
              <w:top w:val="single" w:sz="4" w:space="0" w:color="000000"/>
              <w:left w:val="single" w:sz="8" w:space="0" w:color="000000"/>
              <w:bottom w:val="single" w:sz="4" w:space="0" w:color="000000"/>
              <w:right w:val="single" w:sz="8" w:space="0" w:color="000000"/>
            </w:tcBorders>
          </w:tcPr>
          <w:p w:rsidR="00F548B5" w:rsidRDefault="00394C6A">
            <w:pPr>
              <w:spacing w:after="112" w:line="259" w:lineRule="auto"/>
              <w:ind w:right="0" w:firstLine="0"/>
            </w:pPr>
            <w:r>
              <w:rPr>
                <w:b/>
              </w:rPr>
              <w:t xml:space="preserve">3.1.2 COMERCIO VAREJISTA DE PEÇAS E ACESSÓRIOS PARA </w:t>
            </w:r>
          </w:p>
          <w:p w:rsidR="00F548B5" w:rsidRDefault="00394C6A">
            <w:pPr>
              <w:spacing w:after="115" w:line="259" w:lineRule="auto"/>
              <w:ind w:right="0" w:firstLine="0"/>
            </w:pPr>
            <w:r>
              <w:rPr>
                <w:b/>
              </w:rPr>
              <w:t xml:space="preserve">VEÍCULOS AUTOMOTORES E MOTOCICLETAS, E OUTRAS </w:t>
            </w:r>
          </w:p>
          <w:p w:rsidR="00F548B5" w:rsidRDefault="00394C6A">
            <w:pPr>
              <w:spacing w:after="0" w:line="259" w:lineRule="auto"/>
              <w:ind w:right="0" w:firstLine="0"/>
              <w:jc w:val="left"/>
            </w:pPr>
            <w:r>
              <w:rPr>
                <w:b/>
              </w:rPr>
              <w:t>ATIVIDADES SIMILARES AO GRUPO-CNAE</w:t>
            </w:r>
            <w:r>
              <w:t xml:space="preserve"> </w:t>
            </w:r>
          </w:p>
        </w:tc>
        <w:tc>
          <w:tcPr>
            <w:tcW w:w="92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6" w:right="0" w:firstLine="0"/>
              <w:jc w:val="left"/>
            </w:pPr>
            <w:r>
              <w:t xml:space="preserve"> </w:t>
            </w:r>
          </w:p>
        </w:tc>
      </w:tr>
      <w:tr w:rsidR="00F548B5">
        <w:trPr>
          <w:trHeight w:val="545"/>
        </w:trPr>
        <w:tc>
          <w:tcPr>
            <w:tcW w:w="771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até 100m2 </w:t>
            </w:r>
          </w:p>
        </w:tc>
        <w:tc>
          <w:tcPr>
            <w:tcW w:w="92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 w:firstLine="0"/>
              <w:jc w:val="center"/>
            </w:pPr>
            <w:r>
              <w:t xml:space="preserve">142 </w:t>
            </w:r>
          </w:p>
        </w:tc>
      </w:tr>
      <w:tr w:rsidR="00F548B5">
        <w:trPr>
          <w:trHeight w:val="545"/>
        </w:trPr>
        <w:tc>
          <w:tcPr>
            <w:tcW w:w="771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100 até 200m2 </w:t>
            </w:r>
          </w:p>
        </w:tc>
        <w:tc>
          <w:tcPr>
            <w:tcW w:w="92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 w:right="0" w:firstLine="0"/>
              <w:jc w:val="left"/>
            </w:pPr>
            <w:r>
              <w:t xml:space="preserve">   265 </w:t>
            </w:r>
          </w:p>
        </w:tc>
      </w:tr>
      <w:tr w:rsidR="00F548B5">
        <w:trPr>
          <w:trHeight w:val="542"/>
        </w:trPr>
        <w:tc>
          <w:tcPr>
            <w:tcW w:w="771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200 até 400m2 </w:t>
            </w:r>
          </w:p>
        </w:tc>
        <w:tc>
          <w:tcPr>
            <w:tcW w:w="92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 w:firstLine="0"/>
              <w:jc w:val="center"/>
            </w:pPr>
            <w:r>
              <w:t xml:space="preserve">530 </w:t>
            </w:r>
          </w:p>
        </w:tc>
      </w:tr>
      <w:tr w:rsidR="00F548B5">
        <w:trPr>
          <w:trHeight w:val="545"/>
        </w:trPr>
        <w:tc>
          <w:tcPr>
            <w:tcW w:w="771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400m2 </w:t>
            </w:r>
          </w:p>
        </w:tc>
        <w:tc>
          <w:tcPr>
            <w:tcW w:w="92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 w:firstLine="0"/>
              <w:jc w:val="center"/>
            </w:pPr>
            <w:r>
              <w:t xml:space="preserve">931 </w:t>
            </w:r>
          </w:p>
        </w:tc>
      </w:tr>
      <w:tr w:rsidR="00F548B5">
        <w:trPr>
          <w:trHeight w:val="1373"/>
        </w:trPr>
        <w:tc>
          <w:tcPr>
            <w:tcW w:w="7715" w:type="dxa"/>
            <w:tcBorders>
              <w:top w:val="single" w:sz="4" w:space="0" w:color="000000"/>
              <w:left w:val="single" w:sz="8" w:space="0" w:color="000000"/>
              <w:bottom w:val="single" w:sz="4" w:space="0" w:color="000000"/>
              <w:right w:val="single" w:sz="8" w:space="0" w:color="000000"/>
            </w:tcBorders>
          </w:tcPr>
          <w:p w:rsidR="00F548B5" w:rsidRDefault="00394C6A">
            <w:pPr>
              <w:spacing w:after="115" w:line="259" w:lineRule="auto"/>
              <w:ind w:right="0" w:firstLine="0"/>
            </w:pPr>
            <w:r>
              <w:rPr>
                <w:b/>
              </w:rPr>
              <w:t xml:space="preserve">3.1.3 COMERCIO VAREJISTA DE MATERIAL DE CONSTRUÇÃO </w:t>
            </w:r>
          </w:p>
          <w:p w:rsidR="00F548B5" w:rsidRDefault="00394C6A">
            <w:pPr>
              <w:spacing w:line="259" w:lineRule="auto"/>
              <w:ind w:right="0" w:firstLine="0"/>
            </w:pPr>
            <w:r>
              <w:rPr>
                <w:b/>
              </w:rPr>
              <w:t>EM GERAL, E OUTRAS ATIVIDADES SIMILARES AO GRUPO-</w:t>
            </w:r>
          </w:p>
          <w:p w:rsidR="00F548B5" w:rsidRDefault="00394C6A">
            <w:pPr>
              <w:spacing w:after="0" w:line="259" w:lineRule="auto"/>
              <w:ind w:right="0" w:firstLine="0"/>
              <w:jc w:val="left"/>
            </w:pPr>
            <w:r>
              <w:rPr>
                <w:b/>
              </w:rPr>
              <w:t>CNAE</w:t>
            </w:r>
            <w:r>
              <w:t xml:space="preserve"> </w:t>
            </w:r>
          </w:p>
        </w:tc>
        <w:tc>
          <w:tcPr>
            <w:tcW w:w="92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6" w:right="0" w:firstLine="0"/>
              <w:jc w:val="left"/>
            </w:pPr>
            <w:r>
              <w:t xml:space="preserve"> </w:t>
            </w:r>
          </w:p>
        </w:tc>
      </w:tr>
      <w:tr w:rsidR="00F548B5">
        <w:trPr>
          <w:trHeight w:val="542"/>
        </w:trPr>
        <w:tc>
          <w:tcPr>
            <w:tcW w:w="771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 600m2 </w:t>
            </w:r>
          </w:p>
        </w:tc>
        <w:tc>
          <w:tcPr>
            <w:tcW w:w="92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 w:firstLine="0"/>
              <w:jc w:val="center"/>
            </w:pPr>
            <w:r>
              <w:t xml:space="preserve">470 </w:t>
            </w:r>
          </w:p>
        </w:tc>
      </w:tr>
      <w:tr w:rsidR="00F548B5">
        <w:trPr>
          <w:trHeight w:val="545"/>
        </w:trPr>
        <w:tc>
          <w:tcPr>
            <w:tcW w:w="771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600m2 até 2.000m2 </w:t>
            </w:r>
          </w:p>
        </w:tc>
        <w:tc>
          <w:tcPr>
            <w:tcW w:w="92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 w:firstLine="0"/>
              <w:jc w:val="center"/>
            </w:pPr>
            <w:r>
              <w:t xml:space="preserve">721 </w:t>
            </w:r>
          </w:p>
        </w:tc>
      </w:tr>
      <w:tr w:rsidR="00F548B5">
        <w:trPr>
          <w:trHeight w:val="545"/>
        </w:trPr>
        <w:tc>
          <w:tcPr>
            <w:tcW w:w="771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2.000 até 5.000m2 </w:t>
            </w:r>
          </w:p>
        </w:tc>
        <w:tc>
          <w:tcPr>
            <w:tcW w:w="92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 w:right="0" w:firstLine="0"/>
              <w:jc w:val="left"/>
            </w:pPr>
            <w:r>
              <w:t xml:space="preserve">   830 </w:t>
            </w:r>
          </w:p>
        </w:tc>
      </w:tr>
      <w:tr w:rsidR="00F548B5">
        <w:trPr>
          <w:trHeight w:val="542"/>
        </w:trPr>
        <w:tc>
          <w:tcPr>
            <w:tcW w:w="771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5.000m2 </w:t>
            </w:r>
          </w:p>
        </w:tc>
        <w:tc>
          <w:tcPr>
            <w:tcW w:w="925"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 w:right="0" w:firstLine="0"/>
              <w:jc w:val="left"/>
            </w:pPr>
            <w:r>
              <w:t xml:space="preserve">1.136 </w:t>
            </w:r>
          </w:p>
        </w:tc>
      </w:tr>
    </w:tbl>
    <w:p w:rsidR="00F548B5" w:rsidRDefault="00F548B5">
      <w:pPr>
        <w:spacing w:after="0" w:line="259" w:lineRule="auto"/>
        <w:ind w:left="-1702" w:right="10210" w:firstLine="0"/>
        <w:jc w:val="left"/>
      </w:pPr>
    </w:p>
    <w:tbl>
      <w:tblPr>
        <w:tblStyle w:val="TableGrid"/>
        <w:tblW w:w="8646" w:type="dxa"/>
        <w:tblInd w:w="-70" w:type="dxa"/>
        <w:tblCellMar>
          <w:top w:w="9" w:type="dxa"/>
          <w:left w:w="70" w:type="dxa"/>
          <w:bottom w:w="0" w:type="dxa"/>
          <w:right w:w="10" w:type="dxa"/>
        </w:tblCellMar>
        <w:tblLook w:val="04A0" w:firstRow="1" w:lastRow="0" w:firstColumn="1" w:lastColumn="0" w:noHBand="0" w:noVBand="1"/>
      </w:tblPr>
      <w:tblGrid>
        <w:gridCol w:w="7717"/>
        <w:gridCol w:w="929"/>
      </w:tblGrid>
      <w:tr w:rsidR="00F548B5">
        <w:trPr>
          <w:trHeight w:val="960"/>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112" w:line="259" w:lineRule="auto"/>
              <w:ind w:right="0" w:firstLine="0"/>
            </w:pPr>
            <w:r>
              <w:rPr>
                <w:b/>
              </w:rPr>
              <w:t xml:space="preserve">3.1.4 COMERCIO VAREJISTA DE COMBUSTIVEL E OUTRAS </w:t>
            </w:r>
          </w:p>
          <w:p w:rsidR="00F548B5" w:rsidRDefault="00394C6A">
            <w:pPr>
              <w:spacing w:after="0" w:line="259" w:lineRule="auto"/>
              <w:ind w:right="0" w:firstLine="0"/>
              <w:jc w:val="left"/>
            </w:pPr>
            <w:r>
              <w:rPr>
                <w:b/>
              </w:rPr>
              <w:t>ATIVIDADES SIMILARES AO GRUPO-CNAE</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até 600m2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2" w:firstLine="0"/>
              <w:jc w:val="center"/>
            </w:pPr>
            <w:r>
              <w:t xml:space="preserve">708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600 m2 até 1.000m2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2" w:firstLine="0"/>
              <w:jc w:val="center"/>
            </w:pPr>
            <w:r>
              <w:t xml:space="preserve">763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1000 m2 até 2.000m2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122" w:right="0" w:firstLine="0"/>
              <w:jc w:val="left"/>
            </w:pPr>
            <w:r>
              <w:t xml:space="preserve">1.252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2.000m2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122" w:right="0" w:firstLine="0"/>
              <w:jc w:val="left"/>
            </w:pPr>
            <w:r>
              <w:t xml:space="preserve">1.529 </w:t>
            </w:r>
          </w:p>
        </w:tc>
      </w:tr>
      <w:tr w:rsidR="00F548B5">
        <w:trPr>
          <w:trHeight w:val="5098"/>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1" w:line="357" w:lineRule="auto"/>
              <w:ind w:right="61" w:firstLine="0"/>
            </w:pPr>
            <w:r>
              <w:rPr>
                <w:b/>
              </w:rPr>
              <w:t xml:space="preserve">3.1.5 COMERCIO VAREJISTA DE TECIDOS /VESTUÁRIO /CALÇADOS/ ARTIGOS MEDICOS /PERFUMARIA/ ARMARINHO/ BRINQUEDOS/ MAQUINAS E EQUIPAMENTOS /INFORMATICA /ESCRITORIOS /BAZAR/ PAPELARIA/ DISCOS / INSTRUMENTOS MUSICAIS /MOVEIS E UTENSÍLIOS/ TAPEÇARIA / UTILIDADE </w:t>
            </w:r>
          </w:p>
          <w:p w:rsidR="00F548B5" w:rsidRDefault="00394C6A">
            <w:pPr>
              <w:spacing w:after="112" w:line="259" w:lineRule="auto"/>
              <w:ind w:right="0" w:firstLine="0"/>
            </w:pPr>
            <w:r>
              <w:rPr>
                <w:b/>
              </w:rPr>
              <w:t>D</w:t>
            </w:r>
            <w:r>
              <w:rPr>
                <w:b/>
              </w:rPr>
              <w:t xml:space="preserve">OMESTICA / FOTOGRAFICOS/ LIVROS/ JORNAIS/ REVISTAS/ </w:t>
            </w:r>
          </w:p>
          <w:p w:rsidR="00F548B5" w:rsidRDefault="00394C6A">
            <w:pPr>
              <w:spacing w:after="0" w:line="259" w:lineRule="auto"/>
              <w:ind w:right="64" w:firstLine="0"/>
            </w:pPr>
            <w:r>
              <w:rPr>
                <w:b/>
              </w:rPr>
              <w:t>OTICA/ ARTIGOS ESPORTIVOS /CAÇA /PESCA/ ARMAS/ OBJETOS DE ARTE/ ARTIGOS DE ANIMAIS / PEÇAS PARA ELETRODOMESTICOS / FOGOS DE ARTIFÍCIOS/ REVENDA DE GAS (GLP)/ EMBARCAÇÕES E OUTROS VEÍCULOS RECREATIVO S/AR</w:t>
            </w:r>
            <w:r>
              <w:rPr>
                <w:b/>
              </w:rPr>
              <w:t xml:space="preserve">TIGOS USADOS/ E OUTROS PRODUTOS SIMILARES AO GRUPO-CNAE.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Até 50m2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2" w:firstLine="0"/>
              <w:jc w:val="center"/>
            </w:pPr>
            <w:r>
              <w:t xml:space="preserve">87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50m2 até 100m2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2" w:firstLine="0"/>
              <w:jc w:val="center"/>
            </w:pPr>
            <w:r>
              <w:t xml:space="preserve">191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100m2 até 300m2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2" w:firstLine="0"/>
              <w:jc w:val="center"/>
            </w:pPr>
            <w:r>
              <w:t xml:space="preserve">262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300m2 até 600m2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2" w:firstLine="0"/>
              <w:jc w:val="center"/>
            </w:pPr>
            <w:r>
              <w:t xml:space="preserve">398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600m2 até 1.000m2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2" w:firstLine="0"/>
              <w:jc w:val="center"/>
            </w:pPr>
            <w:r>
              <w:t xml:space="preserve">524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1.000m2 até 2.000m2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2" w:firstLine="0"/>
              <w:jc w:val="center"/>
            </w:pPr>
            <w:r>
              <w:t xml:space="preserve">663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2.000m2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2" w:firstLine="0"/>
              <w:jc w:val="center"/>
            </w:pPr>
            <w:r>
              <w:t xml:space="preserve">760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3.1.5.1 FARMÁCIAS/DROGRARIAS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 </w:t>
            </w:r>
          </w:p>
        </w:tc>
      </w:tr>
    </w:tbl>
    <w:p w:rsidR="00F548B5" w:rsidRDefault="00F548B5">
      <w:pPr>
        <w:spacing w:after="0" w:line="259" w:lineRule="auto"/>
        <w:ind w:left="-1702" w:right="10210" w:firstLine="0"/>
        <w:jc w:val="left"/>
      </w:pPr>
    </w:p>
    <w:tbl>
      <w:tblPr>
        <w:tblStyle w:val="TableGrid"/>
        <w:tblW w:w="8646" w:type="dxa"/>
        <w:tblInd w:w="-70" w:type="dxa"/>
        <w:tblCellMar>
          <w:top w:w="9" w:type="dxa"/>
          <w:left w:w="70" w:type="dxa"/>
          <w:bottom w:w="0" w:type="dxa"/>
          <w:right w:w="115" w:type="dxa"/>
        </w:tblCellMar>
        <w:tblLook w:val="04A0" w:firstRow="1" w:lastRow="0" w:firstColumn="1" w:lastColumn="0" w:noHBand="0" w:noVBand="1"/>
      </w:tblPr>
      <w:tblGrid>
        <w:gridCol w:w="7717"/>
        <w:gridCol w:w="929"/>
      </w:tblGrid>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até 100m2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  322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100m2 até 250m2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  369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250 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  691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3.1.6 COMERCIO VAREJISTA DE PRODUTOS ALIMENTÍCIOS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3.1.6.1 AÇOUGUES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 </w:t>
            </w:r>
          </w:p>
        </w:tc>
      </w:tr>
      <w:tr w:rsidR="00F548B5">
        <w:trPr>
          <w:trHeight w:val="543"/>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Até 100m2</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2" w:right="0" w:firstLine="0"/>
              <w:jc w:val="center"/>
            </w:pPr>
            <w:r>
              <w:t xml:space="preserve">273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Acima de 100m2 até 250m2</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2" w:right="0" w:firstLine="0"/>
              <w:jc w:val="center"/>
            </w:pPr>
            <w:r>
              <w:t xml:space="preserve">364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Acima de 250m2</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2" w:right="0" w:firstLine="0"/>
              <w:jc w:val="center"/>
            </w:pPr>
            <w:r>
              <w:t xml:space="preserve">655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3.1.6.2 MERCEARIAS/ATIVIDADES SIMILARES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até 50m2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2" w:right="0" w:firstLine="0"/>
              <w:jc w:val="center"/>
            </w:pPr>
            <w:r>
              <w:t xml:space="preserve">284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50m2 a 250m2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2" w:right="0" w:firstLine="0"/>
              <w:jc w:val="center"/>
            </w:pPr>
            <w:r>
              <w:t xml:space="preserve">414 </w:t>
            </w:r>
          </w:p>
        </w:tc>
      </w:tr>
      <w:tr w:rsidR="00F548B5">
        <w:trPr>
          <w:trHeight w:val="543"/>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250m2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2" w:right="0" w:firstLine="0"/>
              <w:jc w:val="center"/>
            </w:pPr>
            <w:r>
              <w:t xml:space="preserve">480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3.1.6.3 PANIFICADORAS / PIZZARIAS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Até 150m2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2" w:right="0" w:firstLine="0"/>
              <w:jc w:val="center"/>
            </w:pPr>
            <w:r>
              <w:t xml:space="preserve">191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150m2 até 500m2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2" w:right="0" w:firstLine="0"/>
              <w:jc w:val="center"/>
            </w:pPr>
            <w:r>
              <w:t xml:space="preserve">328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600m2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2" w:right="0" w:firstLine="0"/>
              <w:jc w:val="center"/>
            </w:pPr>
            <w:r>
              <w:t xml:space="preserve">382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3.1.6.4 BARES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até 100 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2" w:right="0" w:firstLine="0"/>
              <w:jc w:val="center"/>
            </w:pPr>
            <w:r>
              <w:t xml:space="preserve">  82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100m2 até 200m2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2" w:right="0" w:firstLine="0"/>
              <w:jc w:val="center"/>
            </w:pPr>
            <w:r>
              <w:t xml:space="preserve">164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200m2 até 300m2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   231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300m2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   393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3.1.6.6 LANCHONETES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De 0 até 50m2</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2" w:right="0" w:firstLine="0"/>
              <w:jc w:val="center"/>
            </w:pPr>
            <w:r>
              <w:t xml:space="preserve">104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Acima de  50m2 até  100m2</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2" w:right="0" w:firstLine="0"/>
              <w:jc w:val="center"/>
            </w:pPr>
            <w:r>
              <w:t xml:space="preserve">175 </w:t>
            </w:r>
          </w:p>
        </w:tc>
      </w:tr>
    </w:tbl>
    <w:p w:rsidR="00F548B5" w:rsidRDefault="00F548B5">
      <w:pPr>
        <w:spacing w:after="0" w:line="259" w:lineRule="auto"/>
        <w:ind w:left="-1702" w:right="10210" w:firstLine="0"/>
        <w:jc w:val="left"/>
      </w:pPr>
    </w:p>
    <w:tbl>
      <w:tblPr>
        <w:tblStyle w:val="TableGrid"/>
        <w:tblW w:w="8646" w:type="dxa"/>
        <w:tblInd w:w="-70" w:type="dxa"/>
        <w:tblCellMar>
          <w:top w:w="9" w:type="dxa"/>
          <w:left w:w="70" w:type="dxa"/>
          <w:bottom w:w="0" w:type="dxa"/>
          <w:right w:w="15" w:type="dxa"/>
        </w:tblCellMar>
        <w:tblLook w:val="04A0" w:firstRow="1" w:lastRow="0" w:firstColumn="1" w:lastColumn="0" w:noHBand="0" w:noVBand="1"/>
      </w:tblPr>
      <w:tblGrid>
        <w:gridCol w:w="7717"/>
        <w:gridCol w:w="929"/>
      </w:tblGrid>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Acima de  100m2 até  300m2</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 w:firstLine="0"/>
              <w:jc w:val="center"/>
            </w:pPr>
            <w:r>
              <w:t xml:space="preserve">208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Acima de 300m2 até 400m2</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 w:firstLine="0"/>
              <w:jc w:val="center"/>
            </w:pPr>
            <w:r>
              <w:t xml:space="preserve">262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401m2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 w:firstLine="0"/>
              <w:jc w:val="center"/>
            </w:pPr>
            <w:r>
              <w:t xml:space="preserve">393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3.1.6.7 RESTAURANTES/CHURASCÁRIAS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até 100m2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 w:firstLine="0"/>
              <w:jc w:val="center"/>
            </w:pPr>
            <w:r>
              <w:t xml:space="preserve">375 </w:t>
            </w:r>
          </w:p>
        </w:tc>
      </w:tr>
      <w:tr w:rsidR="00F548B5">
        <w:trPr>
          <w:trHeight w:val="543"/>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100m2 até 250m2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 w:firstLine="0"/>
              <w:jc w:val="center"/>
            </w:pPr>
            <w:r>
              <w:t xml:space="preserve">527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251m2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 w:firstLine="0"/>
              <w:jc w:val="center"/>
            </w:pPr>
            <w:r>
              <w:t xml:space="preserve">558 </w:t>
            </w:r>
          </w:p>
        </w:tc>
      </w:tr>
      <w:tr w:rsidR="00F548B5">
        <w:trPr>
          <w:trHeight w:val="958"/>
        </w:trPr>
        <w:tc>
          <w:tcPr>
            <w:tcW w:w="8646" w:type="dxa"/>
            <w:gridSpan w:val="2"/>
            <w:tcBorders>
              <w:top w:val="single" w:sz="4" w:space="0" w:color="000000"/>
              <w:left w:val="single" w:sz="8" w:space="0" w:color="000000"/>
              <w:bottom w:val="single" w:sz="4" w:space="0" w:color="000000"/>
              <w:right w:val="single" w:sz="8" w:space="0" w:color="000000"/>
            </w:tcBorders>
          </w:tcPr>
          <w:p w:rsidR="00F548B5" w:rsidRDefault="00394C6A">
            <w:pPr>
              <w:spacing w:after="110" w:line="259" w:lineRule="auto"/>
              <w:ind w:right="0" w:firstLine="0"/>
              <w:jc w:val="left"/>
            </w:pPr>
            <w:r>
              <w:rPr>
                <w:b/>
              </w:rPr>
              <w:t xml:space="preserve">3.1.6.8-SUPERMERCADOS/MINIMERCADOS/MAGAZINES/ </w:t>
            </w:r>
          </w:p>
          <w:p w:rsidR="00F548B5" w:rsidRDefault="00394C6A">
            <w:pPr>
              <w:spacing w:after="0" w:line="259" w:lineRule="auto"/>
              <w:ind w:right="0" w:firstLine="0"/>
              <w:jc w:val="left"/>
            </w:pPr>
            <w:r>
              <w:rPr>
                <w:b/>
              </w:rPr>
              <w:t>HIPERMERCADOS</w:t>
            </w:r>
            <w:r>
              <w:t xml:space="preserve"> </w:t>
            </w:r>
            <w:r>
              <w:t xml:space="preserve">(área construída, mais área de estacionamento):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até 250 m²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81" w:firstLine="0"/>
              <w:jc w:val="right"/>
            </w:pPr>
            <w:r>
              <w:t xml:space="preserve">1.058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250 m² até 1.000 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81" w:firstLine="0"/>
              <w:jc w:val="right"/>
            </w:pPr>
            <w:r>
              <w:t xml:space="preserve">1.389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1.000 m² até 2.000 m²,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81" w:firstLine="0"/>
              <w:jc w:val="right"/>
            </w:pPr>
            <w:r>
              <w:t xml:space="preserve">1.719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2.000 m²,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81" w:firstLine="0"/>
              <w:jc w:val="right"/>
            </w:pPr>
            <w:r>
              <w:t xml:space="preserve">2.050 </w:t>
            </w:r>
          </w:p>
        </w:tc>
      </w:tr>
      <w:tr w:rsidR="00F548B5">
        <w:trPr>
          <w:trHeight w:val="958"/>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112" w:line="259" w:lineRule="auto"/>
              <w:ind w:right="0" w:firstLine="0"/>
            </w:pPr>
            <w:r>
              <w:rPr>
                <w:b/>
              </w:rPr>
              <w:t xml:space="preserve">3.1.6.9 ARMAZENS/ EMPÓRIOS/ DISTRIBUIDORAS E OUTROS </w:t>
            </w:r>
          </w:p>
          <w:p w:rsidR="00F548B5" w:rsidRDefault="00394C6A">
            <w:pPr>
              <w:spacing w:after="0" w:line="259" w:lineRule="auto"/>
              <w:ind w:right="0" w:firstLine="0"/>
              <w:jc w:val="left"/>
            </w:pPr>
            <w:r>
              <w:rPr>
                <w:b/>
              </w:rPr>
              <w:t>PRODUTOS VAREJISTAS ALIMENTÍCIOS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até 500m2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 w:firstLine="0"/>
              <w:jc w:val="center"/>
            </w:pPr>
            <w:r>
              <w:t xml:space="preserve">500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500m2 até 1.500m2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   800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1.500 até 3.000m2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81" w:firstLine="0"/>
              <w:jc w:val="right"/>
            </w:pPr>
            <w:r>
              <w:t xml:space="preserve">1.000 </w:t>
            </w:r>
          </w:p>
        </w:tc>
      </w:tr>
      <w:tr w:rsidR="00F548B5">
        <w:trPr>
          <w:trHeight w:val="543"/>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3.000m2 até 6.000m2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81" w:firstLine="0"/>
              <w:jc w:val="right"/>
            </w:pPr>
            <w:r>
              <w:t xml:space="preserve">1.200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6.000m2 até 12.000m2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81" w:firstLine="0"/>
              <w:jc w:val="right"/>
            </w:pPr>
            <w:r>
              <w:t xml:space="preserve">1.500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12.001m2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81" w:firstLine="0"/>
              <w:jc w:val="right"/>
            </w:pPr>
            <w:r>
              <w:t xml:space="preserve">2.000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3.1.7 LOJAS DUTTY FREE DE AEREOPORTOS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 w:firstLine="0"/>
              <w:jc w:val="center"/>
            </w:pPr>
            <w:r>
              <w:t xml:space="preserve">109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3.1.8 LOJAS DE SHOPPING</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Até 50m2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 w:firstLine="0"/>
              <w:jc w:val="center"/>
            </w:pPr>
            <w:r>
              <w:t xml:space="preserve">182 </w:t>
            </w:r>
          </w:p>
        </w:tc>
      </w:tr>
    </w:tbl>
    <w:p w:rsidR="00F548B5" w:rsidRDefault="00F548B5">
      <w:pPr>
        <w:spacing w:after="0" w:line="259" w:lineRule="auto"/>
        <w:ind w:left="-1702" w:right="10210" w:firstLine="0"/>
        <w:jc w:val="left"/>
      </w:pPr>
    </w:p>
    <w:tbl>
      <w:tblPr>
        <w:tblStyle w:val="TableGrid"/>
        <w:tblW w:w="8640" w:type="dxa"/>
        <w:tblInd w:w="-67" w:type="dxa"/>
        <w:tblCellMar>
          <w:top w:w="9" w:type="dxa"/>
          <w:left w:w="67" w:type="dxa"/>
          <w:bottom w:w="0" w:type="dxa"/>
          <w:right w:w="8" w:type="dxa"/>
        </w:tblCellMar>
        <w:tblLook w:val="04A0" w:firstRow="1" w:lastRow="0" w:firstColumn="1" w:lastColumn="0" w:noHBand="0" w:noVBand="1"/>
      </w:tblPr>
      <w:tblGrid>
        <w:gridCol w:w="7711"/>
        <w:gridCol w:w="929"/>
      </w:tblGrid>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50m2 até 100m2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6" w:firstLine="0"/>
              <w:jc w:val="center"/>
            </w:pPr>
            <w:r>
              <w:t xml:space="preserve">322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100 m2 até 500m2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6" w:firstLine="0"/>
              <w:jc w:val="center"/>
            </w:pPr>
            <w:r>
              <w:t xml:space="preserve">507 </w:t>
            </w:r>
          </w:p>
        </w:tc>
      </w:tr>
      <w:tr w:rsidR="00F548B5">
        <w:trPr>
          <w:trHeight w:val="542"/>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500 m2 até 1.000m2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6" w:firstLine="0"/>
              <w:jc w:val="center"/>
            </w:pPr>
            <w:r>
              <w:t xml:space="preserve">721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1.001m2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85" w:firstLine="0"/>
              <w:jc w:val="right"/>
            </w:pPr>
            <w:r>
              <w:t xml:space="preserve">1.058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3.1.9 ESCRITÓRIOS / CONDOMÍNIOS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9" w:right="0" w:firstLine="0"/>
              <w:jc w:val="left"/>
            </w:pPr>
            <w:r>
              <w:t xml:space="preserve"> </w:t>
            </w:r>
          </w:p>
        </w:tc>
      </w:tr>
      <w:tr w:rsidR="00F548B5">
        <w:trPr>
          <w:trHeight w:val="543"/>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Escritórios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6" w:firstLine="0"/>
              <w:jc w:val="center"/>
            </w:pPr>
            <w:r>
              <w:t xml:space="preserve">191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condomínios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 w:right="0" w:firstLine="0"/>
              <w:jc w:val="left"/>
            </w:pPr>
            <w:r>
              <w:t xml:space="preserve">  109 </w:t>
            </w:r>
          </w:p>
        </w:tc>
      </w:tr>
      <w:tr w:rsidR="00F548B5">
        <w:trPr>
          <w:trHeight w:val="959"/>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tabs>
                <w:tab w:val="center" w:pos="300"/>
                <w:tab w:val="center" w:pos="1562"/>
                <w:tab w:val="center" w:pos="2964"/>
                <w:tab w:val="center" w:pos="4119"/>
                <w:tab w:val="center" w:pos="5001"/>
                <w:tab w:val="center" w:pos="6189"/>
                <w:tab w:val="center" w:pos="7392"/>
              </w:tabs>
              <w:spacing w:after="121" w:line="259" w:lineRule="auto"/>
              <w:ind w:right="0" w:firstLine="0"/>
              <w:jc w:val="left"/>
            </w:pPr>
            <w:r>
              <w:rPr>
                <w:rFonts w:ascii="Calibri" w:eastAsia="Calibri" w:hAnsi="Calibri" w:cs="Calibri"/>
                <w:sz w:val="22"/>
              </w:rPr>
              <w:tab/>
            </w:r>
            <w:r>
              <w:rPr>
                <w:b/>
              </w:rPr>
              <w:t xml:space="preserve">3.1.10 </w:t>
            </w:r>
            <w:r>
              <w:rPr>
                <w:b/>
              </w:rPr>
              <w:tab/>
              <w:t xml:space="preserve">QUALQUER </w:t>
            </w:r>
            <w:r>
              <w:rPr>
                <w:b/>
              </w:rPr>
              <w:tab/>
              <w:t xml:space="preserve">OUTRO </w:t>
            </w:r>
            <w:r>
              <w:rPr>
                <w:b/>
              </w:rPr>
              <w:tab/>
              <w:t xml:space="preserve">RAMOS </w:t>
            </w:r>
            <w:r>
              <w:rPr>
                <w:b/>
              </w:rPr>
              <w:tab/>
              <w:t xml:space="preserve">DE </w:t>
            </w:r>
            <w:r>
              <w:rPr>
                <w:b/>
              </w:rPr>
              <w:tab/>
              <w:t xml:space="preserve">ATIVIDADES </w:t>
            </w:r>
            <w:r>
              <w:rPr>
                <w:b/>
              </w:rPr>
              <w:tab/>
              <w:t xml:space="preserve">DO </w:t>
            </w:r>
          </w:p>
          <w:p w:rsidR="00F548B5" w:rsidRDefault="00394C6A">
            <w:pPr>
              <w:spacing w:after="0" w:line="259" w:lineRule="auto"/>
              <w:ind w:right="0" w:firstLine="0"/>
              <w:jc w:val="left"/>
            </w:pPr>
            <w:r>
              <w:rPr>
                <w:b/>
              </w:rPr>
              <w:t xml:space="preserve">COMÉRICO VAREJISTA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156" w:firstLine="0"/>
              <w:jc w:val="center"/>
            </w:pPr>
            <w:r>
              <w:t xml:space="preserve">49 </w:t>
            </w:r>
          </w:p>
        </w:tc>
      </w:tr>
      <w:tr w:rsidR="00F548B5">
        <w:trPr>
          <w:trHeight w:val="1370"/>
        </w:trPr>
        <w:tc>
          <w:tcPr>
            <w:tcW w:w="7711" w:type="dxa"/>
            <w:tcBorders>
              <w:top w:val="single" w:sz="4" w:space="0" w:color="000000"/>
              <w:left w:val="single" w:sz="8" w:space="0" w:color="000000"/>
              <w:bottom w:val="single" w:sz="4" w:space="0" w:color="000000"/>
              <w:right w:val="single" w:sz="8" w:space="0" w:color="000000"/>
            </w:tcBorders>
            <w:shd w:val="clear" w:color="auto" w:fill="BFBFBF"/>
          </w:tcPr>
          <w:p w:rsidR="00F548B5" w:rsidRDefault="00394C6A">
            <w:pPr>
              <w:spacing w:after="0" w:line="358" w:lineRule="auto"/>
              <w:ind w:right="0" w:firstLine="0"/>
            </w:pPr>
            <w:r>
              <w:rPr>
                <w:b/>
              </w:rPr>
              <w:t xml:space="preserve">3.2 COMÉRCIO ATACADISTA: COMERCIO VAREJISTA DE VEÍCULOS AUTOMOTORES E MOTOCICLETAS/ OUTRAS </w:t>
            </w:r>
          </w:p>
          <w:p w:rsidR="00F548B5" w:rsidRDefault="00394C6A">
            <w:pPr>
              <w:spacing w:after="0" w:line="259" w:lineRule="auto"/>
              <w:ind w:right="0" w:firstLine="0"/>
              <w:jc w:val="left"/>
            </w:pPr>
            <w:r>
              <w:rPr>
                <w:b/>
              </w:rPr>
              <w:t>ATIVIDADES SIMILARES AO GRUPO-CNAE</w:t>
            </w:r>
            <w:r>
              <w:t xml:space="preserve"> </w:t>
            </w:r>
          </w:p>
        </w:tc>
        <w:tc>
          <w:tcPr>
            <w:tcW w:w="929" w:type="dxa"/>
            <w:tcBorders>
              <w:top w:val="single" w:sz="4" w:space="0" w:color="000000"/>
              <w:left w:val="single" w:sz="8" w:space="0" w:color="000000"/>
              <w:bottom w:val="single" w:sz="4" w:space="0" w:color="000000"/>
              <w:right w:val="single" w:sz="8" w:space="0" w:color="000000"/>
            </w:tcBorders>
            <w:shd w:val="clear" w:color="auto" w:fill="BFBFBF"/>
          </w:tcPr>
          <w:p w:rsidR="00F548B5" w:rsidRDefault="00394C6A">
            <w:pPr>
              <w:spacing w:after="0" w:line="259" w:lineRule="auto"/>
              <w:ind w:left="229" w:right="0" w:firstLine="0"/>
              <w:jc w:val="left"/>
            </w:pPr>
            <w:r>
              <w:t xml:space="preserve"> </w:t>
            </w:r>
          </w:p>
        </w:tc>
      </w:tr>
      <w:tr w:rsidR="00F548B5">
        <w:trPr>
          <w:trHeight w:val="3443"/>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357" w:lineRule="auto"/>
              <w:ind w:right="58" w:firstLine="0"/>
            </w:pPr>
            <w:r>
              <w:rPr>
                <w:b/>
              </w:rPr>
              <w:t>3.2.1 COMERCIO ATACADISTA DE: MATERIAS PRIMAS/ AGRICOLAS/ ANIMAIS/ PRODUTOS ALIMENTICIOS/ FUMOS/ ARTIGOS DE USO PESSOAL E DOMESTICOS / RESÍDUOS /SUCATAS/ MAQUINAS/ APARELHOS E EQUIPAMENTOS P COMERCIO DE ESCRITÓRIOS/ INDUSTRIAL/ TECNICO/ PROFISSIONAL/ IMPOR</w:t>
            </w:r>
            <w:r>
              <w:rPr>
                <w:b/>
              </w:rPr>
              <w:t xml:space="preserve">TAÇÃO E EXPORTAÇÃO DE PRODUTOS ALIMENTÍCIOS/ MERCADORIAS E PRODUTOS EM GERAL E </w:t>
            </w:r>
          </w:p>
          <w:p w:rsidR="00F548B5" w:rsidRDefault="00394C6A">
            <w:pPr>
              <w:spacing w:after="0" w:line="259" w:lineRule="auto"/>
              <w:ind w:right="0" w:firstLine="0"/>
              <w:jc w:val="left"/>
            </w:pPr>
            <w:r>
              <w:rPr>
                <w:b/>
              </w:rPr>
              <w:t>SIMILARES AO GRUPO-CNAE</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9" w:right="0" w:firstLine="0"/>
              <w:jc w:val="left"/>
            </w:pPr>
            <w:r>
              <w:t xml:space="preserve"> </w:t>
            </w:r>
          </w:p>
        </w:tc>
      </w:tr>
      <w:tr w:rsidR="00F548B5">
        <w:trPr>
          <w:trHeight w:val="543"/>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Até 100m2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6" w:firstLine="0"/>
              <w:jc w:val="center"/>
            </w:pPr>
            <w:r>
              <w:t xml:space="preserve">328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100m2 até 250m2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 w:right="0" w:firstLine="0"/>
              <w:jc w:val="left"/>
            </w:pPr>
            <w:r>
              <w:t xml:space="preserve">   513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250m2 até 600m2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6" w:firstLine="0"/>
              <w:jc w:val="center"/>
            </w:pPr>
            <w:r>
              <w:t xml:space="preserve">721 </w:t>
            </w:r>
          </w:p>
        </w:tc>
      </w:tr>
      <w:tr w:rsidR="00F548B5">
        <w:trPr>
          <w:trHeight w:val="542"/>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600m2 até 1.000m2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6" w:firstLine="0"/>
              <w:jc w:val="center"/>
            </w:pPr>
            <w:r>
              <w:t xml:space="preserve">830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1.000m2  até 1.500m2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85" w:firstLine="0"/>
              <w:jc w:val="right"/>
            </w:pPr>
            <w:r>
              <w:t xml:space="preserve">1.136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1.500 m2 até  2.000m2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85" w:firstLine="0"/>
              <w:jc w:val="right"/>
            </w:pPr>
            <w:r>
              <w:t xml:space="preserve">1.435 </w:t>
            </w:r>
          </w:p>
        </w:tc>
      </w:tr>
    </w:tbl>
    <w:p w:rsidR="00F548B5" w:rsidRDefault="00F548B5">
      <w:pPr>
        <w:spacing w:after="0" w:line="259" w:lineRule="auto"/>
        <w:ind w:left="-1702" w:right="10210" w:firstLine="0"/>
        <w:jc w:val="left"/>
      </w:pPr>
    </w:p>
    <w:tbl>
      <w:tblPr>
        <w:tblStyle w:val="TableGrid"/>
        <w:tblW w:w="8640" w:type="dxa"/>
        <w:tblInd w:w="-67" w:type="dxa"/>
        <w:tblCellMar>
          <w:top w:w="9" w:type="dxa"/>
          <w:left w:w="67" w:type="dxa"/>
          <w:bottom w:w="0" w:type="dxa"/>
          <w:right w:w="6" w:type="dxa"/>
        </w:tblCellMar>
        <w:tblLook w:val="04A0" w:firstRow="1" w:lastRow="0" w:firstColumn="1" w:lastColumn="0" w:noHBand="0" w:noVBand="1"/>
      </w:tblPr>
      <w:tblGrid>
        <w:gridCol w:w="7711"/>
        <w:gridCol w:w="929"/>
      </w:tblGrid>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2.000m2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86" w:firstLine="0"/>
              <w:jc w:val="right"/>
            </w:pPr>
            <w:r>
              <w:t xml:space="preserve">1.744 </w:t>
            </w:r>
          </w:p>
        </w:tc>
      </w:tr>
      <w:tr w:rsidR="00F548B5">
        <w:trPr>
          <w:trHeight w:val="958"/>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115" w:line="259" w:lineRule="auto"/>
              <w:ind w:right="0" w:firstLine="0"/>
            </w:pPr>
            <w:r>
              <w:rPr>
                <w:b/>
              </w:rPr>
              <w:t xml:space="preserve">3.2.2 QUALQUER OUTRO RAMO DE ATIVIDADE DO COMÉRCIO </w:t>
            </w:r>
          </w:p>
          <w:p w:rsidR="00F548B5" w:rsidRDefault="00394C6A">
            <w:pPr>
              <w:spacing w:after="0" w:line="259" w:lineRule="auto"/>
              <w:ind w:right="0" w:firstLine="0"/>
              <w:jc w:val="left"/>
            </w:pPr>
            <w:r>
              <w:rPr>
                <w:b/>
              </w:rPr>
              <w:t>ATACADISTA</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7" w:firstLine="0"/>
              <w:jc w:val="center"/>
            </w:pPr>
            <w:r>
              <w:t xml:space="preserve">246 </w:t>
            </w:r>
          </w:p>
        </w:tc>
      </w:tr>
      <w:tr w:rsidR="00F548B5">
        <w:trPr>
          <w:trHeight w:val="1373"/>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115" w:line="259" w:lineRule="auto"/>
              <w:ind w:right="0" w:firstLine="0"/>
            </w:pPr>
            <w:r>
              <w:rPr>
                <w:b/>
              </w:rPr>
              <w:t xml:space="preserve">3.2.3 DEPÓSITOS DE MATERIAL DE CONSTRUÇÃO/ DEPOSITOS </w:t>
            </w:r>
          </w:p>
          <w:p w:rsidR="00F548B5" w:rsidRDefault="00394C6A">
            <w:pPr>
              <w:spacing w:after="112" w:line="259" w:lineRule="auto"/>
              <w:ind w:right="0" w:firstLine="0"/>
            </w:pPr>
            <w:r>
              <w:rPr>
                <w:b/>
              </w:rPr>
              <w:t>EM GERAL, E OUTRAS ATIVIDADES SIMILARES AO GRUPO-</w:t>
            </w:r>
          </w:p>
          <w:p w:rsidR="00F548B5" w:rsidRDefault="00394C6A">
            <w:pPr>
              <w:spacing w:after="0" w:line="259" w:lineRule="auto"/>
              <w:ind w:right="0" w:firstLine="0"/>
              <w:jc w:val="left"/>
            </w:pPr>
            <w:r>
              <w:rPr>
                <w:b/>
              </w:rPr>
              <w:t>CNAE</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9" w:right="0" w:firstLine="0"/>
              <w:jc w:val="left"/>
            </w:pPr>
            <w:r>
              <w:t xml:space="preserve"> </w:t>
            </w:r>
          </w:p>
        </w:tc>
      </w:tr>
      <w:tr w:rsidR="00F548B5">
        <w:trPr>
          <w:trHeight w:val="543"/>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até de 300m2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7" w:firstLine="0"/>
              <w:jc w:val="center"/>
            </w:pPr>
            <w:r>
              <w:t xml:space="preserve">435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300m2 até 500m2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7" w:firstLine="0"/>
              <w:jc w:val="center"/>
            </w:pPr>
            <w:r>
              <w:t xml:space="preserve">600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500m2 até 1.000m2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7" w:firstLine="0"/>
              <w:jc w:val="center"/>
            </w:pPr>
            <w:r>
              <w:t xml:space="preserve">780 </w:t>
            </w:r>
          </w:p>
        </w:tc>
      </w:tr>
      <w:tr w:rsidR="00F548B5">
        <w:trPr>
          <w:trHeight w:val="545"/>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1.000m2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6" w:right="0" w:firstLine="0"/>
              <w:jc w:val="left"/>
            </w:pPr>
            <w:r>
              <w:t xml:space="preserve">   900 </w:t>
            </w:r>
          </w:p>
        </w:tc>
      </w:tr>
      <w:tr w:rsidR="00F548B5">
        <w:trPr>
          <w:trHeight w:val="956"/>
        </w:trPr>
        <w:tc>
          <w:tcPr>
            <w:tcW w:w="7711" w:type="dxa"/>
            <w:tcBorders>
              <w:top w:val="single" w:sz="4" w:space="0" w:color="000000"/>
              <w:left w:val="single" w:sz="8" w:space="0" w:color="000000"/>
              <w:bottom w:val="single" w:sz="4" w:space="0" w:color="000000"/>
              <w:right w:val="single" w:sz="8" w:space="0" w:color="000000"/>
            </w:tcBorders>
            <w:shd w:val="clear" w:color="auto" w:fill="BFBFBF"/>
          </w:tcPr>
          <w:p w:rsidR="00F548B5" w:rsidRDefault="00394C6A">
            <w:pPr>
              <w:spacing w:after="112" w:line="259" w:lineRule="auto"/>
              <w:ind w:right="0" w:firstLine="0"/>
            </w:pPr>
            <w:r>
              <w:rPr>
                <w:b/>
              </w:rPr>
              <w:t xml:space="preserve">4- </w:t>
            </w:r>
            <w:r>
              <w:rPr>
                <w:b/>
              </w:rPr>
              <w:t>ESTABELECIMENTOS PRESTADORES DE SERVIÇOS / GRUPO-</w:t>
            </w:r>
          </w:p>
          <w:p w:rsidR="00F548B5" w:rsidRDefault="00394C6A">
            <w:pPr>
              <w:spacing w:after="0" w:line="259" w:lineRule="auto"/>
              <w:ind w:right="0" w:firstLine="0"/>
              <w:jc w:val="left"/>
            </w:pPr>
            <w:r>
              <w:rPr>
                <w:b/>
              </w:rPr>
              <w:t>CNAE</w:t>
            </w:r>
            <w:r>
              <w:t xml:space="preserve">  </w:t>
            </w:r>
          </w:p>
        </w:tc>
        <w:tc>
          <w:tcPr>
            <w:tcW w:w="929" w:type="dxa"/>
            <w:tcBorders>
              <w:top w:val="single" w:sz="4" w:space="0" w:color="000000"/>
              <w:left w:val="single" w:sz="8" w:space="0" w:color="000000"/>
              <w:bottom w:val="single" w:sz="4" w:space="0" w:color="000000"/>
              <w:right w:val="single" w:sz="8" w:space="0" w:color="000000"/>
            </w:tcBorders>
            <w:shd w:val="clear" w:color="auto" w:fill="BFBFBF"/>
          </w:tcPr>
          <w:p w:rsidR="00F548B5" w:rsidRDefault="00394C6A">
            <w:pPr>
              <w:spacing w:after="0" w:line="259" w:lineRule="auto"/>
              <w:ind w:left="229" w:right="0" w:firstLine="0"/>
              <w:jc w:val="left"/>
            </w:pPr>
            <w:r>
              <w:t xml:space="preserve"> </w:t>
            </w:r>
          </w:p>
        </w:tc>
      </w:tr>
      <w:tr w:rsidR="00F548B5">
        <w:trPr>
          <w:trHeight w:val="3443"/>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87" w:firstLine="0"/>
            </w:pPr>
            <w:r>
              <w:rPr>
                <w:b/>
              </w:rPr>
              <w:t>4.1 SERVIÇOS DE INFORMÁTICA E CONGÊNERES</w:t>
            </w:r>
            <w:r>
              <w:t>: Análise e desenvolvimento de sistemas/Programação/Processamento de dados e congêneres/Elaboração de Programas de computadores, inclusive de jogos eletrônicos/Licenciamento ou cessão de direito de uso de programas de computação/Assessoria e consultoria em</w:t>
            </w:r>
            <w:r>
              <w:t xml:space="preserve"> informática/Suporte técnico em informática, inclusive instalação, configuração e manutenção de programas de computação e bancos de dados/Planejamento, confecção, manutenção e atualização de páginas eletrônicas</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7" w:firstLine="0"/>
              <w:jc w:val="center"/>
            </w:pPr>
            <w:r>
              <w:t xml:space="preserve">284 </w:t>
            </w:r>
          </w:p>
        </w:tc>
      </w:tr>
      <w:tr w:rsidR="00F548B5">
        <w:trPr>
          <w:trHeight w:val="958"/>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line="259" w:lineRule="auto"/>
              <w:ind w:right="0" w:firstLine="0"/>
            </w:pPr>
            <w:r>
              <w:rPr>
                <w:b/>
              </w:rPr>
              <w:t xml:space="preserve">4.2 SERVIÇOS DE PESQUISAS E DESENVOLVIMENTO DE </w:t>
            </w:r>
          </w:p>
          <w:p w:rsidR="00F548B5" w:rsidRDefault="00394C6A">
            <w:pPr>
              <w:spacing w:after="0" w:line="259" w:lineRule="auto"/>
              <w:ind w:right="0" w:firstLine="0"/>
              <w:jc w:val="left"/>
            </w:pPr>
            <w:r>
              <w:rPr>
                <w:b/>
              </w:rPr>
              <w:t xml:space="preserve">QUALQUER NATUREZA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7" w:firstLine="0"/>
              <w:jc w:val="center"/>
            </w:pPr>
            <w:r>
              <w:t xml:space="preserve">109 </w:t>
            </w:r>
          </w:p>
        </w:tc>
      </w:tr>
      <w:tr w:rsidR="00F548B5">
        <w:trPr>
          <w:trHeight w:val="2494"/>
        </w:trPr>
        <w:tc>
          <w:tcPr>
            <w:tcW w:w="7711" w:type="dxa"/>
            <w:tcBorders>
              <w:top w:val="single" w:sz="4" w:space="0" w:color="000000"/>
              <w:left w:val="single" w:sz="8" w:space="0" w:color="000000"/>
              <w:bottom w:val="single" w:sz="4" w:space="0" w:color="000000"/>
              <w:right w:val="single" w:sz="8" w:space="0" w:color="000000"/>
            </w:tcBorders>
          </w:tcPr>
          <w:p w:rsidR="00F548B5" w:rsidRDefault="00394C6A">
            <w:pPr>
              <w:spacing w:after="108" w:line="259" w:lineRule="auto"/>
              <w:ind w:right="0" w:firstLine="0"/>
            </w:pPr>
            <w:r>
              <w:rPr>
                <w:b/>
              </w:rPr>
              <w:t xml:space="preserve">4.3 SERVIÇOS PRESTADOS MEDIANTE LOCAÇÃO, CESSÃO DE </w:t>
            </w:r>
          </w:p>
          <w:p w:rsidR="00F548B5" w:rsidRDefault="00394C6A">
            <w:pPr>
              <w:spacing w:after="0" w:line="259" w:lineRule="auto"/>
              <w:ind w:right="60" w:firstLine="0"/>
            </w:pPr>
            <w:r>
              <w:rPr>
                <w:b/>
              </w:rPr>
              <w:t xml:space="preserve">DIREITO DE USO E CONGÊNERES: </w:t>
            </w:r>
            <w:r>
              <w:t>Cessão de direito de uso de marcas e de sinais de propaganda/Exploração de salões de festas, centro de convenções, escritórios virtuais, stands, quadras esportivas, estádios, ginásios, auditórios, casas de espetáculos, parques de diversões, canchas e congê</w:t>
            </w:r>
            <w:r>
              <w:t xml:space="preserve">neres, para realização de eventos ou negócios de qualquer natureza/Locação,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37" w:firstLine="0"/>
              <w:jc w:val="center"/>
            </w:pPr>
            <w:r>
              <w:t xml:space="preserve">246 </w:t>
            </w:r>
          </w:p>
        </w:tc>
      </w:tr>
    </w:tbl>
    <w:p w:rsidR="00F548B5" w:rsidRDefault="00F548B5">
      <w:pPr>
        <w:spacing w:after="0" w:line="259" w:lineRule="auto"/>
        <w:ind w:left="-1702" w:right="10210" w:firstLine="0"/>
        <w:jc w:val="left"/>
      </w:pPr>
    </w:p>
    <w:tbl>
      <w:tblPr>
        <w:tblStyle w:val="TableGrid"/>
        <w:tblW w:w="8646" w:type="dxa"/>
        <w:tblInd w:w="-70" w:type="dxa"/>
        <w:tblCellMar>
          <w:top w:w="9" w:type="dxa"/>
          <w:left w:w="70" w:type="dxa"/>
          <w:bottom w:w="0" w:type="dxa"/>
          <w:right w:w="10" w:type="dxa"/>
        </w:tblCellMar>
        <w:tblLook w:val="04A0" w:firstRow="1" w:lastRow="0" w:firstColumn="1" w:lastColumn="0" w:noHBand="0" w:noVBand="1"/>
      </w:tblPr>
      <w:tblGrid>
        <w:gridCol w:w="7717"/>
        <w:gridCol w:w="929"/>
      </w:tblGrid>
      <w:tr w:rsidR="00F548B5">
        <w:trPr>
          <w:trHeight w:val="1786"/>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2" w:firstLine="0"/>
            </w:pPr>
            <w:r>
              <w:t>sublocação, arrendamento, direito de passagem ou permissão de uso, compartilhado ou não, de ferrovia, rodovia, postes, cabos, dutos e condutos de qualquer natureza Cessão de andaimes, palcos, coberturas e outras estruturas de uso temporário</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F548B5">
            <w:pPr>
              <w:spacing w:after="160" w:line="259" w:lineRule="auto"/>
              <w:ind w:right="0" w:firstLine="0"/>
              <w:jc w:val="left"/>
            </w:pPr>
          </w:p>
        </w:tc>
      </w:tr>
      <w:tr w:rsidR="00F548B5">
        <w:trPr>
          <w:trHeight w:val="8411"/>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tabs>
                <w:tab w:val="center" w:pos="150"/>
                <w:tab w:val="center" w:pos="1261"/>
                <w:tab w:val="center" w:pos="2388"/>
                <w:tab w:val="center" w:pos="3339"/>
                <w:tab w:val="center" w:pos="4923"/>
                <w:tab w:val="center" w:pos="6569"/>
                <w:tab w:val="center" w:pos="7495"/>
              </w:tabs>
              <w:spacing w:after="114" w:line="259" w:lineRule="auto"/>
              <w:ind w:right="0" w:firstLine="0"/>
              <w:jc w:val="left"/>
            </w:pPr>
            <w:r>
              <w:rPr>
                <w:rFonts w:ascii="Calibri" w:eastAsia="Calibri" w:hAnsi="Calibri" w:cs="Calibri"/>
                <w:sz w:val="22"/>
              </w:rPr>
              <w:tab/>
            </w:r>
            <w:r>
              <w:rPr>
                <w:b/>
              </w:rPr>
              <w:t xml:space="preserve">4.4 </w:t>
            </w:r>
            <w:r>
              <w:rPr>
                <w:b/>
              </w:rPr>
              <w:tab/>
              <w:t xml:space="preserve">SERVIÇOS </w:t>
            </w:r>
            <w:r>
              <w:rPr>
                <w:b/>
              </w:rPr>
              <w:tab/>
              <w:t xml:space="preserve">DE </w:t>
            </w:r>
            <w:r>
              <w:rPr>
                <w:b/>
              </w:rPr>
              <w:tab/>
              <w:t xml:space="preserve">SAÚDE, </w:t>
            </w:r>
            <w:r>
              <w:rPr>
                <w:b/>
              </w:rPr>
              <w:tab/>
              <w:t xml:space="preserve">ASSISTÊNCIA </w:t>
            </w:r>
            <w:r>
              <w:rPr>
                <w:b/>
              </w:rPr>
              <w:tab/>
              <w:t xml:space="preserve">MÉDICA </w:t>
            </w:r>
            <w:r>
              <w:rPr>
                <w:b/>
              </w:rPr>
              <w:tab/>
              <w:t xml:space="preserve">E </w:t>
            </w:r>
          </w:p>
          <w:p w:rsidR="00F548B5" w:rsidRDefault="00394C6A">
            <w:pPr>
              <w:spacing w:after="0" w:line="358" w:lineRule="auto"/>
              <w:ind w:right="60" w:firstLine="0"/>
            </w:pPr>
            <w:r>
              <w:rPr>
                <w:b/>
              </w:rPr>
              <w:t>CONGÊNERES</w:t>
            </w:r>
            <w:r>
              <w:t>: Medicina e Biomedicina/Análises clínicas, patologia, eletricidade médica, radioterapia, quimioterapia, ultrassonografia, ressonância magnética, radiologia, tomografia e congêneres/Hospitais, cl</w:t>
            </w:r>
            <w:r>
              <w:t>ínicas, laboratórios, sanatórios, manicômios, casas de saúde, prontos-socorros, ambulatórios e congêneres/Instrumentação cirúrgica/Acupuntura/Enfermagem, inclusive serviços auxiliares/Serviços farmacêuticos/Terapia ocupacional, fisioterapia e fonoaudiologi</w:t>
            </w:r>
            <w:r>
              <w:t xml:space="preserve">a/Terapias de qualquer espécie destinadas ao tratamento físico, orgânico e mental/ Nutrição/ </w:t>
            </w:r>
          </w:p>
          <w:p w:rsidR="00F548B5" w:rsidRDefault="00394C6A">
            <w:pPr>
              <w:spacing w:after="0" w:line="259" w:lineRule="auto"/>
              <w:ind w:right="62" w:firstLine="0"/>
            </w:pPr>
            <w:r>
              <w:t>Obstetrícia/ Odontologia/ Ortóptica/ Prótese sob encomenda/Psicanálise/Psicologia/Casas de Repouso e de recuperação, creches, asilos e congêneres/Inseminação arti</w:t>
            </w:r>
            <w:r>
              <w:t>ficial, fertilização in vitro e congêneres/Bancos de sangue, leite, pele, olhos, óvulos, sêmen e congêneres/Coleta de sangue, leite, tecidos, sêmen, órgãos e materiais biológicos de qualquer espécie/Unidade de atendimento, assistência ou tratamento móvel e</w:t>
            </w:r>
            <w:r>
              <w:t xml:space="preserve"> congêneres/Planos de medicina de grupo ou individual e convênios para prestação de assistência médica, hospitalar, odontológica e congêneres/Outros planos de saúde que se cumpram através de terceiros contratados, credenciados, cooperados ou apenas pagos p</w:t>
            </w:r>
            <w:r>
              <w:t>elo operador do plano mediante indicação do beneficiário</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4.4.1 Hospitais</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435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4.4.2 Clinicas</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290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4.4.3 Sanatórios, ambulatórios, prontos-socorros, casa de saúde e congêneres</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360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4.4.4 Laboratórios de análises clinicas</w:t>
            </w:r>
            <w:r>
              <w:rPr>
                <w:b/>
              </w:rP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390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4.4.5 Demais serviços neste grupo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120 </w:t>
            </w:r>
          </w:p>
        </w:tc>
      </w:tr>
    </w:tbl>
    <w:p w:rsidR="00F548B5" w:rsidRDefault="00F548B5">
      <w:pPr>
        <w:spacing w:after="0" w:line="259" w:lineRule="auto"/>
        <w:ind w:left="-1702" w:right="10210" w:firstLine="0"/>
        <w:jc w:val="left"/>
      </w:pPr>
    </w:p>
    <w:tbl>
      <w:tblPr>
        <w:tblStyle w:val="TableGrid"/>
        <w:tblW w:w="8646" w:type="dxa"/>
        <w:tblInd w:w="-70" w:type="dxa"/>
        <w:tblCellMar>
          <w:top w:w="14" w:type="dxa"/>
          <w:left w:w="70" w:type="dxa"/>
          <w:bottom w:w="0" w:type="dxa"/>
          <w:right w:w="10" w:type="dxa"/>
        </w:tblCellMar>
        <w:tblLook w:val="04A0" w:firstRow="1" w:lastRow="0" w:firstColumn="1" w:lastColumn="0" w:noHBand="0" w:noVBand="1"/>
      </w:tblPr>
      <w:tblGrid>
        <w:gridCol w:w="7717"/>
        <w:gridCol w:w="929"/>
      </w:tblGrid>
      <w:tr w:rsidR="00F548B5">
        <w:trPr>
          <w:trHeight w:val="3857"/>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108" w:line="259" w:lineRule="auto"/>
              <w:ind w:right="0" w:firstLine="0"/>
            </w:pPr>
            <w:r>
              <w:rPr>
                <w:b/>
              </w:rPr>
              <w:t xml:space="preserve">4.5 SERVIÇOS DE MEDICINA E ASSISTÊNCIA VETERINÁRIA E </w:t>
            </w:r>
          </w:p>
          <w:p w:rsidR="00F548B5" w:rsidRDefault="00394C6A">
            <w:pPr>
              <w:spacing w:after="0" w:line="259" w:lineRule="auto"/>
              <w:ind w:right="60" w:firstLine="0"/>
            </w:pPr>
            <w:r>
              <w:rPr>
                <w:b/>
              </w:rPr>
              <w:t>CONGENERES:</w:t>
            </w:r>
            <w:r>
              <w:t xml:space="preserve">.Medicina veterinária e zootécnica/Hospitais, clínicas, ambulatórios, prontos-socorros e congêneres, na área veterinária/Laboratórios de análise  na área veterinária/Inseminação artificial, fertilização in vitro e congêneres/Bancos de sangue e de órgãos e </w:t>
            </w:r>
            <w:r>
              <w:t>congêneres/Coleta de sangue, leite, tecidos, sêmen, órgãos e materiais biológicos de qual quer espécie/Unidade de atendimento, assistência ou tratamento amestramento, embelezamento, alojamento e congêneres/Planos de atendimento e assistência médico-veterin</w:t>
            </w:r>
            <w:r>
              <w:t xml:space="preserve">ária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120 </w:t>
            </w:r>
          </w:p>
        </w:tc>
      </w:tr>
      <w:tr w:rsidR="00F548B5">
        <w:trPr>
          <w:trHeight w:val="2614"/>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1" w:firstLine="0"/>
            </w:pPr>
            <w:r>
              <w:rPr>
                <w:b/>
              </w:rPr>
              <w:t>4.6 SERVIÇOS DE CUIDADOS PESSOAIS, ESTÉTICA, ATIVIDADES FÍSICAS E CONGÊNERES</w:t>
            </w:r>
            <w:r>
              <w:t>: Barbearia, cabeleireiros, manicuros, pedicuros e congêneres/Esteticistas, tratamento de pele, tatuagem/depilação e congêneres/Banhos, duchas, sauna, massagens e congê</w:t>
            </w:r>
            <w:r>
              <w:t xml:space="preserve">neres/Ginástica, dança, esportes, natação, artes marciais e demais atividades físicas/Centros de emagrecimentos, spa e congêneres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120 </w:t>
            </w:r>
          </w:p>
        </w:tc>
      </w:tr>
      <w:tr w:rsidR="00F548B5">
        <w:trPr>
          <w:trHeight w:val="622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357" w:lineRule="auto"/>
              <w:ind w:right="64" w:firstLine="0"/>
            </w:pPr>
            <w:r>
              <w:rPr>
                <w:b/>
              </w:rPr>
              <w:t xml:space="preserve">4.7 SERVIÇOS RELATIVOS À ENGENHARIA, ARQUITETURA, GEOLOGIA, URBANISMO, CONSTRUÇÃO CIVIL, MANUTENÇÃO, LIMPEZA, MEIO AMBIENTE, SANEAMENTO E CONGÊNERES: </w:t>
            </w:r>
          </w:p>
          <w:p w:rsidR="00F548B5" w:rsidRDefault="00394C6A">
            <w:pPr>
              <w:spacing w:after="0" w:line="259" w:lineRule="auto"/>
              <w:ind w:right="62" w:firstLine="0"/>
            </w:pPr>
            <w:r>
              <w:t>Engenharia, agronomia, agrimensura, arquitetura, geologia, urbanismo, paisagismo e congêneres/Execução, p</w:t>
            </w:r>
            <w:r>
              <w:t>or administração, empreitada ou subempreitada, de obras de construção civil, hidráulica ou elétrica e de outras obras semelhantes, inclusive sondagem, perfuração de poços, escavação, drenagem e irrigação, terraplanagem, pavimentação, concretagem e instalaç</w:t>
            </w:r>
            <w:r>
              <w:t>ão e montagem de produtos, peças e equipamentos Elaboração de planos diretores, estudos de viabilidade, estudos organizacionais e outros relacionados com obras e serviços de engenharia; elaboração de anteprojetos, projetos básicos e projetos executivos par</w:t>
            </w:r>
            <w:r>
              <w:t xml:space="preserve">a trabalhos de engenharia./Demolição/Reparação, conservação e reforma de edifícios, estradas, pontes, portos e congêneres.Colocação e instalação de tapetes, carpetes, assoalhos, cortinas, revestimentos de paredes, vidros, divisórias,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86" w:firstLine="0"/>
              <w:jc w:val="right"/>
            </w:pPr>
            <w:r>
              <w:t xml:space="preserve">1.030 </w:t>
            </w:r>
          </w:p>
        </w:tc>
      </w:tr>
    </w:tbl>
    <w:p w:rsidR="00F548B5" w:rsidRDefault="00F548B5">
      <w:pPr>
        <w:spacing w:after="0" w:line="259" w:lineRule="auto"/>
        <w:ind w:left="-1702" w:right="10210" w:firstLine="0"/>
        <w:jc w:val="left"/>
      </w:pPr>
    </w:p>
    <w:tbl>
      <w:tblPr>
        <w:tblStyle w:val="TableGrid"/>
        <w:tblW w:w="8646" w:type="dxa"/>
        <w:tblInd w:w="-70" w:type="dxa"/>
        <w:tblCellMar>
          <w:top w:w="9" w:type="dxa"/>
          <w:left w:w="70" w:type="dxa"/>
          <w:bottom w:w="0" w:type="dxa"/>
          <w:right w:w="10" w:type="dxa"/>
        </w:tblCellMar>
        <w:tblLook w:val="04A0" w:firstRow="1" w:lastRow="0" w:firstColumn="1" w:lastColumn="0" w:noHBand="0" w:noVBand="1"/>
      </w:tblPr>
      <w:tblGrid>
        <w:gridCol w:w="7717"/>
        <w:gridCol w:w="929"/>
      </w:tblGrid>
      <w:tr w:rsidR="00F548B5">
        <w:trPr>
          <w:trHeight w:val="8826"/>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112" w:line="259" w:lineRule="auto"/>
              <w:ind w:right="0" w:firstLine="0"/>
            </w:pPr>
            <w:r>
              <w:t xml:space="preserve">placas de gesso e congêneres, com material fornecido pelo tomador do serviço </w:t>
            </w:r>
          </w:p>
          <w:p w:rsidR="00F548B5" w:rsidRDefault="00394C6A">
            <w:pPr>
              <w:spacing w:after="0" w:line="259" w:lineRule="auto"/>
              <w:ind w:right="61" w:firstLine="0"/>
            </w:pPr>
            <w:r>
              <w:t>Recuperação, raspagem, polimento e lustração de pisos e congêneres/Calafetagem,Varrição, coleta, remoção, incineração, tratamento, reciclagem, separação e destinação final de lix</w:t>
            </w:r>
            <w:r>
              <w:t>o, rejeitos e outros resíduos quaisquer/Limpeza, manutenção e conservação de vias e logradouros públicos, imóveis, chaminés, piscinas, parques, jardins e congêneres/Decoração e jardinagem, inclusive corte e poda de árvores/Controle e tratamento de efluente</w:t>
            </w:r>
            <w:r>
              <w:t>s de qualquer natureza e de agentes físicos, químicos e biológicos/Dedetização, desinfecção, desinsetização, imunização, higienização, desratização, pulverização e congêneres/Florestamento, reflorestamento, semeadura, adubação e congêneres/Escoramento, con</w:t>
            </w:r>
            <w:r>
              <w:t>tenção de encostas e serviços congêneres/Limpeza e dragagem de rios, portos, canais, baías, lagos, lagoas, represas, açudes e congêneres/Acompanhamento e fiscalização da execução de obras de engenharia, arquitetura e urbanismo/ Aerofotogrametria (inclusive</w:t>
            </w:r>
            <w:r>
              <w:t xml:space="preserve"> interpretação), cartografia, mapeamento, levantamentos topográficos, batimétricos, geográficos, geodésicos, geológicos, geofísicos, e congêneres/Pesquisa, perfuração, cimentação, mergulho, perfilagem, concretação, testemunhagem, pescaria, estimulação e ou</w:t>
            </w:r>
            <w:r>
              <w:t xml:space="preserve">tros serviços relacionados com a exploração de petróleo, gás natural e de outros recursos minerais/Nucleação e bombardeamento de nuvens e congêneres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F548B5">
            <w:pPr>
              <w:spacing w:after="160" w:line="259" w:lineRule="auto"/>
              <w:ind w:right="0" w:firstLine="0"/>
              <w:jc w:val="left"/>
            </w:pPr>
          </w:p>
        </w:tc>
      </w:tr>
      <w:tr w:rsidR="00F548B5">
        <w:trPr>
          <w:trHeight w:val="1371"/>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0" w:firstLine="0"/>
            </w:pPr>
            <w:r>
              <w:rPr>
                <w:b/>
              </w:rPr>
              <w:t>4.8 SERVIÇOS DE EDUCAÇÃO, ENSINO, ORIENTAÇÃO PEDAGÓGICA E EDUCACIONAL, INSTRUÇÃO, TREINAMENTO E AVALIAÇÃO PESSOAL DE QUALQUER GRAU OU NATUREZA</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4.8.1 Ensino regular pré-escolar, fundamental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370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4.8.2 Médio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435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4.8.3 Superior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855 </w:t>
            </w:r>
          </w:p>
        </w:tc>
      </w:tr>
      <w:tr w:rsidR="00F548B5">
        <w:trPr>
          <w:trHeight w:val="960"/>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pPr>
            <w:r>
              <w:t xml:space="preserve">4.8.4 Instrução, treinamento, orientação pedagógica e educacional, avaliação de conhecimentos de qualquer natureza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380 </w:t>
            </w:r>
          </w:p>
        </w:tc>
      </w:tr>
    </w:tbl>
    <w:p w:rsidR="00F548B5" w:rsidRDefault="00F548B5">
      <w:pPr>
        <w:spacing w:after="0" w:line="259" w:lineRule="auto"/>
        <w:ind w:left="-1702" w:right="10210" w:firstLine="0"/>
        <w:jc w:val="left"/>
      </w:pPr>
    </w:p>
    <w:tbl>
      <w:tblPr>
        <w:tblStyle w:val="TableGrid"/>
        <w:tblW w:w="8646" w:type="dxa"/>
        <w:tblInd w:w="-70" w:type="dxa"/>
        <w:tblCellMar>
          <w:top w:w="9" w:type="dxa"/>
          <w:left w:w="70" w:type="dxa"/>
          <w:bottom w:w="0" w:type="dxa"/>
          <w:right w:w="10" w:type="dxa"/>
        </w:tblCellMar>
        <w:tblLook w:val="04A0" w:firstRow="1" w:lastRow="0" w:firstColumn="1" w:lastColumn="0" w:noHBand="0" w:noVBand="1"/>
      </w:tblPr>
      <w:tblGrid>
        <w:gridCol w:w="7717"/>
        <w:gridCol w:w="929"/>
      </w:tblGrid>
      <w:tr w:rsidR="00F548B5">
        <w:trPr>
          <w:trHeight w:val="960"/>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112" w:line="259" w:lineRule="auto"/>
              <w:ind w:right="0" w:firstLine="0"/>
            </w:pPr>
            <w:r>
              <w:rPr>
                <w:b/>
              </w:rPr>
              <w:t xml:space="preserve">4.9 SERVIÇOS RELATIVOS À HOSPEDAGEM, TURISMO, VIAGENS </w:t>
            </w:r>
          </w:p>
          <w:p w:rsidR="00F548B5" w:rsidRDefault="00394C6A">
            <w:pPr>
              <w:spacing w:after="0" w:line="259" w:lineRule="auto"/>
              <w:ind w:right="0" w:firstLine="0"/>
              <w:jc w:val="left"/>
            </w:pPr>
            <w:r>
              <w:rPr>
                <w:b/>
              </w:rPr>
              <w:t xml:space="preserve">E CONGÊNERES </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1370"/>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59" w:firstLine="0"/>
            </w:pPr>
            <w:r>
              <w:rPr>
                <w:b/>
              </w:rPr>
              <w:t>4.9.1 Hospedagem de qualquer natureza em hotéis, apart-service condominiais, flats, apart-hotéis, hotéis residências, residence-service, suíte service, hotelaria marítima</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Até 10 quartos ou apartamentos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731 </w:t>
            </w:r>
          </w:p>
        </w:tc>
      </w:tr>
      <w:tr w:rsidR="00F548B5">
        <w:trPr>
          <w:trHeight w:val="543"/>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11 a 20 quartos ou apartamentos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863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21 a 30 quartos ou apartamentos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1.051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Mais de 30 quartos ou apartamentos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1.651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Motéis e congêneres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Até 10 quartos ou apartamentos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256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11 a 20 quartos ou apartamentos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413 </w:t>
            </w:r>
          </w:p>
        </w:tc>
      </w:tr>
      <w:tr w:rsidR="00F548B5">
        <w:trPr>
          <w:trHeight w:val="543"/>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21 quartos ou apartamentos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587 </w:t>
            </w:r>
          </w:p>
        </w:tc>
      </w:tr>
      <w:tr w:rsidR="00F548B5">
        <w:trPr>
          <w:trHeight w:val="1373"/>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6" w:firstLine="0"/>
            </w:pPr>
            <w:r>
              <w:rPr>
                <w:b/>
              </w:rPr>
              <w:t>4.9.2 Pensões e similares/ocupação por temporada com fornecimento de serviço Agenciamento, organização, promoção, intermediação e execução de programa de turismo, passeios, viagens, excursões, Guias de Turismo</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284 </w:t>
            </w:r>
          </w:p>
        </w:tc>
      </w:tr>
      <w:tr w:rsidR="00F548B5">
        <w:trPr>
          <w:trHeight w:val="4978"/>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tabs>
                <w:tab w:val="center" w:pos="210"/>
                <w:tab w:val="center" w:pos="1345"/>
                <w:tab w:val="center" w:pos="2437"/>
                <w:tab w:val="center" w:pos="3973"/>
                <w:tab w:val="center" w:pos="5425"/>
                <w:tab w:val="center" w:pos="6697"/>
              </w:tabs>
              <w:spacing w:after="117" w:line="259" w:lineRule="auto"/>
              <w:ind w:right="0" w:firstLine="0"/>
              <w:jc w:val="left"/>
            </w:pPr>
            <w:r>
              <w:rPr>
                <w:rFonts w:ascii="Calibri" w:eastAsia="Calibri" w:hAnsi="Calibri" w:cs="Calibri"/>
                <w:sz w:val="22"/>
              </w:rPr>
              <w:tab/>
            </w:r>
            <w:r>
              <w:rPr>
                <w:b/>
              </w:rPr>
              <w:t xml:space="preserve">4.10 </w:t>
            </w:r>
            <w:r>
              <w:rPr>
                <w:b/>
              </w:rPr>
              <w:tab/>
              <w:t xml:space="preserve">SERVIÇOS </w:t>
            </w:r>
            <w:r>
              <w:rPr>
                <w:b/>
              </w:rPr>
              <w:tab/>
              <w:t xml:space="preserve">DE </w:t>
            </w:r>
            <w:r>
              <w:rPr>
                <w:b/>
              </w:rPr>
              <w:tab/>
              <w:t xml:space="preserve">INTERMEDIAÇÃO </w:t>
            </w:r>
            <w:r>
              <w:rPr>
                <w:b/>
              </w:rPr>
              <w:tab/>
              <w:t xml:space="preserve">E </w:t>
            </w:r>
            <w:r>
              <w:rPr>
                <w:b/>
              </w:rPr>
              <w:tab/>
            </w:r>
            <w:r>
              <w:rPr>
                <w:b/>
              </w:rPr>
              <w:t xml:space="preserve">CONGÊNERES: </w:t>
            </w:r>
          </w:p>
          <w:p w:rsidR="00F548B5" w:rsidRDefault="00394C6A">
            <w:pPr>
              <w:spacing w:after="0" w:line="259" w:lineRule="auto"/>
              <w:ind w:right="60" w:firstLine="0"/>
            </w:pPr>
            <w:r>
              <w:t>Agenciamento, corretagem ou intermediação de câmbio, de seguros, de cartões de crédito, de planos de saúde e de planos de previdência privada/Agenciamento, corretagem ou intermediação de títulos em geral, valores mobiliários e contrato quaisqu</w:t>
            </w:r>
            <w:r>
              <w:t xml:space="preserve">er/Agenciamento, corretagem ou intermediação de direitos de propriedades industrial, artística ou literária/Agenciamento, corretagem ou intermediação de contratos de arrendamento mercantil (leasing), de franquia (franchising) e de faturização (factoring)/ </w:t>
            </w:r>
            <w:r>
              <w:t>Agenciamento, corretagem ou intermediação de bens móveis e imóveis, não abrangidos em outros itens ou subitens, inclusive aqueles realizados no âmbito de Bolsas de Mercadorias e Futuros, por quaisquer meios/Agenciamento marítimo/Agenciamento de notícias/Ag</w:t>
            </w:r>
            <w:r>
              <w:t xml:space="preserve">enciamento de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284 </w:t>
            </w:r>
          </w:p>
        </w:tc>
      </w:tr>
    </w:tbl>
    <w:p w:rsidR="00F548B5" w:rsidRDefault="00F548B5">
      <w:pPr>
        <w:spacing w:after="0" w:line="259" w:lineRule="auto"/>
        <w:ind w:left="-1702" w:right="10210" w:firstLine="0"/>
        <w:jc w:val="left"/>
      </w:pPr>
    </w:p>
    <w:tbl>
      <w:tblPr>
        <w:tblStyle w:val="TableGrid"/>
        <w:tblW w:w="8646" w:type="dxa"/>
        <w:tblInd w:w="-70" w:type="dxa"/>
        <w:tblCellMar>
          <w:top w:w="9" w:type="dxa"/>
          <w:left w:w="70" w:type="dxa"/>
          <w:bottom w:w="0" w:type="dxa"/>
          <w:right w:w="11" w:type="dxa"/>
        </w:tblCellMar>
        <w:tblLook w:val="04A0" w:firstRow="1" w:lastRow="0" w:firstColumn="1" w:lastColumn="0" w:noHBand="0" w:noVBand="1"/>
      </w:tblPr>
      <w:tblGrid>
        <w:gridCol w:w="7717"/>
        <w:gridCol w:w="929"/>
      </w:tblGrid>
      <w:tr w:rsidR="00F548B5">
        <w:trPr>
          <w:trHeight w:val="1373"/>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2" w:firstLine="0"/>
            </w:pPr>
            <w:r>
              <w:t xml:space="preserve">publicidade e propaganda, inclusive o agenciamento de veiculação por quaisquer meios Representação de qualquer natureza, inclusive comercial/Distribuição de bens de terceiros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F548B5">
            <w:pPr>
              <w:spacing w:after="160" w:line="259" w:lineRule="auto"/>
              <w:ind w:right="0" w:firstLine="0"/>
              <w:jc w:val="left"/>
            </w:pPr>
          </w:p>
        </w:tc>
      </w:tr>
      <w:tr w:rsidR="00F548B5">
        <w:trPr>
          <w:trHeight w:val="2614"/>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59" w:firstLine="0"/>
            </w:pPr>
            <w:r>
              <w:rPr>
                <w:b/>
              </w:rPr>
              <w:t xml:space="preserve">4.11 SERVIÇOS DE GUARDA, ESTACIONAMENTO, ARMAZENAMENTO, VIGILÂNCIA E CONGÊNERES: </w:t>
            </w:r>
            <w:r>
              <w:t>Guarda e estacionamento de veículos terrestres automotores, de aeronaves e de embarcações/Vigilância, segurança ou monitoramento de bens e pessoas/Escolta, inclusive de veícul</w:t>
            </w:r>
            <w:r>
              <w:t xml:space="preserve">os e cargas./Armazenamento, depósito, carga, descarga, arrumação e guarda de bens de qualquer espécie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4.11.1 Guarda/Armazenamento/ Estacionamento</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Até 300m2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265" w:firstLine="0"/>
              <w:jc w:val="right"/>
            </w:pPr>
            <w:r>
              <w:t xml:space="preserve">325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300m2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473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 xml:space="preserve">4.11.2 De vigilância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524 </w:t>
            </w:r>
          </w:p>
        </w:tc>
      </w:tr>
      <w:tr w:rsidR="00F548B5">
        <w:trPr>
          <w:trHeight w:val="663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7" w:line="352" w:lineRule="auto"/>
              <w:ind w:right="0" w:firstLine="0"/>
            </w:pPr>
            <w:r>
              <w:rPr>
                <w:b/>
              </w:rPr>
              <w:t xml:space="preserve">4.12 SERVIÇOS DE DIVERSÕES, LAZER, ENTRETENIMENTO E CONGÊNERES: </w:t>
            </w:r>
            <w:r>
              <w:t xml:space="preserve">Espetáculos teatrais Exibições cinematográficas/ </w:t>
            </w:r>
          </w:p>
          <w:p w:rsidR="00F548B5" w:rsidRDefault="00394C6A">
            <w:pPr>
              <w:spacing w:after="0" w:line="259" w:lineRule="auto"/>
              <w:ind w:right="60" w:firstLine="0"/>
            </w:pPr>
            <w:r>
              <w:t>Espetáculos circenses/Programas de auditório Parques de diversões, centros de lazer e congêneres/Boates, táxi-dancing e congêneres/Shows, balé</w:t>
            </w:r>
            <w:r>
              <w:t xml:space="preserve">, danças, desfiles, bailes, óperas, concertos, recitais, festivais e congêneres/Feiras, exposições, congressos e congêneres/Bilhares, boliches e diversões eletrônicas ou não/Corridas e competições de animais/Competições esportivas ou de destreza física ou </w:t>
            </w:r>
            <w:r>
              <w:t>intelectual, com ou sem a participação do espectador/Execução de música/Produção, mediante ou sem encomenda prévia, de eventos, espetáculos , entrevistas,  shows, balé, danças, desfiles, bailes, teatros, óperas, concertos, recitais, festivais e congêneres/</w:t>
            </w:r>
            <w:r>
              <w:t>Fornecimento de música para ambientes fechados ou não, mediante transmissão por qualquer processo/Desfiles de Blocos carnavalescos ou folclóricos, trios elétricos e congêneres/Exibição de filmes, entrevistas, musicais, espetáculos, shows, concertos, desfil</w:t>
            </w:r>
            <w:r>
              <w:t xml:space="preserve">es, óperas, competições esportivas, de destreza intelectual ou congêneres Recreação e animação, inclusive em festas e eventos de qualquer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bl>
    <w:p w:rsidR="00F548B5" w:rsidRDefault="00F548B5">
      <w:pPr>
        <w:spacing w:after="0" w:line="259" w:lineRule="auto"/>
        <w:ind w:left="-1702" w:right="10210" w:firstLine="0"/>
        <w:jc w:val="left"/>
      </w:pPr>
    </w:p>
    <w:tbl>
      <w:tblPr>
        <w:tblStyle w:val="TableGrid"/>
        <w:tblW w:w="8646" w:type="dxa"/>
        <w:tblInd w:w="-70" w:type="dxa"/>
        <w:tblCellMar>
          <w:top w:w="9" w:type="dxa"/>
          <w:left w:w="70" w:type="dxa"/>
          <w:bottom w:w="0" w:type="dxa"/>
          <w:right w:w="10" w:type="dxa"/>
        </w:tblCellMar>
        <w:tblLook w:val="04A0" w:firstRow="1" w:lastRow="0" w:firstColumn="1" w:lastColumn="0" w:noHBand="0" w:noVBand="1"/>
      </w:tblPr>
      <w:tblGrid>
        <w:gridCol w:w="7717"/>
        <w:gridCol w:w="929"/>
      </w:tblGrid>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natureza </w:t>
            </w:r>
          </w:p>
        </w:tc>
        <w:tc>
          <w:tcPr>
            <w:tcW w:w="929" w:type="dxa"/>
            <w:tcBorders>
              <w:top w:val="single" w:sz="4" w:space="0" w:color="000000"/>
              <w:left w:val="single" w:sz="8" w:space="0" w:color="000000"/>
              <w:bottom w:val="single" w:sz="4" w:space="0" w:color="000000"/>
              <w:right w:val="single" w:sz="8" w:space="0" w:color="000000"/>
            </w:tcBorders>
          </w:tcPr>
          <w:p w:rsidR="00F548B5" w:rsidRDefault="00F548B5">
            <w:pPr>
              <w:spacing w:after="160" w:line="259" w:lineRule="auto"/>
              <w:ind w:right="0" w:firstLine="0"/>
              <w:jc w:val="left"/>
            </w:pP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4.12.1 BOATES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Com capacidade até 500 pessoas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2" w:firstLine="0"/>
              <w:jc w:val="center"/>
            </w:pPr>
            <w:r>
              <w:t xml:space="preserve">470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Com capacidade acima de 500 pessoas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2" w:firstLine="0"/>
              <w:jc w:val="center"/>
            </w:pPr>
            <w:r>
              <w:t xml:space="preserve">939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Clubes recreativos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105 </w:t>
            </w:r>
          </w:p>
        </w:tc>
      </w:tr>
      <w:tr w:rsidR="00F548B5">
        <w:trPr>
          <w:trHeight w:val="543"/>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Outras atividades relacionadas neste grupo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306 </w:t>
            </w:r>
          </w:p>
        </w:tc>
      </w:tr>
      <w:tr w:rsidR="00F548B5">
        <w:trPr>
          <w:trHeight w:val="2614"/>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59" w:firstLine="0"/>
            </w:pPr>
            <w:r>
              <w:rPr>
                <w:b/>
              </w:rPr>
              <w:t xml:space="preserve">4.13 SERVIÇOS RELATIVOS À FONOGRAFIA, FOTOGRAFIA, CINEMATOGRAFIA E REPROGRAFIA </w:t>
            </w:r>
            <w:r>
              <w:t>Fonografia ou gravação de sons, inclusive trucagem, dublagem, mixagem e congêneres Fotografia e cinematografia, inclusive revelação, ampliação, cópia, reprodução, trucagem e con</w:t>
            </w:r>
            <w:r>
              <w:t xml:space="preserve">gêneres Reprografia, microfilmagem e digitalização Composição gráfica, fotocomposição, clicheria, zincografia, litografia,  fotolitografia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155 </w:t>
            </w:r>
          </w:p>
        </w:tc>
      </w:tr>
      <w:tr w:rsidR="00F548B5">
        <w:trPr>
          <w:trHeight w:val="63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0" w:firstLine="0"/>
            </w:pPr>
            <w:r>
              <w:rPr>
                <w:b/>
              </w:rPr>
              <w:t xml:space="preserve">4.14 SERVIÇOS RELATIVOS A BENS DE TERCEIROS </w:t>
            </w:r>
            <w:r>
              <w:t>Lubrificação, limpeza, lustração, revisão, carga e recarga, conser</w:t>
            </w:r>
            <w:r>
              <w:t>to, restauração, blindagem, manutenção e conservação de máquinas, veículos, aparelhos, equipamentos, motores, elevadores ou de qualquer objeto .Assistência Técnica Recondicionamento de motores Recauchutagem ou regeneração de pneus Restauração, recondiciona</w:t>
            </w:r>
            <w:r>
              <w:t>mento, acondicionamento, pintura, beneficiamento, lavagem, secagem, tingimento, galvanoplastia, anodização, corte, recorte, polimento, plastificação e congêneres, de objetos quaisquer Instalação e montagem de aparelhos, máquinas e equipamentos, inclusive m</w:t>
            </w:r>
            <w:r>
              <w:t xml:space="preserve">ontagem industrial, prestados ao usuário final, exclusivamente com material por ele fornecido Colocação de molduras e congêneres Encadernação, gravação e douração de livros, revistas e congêneres Alfaiataria e costura, quando o material for fornecido pelo </w:t>
            </w:r>
            <w:r>
              <w:t xml:space="preserve">usuário final, exceto aviamento Tinturaria e lavanderia.Tapeçaria e reforma de estofamentos em geral.Funilaria e lanternagem Carpintaria e serralheria, e similares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De 0 até 50m2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109 </w:t>
            </w:r>
          </w:p>
        </w:tc>
      </w:tr>
    </w:tbl>
    <w:p w:rsidR="00F548B5" w:rsidRDefault="00F548B5">
      <w:pPr>
        <w:spacing w:after="0" w:line="259" w:lineRule="auto"/>
        <w:ind w:left="-1702" w:right="10210" w:firstLine="0"/>
        <w:jc w:val="left"/>
      </w:pPr>
    </w:p>
    <w:tbl>
      <w:tblPr>
        <w:tblStyle w:val="TableGrid"/>
        <w:tblW w:w="8646" w:type="dxa"/>
        <w:tblInd w:w="-70" w:type="dxa"/>
        <w:tblCellMar>
          <w:top w:w="9" w:type="dxa"/>
          <w:left w:w="70" w:type="dxa"/>
          <w:bottom w:w="0" w:type="dxa"/>
          <w:right w:w="11" w:type="dxa"/>
        </w:tblCellMar>
        <w:tblLook w:val="04A0" w:firstRow="1" w:lastRow="0" w:firstColumn="1" w:lastColumn="0" w:noHBand="0" w:noVBand="1"/>
      </w:tblPr>
      <w:tblGrid>
        <w:gridCol w:w="7717"/>
        <w:gridCol w:w="929"/>
      </w:tblGrid>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50 até 200m2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188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200m2 até 450m2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247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450 m2 até 650m2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   678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Acima de 651m2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1.030 </w:t>
            </w:r>
          </w:p>
        </w:tc>
      </w:tr>
      <w:tr w:rsidR="00F548B5">
        <w:trPr>
          <w:trHeight w:val="1077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59" w:firstLine="0"/>
            </w:pPr>
            <w:r>
              <w:rPr>
                <w:b/>
              </w:rPr>
              <w:t xml:space="preserve">4.15 SERVIÇOS RELACIONADOS AO SETOR BANCÁRIO OU FINANCEIRO, INCLUSIVE AQUELES PRESTADOS POR INSTITUIÇÕES FINANCEIRAS AUTORIZADAS A FUNCIONAR PELA UNIÃO OU POR QUEM DE DIREITO: </w:t>
            </w:r>
            <w:r>
              <w:t xml:space="preserve">Administração de fundos quaisquer, de consórcio, de cartão de crédito ou débito </w:t>
            </w:r>
            <w:r>
              <w:t xml:space="preserve">e congêneres, de carteira de clientes, de cheques pré-datados e congêneres Abertura de contas em geral, inclusive conta corrente, conta de investimentos e aplicação e caderneta de poupança, no País e no exterior, bem como a manutenção das referidas contas </w:t>
            </w:r>
            <w:r>
              <w:t xml:space="preserve">ativas e inativas Locação e manutenção de cofres particulares, de terminais eletrônicos, de terminais de atendimento e de bens e equipamentos em geral Fornecimento  ou emissão de atestados em geral, inclusive atestado de idoneidade, atestado de capacidade </w:t>
            </w:r>
            <w:r>
              <w:t>financeira e congêneres  Cadastro, elaboração de ficha cadastral, renovação cadastral e congênere, inclusão ou exclusão no Cadastro de Emitentes de cheques sem fundos – CCF ou em quaisquer outros bancos cadastrais Emissão, reemissão e fornecimento de aviso</w:t>
            </w:r>
            <w:r>
              <w:t xml:space="preserve">s, comprovantes e documentos em geral;  abono de firmas; coleta e entrega de documentos, bens e valores; comunicações com outra agência ou com a administração central; licenciamento eletrônico de veículos; agenciamento fiduciário ou depositário; devolução </w:t>
            </w:r>
            <w:r>
              <w:t>de bens em custódia Acesso, Movimentação, atendimento e consulta a contas em geral, por qualquer meio ou processo, inclusive por telefone, fac-símile, internet e telex, acesso a terminais de atendimento, inclusive vinte e quatro horas; acesso a outro banco</w:t>
            </w:r>
            <w:r>
              <w:t xml:space="preserve"> e à rede compartilhada; fornecimento de saldo, extrato e demais informações relativas a contas em geral, por qualquer meio ou processo Emissão, reemissão, alteração, cessão, substituição, cancelamento e registro de contrato de crédito; estudo, análise, e </w:t>
            </w:r>
            <w:r>
              <w:t xml:space="preserve">avaliação de operações de crédito;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bl>
    <w:p w:rsidR="00F548B5" w:rsidRDefault="00F548B5">
      <w:pPr>
        <w:spacing w:after="0" w:line="259" w:lineRule="auto"/>
        <w:ind w:left="-1702" w:right="10210" w:firstLine="0"/>
        <w:jc w:val="left"/>
      </w:pPr>
    </w:p>
    <w:tbl>
      <w:tblPr>
        <w:tblStyle w:val="TableGrid"/>
        <w:tblW w:w="8646" w:type="dxa"/>
        <w:tblInd w:w="-70" w:type="dxa"/>
        <w:tblCellMar>
          <w:top w:w="12" w:type="dxa"/>
          <w:left w:w="70" w:type="dxa"/>
          <w:bottom w:w="0" w:type="dxa"/>
          <w:right w:w="10" w:type="dxa"/>
        </w:tblCellMar>
        <w:tblLook w:val="04A0" w:firstRow="1" w:lastRow="0" w:firstColumn="1" w:lastColumn="0" w:noHBand="0" w:noVBand="1"/>
      </w:tblPr>
      <w:tblGrid>
        <w:gridCol w:w="7717"/>
        <w:gridCol w:w="929"/>
      </w:tblGrid>
      <w:tr w:rsidR="00F548B5">
        <w:trPr>
          <w:trHeight w:val="12846"/>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58" w:firstLine="0"/>
            </w:pPr>
            <w:r>
              <w:t>emissão concessão, alteração ou contratação de aval, fiança, anuência e congêneres; serviços relativos à abertura de crédito, para quaisquer fins.Arrendamento mercantil (leasing ) de quaisquer bens, inclusive cessão de direitos e obrigações, substituição d</w:t>
            </w:r>
            <w:r>
              <w:t xml:space="preserve">e garantia, alteração, cancelamento e registro de contrato, e demais serviços relacionados ao arrendamento mercantil (leasing) Serviços relacionados a cobranças, recebimentos ou pagamentos em geral, de títulos quaisquer, de contas ou carnês, de câmbio, de </w:t>
            </w:r>
            <w:r>
              <w:t>tributos e por conta de terceiros, inclusive os efetuados por meio eletrônico, automático ou por máquinas de atendimento; fornecimento de posição de cobrança, recebimento ou pagamento; emissão de carnês, fichas de compensação, impressos e documentos em ger</w:t>
            </w:r>
            <w:r>
              <w:t>al Devolução de títulos, protesto de títulos, sustação de protesto, manutenção de títulos, reapresentação de títulos e demais serviços a eles relacionados Custodia em geral, inclusive de títulos e valores mobiliários Serviços relacionados a operação de câm</w:t>
            </w:r>
            <w:r>
              <w:t>bio em geral, edição, alteração, prorrogação, cancelamento e baixa de contrato de câmbio; emissão de registro de exportação ou de crédito; cobrança ou depósito no Exterior; emissão, fornecimento e cancelamento de cheques de viagem; fornecimento, transferên</w:t>
            </w:r>
            <w:r>
              <w:t>cia, cancelamento e demais serviços relativos à carta de crédito de importação, exportação e garantias recebidas; envio e recebimento de mensagens em geral relacionadas a operações de câmbio Fornecimento, emissão, reemissão, renovação e manutenção de cartã</w:t>
            </w:r>
            <w:r>
              <w:t>o magnético, cartão de crédito, cartão de débito, cartão salário e congêneres Compensação de cheques e títulos quaisquer; serviços relacionados a depósito, inclusive depósito identificado, a saque de contas quaisquer, por qualquer meio ou processo, inclusi</w:t>
            </w:r>
            <w:r>
              <w:t>ve em terminais eletrônicos e de atendimento Emissão, reemissão, liquidação, alteração, cancelamento e baixa  de ordens de pagamento, ordens de crédito e similares, por qualquer meio ou processo; serviços relacionados à transferência de valores, dados, fun</w:t>
            </w:r>
            <w:r>
              <w:t xml:space="preserve">dos, pagamentos e similares, inclusive entre contas em geral Emissão, fornecimento, devolução, sustação, cancelamento e oposição de cheques quaisquer, avulso ou por talão Serviços relacionados a crédito imobiliário, avaliação e vistoria de imóvel ou </w:t>
            </w:r>
          </w:p>
        </w:tc>
        <w:tc>
          <w:tcPr>
            <w:tcW w:w="929" w:type="dxa"/>
            <w:tcBorders>
              <w:top w:val="single" w:sz="4" w:space="0" w:color="000000"/>
              <w:left w:val="single" w:sz="8" w:space="0" w:color="000000"/>
              <w:bottom w:val="single" w:sz="4" w:space="0" w:color="000000"/>
              <w:right w:val="single" w:sz="8" w:space="0" w:color="000000"/>
            </w:tcBorders>
          </w:tcPr>
          <w:p w:rsidR="00F548B5" w:rsidRDefault="00F548B5">
            <w:pPr>
              <w:spacing w:after="160" w:line="259" w:lineRule="auto"/>
              <w:ind w:right="0" w:firstLine="0"/>
              <w:jc w:val="left"/>
            </w:pPr>
          </w:p>
        </w:tc>
      </w:tr>
    </w:tbl>
    <w:p w:rsidR="00F548B5" w:rsidRDefault="00F548B5">
      <w:pPr>
        <w:spacing w:after="0" w:line="259" w:lineRule="auto"/>
        <w:ind w:left="-1702" w:right="10210" w:firstLine="0"/>
        <w:jc w:val="left"/>
      </w:pPr>
    </w:p>
    <w:tbl>
      <w:tblPr>
        <w:tblStyle w:val="TableGrid"/>
        <w:tblW w:w="8646" w:type="dxa"/>
        <w:tblInd w:w="-70" w:type="dxa"/>
        <w:tblCellMar>
          <w:top w:w="9" w:type="dxa"/>
          <w:left w:w="70" w:type="dxa"/>
          <w:bottom w:w="0" w:type="dxa"/>
          <w:right w:w="10" w:type="dxa"/>
        </w:tblCellMar>
        <w:tblLook w:val="04A0" w:firstRow="1" w:lastRow="0" w:firstColumn="1" w:lastColumn="0" w:noHBand="0" w:noVBand="1"/>
      </w:tblPr>
      <w:tblGrid>
        <w:gridCol w:w="7717"/>
        <w:gridCol w:w="929"/>
      </w:tblGrid>
      <w:tr w:rsidR="00F548B5">
        <w:trPr>
          <w:trHeight w:val="1906"/>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119" w:line="357" w:lineRule="auto"/>
              <w:ind w:right="67" w:firstLine="0"/>
            </w:pPr>
            <w:r>
              <w:t xml:space="preserve">obra, análise técnica e jurídica, emissão, reemissão, alteração, transferência e renegociação de contrato, emissão e reemissão do termo de quitação e demais serviços relacionados a crédito imobiliário: </w:t>
            </w:r>
          </w:p>
          <w:p w:rsidR="00F548B5" w:rsidRDefault="00394C6A">
            <w:pPr>
              <w:spacing w:after="0" w:line="259" w:lineRule="auto"/>
              <w:ind w:left="540" w:right="0" w:firstLine="0"/>
              <w:jc w:val="left"/>
            </w:pP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F548B5">
            <w:pPr>
              <w:spacing w:after="160" w:line="259" w:lineRule="auto"/>
              <w:ind w:right="0" w:firstLine="0"/>
              <w:jc w:val="left"/>
            </w:pP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4.15.1 Agencias Bancárias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 2.813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4.15.2 Posto de Atendimento Bancário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331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4.15.3 Caixas eletrônicos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3" w:firstLine="0"/>
              <w:jc w:val="center"/>
            </w:pPr>
            <w:r>
              <w:t xml:space="preserve">287 </w:t>
            </w:r>
          </w:p>
        </w:tc>
      </w:tr>
      <w:tr w:rsidR="00F548B5">
        <w:trPr>
          <w:trHeight w:val="960"/>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pPr>
            <w:r>
              <w:t xml:space="preserve">4.15.4 Agencias de seguros, financeiras, correspondentes, e congêneres relacionadas ao grupo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1.092 </w:t>
            </w:r>
          </w:p>
        </w:tc>
      </w:tr>
      <w:tr w:rsidR="00F548B5">
        <w:trPr>
          <w:trHeight w:val="542"/>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 xml:space="preserve">4.16 SERVIÇOS DE TRANSPORTE </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223" w:right="0" w:firstLine="0"/>
              <w:jc w:val="left"/>
            </w:pPr>
            <w:r>
              <w:t xml:space="preserve">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4.16.1 Transportes Rodoviários/Metroviários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74" w:firstLine="0"/>
              <w:jc w:val="right"/>
            </w:pPr>
            <w:r>
              <w:t xml:space="preserve">1.100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4.16.2 Transportes aéreos/Aquaviários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74" w:firstLine="0"/>
              <w:jc w:val="right"/>
            </w:pPr>
            <w:r>
              <w:t xml:space="preserve">1.496 </w:t>
            </w:r>
          </w:p>
        </w:tc>
      </w:tr>
      <w:tr w:rsidR="00F548B5">
        <w:trPr>
          <w:trHeight w:val="543"/>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4.16.3 Transportes Ferroviários/Espacial/Dutoviário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74" w:firstLine="0"/>
              <w:jc w:val="right"/>
            </w:pPr>
            <w:r>
              <w:t xml:space="preserve">1.146 </w:t>
            </w:r>
          </w:p>
        </w:tc>
      </w:tr>
      <w:tr w:rsidR="00F548B5">
        <w:trPr>
          <w:trHeight w:val="545"/>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4.16.4 Outros serviços de Transportes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324" w:right="0" w:firstLine="0"/>
              <w:jc w:val="left"/>
            </w:pPr>
            <w:r>
              <w:t xml:space="preserve">437 </w:t>
            </w:r>
          </w:p>
        </w:tc>
      </w:tr>
      <w:tr w:rsidR="00F548B5">
        <w:trPr>
          <w:trHeight w:val="5806"/>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2" w:line="357" w:lineRule="auto"/>
              <w:ind w:right="60" w:firstLine="0"/>
            </w:pPr>
            <w:r>
              <w:rPr>
                <w:b/>
              </w:rPr>
              <w:t>4.17 SERVIÇOS DE APOIO TÉCNICO, ADMINISTRATIVO, JURÍDICO, CONTÁBIL, COMERCIAL E CONGÊNERES</w:t>
            </w:r>
            <w:r>
              <w:t>: Assessoria ou consultoria de qualquer natureza, não contida em outros itens desta lista; análise, exame, pesquisa, coleta, compilação e fornecimento de dados e info</w:t>
            </w:r>
            <w:r>
              <w:t>rmações de qualquer natureza, inclusive cadastro e similares.Datilografia, digitação, estenografia, expediente, secretaria em geral, resposta audível, redação, edição, interpretação, revisão, tradução, apoio e infraestrutura administrativa e congêneres  Pl</w:t>
            </w:r>
            <w:r>
              <w:t>anejamento, coordenação, programação ou organização técnica, financeira ou administrativa Recrutamento, agenciamento, seleção e colocação de mão-de-obra.Fornecimento de mão-deobra, mesmo em caráter temporário, inclusive de empregados ou trabalhadores, avul</w:t>
            </w:r>
            <w:r>
              <w:t>sos ou temporários, contratados pelo prestador de serviço.</w:t>
            </w:r>
          </w:p>
          <w:p w:rsidR="00F548B5" w:rsidRDefault="00394C6A">
            <w:pPr>
              <w:spacing w:after="0" w:line="259" w:lineRule="auto"/>
              <w:ind w:right="0" w:firstLine="0"/>
            </w:pPr>
            <w:r>
              <w:t xml:space="preserve"> Propaganda e Publicidade, inclusive promoção de vendas, planejamento de campanhas ou sistemas de publicidade, elaboração de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324" w:right="0" w:firstLine="0"/>
              <w:jc w:val="left"/>
            </w:pPr>
            <w:r>
              <w:t xml:space="preserve">191 </w:t>
            </w:r>
          </w:p>
        </w:tc>
      </w:tr>
    </w:tbl>
    <w:p w:rsidR="00F548B5" w:rsidRDefault="00F548B5">
      <w:pPr>
        <w:spacing w:after="0" w:line="259" w:lineRule="auto"/>
        <w:ind w:left="-1702" w:right="10210" w:firstLine="0"/>
        <w:jc w:val="left"/>
      </w:pPr>
    </w:p>
    <w:tbl>
      <w:tblPr>
        <w:tblStyle w:val="TableGrid"/>
        <w:tblW w:w="8646" w:type="dxa"/>
        <w:tblInd w:w="-70" w:type="dxa"/>
        <w:tblCellMar>
          <w:top w:w="12" w:type="dxa"/>
          <w:left w:w="70" w:type="dxa"/>
          <w:bottom w:w="0" w:type="dxa"/>
          <w:right w:w="11" w:type="dxa"/>
        </w:tblCellMar>
        <w:tblLook w:val="04A0" w:firstRow="1" w:lastRow="0" w:firstColumn="1" w:lastColumn="0" w:noHBand="0" w:noVBand="1"/>
      </w:tblPr>
      <w:tblGrid>
        <w:gridCol w:w="7717"/>
        <w:gridCol w:w="929"/>
      </w:tblGrid>
      <w:tr w:rsidR="00F548B5">
        <w:trPr>
          <w:trHeight w:val="5098"/>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0" w:firstLine="0"/>
            </w:pPr>
            <w:r>
              <w:t>desenhos, textos e demais materiais publicitários. Franquia (franchising). Perícias, laudos, exames técnicos e análises técnicas Planejamento, organização e administração de feiras, exposições, congressos e congêneres Organização de festas e recepções; buf</w:t>
            </w:r>
            <w:r>
              <w:t xml:space="preserve">ê .Administração em geral, inclusive de bens e negócios de terceiros Leilão e congêneres Advocacia. Arbitragem de qualquer espécie, inclusive jurídica Auditoria. Atuária e Cálculos técnicos de qualquer natureza Contabilidade, inclusive serviços técnicos e </w:t>
            </w:r>
            <w:r>
              <w:t>auxiliares Consultoria e assessoria econômica ou financeira Estatística Cobrança em Geral. Assessoria, análise, avaliação, atendimento, consulta, cadastro, seleção gerenciamento de informações, administração de contas ou a pagar e, em geral, relacionados a</w:t>
            </w:r>
            <w:r>
              <w:t xml:space="preserve"> operações de faturização (Factoring). Apresentação de palestras, conferências, seminários e congêneres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F548B5">
            <w:pPr>
              <w:spacing w:after="160" w:line="259" w:lineRule="auto"/>
              <w:ind w:right="0" w:firstLine="0"/>
              <w:jc w:val="left"/>
            </w:pPr>
          </w:p>
        </w:tc>
      </w:tr>
      <w:tr w:rsidR="00F548B5">
        <w:trPr>
          <w:trHeight w:val="3029"/>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112" w:line="259" w:lineRule="auto"/>
              <w:ind w:right="0" w:firstLine="0"/>
            </w:pPr>
            <w:r>
              <w:rPr>
                <w:b/>
              </w:rPr>
              <w:t xml:space="preserve">4.18 SERVIÇOS DE REGULAÇÃO DE SINISTROS VINCULADOS A </w:t>
            </w:r>
          </w:p>
          <w:p w:rsidR="00F548B5" w:rsidRDefault="00394C6A">
            <w:pPr>
              <w:spacing w:after="0" w:line="357" w:lineRule="auto"/>
              <w:ind w:right="62" w:firstLine="0"/>
            </w:pPr>
            <w:r>
              <w:rPr>
                <w:b/>
              </w:rPr>
              <w:t xml:space="preserve">CONTRATOS DE SEGUROS; INSPEÇÃO E AVALIAÇÃO DE RISCOS PARA COBERTURA DE CONTRATOS DE SEGUROS; PREVENÇÃO E GERÊNCIA DE RISCOS SEGURÁVEIS E </w:t>
            </w:r>
          </w:p>
          <w:p w:rsidR="00F548B5" w:rsidRDefault="00394C6A">
            <w:pPr>
              <w:spacing w:after="0" w:line="259" w:lineRule="auto"/>
              <w:ind w:right="0" w:firstLine="0"/>
              <w:jc w:val="left"/>
            </w:pPr>
            <w:r>
              <w:rPr>
                <w:b/>
              </w:rPr>
              <w:t>CONGÊNERES</w:t>
            </w:r>
            <w:r>
              <w:t xml:space="preserve">: Serviços de regulação de sinistros vinculados a contratos de seguros; inspeção e avaliação de riscos para </w:t>
            </w:r>
            <w:r>
              <w:t xml:space="preserve">cobertura de contratos de seguros; prevenção e gerência de riscos seguráveis e congêneres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426 </w:t>
            </w:r>
          </w:p>
        </w:tc>
      </w:tr>
      <w:tr w:rsidR="00F548B5">
        <w:trPr>
          <w:trHeight w:val="3027"/>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358" w:lineRule="auto"/>
              <w:ind w:right="0" w:firstLine="0"/>
            </w:pPr>
            <w:r>
              <w:rPr>
                <w:b/>
              </w:rPr>
              <w:t xml:space="preserve">4.19 SERVIÇOS DE DISTRIBUIÇÃO E VENDA DE BILHETES E DEMAIS PRODUTOS DE LOTERIA, BINGOS, CARTÕES, PULEM </w:t>
            </w:r>
          </w:p>
          <w:p w:rsidR="00F548B5" w:rsidRDefault="00394C6A">
            <w:pPr>
              <w:spacing w:after="0" w:line="358" w:lineRule="auto"/>
              <w:ind w:right="0" w:firstLine="0"/>
            </w:pPr>
            <w:r>
              <w:rPr>
                <w:b/>
              </w:rPr>
              <w:t xml:space="preserve">OU CUPONS DE APOSTAS, SORTEIOS, PRÊMIOS, INCLUSIVES OS DECORRENTES DE TÍTULOS DE CAPITALIZAÇÃO E </w:t>
            </w:r>
          </w:p>
          <w:p w:rsidR="00F548B5" w:rsidRDefault="00394C6A">
            <w:pPr>
              <w:spacing w:after="0" w:line="259" w:lineRule="auto"/>
              <w:ind w:right="64" w:firstLine="0"/>
            </w:pPr>
            <w:r>
              <w:rPr>
                <w:b/>
              </w:rPr>
              <w:t xml:space="preserve">CONGÊNERES: </w:t>
            </w:r>
            <w:r>
              <w:t>Serviços de Distribuição e venda de bilhet</w:t>
            </w:r>
            <w:r>
              <w:t xml:space="preserve">es e demais produtos de loteria, bingos, cartões, pules ou cupons de apostas, sorteios, prêmios, inclusive, os decorrentes de títulos de capitalização e congêneres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284 </w:t>
            </w:r>
          </w:p>
        </w:tc>
      </w:tr>
      <w:tr w:rsidR="00F548B5">
        <w:trPr>
          <w:trHeight w:val="1668"/>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tabs>
                <w:tab w:val="center" w:pos="210"/>
                <w:tab w:val="center" w:pos="1672"/>
                <w:tab w:val="center" w:pos="3751"/>
                <w:tab w:val="center" w:pos="6397"/>
              </w:tabs>
              <w:spacing w:after="119" w:line="259" w:lineRule="auto"/>
              <w:ind w:right="0" w:firstLine="0"/>
              <w:jc w:val="left"/>
            </w:pPr>
            <w:r>
              <w:rPr>
                <w:rFonts w:ascii="Calibri" w:eastAsia="Calibri" w:hAnsi="Calibri" w:cs="Calibri"/>
                <w:sz w:val="22"/>
              </w:rPr>
              <w:tab/>
            </w:r>
            <w:r>
              <w:rPr>
                <w:b/>
              </w:rPr>
              <w:t xml:space="preserve">4.20 </w:t>
            </w:r>
            <w:r>
              <w:rPr>
                <w:b/>
              </w:rPr>
              <w:tab/>
              <w:t xml:space="preserve">SERVIÇOS </w:t>
            </w:r>
            <w:r>
              <w:rPr>
                <w:b/>
              </w:rPr>
              <w:tab/>
              <w:t xml:space="preserve">PORTUÁRIOS, </w:t>
            </w:r>
            <w:r>
              <w:rPr>
                <w:b/>
              </w:rPr>
              <w:tab/>
              <w:t xml:space="preserve">AEROPORTUÁRIOS, </w:t>
            </w:r>
          </w:p>
          <w:p w:rsidR="00F548B5" w:rsidRDefault="00394C6A">
            <w:pPr>
              <w:spacing w:after="0" w:line="259" w:lineRule="auto"/>
              <w:ind w:right="60" w:firstLine="0"/>
            </w:pPr>
            <w:r>
              <w:rPr>
                <w:b/>
              </w:rPr>
              <w:t xml:space="preserve">FERROPORTUÁRIOS, DE TERMINAIS RODOVIÁRIOS, FERROVIÁRIOS E METROVIÁRIOS: </w:t>
            </w:r>
            <w:r>
              <w:t xml:space="preserve">Serviços portuários, ferroportuário, utilização de porto, movimentação de passageiros, reboque de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524 </w:t>
            </w:r>
          </w:p>
        </w:tc>
      </w:tr>
    </w:tbl>
    <w:p w:rsidR="00F548B5" w:rsidRDefault="00F548B5">
      <w:pPr>
        <w:spacing w:after="0" w:line="259" w:lineRule="auto"/>
        <w:ind w:left="-1702" w:right="10210" w:firstLine="0"/>
        <w:jc w:val="left"/>
      </w:pPr>
    </w:p>
    <w:tbl>
      <w:tblPr>
        <w:tblStyle w:val="TableGrid"/>
        <w:tblW w:w="8646" w:type="dxa"/>
        <w:tblInd w:w="-70" w:type="dxa"/>
        <w:tblCellMar>
          <w:top w:w="9" w:type="dxa"/>
          <w:left w:w="70" w:type="dxa"/>
          <w:bottom w:w="0" w:type="dxa"/>
          <w:right w:w="11" w:type="dxa"/>
        </w:tblCellMar>
        <w:tblLook w:val="04A0" w:firstRow="1" w:lastRow="0" w:firstColumn="1" w:lastColumn="0" w:noHBand="0" w:noVBand="1"/>
      </w:tblPr>
      <w:tblGrid>
        <w:gridCol w:w="7717"/>
        <w:gridCol w:w="929"/>
      </w:tblGrid>
      <w:tr w:rsidR="00F548B5">
        <w:trPr>
          <w:trHeight w:val="4270"/>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58" w:firstLine="0"/>
            </w:pPr>
            <w:r>
              <w:t>embarcações, rebocador escoteiro, atracação, desatracação, serviços de praticagem, capatazia, armazenagem de qualquer natureza, serviços acessórios, movimentação de mercadorias, serviços de apoio marítimo, de movimentação ao largo, serviços de armadores, e</w:t>
            </w:r>
            <w:r>
              <w:t>stiva, conferência, logística e congêneres Serviços aeroportuários, utilização de aeroporto, movimentação de passageiros, armazenagem de qualquer natureza, capatazia, movimentação de aeronaves, serviços de apoio aeroportuário, serviços acessórios, moviment</w:t>
            </w:r>
            <w:r>
              <w:t xml:space="preserve">ação de mercadorias; logística e congêneres Serviços de terminais rodoviários, ferroviários, metroviários, movimentação de passageiros, mercadorias, inclusive suas operações, logística e congêneres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F548B5">
            <w:pPr>
              <w:spacing w:after="160" w:line="259" w:lineRule="auto"/>
              <w:ind w:right="0" w:firstLine="0"/>
              <w:jc w:val="left"/>
            </w:pPr>
          </w:p>
        </w:tc>
      </w:tr>
      <w:tr w:rsidR="00F548B5">
        <w:trPr>
          <w:trHeight w:val="960"/>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112" w:line="259" w:lineRule="auto"/>
              <w:ind w:right="0" w:firstLine="0"/>
            </w:pPr>
            <w:r>
              <w:rPr>
                <w:b/>
              </w:rPr>
              <w:t xml:space="preserve">4.21 SERVIÇOS DE REGISTROS PÚBLICOS, CARTORÁRIOS E </w:t>
            </w:r>
          </w:p>
          <w:p w:rsidR="00F548B5" w:rsidRDefault="00394C6A">
            <w:pPr>
              <w:spacing w:after="0" w:line="259" w:lineRule="auto"/>
              <w:ind w:right="0" w:firstLine="0"/>
              <w:jc w:val="left"/>
            </w:pPr>
            <w:r>
              <w:rPr>
                <w:b/>
              </w:rPr>
              <w:t>NOTARIAIS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85" w:firstLine="0"/>
              <w:jc w:val="right"/>
            </w:pPr>
            <w:r>
              <w:t xml:space="preserve">1.354 </w:t>
            </w:r>
          </w:p>
        </w:tc>
      </w:tr>
      <w:tr w:rsidR="00F548B5">
        <w:trPr>
          <w:trHeight w:val="2614"/>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59" w:firstLine="0"/>
            </w:pPr>
            <w:r>
              <w:rPr>
                <w:b/>
              </w:rPr>
              <w:t xml:space="preserve">4.22 SERVIÇOS DE EXPLORAÇÃO DE RODOVIAS: </w:t>
            </w:r>
            <w:r>
              <w:t>Serviços de exploração de rodovias mediante cobrança de preço ou pedágio dos usuários, envolvendo execução de serviços de conservação, manutenção melhoramentos para adequação de capacidade e segurança de trânsito, operação, monitoração, assistência aos usu</w:t>
            </w:r>
            <w:r>
              <w:t xml:space="preserve">ários e outros serviços definidos em contratos, atos de concessão ou de permissão ou em normas oficiais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754 </w:t>
            </w:r>
          </w:p>
        </w:tc>
      </w:tr>
      <w:tr w:rsidR="00F548B5">
        <w:trPr>
          <w:trHeight w:val="958"/>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112" w:line="259" w:lineRule="auto"/>
              <w:ind w:right="0" w:firstLine="0"/>
            </w:pPr>
            <w:r>
              <w:rPr>
                <w:b/>
              </w:rPr>
              <w:t xml:space="preserve">4.23 SERVIÇOS DE PROGRAMAÇÃO E COMUNICAÇÃO VISUAL, </w:t>
            </w:r>
          </w:p>
          <w:p w:rsidR="00F548B5" w:rsidRDefault="00394C6A">
            <w:pPr>
              <w:spacing w:after="0" w:line="259" w:lineRule="auto"/>
              <w:ind w:right="0" w:firstLine="0"/>
              <w:jc w:val="left"/>
            </w:pPr>
            <w:r>
              <w:rPr>
                <w:b/>
              </w:rPr>
              <w:t>DESENHO INDUSTRIAL E CONGÊNERES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407 </w:t>
            </w:r>
          </w:p>
        </w:tc>
      </w:tr>
      <w:tr w:rsidR="00F548B5">
        <w:trPr>
          <w:trHeight w:val="1786"/>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356" w:lineRule="auto"/>
              <w:ind w:right="0" w:firstLine="0"/>
            </w:pPr>
            <w:r>
              <w:rPr>
                <w:b/>
              </w:rPr>
              <w:t xml:space="preserve">4.24 SERVIÇOS DE CHAVEIROS, CONFECÇÃO DE CARIMBOS, PLACAS, SINALIZAÇÃO VISUAL, BANNERS, ADESIVOS E </w:t>
            </w:r>
          </w:p>
          <w:p w:rsidR="00F548B5" w:rsidRDefault="00394C6A">
            <w:pPr>
              <w:spacing w:after="0" w:line="259" w:lineRule="auto"/>
              <w:ind w:right="0" w:firstLine="0"/>
            </w:pPr>
            <w:r>
              <w:rPr>
                <w:b/>
              </w:rPr>
              <w:t xml:space="preserve">CONGÊNERES </w:t>
            </w:r>
            <w:r>
              <w:t xml:space="preserve">Serviços de chaveiros, confecções de carimbos, placas, sinalização visual, banners, adesivos e congêneres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162" w:firstLine="0"/>
              <w:jc w:val="center"/>
            </w:pPr>
            <w:r>
              <w:t xml:space="preserve">55 </w:t>
            </w:r>
          </w:p>
        </w:tc>
      </w:tr>
      <w:tr w:rsidR="00F548B5">
        <w:trPr>
          <w:trHeight w:val="2494"/>
        </w:trPr>
        <w:tc>
          <w:tcPr>
            <w:tcW w:w="7718"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0" w:firstLine="0"/>
            </w:pPr>
            <w:r>
              <w:rPr>
                <w:b/>
              </w:rPr>
              <w:t xml:space="preserve">4.25 SERVIÇOS FUNERÁRIOS: </w:t>
            </w:r>
            <w:r>
              <w:t>Funerais, inclusive fornecimento de caixão, urna ou esquifes; aluguel de capela; transporte do corpo cadavérico; fornecimento de flores, coroas, e outros paramentos, desembaraço de certidão de óbito; fornecimento de véu e outros a</w:t>
            </w:r>
            <w:r>
              <w:t xml:space="preserve">dornos; embalsamento, embelezamento, conservação ou restauração de cadáveres. Cremação de corpos e partes de corpos cadavéricos Planos ou convênios funerários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300 </w:t>
            </w:r>
          </w:p>
        </w:tc>
      </w:tr>
    </w:tbl>
    <w:p w:rsidR="00F548B5" w:rsidRDefault="00F548B5">
      <w:pPr>
        <w:spacing w:after="0" w:line="259" w:lineRule="auto"/>
        <w:ind w:left="-1702" w:right="10210" w:firstLine="0"/>
        <w:jc w:val="left"/>
      </w:pPr>
    </w:p>
    <w:tbl>
      <w:tblPr>
        <w:tblStyle w:val="TableGrid"/>
        <w:tblW w:w="8646" w:type="dxa"/>
        <w:tblInd w:w="-70" w:type="dxa"/>
        <w:tblCellMar>
          <w:top w:w="9" w:type="dxa"/>
          <w:left w:w="0" w:type="dxa"/>
          <w:bottom w:w="0" w:type="dxa"/>
          <w:right w:w="11" w:type="dxa"/>
        </w:tblCellMar>
        <w:tblLook w:val="04A0" w:firstRow="1" w:lastRow="0" w:firstColumn="1" w:lastColumn="0" w:noHBand="0" w:noVBand="1"/>
      </w:tblPr>
      <w:tblGrid>
        <w:gridCol w:w="6205"/>
        <w:gridCol w:w="957"/>
        <w:gridCol w:w="555"/>
        <w:gridCol w:w="929"/>
      </w:tblGrid>
      <w:tr w:rsidR="00F548B5">
        <w:trPr>
          <w:trHeight w:val="545"/>
        </w:trPr>
        <w:tc>
          <w:tcPr>
            <w:tcW w:w="7718" w:type="dxa"/>
            <w:gridSpan w:val="3"/>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t xml:space="preserve">Manutenção e conservação de jazigos e cemitérios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F548B5">
            <w:pPr>
              <w:spacing w:after="160" w:line="259" w:lineRule="auto"/>
              <w:ind w:right="0" w:firstLine="0"/>
              <w:jc w:val="left"/>
            </w:pPr>
          </w:p>
        </w:tc>
      </w:tr>
      <w:tr w:rsidR="00F548B5">
        <w:trPr>
          <w:trHeight w:val="3029"/>
        </w:trPr>
        <w:tc>
          <w:tcPr>
            <w:tcW w:w="7718" w:type="dxa"/>
            <w:gridSpan w:val="3"/>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62" w:firstLine="0"/>
            </w:pPr>
            <w:r>
              <w:rPr>
                <w:b/>
              </w:rPr>
              <w:t xml:space="preserve">4.26 SERVIÇOS DE COLETA, REMESSA OU ENTREGA DE CORRESPONDÊNCIAS, DOCUMENTOS, OBJETOS, BENS OU VALORES, INCLUSIVE PELOS CORREIOS E SUAS AGÊNCIAS FRANQUEADAS; COURIER E CONGÊNERES. </w:t>
            </w:r>
            <w:r>
              <w:t>Serviços de coleta, remessa ou entrega de correspondências, documentos, objet</w:t>
            </w:r>
            <w:r>
              <w:t xml:space="preserve">os, bens ou valores, inclusive pelos correios e suas agências franqueadas; courier e congêneres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524 </w:t>
            </w:r>
          </w:p>
        </w:tc>
      </w:tr>
      <w:tr w:rsidR="00F548B5">
        <w:trPr>
          <w:trHeight w:val="542"/>
        </w:trPr>
        <w:tc>
          <w:tcPr>
            <w:tcW w:w="7718" w:type="dxa"/>
            <w:gridSpan w:val="3"/>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4.27 SERVIÇOS DE ASSISTÊNCIA SOCIAL</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109 </w:t>
            </w:r>
          </w:p>
        </w:tc>
      </w:tr>
      <w:tr w:rsidR="00F548B5">
        <w:trPr>
          <w:trHeight w:val="958"/>
        </w:trPr>
        <w:tc>
          <w:tcPr>
            <w:tcW w:w="7718" w:type="dxa"/>
            <w:gridSpan w:val="3"/>
            <w:tcBorders>
              <w:top w:val="single" w:sz="4" w:space="0" w:color="000000"/>
              <w:left w:val="single" w:sz="8" w:space="0" w:color="000000"/>
              <w:bottom w:val="single" w:sz="4" w:space="0" w:color="000000"/>
              <w:right w:val="single" w:sz="8" w:space="0" w:color="000000"/>
            </w:tcBorders>
          </w:tcPr>
          <w:p w:rsidR="00F548B5" w:rsidRDefault="00394C6A">
            <w:pPr>
              <w:spacing w:after="115" w:line="259" w:lineRule="auto"/>
              <w:ind w:right="0" w:firstLine="0"/>
            </w:pPr>
            <w:r>
              <w:rPr>
                <w:b/>
              </w:rPr>
              <w:t xml:space="preserve">4.28 SERVIÇOS DE AVALIAÇÕES DE BENS E SERVIÇOS DE </w:t>
            </w:r>
          </w:p>
          <w:p w:rsidR="00F548B5" w:rsidRDefault="00394C6A">
            <w:pPr>
              <w:spacing w:after="0" w:line="259" w:lineRule="auto"/>
              <w:ind w:right="0" w:firstLine="0"/>
              <w:jc w:val="left"/>
            </w:pPr>
            <w:r>
              <w:rPr>
                <w:b/>
              </w:rPr>
              <w:t>QUALQUER NATUREZA</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284 </w:t>
            </w:r>
          </w:p>
        </w:tc>
      </w:tr>
      <w:tr w:rsidR="00F548B5">
        <w:trPr>
          <w:trHeight w:val="545"/>
        </w:trPr>
        <w:tc>
          <w:tcPr>
            <w:tcW w:w="7718" w:type="dxa"/>
            <w:gridSpan w:val="3"/>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4.29 SERVIÇOS DE BIBLIOTECONOMIA</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197 </w:t>
            </w:r>
          </w:p>
        </w:tc>
      </w:tr>
      <w:tr w:rsidR="00F548B5">
        <w:trPr>
          <w:trHeight w:val="545"/>
        </w:trPr>
        <w:tc>
          <w:tcPr>
            <w:tcW w:w="7718" w:type="dxa"/>
            <w:gridSpan w:val="3"/>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4.30 SERVIÇOS DE BIOLOGIA, BIOTECNOLOGIA E QUÍMICA</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306 </w:t>
            </w:r>
          </w:p>
        </w:tc>
      </w:tr>
      <w:tr w:rsidR="00F548B5">
        <w:trPr>
          <w:trHeight w:val="1371"/>
        </w:trPr>
        <w:tc>
          <w:tcPr>
            <w:tcW w:w="7718" w:type="dxa"/>
            <w:gridSpan w:val="3"/>
            <w:tcBorders>
              <w:top w:val="single" w:sz="4" w:space="0" w:color="000000"/>
              <w:left w:val="single" w:sz="8" w:space="0" w:color="000000"/>
              <w:bottom w:val="single" w:sz="4" w:space="0" w:color="000000"/>
              <w:right w:val="single" w:sz="8" w:space="0" w:color="000000"/>
            </w:tcBorders>
          </w:tcPr>
          <w:p w:rsidR="00F548B5" w:rsidRDefault="00394C6A">
            <w:pPr>
              <w:spacing w:after="2" w:line="357" w:lineRule="auto"/>
              <w:ind w:right="0" w:firstLine="0"/>
            </w:pPr>
            <w:r>
              <w:rPr>
                <w:b/>
              </w:rPr>
              <w:t xml:space="preserve">4.31 </w:t>
            </w:r>
            <w:r>
              <w:rPr>
                <w:b/>
              </w:rPr>
              <w:t xml:space="preserve">SERVIÇOS TÉCNICOS EM EDIFICAÇÕES, ELETRÔNICA, ELETROTÉCNICA, MECÂNICA, TELECOMUNICAÇÕES E </w:t>
            </w:r>
          </w:p>
          <w:p w:rsidR="00F548B5" w:rsidRDefault="00394C6A">
            <w:pPr>
              <w:spacing w:after="0" w:line="259" w:lineRule="auto"/>
              <w:ind w:right="0" w:firstLine="0"/>
              <w:jc w:val="left"/>
            </w:pPr>
            <w:r>
              <w:rPr>
                <w:b/>
              </w:rPr>
              <w:t>CONGÊNERES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246 </w:t>
            </w:r>
          </w:p>
        </w:tc>
      </w:tr>
      <w:tr w:rsidR="00F548B5">
        <w:trPr>
          <w:trHeight w:val="545"/>
        </w:trPr>
        <w:tc>
          <w:tcPr>
            <w:tcW w:w="7718" w:type="dxa"/>
            <w:gridSpan w:val="3"/>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4.32</w:t>
            </w:r>
            <w:r>
              <w:t xml:space="preserve"> </w:t>
            </w:r>
            <w:r>
              <w:rPr>
                <w:b/>
              </w:rPr>
              <w:t>SERVIÇOS DE DESENHOS TÉCNICOS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246 </w:t>
            </w:r>
          </w:p>
        </w:tc>
      </w:tr>
      <w:tr w:rsidR="00F548B5">
        <w:trPr>
          <w:trHeight w:val="958"/>
        </w:trPr>
        <w:tc>
          <w:tcPr>
            <w:tcW w:w="7718" w:type="dxa"/>
            <w:gridSpan w:val="3"/>
            <w:tcBorders>
              <w:top w:val="single" w:sz="4" w:space="0" w:color="000000"/>
              <w:left w:val="single" w:sz="8" w:space="0" w:color="000000"/>
              <w:bottom w:val="single" w:sz="4" w:space="0" w:color="000000"/>
              <w:right w:val="single" w:sz="8" w:space="0" w:color="000000"/>
            </w:tcBorders>
          </w:tcPr>
          <w:p w:rsidR="00F548B5" w:rsidRDefault="00394C6A">
            <w:pPr>
              <w:spacing w:after="115" w:line="259" w:lineRule="auto"/>
              <w:ind w:right="0" w:firstLine="0"/>
            </w:pPr>
            <w:r>
              <w:rPr>
                <w:b/>
              </w:rPr>
              <w:t xml:space="preserve">4.33 SERVIÇO DE DESEMBARAÇO ADUANEIRO, COMISSÁRIOS, </w:t>
            </w:r>
          </w:p>
          <w:p w:rsidR="00F548B5" w:rsidRDefault="00394C6A">
            <w:pPr>
              <w:spacing w:after="0" w:line="259" w:lineRule="auto"/>
              <w:ind w:right="0" w:firstLine="0"/>
              <w:jc w:val="left"/>
            </w:pPr>
            <w:r>
              <w:rPr>
                <w:b/>
              </w:rPr>
              <w:t>DESPACHANTES E CONGÊNERES</w:t>
            </w:r>
            <w:r>
              <w:t xml:space="preserve">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207 </w:t>
            </w:r>
          </w:p>
        </w:tc>
      </w:tr>
      <w:tr w:rsidR="00F548B5">
        <w:trPr>
          <w:trHeight w:val="958"/>
        </w:trPr>
        <w:tc>
          <w:tcPr>
            <w:tcW w:w="7718" w:type="dxa"/>
            <w:gridSpan w:val="3"/>
            <w:tcBorders>
              <w:top w:val="single" w:sz="4" w:space="0" w:color="000000"/>
              <w:left w:val="single" w:sz="8" w:space="0" w:color="000000"/>
              <w:bottom w:val="single" w:sz="4" w:space="0" w:color="000000"/>
              <w:right w:val="single" w:sz="8" w:space="0" w:color="000000"/>
            </w:tcBorders>
          </w:tcPr>
          <w:p w:rsidR="00F548B5" w:rsidRDefault="00394C6A">
            <w:pPr>
              <w:tabs>
                <w:tab w:val="center" w:pos="280"/>
                <w:tab w:val="center" w:pos="1513"/>
                <w:tab w:val="center" w:pos="2702"/>
                <w:tab w:val="center" w:pos="4281"/>
                <w:tab w:val="center" w:pos="6669"/>
              </w:tabs>
              <w:spacing w:after="121" w:line="259" w:lineRule="auto"/>
              <w:ind w:right="0" w:firstLine="0"/>
              <w:jc w:val="left"/>
            </w:pPr>
            <w:r>
              <w:rPr>
                <w:rFonts w:ascii="Calibri" w:eastAsia="Calibri" w:hAnsi="Calibri" w:cs="Calibri"/>
                <w:sz w:val="22"/>
              </w:rPr>
              <w:tab/>
            </w:r>
            <w:r>
              <w:rPr>
                <w:b/>
              </w:rPr>
              <w:t xml:space="preserve">4.34 </w:t>
            </w:r>
            <w:r>
              <w:rPr>
                <w:b/>
              </w:rPr>
              <w:tab/>
              <w:t xml:space="preserve">SERVIÇOS </w:t>
            </w:r>
            <w:r>
              <w:rPr>
                <w:b/>
              </w:rPr>
              <w:tab/>
              <w:t xml:space="preserve">DE </w:t>
            </w:r>
            <w:r>
              <w:rPr>
                <w:b/>
              </w:rPr>
              <w:tab/>
              <w:t xml:space="preserve">INVESTIGAÇÕES </w:t>
            </w:r>
            <w:r>
              <w:rPr>
                <w:b/>
              </w:rPr>
              <w:tab/>
              <w:t xml:space="preserve">PARTICULARES, </w:t>
            </w:r>
          </w:p>
          <w:p w:rsidR="00F548B5" w:rsidRDefault="00394C6A">
            <w:pPr>
              <w:spacing w:after="0" w:line="259" w:lineRule="auto"/>
              <w:ind w:right="0" w:firstLine="0"/>
              <w:jc w:val="left"/>
            </w:pPr>
            <w:r>
              <w:rPr>
                <w:b/>
              </w:rPr>
              <w:t xml:space="preserve">DETETIVES E CONGÊNERES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164 </w:t>
            </w:r>
          </w:p>
        </w:tc>
      </w:tr>
      <w:tr w:rsidR="00F548B5">
        <w:trPr>
          <w:trHeight w:val="958"/>
        </w:trPr>
        <w:tc>
          <w:tcPr>
            <w:tcW w:w="7718" w:type="dxa"/>
            <w:gridSpan w:val="3"/>
            <w:tcBorders>
              <w:top w:val="single" w:sz="4" w:space="0" w:color="000000"/>
              <w:left w:val="single" w:sz="8" w:space="0" w:color="000000"/>
              <w:bottom w:val="single" w:sz="4" w:space="0" w:color="000000"/>
              <w:right w:val="single" w:sz="8" w:space="0" w:color="000000"/>
            </w:tcBorders>
          </w:tcPr>
          <w:p w:rsidR="00F548B5" w:rsidRDefault="00394C6A">
            <w:pPr>
              <w:spacing w:after="115" w:line="259" w:lineRule="auto"/>
              <w:ind w:right="0" w:firstLine="0"/>
            </w:pPr>
            <w:r>
              <w:rPr>
                <w:b/>
              </w:rPr>
              <w:t xml:space="preserve">4.35 SERVIÇOS DE REPORTAGEM, ASSESSORIA DE IMPRENSA, </w:t>
            </w:r>
          </w:p>
          <w:p w:rsidR="00F548B5" w:rsidRDefault="00394C6A">
            <w:pPr>
              <w:spacing w:after="0" w:line="259" w:lineRule="auto"/>
              <w:ind w:right="0" w:firstLine="0"/>
              <w:jc w:val="left"/>
            </w:pPr>
            <w:r>
              <w:rPr>
                <w:b/>
              </w:rPr>
              <w:t xml:space="preserve">JORNALISMO E RELAÇÕES PÚBLICAS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917 </w:t>
            </w:r>
          </w:p>
        </w:tc>
      </w:tr>
      <w:tr w:rsidR="00F548B5">
        <w:trPr>
          <w:trHeight w:val="545"/>
        </w:trPr>
        <w:tc>
          <w:tcPr>
            <w:tcW w:w="7718" w:type="dxa"/>
            <w:gridSpan w:val="3"/>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 xml:space="preserve">4.36 SERVIÇOS DE METEOROLOGIA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109 </w:t>
            </w:r>
          </w:p>
        </w:tc>
      </w:tr>
      <w:tr w:rsidR="00F548B5">
        <w:trPr>
          <w:trHeight w:val="958"/>
        </w:trPr>
        <w:tc>
          <w:tcPr>
            <w:tcW w:w="7718" w:type="dxa"/>
            <w:gridSpan w:val="3"/>
            <w:tcBorders>
              <w:top w:val="single" w:sz="4" w:space="0" w:color="000000"/>
              <w:left w:val="single" w:sz="8" w:space="0" w:color="000000"/>
              <w:bottom w:val="single" w:sz="4" w:space="0" w:color="000000"/>
              <w:right w:val="single" w:sz="8" w:space="0" w:color="000000"/>
            </w:tcBorders>
          </w:tcPr>
          <w:p w:rsidR="00F548B5" w:rsidRDefault="00394C6A">
            <w:pPr>
              <w:tabs>
                <w:tab w:val="center" w:pos="280"/>
                <w:tab w:val="center" w:pos="1398"/>
                <w:tab w:val="center" w:pos="2473"/>
                <w:tab w:val="center" w:pos="3564"/>
                <w:tab w:val="center" w:pos="5078"/>
                <w:tab w:val="center" w:pos="6575"/>
                <w:tab w:val="center" w:pos="7562"/>
              </w:tabs>
              <w:spacing w:after="121" w:line="259" w:lineRule="auto"/>
              <w:ind w:right="0" w:firstLine="0"/>
              <w:jc w:val="left"/>
            </w:pPr>
            <w:r>
              <w:rPr>
                <w:rFonts w:ascii="Calibri" w:eastAsia="Calibri" w:hAnsi="Calibri" w:cs="Calibri"/>
                <w:sz w:val="22"/>
              </w:rPr>
              <w:tab/>
            </w:r>
            <w:r>
              <w:rPr>
                <w:b/>
              </w:rPr>
              <w:t xml:space="preserve">4.37 </w:t>
            </w:r>
            <w:r>
              <w:rPr>
                <w:b/>
              </w:rPr>
              <w:tab/>
              <w:t xml:space="preserve">SERVIÇOS </w:t>
            </w:r>
            <w:r>
              <w:rPr>
                <w:b/>
              </w:rPr>
              <w:tab/>
              <w:t xml:space="preserve">DE </w:t>
            </w:r>
            <w:r>
              <w:rPr>
                <w:b/>
              </w:rPr>
              <w:tab/>
              <w:t xml:space="preserve">ARTISTAS, </w:t>
            </w:r>
            <w:r>
              <w:rPr>
                <w:b/>
              </w:rPr>
              <w:tab/>
              <w:t xml:space="preserve">ATLETAS, </w:t>
            </w:r>
            <w:r>
              <w:rPr>
                <w:b/>
              </w:rPr>
              <w:tab/>
              <w:t xml:space="preserve">MODELOS </w:t>
            </w:r>
            <w:r>
              <w:rPr>
                <w:b/>
              </w:rPr>
              <w:tab/>
              <w:t xml:space="preserve">E </w:t>
            </w:r>
          </w:p>
          <w:p w:rsidR="00F548B5" w:rsidRDefault="00394C6A">
            <w:pPr>
              <w:spacing w:after="0" w:line="259" w:lineRule="auto"/>
              <w:ind w:right="0" w:firstLine="0"/>
              <w:jc w:val="left"/>
            </w:pPr>
            <w:r>
              <w:rPr>
                <w:b/>
              </w:rPr>
              <w:t xml:space="preserve">MANEQUINS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197 </w:t>
            </w:r>
          </w:p>
        </w:tc>
      </w:tr>
      <w:tr w:rsidR="00F548B5">
        <w:trPr>
          <w:trHeight w:val="545"/>
        </w:trPr>
        <w:tc>
          <w:tcPr>
            <w:tcW w:w="7718" w:type="dxa"/>
            <w:gridSpan w:val="3"/>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0" w:firstLine="0"/>
              <w:jc w:val="left"/>
            </w:pPr>
            <w:r>
              <w:rPr>
                <w:b/>
              </w:rPr>
              <w:t xml:space="preserve">4.38 SERVIÇOS DE MUSEOLOGIA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right="42" w:firstLine="0"/>
              <w:jc w:val="center"/>
            </w:pPr>
            <w:r>
              <w:t xml:space="preserve">262 </w:t>
            </w:r>
          </w:p>
        </w:tc>
      </w:tr>
      <w:tr w:rsidR="00F548B5">
        <w:trPr>
          <w:trHeight w:val="545"/>
        </w:trPr>
        <w:tc>
          <w:tcPr>
            <w:tcW w:w="6206" w:type="dxa"/>
            <w:tcBorders>
              <w:top w:val="single" w:sz="4" w:space="0" w:color="000000"/>
              <w:left w:val="single" w:sz="8" w:space="0" w:color="000000"/>
              <w:bottom w:val="single" w:sz="4" w:space="0" w:color="000000"/>
              <w:right w:val="nil"/>
            </w:tcBorders>
          </w:tcPr>
          <w:p w:rsidR="00F548B5" w:rsidRDefault="00394C6A">
            <w:pPr>
              <w:spacing w:after="0" w:line="259" w:lineRule="auto"/>
              <w:ind w:left="70" w:right="0" w:firstLine="0"/>
              <w:jc w:val="left"/>
            </w:pPr>
            <w:r>
              <w:rPr>
                <w:b/>
              </w:rPr>
              <w:t xml:space="preserve">4.39 SERVIÇOS DE OURIVESARIA E LAPIDAÇÃO </w:t>
            </w:r>
          </w:p>
        </w:tc>
        <w:tc>
          <w:tcPr>
            <w:tcW w:w="957" w:type="dxa"/>
            <w:tcBorders>
              <w:top w:val="single" w:sz="4" w:space="0" w:color="000000"/>
              <w:left w:val="nil"/>
              <w:bottom w:val="single" w:sz="4" w:space="0" w:color="000000"/>
              <w:right w:val="nil"/>
            </w:tcBorders>
          </w:tcPr>
          <w:p w:rsidR="00F548B5" w:rsidRDefault="00F548B5">
            <w:pPr>
              <w:spacing w:after="160" w:line="259" w:lineRule="auto"/>
              <w:ind w:right="0" w:firstLine="0"/>
              <w:jc w:val="left"/>
            </w:pPr>
          </w:p>
        </w:tc>
        <w:tc>
          <w:tcPr>
            <w:tcW w:w="555" w:type="dxa"/>
            <w:tcBorders>
              <w:top w:val="single" w:sz="4" w:space="0" w:color="000000"/>
              <w:left w:val="nil"/>
              <w:bottom w:val="single" w:sz="4" w:space="0" w:color="000000"/>
              <w:right w:val="single" w:sz="8" w:space="0" w:color="000000"/>
            </w:tcBorders>
          </w:tcPr>
          <w:p w:rsidR="00F548B5" w:rsidRDefault="00F548B5">
            <w:pPr>
              <w:spacing w:after="160" w:line="259" w:lineRule="auto"/>
              <w:ind w:right="0" w:firstLine="0"/>
              <w:jc w:val="left"/>
            </w:pP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32" w:right="0" w:firstLine="0"/>
              <w:jc w:val="center"/>
            </w:pPr>
            <w:r>
              <w:t xml:space="preserve">197 </w:t>
            </w:r>
          </w:p>
        </w:tc>
      </w:tr>
      <w:tr w:rsidR="00F548B5">
        <w:trPr>
          <w:trHeight w:val="958"/>
        </w:trPr>
        <w:tc>
          <w:tcPr>
            <w:tcW w:w="6206" w:type="dxa"/>
            <w:tcBorders>
              <w:top w:val="single" w:sz="4" w:space="0" w:color="000000"/>
              <w:left w:val="single" w:sz="8" w:space="0" w:color="000000"/>
              <w:bottom w:val="single" w:sz="4" w:space="0" w:color="000000"/>
              <w:right w:val="nil"/>
            </w:tcBorders>
          </w:tcPr>
          <w:p w:rsidR="00F548B5" w:rsidRDefault="00394C6A">
            <w:pPr>
              <w:tabs>
                <w:tab w:val="center" w:pos="1393"/>
                <w:tab w:val="center" w:pos="3005"/>
                <w:tab w:val="center" w:pos="4090"/>
                <w:tab w:val="center" w:pos="4879"/>
                <w:tab w:val="center" w:pos="5749"/>
              </w:tabs>
              <w:spacing w:after="121" w:line="259" w:lineRule="auto"/>
              <w:ind w:right="0" w:firstLine="0"/>
              <w:jc w:val="left"/>
            </w:pPr>
            <w:r>
              <w:rPr>
                <w:b/>
              </w:rPr>
              <w:t xml:space="preserve">4.40 </w:t>
            </w:r>
            <w:r>
              <w:rPr>
                <w:b/>
              </w:rPr>
              <w:tab/>
              <w:t xml:space="preserve">SERVIÇOS </w:t>
            </w:r>
            <w:r>
              <w:rPr>
                <w:b/>
              </w:rPr>
              <w:tab/>
              <w:t xml:space="preserve">RELATIVOS </w:t>
            </w:r>
            <w:r>
              <w:rPr>
                <w:b/>
              </w:rPr>
              <w:tab/>
              <w:t xml:space="preserve">A </w:t>
            </w:r>
            <w:r>
              <w:rPr>
                <w:b/>
              </w:rPr>
              <w:tab/>
              <w:t xml:space="preserve">OBRAS </w:t>
            </w:r>
            <w:r>
              <w:rPr>
                <w:b/>
              </w:rPr>
              <w:tab/>
              <w:t xml:space="preserve">DE </w:t>
            </w:r>
          </w:p>
          <w:p w:rsidR="00F548B5" w:rsidRDefault="00394C6A">
            <w:pPr>
              <w:spacing w:after="0" w:line="259" w:lineRule="auto"/>
              <w:ind w:left="70" w:right="0" w:firstLine="0"/>
              <w:jc w:val="left"/>
            </w:pPr>
            <w:r>
              <w:rPr>
                <w:b/>
              </w:rPr>
              <w:t xml:space="preserve">ENCOMENDA </w:t>
            </w:r>
          </w:p>
        </w:tc>
        <w:tc>
          <w:tcPr>
            <w:tcW w:w="957" w:type="dxa"/>
            <w:tcBorders>
              <w:top w:val="single" w:sz="4" w:space="0" w:color="000000"/>
              <w:left w:val="nil"/>
              <w:bottom w:val="single" w:sz="4" w:space="0" w:color="000000"/>
              <w:right w:val="nil"/>
            </w:tcBorders>
          </w:tcPr>
          <w:p w:rsidR="00F548B5" w:rsidRDefault="00394C6A">
            <w:pPr>
              <w:spacing w:after="0" w:line="259" w:lineRule="auto"/>
              <w:ind w:right="0" w:firstLine="0"/>
              <w:jc w:val="left"/>
            </w:pPr>
            <w:r>
              <w:rPr>
                <w:b/>
              </w:rPr>
              <w:t xml:space="preserve">ARTE </w:t>
            </w:r>
          </w:p>
        </w:tc>
        <w:tc>
          <w:tcPr>
            <w:tcW w:w="555" w:type="dxa"/>
            <w:tcBorders>
              <w:top w:val="single" w:sz="4" w:space="0" w:color="000000"/>
              <w:left w:val="nil"/>
              <w:bottom w:val="single" w:sz="4" w:space="0" w:color="000000"/>
              <w:right w:val="single" w:sz="8" w:space="0" w:color="000000"/>
            </w:tcBorders>
          </w:tcPr>
          <w:p w:rsidR="00F548B5" w:rsidRDefault="00394C6A">
            <w:pPr>
              <w:spacing w:after="0" w:line="259" w:lineRule="auto"/>
              <w:ind w:right="0" w:firstLine="0"/>
            </w:pPr>
            <w:r>
              <w:rPr>
                <w:b/>
              </w:rPr>
              <w:t xml:space="preserve">SOB </w:t>
            </w:r>
          </w:p>
        </w:tc>
        <w:tc>
          <w:tcPr>
            <w:tcW w:w="929" w:type="dxa"/>
            <w:tcBorders>
              <w:top w:val="single" w:sz="4" w:space="0" w:color="000000"/>
              <w:left w:val="single" w:sz="8" w:space="0" w:color="000000"/>
              <w:bottom w:val="single" w:sz="4" w:space="0" w:color="000000"/>
              <w:right w:val="single" w:sz="8" w:space="0" w:color="000000"/>
            </w:tcBorders>
          </w:tcPr>
          <w:p w:rsidR="00F548B5" w:rsidRDefault="00394C6A">
            <w:pPr>
              <w:spacing w:after="0" w:line="259" w:lineRule="auto"/>
              <w:ind w:left="32" w:right="0" w:firstLine="0"/>
              <w:jc w:val="center"/>
            </w:pPr>
            <w:r>
              <w:t xml:space="preserve">197 </w:t>
            </w:r>
          </w:p>
        </w:tc>
      </w:tr>
    </w:tbl>
    <w:p w:rsidR="00F548B5" w:rsidRDefault="00394C6A">
      <w:pPr>
        <w:spacing w:after="240" w:line="259" w:lineRule="auto"/>
        <w:ind w:right="0" w:firstLine="0"/>
        <w:jc w:val="left"/>
      </w:pPr>
      <w:r>
        <w:t xml:space="preserve"> </w:t>
      </w:r>
    </w:p>
    <w:p w:rsidR="00F548B5" w:rsidRDefault="00394C6A">
      <w:pPr>
        <w:spacing w:after="140" w:line="356" w:lineRule="auto"/>
        <w:ind w:left="45" w:right="35" w:hanging="10"/>
        <w:jc w:val="center"/>
      </w:pPr>
      <w:r>
        <w:rPr>
          <w:b/>
        </w:rPr>
        <w:t xml:space="preserve">ANEXO III  - </w:t>
      </w:r>
      <w:r>
        <w:rPr>
          <w:b/>
        </w:rPr>
        <w:t xml:space="preserve">DA TAXA DE LICENÇA E FISCALIZAÇÃO DE PUBLICIDADE EM GERAL. </w:t>
      </w:r>
    </w:p>
    <w:p w:rsidR="00F548B5" w:rsidRDefault="00394C6A">
      <w:pPr>
        <w:spacing w:after="139" w:line="259" w:lineRule="auto"/>
        <w:ind w:left="32" w:right="10" w:hanging="10"/>
        <w:jc w:val="center"/>
      </w:pPr>
      <w:hyperlink r:id="rId119">
        <w:r>
          <w:rPr>
            <w:rFonts w:ascii="Arial" w:eastAsia="Arial" w:hAnsi="Arial" w:cs="Arial"/>
            <w:b/>
            <w:sz w:val="22"/>
          </w:rPr>
          <w:t>(</w:t>
        </w:r>
      </w:hyperlink>
      <w:hyperlink r:id="rId120">
        <w:r>
          <w:rPr>
            <w:rFonts w:ascii="Arial" w:eastAsia="Arial" w:hAnsi="Arial" w:cs="Arial"/>
            <w:b/>
            <w:color w:val="0000FF"/>
            <w:sz w:val="22"/>
            <w:u w:val="single" w:color="0000FF"/>
          </w:rPr>
          <w:t xml:space="preserve">Alterado pela Lei </w:t>
        </w:r>
        <w:r>
          <w:rPr>
            <w:rFonts w:ascii="Arial" w:eastAsia="Arial" w:hAnsi="Arial" w:cs="Arial"/>
            <w:b/>
            <w:color w:val="0000FF"/>
            <w:sz w:val="22"/>
            <w:u w:val="single" w:color="0000FF"/>
          </w:rPr>
          <w:t>Complementar nº 160, de 2022</w:t>
        </w:r>
      </w:hyperlink>
      <w:hyperlink r:id="rId121">
        <w:r>
          <w:rPr>
            <w:rFonts w:ascii="Arial" w:eastAsia="Arial" w:hAnsi="Arial" w:cs="Arial"/>
            <w:b/>
            <w:sz w:val="22"/>
          </w:rPr>
          <w:t>)</w:t>
        </w:r>
      </w:hyperlink>
      <w:r>
        <w:rPr>
          <w:rFonts w:ascii="Arial" w:eastAsia="Arial" w:hAnsi="Arial" w:cs="Arial"/>
          <w:b/>
          <w:sz w:val="22"/>
        </w:rPr>
        <w:t xml:space="preserve"> </w:t>
      </w:r>
    </w:p>
    <w:p w:rsidR="00F548B5" w:rsidRDefault="00394C6A">
      <w:pPr>
        <w:spacing w:after="0" w:line="259" w:lineRule="auto"/>
        <w:ind w:left="54" w:right="0" w:firstLine="0"/>
        <w:jc w:val="center"/>
      </w:pPr>
      <w:r>
        <w:rPr>
          <w:b/>
        </w:rPr>
        <w:t xml:space="preserve"> </w:t>
      </w:r>
    </w:p>
    <w:tbl>
      <w:tblPr>
        <w:tblStyle w:val="TableGrid"/>
        <w:tblW w:w="9463" w:type="dxa"/>
        <w:tblInd w:w="-425" w:type="dxa"/>
        <w:tblCellMar>
          <w:top w:w="0" w:type="dxa"/>
          <w:left w:w="1901" w:type="dxa"/>
          <w:bottom w:w="0" w:type="dxa"/>
          <w:right w:w="115" w:type="dxa"/>
        </w:tblCellMar>
        <w:tblLook w:val="04A0" w:firstRow="1" w:lastRow="0" w:firstColumn="1" w:lastColumn="0" w:noHBand="0" w:noVBand="1"/>
      </w:tblPr>
      <w:tblGrid>
        <w:gridCol w:w="9463"/>
      </w:tblGrid>
      <w:tr w:rsidR="00F548B5">
        <w:trPr>
          <w:trHeight w:val="1113"/>
        </w:trPr>
        <w:tc>
          <w:tcPr>
            <w:tcW w:w="9463" w:type="dxa"/>
            <w:tcBorders>
              <w:top w:val="single" w:sz="6" w:space="0" w:color="000000"/>
              <w:left w:val="single" w:sz="6" w:space="0" w:color="000000"/>
              <w:bottom w:val="single" w:sz="6" w:space="0" w:color="000000"/>
              <w:right w:val="single" w:sz="6" w:space="0" w:color="000000"/>
            </w:tcBorders>
            <w:shd w:val="clear" w:color="auto" w:fill="D8D8D8"/>
            <w:vAlign w:val="center"/>
          </w:tcPr>
          <w:p w:rsidR="00F548B5" w:rsidRDefault="00394C6A">
            <w:pPr>
              <w:spacing w:after="0" w:line="259" w:lineRule="auto"/>
              <w:ind w:right="1193" w:firstLine="0"/>
              <w:jc w:val="center"/>
            </w:pPr>
            <w:r>
              <w:rPr>
                <w:rFonts w:ascii="Calibri" w:eastAsia="Calibri" w:hAnsi="Calibri" w:cs="Calibri"/>
                <w:sz w:val="22"/>
              </w:rPr>
              <w:t xml:space="preserve"> </w:t>
            </w:r>
          </w:p>
          <w:p w:rsidR="00F548B5" w:rsidRDefault="00394C6A">
            <w:pPr>
              <w:spacing w:after="112" w:line="259" w:lineRule="auto"/>
              <w:ind w:right="0" w:firstLine="0"/>
              <w:jc w:val="left"/>
            </w:pPr>
            <w:r>
              <w:rPr>
                <w:b/>
              </w:rPr>
              <w:t xml:space="preserve">TABELA PARA COBRANÇA DA TAXA DE LICENÇA E </w:t>
            </w:r>
          </w:p>
          <w:p w:rsidR="00F548B5" w:rsidRDefault="00394C6A">
            <w:pPr>
              <w:spacing w:after="0" w:line="259" w:lineRule="auto"/>
              <w:ind w:right="1898" w:firstLine="0"/>
              <w:jc w:val="center"/>
            </w:pPr>
            <w:r>
              <w:rPr>
                <w:b/>
              </w:rPr>
              <w:t xml:space="preserve">FISCALIZAÇÃO DE PUBLICIDADE EM GERAL </w:t>
            </w:r>
          </w:p>
        </w:tc>
      </w:tr>
    </w:tbl>
    <w:p w:rsidR="00F548B5" w:rsidRDefault="00394C6A">
      <w:pPr>
        <w:spacing w:after="0" w:line="259" w:lineRule="auto"/>
        <w:ind w:right="0" w:firstLine="0"/>
        <w:jc w:val="left"/>
      </w:pPr>
      <w:r>
        <w:rPr>
          <w:b/>
        </w:rPr>
        <w:t xml:space="preserve"> </w:t>
      </w:r>
    </w:p>
    <w:tbl>
      <w:tblPr>
        <w:tblStyle w:val="TableGrid"/>
        <w:tblW w:w="9186" w:type="dxa"/>
        <w:tblInd w:w="-107" w:type="dxa"/>
        <w:tblCellMar>
          <w:top w:w="7" w:type="dxa"/>
          <w:left w:w="0" w:type="dxa"/>
          <w:bottom w:w="0" w:type="dxa"/>
          <w:right w:w="5" w:type="dxa"/>
        </w:tblCellMar>
        <w:tblLook w:val="04A0" w:firstRow="1" w:lastRow="0" w:firstColumn="1" w:lastColumn="0" w:noHBand="0" w:noVBand="1"/>
      </w:tblPr>
      <w:tblGrid>
        <w:gridCol w:w="532"/>
        <w:gridCol w:w="3828"/>
        <w:gridCol w:w="1559"/>
        <w:gridCol w:w="1430"/>
        <w:gridCol w:w="1837"/>
      </w:tblGrid>
      <w:tr w:rsidR="00F548B5">
        <w:trPr>
          <w:trHeight w:val="768"/>
        </w:trPr>
        <w:tc>
          <w:tcPr>
            <w:tcW w:w="532"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07" w:right="0" w:firstLine="0"/>
              <w:jc w:val="left"/>
            </w:pPr>
            <w:r>
              <w:rPr>
                <w:b/>
              </w:rPr>
              <w:t xml:space="preserve">1.    </w:t>
            </w:r>
          </w:p>
        </w:tc>
        <w:tc>
          <w:tcPr>
            <w:tcW w:w="3828"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5" w:right="0" w:firstLine="0"/>
              <w:jc w:val="left"/>
            </w:pPr>
            <w:r>
              <w:rPr>
                <w:b/>
              </w:rPr>
              <w:t xml:space="preserve"> Engenho Publicitário </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tabs>
                <w:tab w:val="right" w:pos="1555"/>
              </w:tabs>
              <w:spacing w:after="0" w:line="259" w:lineRule="auto"/>
              <w:ind w:right="0" w:firstLine="0"/>
              <w:jc w:val="left"/>
            </w:pPr>
            <w:r>
              <w:rPr>
                <w:b/>
              </w:rPr>
              <w:t xml:space="preserve">Período </w:t>
            </w:r>
            <w:r>
              <w:rPr>
                <w:b/>
              </w:rPr>
              <w:tab/>
              <w:t xml:space="preserve">de </w:t>
            </w:r>
          </w:p>
          <w:p w:rsidR="00F548B5" w:rsidRDefault="00394C6A">
            <w:pPr>
              <w:spacing w:after="0" w:line="259" w:lineRule="auto"/>
              <w:ind w:left="108" w:right="0" w:firstLine="0"/>
              <w:jc w:val="left"/>
            </w:pPr>
            <w:r>
              <w:rPr>
                <w:b/>
              </w:rPr>
              <w:t xml:space="preserve">Incidência </w:t>
            </w:r>
          </w:p>
        </w:tc>
        <w:tc>
          <w:tcPr>
            <w:tcW w:w="1430"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07" w:right="0" w:firstLine="0"/>
              <w:jc w:val="left"/>
            </w:pPr>
            <w:r>
              <w:rPr>
                <w:b/>
              </w:rPr>
              <w:t xml:space="preserve">Unidade taxada </w:t>
            </w:r>
          </w:p>
        </w:tc>
        <w:tc>
          <w:tcPr>
            <w:tcW w:w="1837"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08" w:right="0" w:firstLine="0"/>
              <w:jc w:val="left"/>
            </w:pPr>
            <w:r>
              <w:rPr>
                <w:b/>
              </w:rPr>
              <w:t xml:space="preserve">Taxa em UFM </w:t>
            </w:r>
          </w:p>
        </w:tc>
      </w:tr>
      <w:tr w:rsidR="00F548B5">
        <w:trPr>
          <w:trHeight w:val="2063"/>
        </w:trPr>
        <w:tc>
          <w:tcPr>
            <w:tcW w:w="53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4" w:right="0" w:firstLine="0"/>
              <w:jc w:val="left"/>
            </w:pPr>
            <w:r>
              <w:rPr>
                <w:b/>
              </w:rPr>
              <w:t xml:space="preserve">1.1 </w:t>
            </w:r>
          </w:p>
        </w:tc>
        <w:tc>
          <w:tcPr>
            <w:tcW w:w="3828"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08" w:right="103" w:firstLine="0"/>
            </w:pPr>
            <w:r>
              <w:t>Painéis diversos destinados à veiculação de mensagens publicitárias localizados em estabelecimentos privados – outdoors, backlight, front-light, painéis eletrônicos, placas em materiais diversos, etc.</w:t>
            </w:r>
            <w:r>
              <w:rPr>
                <w:b/>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6" w:right="0" w:firstLine="0"/>
              <w:jc w:val="center"/>
            </w:pPr>
            <w:r>
              <w:t xml:space="preserve">Anual </w:t>
            </w:r>
          </w:p>
        </w:tc>
        <w:tc>
          <w:tcPr>
            <w:tcW w:w="143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center"/>
            </w:pPr>
            <w:r>
              <w:t xml:space="preserve">Área Visual (m²) </w:t>
            </w:r>
          </w:p>
        </w:tc>
        <w:tc>
          <w:tcPr>
            <w:tcW w:w="183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6" w:right="0" w:firstLine="0"/>
              <w:jc w:val="center"/>
            </w:pPr>
            <w:r>
              <w:t xml:space="preserve">35 </w:t>
            </w:r>
          </w:p>
        </w:tc>
      </w:tr>
      <w:tr w:rsidR="00F548B5">
        <w:trPr>
          <w:trHeight w:val="2062"/>
        </w:trPr>
        <w:tc>
          <w:tcPr>
            <w:tcW w:w="53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4" w:right="0" w:firstLine="0"/>
              <w:jc w:val="left"/>
            </w:pPr>
            <w:r>
              <w:rPr>
                <w:b/>
              </w:rPr>
              <w:t xml:space="preserve">1.2 </w:t>
            </w:r>
          </w:p>
        </w:tc>
        <w:tc>
          <w:tcPr>
            <w:tcW w:w="3828"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08" w:right="104" w:firstLine="0"/>
            </w:pPr>
            <w:r>
              <w:t xml:space="preserve">Painéis diversos destinados à veiculação de mensagens publicitárias localizados em logradouro público e/ou mobiliário urbano – outdoors, back-light, frontlight, painéis eletrônicos, placas em materiais previstos, etc. </w:t>
            </w: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6" w:right="0" w:firstLine="0"/>
              <w:jc w:val="center"/>
            </w:pPr>
            <w:r>
              <w:t xml:space="preserve">Anual </w:t>
            </w:r>
          </w:p>
        </w:tc>
        <w:tc>
          <w:tcPr>
            <w:tcW w:w="143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center"/>
            </w:pPr>
            <w:r>
              <w:t xml:space="preserve">Área Visual (m²) </w:t>
            </w:r>
          </w:p>
        </w:tc>
        <w:tc>
          <w:tcPr>
            <w:tcW w:w="183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4" w:right="0" w:firstLine="0"/>
              <w:jc w:val="center"/>
            </w:pPr>
            <w:r>
              <w:t xml:space="preserve">50,00 </w:t>
            </w:r>
          </w:p>
        </w:tc>
      </w:tr>
      <w:tr w:rsidR="00F548B5">
        <w:trPr>
          <w:trHeight w:val="1663"/>
        </w:trPr>
        <w:tc>
          <w:tcPr>
            <w:tcW w:w="53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4" w:right="0" w:firstLine="0"/>
              <w:jc w:val="left"/>
            </w:pPr>
            <w:r>
              <w:rPr>
                <w:b/>
              </w:rPr>
              <w:t xml:space="preserve">1.3 </w:t>
            </w:r>
          </w:p>
        </w:tc>
        <w:tc>
          <w:tcPr>
            <w:tcW w:w="3828"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08" w:right="105" w:firstLine="0"/>
            </w:pPr>
            <w:r>
              <w:t xml:space="preserve">Campanhas publicitárias temporárias e localizadas em logradouro público que se utilizem meios diversos – veículos, caixas de som, faixas, cartazes, panfletos, etc. </w:t>
            </w: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5" w:right="0" w:firstLine="0"/>
              <w:jc w:val="center"/>
            </w:pPr>
            <w:r>
              <w:t xml:space="preserve">Diária </w:t>
            </w:r>
          </w:p>
        </w:tc>
        <w:tc>
          <w:tcPr>
            <w:tcW w:w="143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38" w:lineRule="auto"/>
              <w:ind w:left="130" w:right="68" w:firstLine="0"/>
              <w:jc w:val="center"/>
            </w:pPr>
            <w:r>
              <w:t xml:space="preserve">Por ponto de </w:t>
            </w:r>
          </w:p>
          <w:p w:rsidR="00F548B5" w:rsidRDefault="00394C6A">
            <w:pPr>
              <w:spacing w:after="0" w:line="259" w:lineRule="auto"/>
              <w:ind w:left="174" w:right="0" w:firstLine="0"/>
              <w:jc w:val="left"/>
            </w:pPr>
            <w:r>
              <w:t xml:space="preserve">localização </w:t>
            </w:r>
          </w:p>
        </w:tc>
        <w:tc>
          <w:tcPr>
            <w:tcW w:w="183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4" w:right="0" w:firstLine="0"/>
              <w:jc w:val="center"/>
            </w:pPr>
            <w:r>
              <w:t xml:space="preserve">75,00 </w:t>
            </w:r>
          </w:p>
        </w:tc>
      </w:tr>
      <w:tr w:rsidR="00F548B5">
        <w:trPr>
          <w:trHeight w:val="958"/>
        </w:trPr>
        <w:tc>
          <w:tcPr>
            <w:tcW w:w="53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14" w:right="0" w:firstLine="0"/>
              <w:jc w:val="left"/>
            </w:pPr>
            <w:r>
              <w:rPr>
                <w:b/>
              </w:rPr>
              <w:t xml:space="preserve">1.4 </w:t>
            </w:r>
          </w:p>
        </w:tc>
        <w:tc>
          <w:tcPr>
            <w:tcW w:w="3828"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08" w:right="108" w:firstLine="0"/>
            </w:pPr>
            <w:r>
              <w:t xml:space="preserve">Outras formas de publicidades em logradouro públicos não previstas neste Anexo. </w:t>
            </w:r>
          </w:p>
        </w:tc>
        <w:tc>
          <w:tcPr>
            <w:tcW w:w="1559"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6" w:right="0" w:firstLine="0"/>
              <w:jc w:val="center"/>
            </w:pPr>
            <w:r>
              <w:t xml:space="preserve">Mensal </w:t>
            </w:r>
          </w:p>
        </w:tc>
        <w:tc>
          <w:tcPr>
            <w:tcW w:w="143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center"/>
            </w:pPr>
            <w:r>
              <w:t xml:space="preserve">Área Visual (m²) </w:t>
            </w:r>
          </w:p>
        </w:tc>
        <w:tc>
          <w:tcPr>
            <w:tcW w:w="183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4" w:right="0" w:firstLine="0"/>
              <w:jc w:val="center"/>
            </w:pPr>
            <w:r>
              <w:t xml:space="preserve">30,00 </w:t>
            </w:r>
          </w:p>
        </w:tc>
      </w:tr>
    </w:tbl>
    <w:p w:rsidR="00F548B5" w:rsidRDefault="00394C6A">
      <w:pPr>
        <w:spacing w:after="136" w:line="259" w:lineRule="auto"/>
        <w:ind w:right="0" w:firstLine="0"/>
        <w:jc w:val="left"/>
      </w:pPr>
      <w:r>
        <w:t xml:space="preserve"> </w:t>
      </w:r>
    </w:p>
    <w:p w:rsidR="00F548B5" w:rsidRDefault="00394C6A">
      <w:pPr>
        <w:spacing w:after="136" w:line="259" w:lineRule="auto"/>
        <w:ind w:right="0" w:firstLine="0"/>
        <w:jc w:val="left"/>
      </w:pPr>
      <w:r>
        <w:t xml:space="preserve"> </w:t>
      </w:r>
    </w:p>
    <w:p w:rsidR="00F548B5" w:rsidRDefault="00394C6A">
      <w:pPr>
        <w:spacing w:after="134" w:line="259" w:lineRule="auto"/>
        <w:ind w:right="0" w:firstLine="0"/>
        <w:jc w:val="left"/>
      </w:pPr>
      <w:r>
        <w:t xml:space="preserve"> </w:t>
      </w:r>
    </w:p>
    <w:p w:rsidR="00F548B5" w:rsidRDefault="00394C6A">
      <w:pPr>
        <w:spacing w:after="144" w:line="259" w:lineRule="auto"/>
        <w:ind w:right="0" w:firstLine="0"/>
        <w:jc w:val="left"/>
      </w:pPr>
      <w:r>
        <w:t xml:space="preserve"> </w:t>
      </w:r>
    </w:p>
    <w:p w:rsidR="00F548B5" w:rsidRDefault="00394C6A">
      <w:pPr>
        <w:spacing w:after="273" w:line="259" w:lineRule="auto"/>
        <w:ind w:left="45" w:right="39" w:hanging="10"/>
        <w:jc w:val="center"/>
      </w:pPr>
      <w:r>
        <w:rPr>
          <w:b/>
        </w:rPr>
        <w:t xml:space="preserve">ANEXO IV  </w:t>
      </w:r>
    </w:p>
    <w:p w:rsidR="00F548B5" w:rsidRDefault="00394C6A">
      <w:pPr>
        <w:spacing w:after="0" w:line="259" w:lineRule="auto"/>
        <w:ind w:left="45" w:right="29" w:hanging="10"/>
        <w:jc w:val="center"/>
      </w:pPr>
      <w:r>
        <w:rPr>
          <w:b/>
        </w:rPr>
        <w:t xml:space="preserve">DA TAXA DE LICENÇA PARA APROVAÇÃO, LICENCIAMENTO E </w:t>
      </w:r>
    </w:p>
    <w:p w:rsidR="00F548B5" w:rsidRDefault="00394C6A">
      <w:pPr>
        <w:spacing w:after="0" w:line="259" w:lineRule="auto"/>
        <w:ind w:left="45" w:right="16" w:hanging="10"/>
        <w:jc w:val="center"/>
      </w:pPr>
      <w:r>
        <w:rPr>
          <w:b/>
        </w:rPr>
        <w:t xml:space="preserve">REGULARIZAÇÃO DE OBRAS PÚBLICAS OU PARTICULARES, </w:t>
      </w:r>
    </w:p>
    <w:p w:rsidR="00F548B5" w:rsidRDefault="00394C6A">
      <w:pPr>
        <w:spacing w:after="0" w:line="259" w:lineRule="auto"/>
        <w:ind w:left="142" w:right="0" w:hanging="10"/>
        <w:jc w:val="left"/>
      </w:pPr>
      <w:r>
        <w:rPr>
          <w:b/>
        </w:rPr>
        <w:t xml:space="preserve">ARRUAMENTOS, PARCELAMENTO DO SOLO URBANO, CONDOMÍNIOS </w:t>
      </w:r>
    </w:p>
    <w:p w:rsidR="00F548B5" w:rsidRDefault="00394C6A">
      <w:pPr>
        <w:spacing w:after="0" w:line="259" w:lineRule="auto"/>
        <w:ind w:left="45" w:right="0" w:hanging="10"/>
        <w:jc w:val="center"/>
      </w:pPr>
      <w:r>
        <w:rPr>
          <w:b/>
        </w:rPr>
        <w:t xml:space="preserve">HORIZONTAIS E VERTICAIS, HABITE-SE E TERMO DE VERIFICAÇÃO DE OBRA (1/2) </w:t>
      </w:r>
    </w:p>
    <w:p w:rsidR="00F548B5" w:rsidRDefault="00394C6A">
      <w:pPr>
        <w:spacing w:after="139" w:line="259" w:lineRule="auto"/>
        <w:ind w:left="32" w:right="0" w:hanging="10"/>
        <w:jc w:val="center"/>
      </w:pPr>
      <w:hyperlink r:id="rId122">
        <w:r>
          <w:rPr>
            <w:rFonts w:ascii="Arial" w:eastAsia="Arial" w:hAnsi="Arial" w:cs="Arial"/>
            <w:b/>
            <w:sz w:val="22"/>
          </w:rPr>
          <w:t>(</w:t>
        </w:r>
      </w:hyperlink>
      <w:hyperlink r:id="rId123">
        <w:r>
          <w:rPr>
            <w:rFonts w:ascii="Arial" w:eastAsia="Arial" w:hAnsi="Arial" w:cs="Arial"/>
            <w:b/>
            <w:color w:val="0000FF"/>
            <w:sz w:val="22"/>
            <w:u w:val="single" w:color="0000FF"/>
          </w:rPr>
          <w:t>Alterado pela Lei Complementar nº 160, de 2022</w:t>
        </w:r>
      </w:hyperlink>
      <w:hyperlink r:id="rId124">
        <w:r>
          <w:rPr>
            <w:rFonts w:ascii="Arial" w:eastAsia="Arial" w:hAnsi="Arial" w:cs="Arial"/>
            <w:b/>
            <w:sz w:val="22"/>
          </w:rPr>
          <w:t>)</w:t>
        </w:r>
      </w:hyperlink>
      <w:r>
        <w:rPr>
          <w:rFonts w:ascii="Arial" w:eastAsia="Arial" w:hAnsi="Arial" w:cs="Arial"/>
          <w:b/>
          <w:sz w:val="22"/>
        </w:rPr>
        <w:t xml:space="preserve"> </w:t>
      </w:r>
    </w:p>
    <w:p w:rsidR="00F548B5" w:rsidRDefault="00394C6A">
      <w:pPr>
        <w:spacing w:after="266" w:line="259" w:lineRule="auto"/>
        <w:ind w:left="54" w:right="0" w:firstLine="0"/>
        <w:jc w:val="center"/>
      </w:pPr>
      <w:r>
        <w:rPr>
          <w:b/>
        </w:rPr>
        <w:t xml:space="preserve"> </w:t>
      </w:r>
    </w:p>
    <w:p w:rsidR="00F548B5" w:rsidRDefault="00394C6A">
      <w:pPr>
        <w:spacing w:after="0" w:line="259" w:lineRule="auto"/>
        <w:ind w:right="0" w:firstLine="0"/>
        <w:jc w:val="left"/>
      </w:pPr>
      <w:r>
        <w:t xml:space="preserve"> </w:t>
      </w:r>
    </w:p>
    <w:tbl>
      <w:tblPr>
        <w:tblStyle w:val="TableGrid"/>
        <w:tblW w:w="9003" w:type="dxa"/>
        <w:tblInd w:w="-249" w:type="dxa"/>
        <w:tblCellMar>
          <w:top w:w="3" w:type="dxa"/>
          <w:left w:w="103" w:type="dxa"/>
          <w:bottom w:w="0" w:type="dxa"/>
          <w:right w:w="32" w:type="dxa"/>
        </w:tblCellMar>
        <w:tblLook w:val="04A0" w:firstRow="1" w:lastRow="0" w:firstColumn="1" w:lastColumn="0" w:noHBand="0" w:noVBand="1"/>
      </w:tblPr>
      <w:tblGrid>
        <w:gridCol w:w="555"/>
        <w:gridCol w:w="4868"/>
        <w:gridCol w:w="2693"/>
        <w:gridCol w:w="887"/>
      </w:tblGrid>
      <w:tr w:rsidR="00F548B5">
        <w:trPr>
          <w:trHeight w:val="401"/>
        </w:trPr>
        <w:tc>
          <w:tcPr>
            <w:tcW w:w="555"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t xml:space="preserve">1.  </w:t>
            </w:r>
          </w:p>
        </w:tc>
        <w:tc>
          <w:tcPr>
            <w:tcW w:w="4868"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rPr>
                <w:b/>
              </w:rPr>
              <w:t xml:space="preserve">Alvará de construção, reforma e ampliação  </w:t>
            </w:r>
          </w:p>
        </w:tc>
        <w:tc>
          <w:tcPr>
            <w:tcW w:w="2693"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t xml:space="preserve">Unidade Taxada  </w:t>
            </w:r>
          </w:p>
        </w:tc>
        <w:tc>
          <w:tcPr>
            <w:tcW w:w="886"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t xml:space="preserve">UFM  </w:t>
            </w:r>
          </w:p>
        </w:tc>
      </w:tr>
      <w:tr w:rsidR="00F548B5">
        <w:trPr>
          <w:trHeight w:val="401"/>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1.1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Residencial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0,60  </w:t>
            </w:r>
          </w:p>
        </w:tc>
      </w:tr>
      <w:tr w:rsidR="00F548B5">
        <w:trPr>
          <w:trHeight w:val="403"/>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1.2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Comercial e/ou Serviços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0,70  </w:t>
            </w:r>
          </w:p>
        </w:tc>
      </w:tr>
      <w:tr w:rsidR="00F548B5">
        <w:trPr>
          <w:trHeight w:val="404"/>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1.3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Misto (residencial com comércio e/ou serviços)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0,90  </w:t>
            </w:r>
          </w:p>
        </w:tc>
      </w:tr>
      <w:tr w:rsidR="00F548B5">
        <w:trPr>
          <w:trHeight w:val="403"/>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1.4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Industrial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1,10  </w:t>
            </w:r>
          </w:p>
        </w:tc>
      </w:tr>
      <w:tr w:rsidR="00F548B5">
        <w:trPr>
          <w:trHeight w:val="679"/>
        </w:trPr>
        <w:tc>
          <w:tcPr>
            <w:tcW w:w="555"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right="0" w:firstLine="0"/>
              <w:jc w:val="left"/>
            </w:pPr>
            <w:r>
              <w:t xml:space="preserve">1.5  </w:t>
            </w:r>
          </w:p>
        </w:tc>
        <w:tc>
          <w:tcPr>
            <w:tcW w:w="4868"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left="2" w:right="0" w:firstLine="0"/>
              <w:jc w:val="left"/>
            </w:pPr>
            <w:r>
              <w:t xml:space="preserve">Institucional </w:t>
            </w:r>
            <w:r>
              <w:tab/>
              <w:t xml:space="preserve">(administrativo </w:t>
            </w:r>
            <w:r>
              <w:tab/>
              <w:t xml:space="preserve">e/ou </w:t>
            </w:r>
            <w:r>
              <w:tab/>
              <w:t xml:space="preserve">serviço público)  </w:t>
            </w:r>
          </w:p>
        </w:tc>
        <w:tc>
          <w:tcPr>
            <w:tcW w:w="2693"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nil"/>
              <w:right w:val="single" w:sz="2" w:space="0" w:color="000000"/>
            </w:tcBorders>
          </w:tcPr>
          <w:p w:rsidR="00F548B5" w:rsidRDefault="00394C6A">
            <w:pPr>
              <w:spacing w:after="0" w:line="259" w:lineRule="auto"/>
              <w:ind w:left="2" w:right="0" w:firstLine="0"/>
              <w:jc w:val="left"/>
            </w:pPr>
            <w:r>
              <w:t xml:space="preserve">0,70  </w:t>
            </w:r>
          </w:p>
        </w:tc>
      </w:tr>
      <w:tr w:rsidR="00F548B5">
        <w:trPr>
          <w:trHeight w:val="400"/>
        </w:trPr>
        <w:tc>
          <w:tcPr>
            <w:tcW w:w="555"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t xml:space="preserve">2.  </w:t>
            </w:r>
          </w:p>
        </w:tc>
        <w:tc>
          <w:tcPr>
            <w:tcW w:w="4868"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rPr>
                <w:b/>
              </w:rPr>
              <w:t xml:space="preserve">Alvará de demolição  </w:t>
            </w:r>
          </w:p>
        </w:tc>
        <w:tc>
          <w:tcPr>
            <w:tcW w:w="2693"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t xml:space="preserve">Unidade Taxada  </w:t>
            </w:r>
          </w:p>
        </w:tc>
        <w:tc>
          <w:tcPr>
            <w:tcW w:w="886" w:type="dxa"/>
            <w:tcBorders>
              <w:top w:val="nil"/>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t xml:space="preserve">UFM  </w:t>
            </w:r>
          </w:p>
        </w:tc>
      </w:tr>
      <w:tr w:rsidR="00F548B5">
        <w:trPr>
          <w:trHeight w:val="405"/>
        </w:trPr>
        <w:tc>
          <w:tcPr>
            <w:tcW w:w="555"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right="0" w:firstLine="0"/>
              <w:jc w:val="left"/>
            </w:pPr>
            <w:r>
              <w:t xml:space="preserve">2.1  </w:t>
            </w:r>
          </w:p>
        </w:tc>
        <w:tc>
          <w:tcPr>
            <w:tcW w:w="4868"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left="2" w:right="0" w:firstLine="0"/>
              <w:jc w:val="left"/>
            </w:pPr>
            <w:r>
              <w:t xml:space="preserve">Obras diversas  </w:t>
            </w:r>
          </w:p>
        </w:tc>
        <w:tc>
          <w:tcPr>
            <w:tcW w:w="2693" w:type="dxa"/>
            <w:tcBorders>
              <w:top w:val="single" w:sz="2" w:space="0" w:color="000000"/>
              <w:left w:val="single" w:sz="2" w:space="0" w:color="000000"/>
              <w:bottom w:val="single" w:sz="3" w:space="0" w:color="D9D9D9"/>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nil"/>
              <w:right w:val="single" w:sz="2" w:space="0" w:color="000000"/>
            </w:tcBorders>
          </w:tcPr>
          <w:p w:rsidR="00F548B5" w:rsidRDefault="00394C6A">
            <w:pPr>
              <w:spacing w:after="0" w:line="259" w:lineRule="auto"/>
              <w:ind w:left="2" w:right="0" w:firstLine="0"/>
              <w:jc w:val="left"/>
            </w:pPr>
            <w:r>
              <w:t xml:space="preserve">0,40  </w:t>
            </w:r>
          </w:p>
        </w:tc>
      </w:tr>
      <w:tr w:rsidR="00F548B5">
        <w:trPr>
          <w:trHeight w:val="401"/>
        </w:trPr>
        <w:tc>
          <w:tcPr>
            <w:tcW w:w="555"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t xml:space="preserve">3.  </w:t>
            </w:r>
          </w:p>
        </w:tc>
        <w:tc>
          <w:tcPr>
            <w:tcW w:w="4868"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rPr>
                <w:b/>
              </w:rPr>
              <w:t xml:space="preserve">Renovação de Alvará de Construção  </w:t>
            </w:r>
          </w:p>
        </w:tc>
        <w:tc>
          <w:tcPr>
            <w:tcW w:w="2693" w:type="dxa"/>
            <w:tcBorders>
              <w:top w:val="single" w:sz="3"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t xml:space="preserve">Unidade Taxada  </w:t>
            </w:r>
          </w:p>
        </w:tc>
        <w:tc>
          <w:tcPr>
            <w:tcW w:w="886" w:type="dxa"/>
            <w:tcBorders>
              <w:top w:val="nil"/>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t xml:space="preserve">UFM  </w:t>
            </w:r>
          </w:p>
        </w:tc>
      </w:tr>
      <w:tr w:rsidR="00F548B5">
        <w:trPr>
          <w:trHeight w:val="404"/>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3.1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Residencial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0,30  </w:t>
            </w:r>
          </w:p>
        </w:tc>
      </w:tr>
      <w:tr w:rsidR="00F548B5">
        <w:trPr>
          <w:trHeight w:val="403"/>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3.2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Comercial e/ou Serviços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0,35  </w:t>
            </w:r>
          </w:p>
        </w:tc>
      </w:tr>
      <w:tr w:rsidR="00F548B5">
        <w:trPr>
          <w:trHeight w:val="404"/>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3.3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Misto (residencial com comércio e/ou serviços)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0,45  </w:t>
            </w:r>
          </w:p>
        </w:tc>
      </w:tr>
      <w:tr w:rsidR="00F548B5">
        <w:trPr>
          <w:trHeight w:val="403"/>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3.4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Industrial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0,55  </w:t>
            </w:r>
          </w:p>
        </w:tc>
      </w:tr>
      <w:tr w:rsidR="00F548B5">
        <w:trPr>
          <w:trHeight w:val="681"/>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3.5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Institucional </w:t>
            </w:r>
            <w:r>
              <w:tab/>
              <w:t xml:space="preserve">(administrativo </w:t>
            </w:r>
            <w:r>
              <w:tab/>
              <w:t xml:space="preserve">e/ou </w:t>
            </w:r>
            <w:r>
              <w:tab/>
              <w:t xml:space="preserve">serviço público)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0,70  </w:t>
            </w:r>
          </w:p>
        </w:tc>
      </w:tr>
      <w:tr w:rsidR="00F548B5">
        <w:trPr>
          <w:trHeight w:val="796"/>
        </w:trPr>
        <w:tc>
          <w:tcPr>
            <w:tcW w:w="555"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180" w:firstLine="0"/>
              <w:jc w:val="left"/>
            </w:pPr>
            <w:r>
              <w:t xml:space="preserve"> 4.  </w:t>
            </w:r>
          </w:p>
        </w:tc>
        <w:tc>
          <w:tcPr>
            <w:tcW w:w="8448" w:type="dxa"/>
            <w:gridSpan w:val="3"/>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100" w:line="259" w:lineRule="auto"/>
              <w:ind w:left="2" w:right="0" w:firstLine="0"/>
              <w:jc w:val="left"/>
            </w:pPr>
            <w:r>
              <w:t xml:space="preserve"> </w:t>
            </w:r>
          </w:p>
          <w:p w:rsidR="00F548B5" w:rsidRDefault="00394C6A">
            <w:pPr>
              <w:spacing w:after="0" w:line="259" w:lineRule="auto"/>
              <w:ind w:left="2" w:right="0" w:firstLine="0"/>
              <w:jc w:val="left"/>
            </w:pPr>
            <w:r>
              <w:rPr>
                <w:b/>
              </w:rPr>
              <w:t xml:space="preserve">Regularização de Edificações  </w:t>
            </w:r>
          </w:p>
        </w:tc>
      </w:tr>
      <w:tr w:rsidR="00F548B5">
        <w:trPr>
          <w:trHeight w:val="679"/>
        </w:trPr>
        <w:tc>
          <w:tcPr>
            <w:tcW w:w="555"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t xml:space="preserve">4.1  </w:t>
            </w:r>
          </w:p>
        </w:tc>
        <w:tc>
          <w:tcPr>
            <w:tcW w:w="8448" w:type="dxa"/>
            <w:gridSpan w:val="3"/>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rPr>
                <w:b/>
              </w:rPr>
              <w:t xml:space="preserve">Edificações em conformidade com a Legislação Urbanística (Edificação Conforme)  </w:t>
            </w:r>
          </w:p>
        </w:tc>
      </w:tr>
      <w:tr w:rsidR="00F548B5">
        <w:trPr>
          <w:trHeight w:val="1231"/>
        </w:trPr>
        <w:tc>
          <w:tcPr>
            <w:tcW w:w="555" w:type="dxa"/>
            <w:tcBorders>
              <w:top w:val="nil"/>
              <w:left w:val="single" w:sz="2" w:space="0" w:color="000000"/>
              <w:bottom w:val="single" w:sz="2" w:space="0" w:color="000000"/>
              <w:right w:val="single" w:sz="2" w:space="0" w:color="000000"/>
            </w:tcBorders>
            <w:shd w:val="clear" w:color="auto" w:fill="D9D9D9"/>
          </w:tcPr>
          <w:p w:rsidR="00F548B5" w:rsidRDefault="00F548B5">
            <w:pPr>
              <w:spacing w:after="160" w:line="259" w:lineRule="auto"/>
              <w:ind w:right="0" w:firstLine="0"/>
              <w:jc w:val="left"/>
            </w:pPr>
          </w:p>
        </w:tc>
        <w:tc>
          <w:tcPr>
            <w:tcW w:w="8448" w:type="dxa"/>
            <w:gridSpan w:val="3"/>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83" w:firstLine="0"/>
            </w:pPr>
            <w:r>
              <w:t>Será fornecido um “Alvará Especial de Regularização” e serão cobradas as taxas referentes ao Alvará de Construção, além da taxa referente ao Habite-se, com mais 20% (vinte por cento) sobre o valor das duas taxas, sem prejuízo da sanção prevista p elo art.3</w:t>
            </w:r>
            <w:r>
              <w:t xml:space="preserve">98 deste Código.  </w:t>
            </w:r>
          </w:p>
        </w:tc>
      </w:tr>
      <w:tr w:rsidR="00F548B5">
        <w:trPr>
          <w:trHeight w:val="677"/>
        </w:trPr>
        <w:tc>
          <w:tcPr>
            <w:tcW w:w="555" w:type="dxa"/>
            <w:vMerge w:val="restart"/>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t xml:space="preserve">4.2  </w:t>
            </w:r>
          </w:p>
        </w:tc>
        <w:tc>
          <w:tcPr>
            <w:tcW w:w="8448" w:type="dxa"/>
            <w:gridSpan w:val="3"/>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rPr>
                <w:b/>
              </w:rPr>
              <w:t xml:space="preserve">Edificações em desconformidade com a Legislação Urbanística (Edificação Desconforme)  </w:t>
            </w:r>
          </w:p>
        </w:tc>
      </w:tr>
      <w:tr w:rsidR="00F548B5">
        <w:trPr>
          <w:trHeight w:val="1510"/>
        </w:trPr>
        <w:tc>
          <w:tcPr>
            <w:tcW w:w="0" w:type="auto"/>
            <w:vMerge/>
            <w:tcBorders>
              <w:top w:val="nil"/>
              <w:left w:val="single" w:sz="2" w:space="0" w:color="000000"/>
              <w:bottom w:val="single" w:sz="2" w:space="0" w:color="000000"/>
              <w:right w:val="single" w:sz="2" w:space="0" w:color="000000"/>
            </w:tcBorders>
          </w:tcPr>
          <w:p w:rsidR="00F548B5" w:rsidRDefault="00F548B5">
            <w:pPr>
              <w:spacing w:after="160" w:line="259" w:lineRule="auto"/>
              <w:ind w:right="0" w:firstLine="0"/>
              <w:jc w:val="left"/>
            </w:pPr>
          </w:p>
        </w:tc>
        <w:tc>
          <w:tcPr>
            <w:tcW w:w="8448" w:type="dxa"/>
            <w:gridSpan w:val="3"/>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86" w:firstLine="0"/>
            </w:pPr>
            <w:r>
              <w:t>Será fornecido um “Alvará Especial de Regularização” onde constarão as observações referentes às condições do imóvel, e serão cobradas as taxas referentes ao Alvará de Construção, além da taxa referente ao Habite-se, acresci do de 100% (cem por cento) sobr</w:t>
            </w:r>
            <w:r>
              <w:t xml:space="preserve">e o valor das duas taxas, sem prejuízo da sanção prevista pelo art. 398 deste Código.  </w:t>
            </w:r>
          </w:p>
        </w:tc>
      </w:tr>
      <w:tr w:rsidR="00F548B5">
        <w:trPr>
          <w:trHeight w:val="401"/>
        </w:trPr>
        <w:tc>
          <w:tcPr>
            <w:tcW w:w="555"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t xml:space="preserve">5.  </w:t>
            </w:r>
          </w:p>
        </w:tc>
        <w:tc>
          <w:tcPr>
            <w:tcW w:w="4868"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rPr>
                <w:b/>
              </w:rPr>
              <w:t xml:space="preserve">Habite-se  </w:t>
            </w:r>
          </w:p>
        </w:tc>
        <w:tc>
          <w:tcPr>
            <w:tcW w:w="2693"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t xml:space="preserve">Unidade Taxada  </w:t>
            </w:r>
          </w:p>
        </w:tc>
        <w:tc>
          <w:tcPr>
            <w:tcW w:w="886"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t xml:space="preserve">UFM  </w:t>
            </w:r>
          </w:p>
        </w:tc>
      </w:tr>
      <w:tr w:rsidR="00F548B5">
        <w:trPr>
          <w:trHeight w:val="404"/>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5.1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Residencial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0,60  </w:t>
            </w:r>
          </w:p>
        </w:tc>
      </w:tr>
      <w:tr w:rsidR="00F548B5">
        <w:trPr>
          <w:trHeight w:val="403"/>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5.2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Comercial e/ou Serviços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0,70  </w:t>
            </w:r>
          </w:p>
        </w:tc>
      </w:tr>
      <w:tr w:rsidR="00F548B5">
        <w:trPr>
          <w:trHeight w:val="403"/>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5.3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Misto (residencial com comércio e/ou serviços)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0,90  </w:t>
            </w:r>
          </w:p>
        </w:tc>
      </w:tr>
      <w:tr w:rsidR="00F548B5">
        <w:trPr>
          <w:trHeight w:val="403"/>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5.4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Industrial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1,10  </w:t>
            </w:r>
          </w:p>
        </w:tc>
      </w:tr>
      <w:tr w:rsidR="00F548B5">
        <w:trPr>
          <w:trHeight w:val="679"/>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5.5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Institucional </w:t>
            </w:r>
            <w:r>
              <w:tab/>
              <w:t xml:space="preserve">(administrativo </w:t>
            </w:r>
            <w:r>
              <w:tab/>
              <w:t xml:space="preserve">e/ou </w:t>
            </w:r>
            <w:r>
              <w:tab/>
              <w:t xml:space="preserve">serviço público)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Área Construída (m²)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0,70  </w:t>
            </w:r>
          </w:p>
        </w:tc>
      </w:tr>
      <w:tr w:rsidR="00F548B5">
        <w:trPr>
          <w:trHeight w:val="401"/>
        </w:trPr>
        <w:tc>
          <w:tcPr>
            <w:tcW w:w="555"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t xml:space="preserve">6.  </w:t>
            </w:r>
          </w:p>
        </w:tc>
        <w:tc>
          <w:tcPr>
            <w:tcW w:w="4868"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rPr>
                <w:b/>
              </w:rPr>
              <w:t xml:space="preserve">Autorização para execução de arruamento  </w:t>
            </w:r>
          </w:p>
        </w:tc>
        <w:tc>
          <w:tcPr>
            <w:tcW w:w="2693"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t xml:space="preserve">Unidade Taxada  </w:t>
            </w:r>
          </w:p>
        </w:tc>
        <w:tc>
          <w:tcPr>
            <w:tcW w:w="886"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t xml:space="preserve">UFM  </w:t>
            </w:r>
          </w:p>
        </w:tc>
      </w:tr>
      <w:tr w:rsidR="00F548B5">
        <w:trPr>
          <w:trHeight w:val="682"/>
        </w:trPr>
        <w:tc>
          <w:tcPr>
            <w:tcW w:w="55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6.1  </w:t>
            </w:r>
          </w:p>
        </w:tc>
        <w:tc>
          <w:tcPr>
            <w:tcW w:w="486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Execução de arruamento com infraestrutura básica  </w:t>
            </w:r>
          </w:p>
        </w:tc>
        <w:tc>
          <w:tcPr>
            <w:tcW w:w="269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Metro Linear  </w:t>
            </w:r>
          </w:p>
        </w:tc>
        <w:tc>
          <w:tcPr>
            <w:tcW w:w="886"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2,00  </w:t>
            </w:r>
          </w:p>
        </w:tc>
      </w:tr>
    </w:tbl>
    <w:p w:rsidR="00F548B5" w:rsidRDefault="00394C6A">
      <w:pPr>
        <w:spacing w:after="0" w:line="259" w:lineRule="auto"/>
        <w:ind w:right="0" w:firstLine="0"/>
      </w:pPr>
      <w:r>
        <w:t xml:space="preserve"> </w:t>
      </w:r>
    </w:p>
    <w:tbl>
      <w:tblPr>
        <w:tblStyle w:val="TableGrid"/>
        <w:tblW w:w="9003" w:type="dxa"/>
        <w:tblInd w:w="-248" w:type="dxa"/>
        <w:tblCellMar>
          <w:top w:w="5" w:type="dxa"/>
          <w:left w:w="102" w:type="dxa"/>
          <w:bottom w:w="0" w:type="dxa"/>
          <w:right w:w="0" w:type="dxa"/>
        </w:tblCellMar>
        <w:tblLook w:val="04A0" w:firstRow="1" w:lastRow="0" w:firstColumn="1" w:lastColumn="0" w:noHBand="0" w:noVBand="1"/>
      </w:tblPr>
      <w:tblGrid>
        <w:gridCol w:w="580"/>
        <w:gridCol w:w="4851"/>
        <w:gridCol w:w="2689"/>
        <w:gridCol w:w="883"/>
      </w:tblGrid>
      <w:tr w:rsidR="00F548B5">
        <w:trPr>
          <w:trHeight w:val="401"/>
        </w:trPr>
        <w:tc>
          <w:tcPr>
            <w:tcW w:w="580"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t xml:space="preserve">7.  </w:t>
            </w:r>
          </w:p>
        </w:tc>
        <w:tc>
          <w:tcPr>
            <w:tcW w:w="4851"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1" w:right="0" w:firstLine="0"/>
              <w:jc w:val="left"/>
            </w:pPr>
            <w:r>
              <w:rPr>
                <w:b/>
              </w:rPr>
              <w:t xml:space="preserve">Parcelamento do Solo – Loteamentos  </w:t>
            </w:r>
          </w:p>
        </w:tc>
        <w:tc>
          <w:tcPr>
            <w:tcW w:w="2689"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4" w:right="0" w:firstLine="0"/>
              <w:jc w:val="left"/>
            </w:pPr>
            <w:r>
              <w:t xml:space="preserve">Unidade Taxada  </w:t>
            </w:r>
          </w:p>
        </w:tc>
        <w:tc>
          <w:tcPr>
            <w:tcW w:w="883"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4" w:right="0" w:firstLine="0"/>
              <w:jc w:val="left"/>
            </w:pPr>
            <w:r>
              <w:t xml:space="preserve">UFM  </w:t>
            </w:r>
          </w:p>
        </w:tc>
      </w:tr>
      <w:tr w:rsidR="00F548B5">
        <w:trPr>
          <w:trHeight w:val="800"/>
        </w:trPr>
        <w:tc>
          <w:tcPr>
            <w:tcW w:w="58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7.1  </w:t>
            </w:r>
          </w:p>
        </w:tc>
        <w:tc>
          <w:tcPr>
            <w:tcW w:w="4851" w:type="dxa"/>
            <w:tcBorders>
              <w:top w:val="single" w:sz="2" w:space="0" w:color="000000"/>
              <w:left w:val="single" w:sz="2" w:space="0" w:color="000000"/>
              <w:bottom w:val="single" w:sz="2" w:space="0" w:color="000000"/>
              <w:right w:val="single" w:sz="2" w:space="0" w:color="000000"/>
            </w:tcBorders>
          </w:tcPr>
          <w:p w:rsidR="00F548B5" w:rsidRDefault="00394C6A">
            <w:pPr>
              <w:spacing w:after="96" w:line="259" w:lineRule="auto"/>
              <w:ind w:left="1" w:right="0" w:firstLine="0"/>
              <w:jc w:val="left"/>
            </w:pPr>
            <w:r>
              <w:t xml:space="preserve">Parcelamentos do Solo para fins de  </w:t>
            </w:r>
          </w:p>
          <w:p w:rsidR="00F548B5" w:rsidRDefault="00394C6A">
            <w:pPr>
              <w:spacing w:after="0" w:line="259" w:lineRule="auto"/>
              <w:ind w:left="1" w:right="0" w:firstLine="0"/>
              <w:jc w:val="left"/>
            </w:pPr>
            <w:r>
              <w:t xml:space="preserve">Loteamento com área até 20.000m² (2ha).  </w:t>
            </w:r>
          </w:p>
        </w:tc>
        <w:tc>
          <w:tcPr>
            <w:tcW w:w="2689"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t xml:space="preserve">Por Gleba com área até </w:t>
            </w:r>
          </w:p>
          <w:p w:rsidR="00F548B5" w:rsidRDefault="00394C6A">
            <w:pPr>
              <w:spacing w:after="0" w:line="259" w:lineRule="auto"/>
              <w:ind w:left="4" w:right="0" w:firstLine="0"/>
              <w:jc w:val="left"/>
            </w:pPr>
            <w:r>
              <w:t xml:space="preserve">20.000m² (2ha)  </w:t>
            </w:r>
          </w:p>
        </w:tc>
        <w:tc>
          <w:tcPr>
            <w:tcW w:w="88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t xml:space="preserve">750  </w:t>
            </w:r>
          </w:p>
        </w:tc>
      </w:tr>
      <w:tr w:rsidR="00F548B5">
        <w:trPr>
          <w:trHeight w:val="1079"/>
        </w:trPr>
        <w:tc>
          <w:tcPr>
            <w:tcW w:w="580" w:type="dxa"/>
            <w:tcBorders>
              <w:top w:val="single" w:sz="2" w:space="0" w:color="000000"/>
              <w:left w:val="single" w:sz="2" w:space="0" w:color="000000"/>
              <w:bottom w:val="single" w:sz="4" w:space="0" w:color="000000"/>
              <w:right w:val="single" w:sz="2" w:space="0" w:color="000000"/>
            </w:tcBorders>
          </w:tcPr>
          <w:p w:rsidR="00F548B5" w:rsidRDefault="00394C6A">
            <w:pPr>
              <w:spacing w:after="0" w:line="259" w:lineRule="auto"/>
              <w:ind w:right="0" w:firstLine="0"/>
              <w:jc w:val="left"/>
            </w:pPr>
            <w:r>
              <w:t xml:space="preserve">7.2  </w:t>
            </w:r>
          </w:p>
        </w:tc>
        <w:tc>
          <w:tcPr>
            <w:tcW w:w="4851" w:type="dxa"/>
            <w:tcBorders>
              <w:top w:val="single" w:sz="2" w:space="0" w:color="000000"/>
              <w:left w:val="single" w:sz="2" w:space="0" w:color="000000"/>
              <w:bottom w:val="single" w:sz="4" w:space="0" w:color="000000"/>
              <w:right w:val="single" w:sz="2" w:space="0" w:color="000000"/>
            </w:tcBorders>
          </w:tcPr>
          <w:p w:rsidR="00F548B5" w:rsidRDefault="00394C6A">
            <w:pPr>
              <w:spacing w:after="0" w:line="259" w:lineRule="auto"/>
              <w:ind w:left="1" w:right="0" w:firstLine="0"/>
            </w:pPr>
            <w:r>
              <w:t xml:space="preserve">Parcelamentos do Solo para fins de Loteamento acima de 20.000m² (2ha).  </w:t>
            </w:r>
          </w:p>
        </w:tc>
        <w:tc>
          <w:tcPr>
            <w:tcW w:w="2689" w:type="dxa"/>
            <w:tcBorders>
              <w:top w:val="single" w:sz="2" w:space="0" w:color="000000"/>
              <w:left w:val="single" w:sz="2" w:space="0" w:color="000000"/>
              <w:bottom w:val="single" w:sz="4" w:space="0" w:color="000000"/>
              <w:right w:val="single" w:sz="2" w:space="0" w:color="000000"/>
            </w:tcBorders>
          </w:tcPr>
          <w:p w:rsidR="00F548B5" w:rsidRDefault="00394C6A">
            <w:pPr>
              <w:tabs>
                <w:tab w:val="center" w:pos="892"/>
                <w:tab w:val="center" w:pos="1652"/>
                <w:tab w:val="right" w:pos="2587"/>
              </w:tabs>
              <w:spacing w:after="0" w:line="259" w:lineRule="auto"/>
              <w:ind w:right="0" w:firstLine="0"/>
              <w:jc w:val="left"/>
            </w:pPr>
            <w:r>
              <w:t xml:space="preserve">Por </w:t>
            </w:r>
            <w:r>
              <w:tab/>
              <w:t xml:space="preserve">Gleba </w:t>
            </w:r>
            <w:r>
              <w:tab/>
              <w:t xml:space="preserve">com </w:t>
            </w:r>
            <w:r>
              <w:tab/>
              <w:t xml:space="preserve">área </w:t>
            </w:r>
          </w:p>
          <w:p w:rsidR="00F548B5" w:rsidRDefault="00394C6A">
            <w:pPr>
              <w:spacing w:after="0" w:line="259" w:lineRule="auto"/>
              <w:ind w:left="4" w:right="685" w:firstLine="0"/>
              <w:jc w:val="left"/>
            </w:pPr>
            <w:r>
              <w:t xml:space="preserve">acima de  20.000m² (2ha)  </w:t>
            </w:r>
          </w:p>
        </w:tc>
        <w:tc>
          <w:tcPr>
            <w:tcW w:w="883" w:type="dxa"/>
            <w:tcBorders>
              <w:top w:val="single" w:sz="2" w:space="0" w:color="000000"/>
              <w:left w:val="single" w:sz="2" w:space="0" w:color="000000"/>
              <w:bottom w:val="single" w:sz="4" w:space="0" w:color="000000"/>
              <w:right w:val="single" w:sz="2" w:space="0" w:color="000000"/>
            </w:tcBorders>
          </w:tcPr>
          <w:p w:rsidR="00F548B5" w:rsidRDefault="00394C6A">
            <w:pPr>
              <w:spacing w:after="0" w:line="259" w:lineRule="auto"/>
              <w:ind w:left="4" w:right="0" w:firstLine="0"/>
              <w:jc w:val="left"/>
            </w:pPr>
            <w:r>
              <w:t xml:space="preserve">900  </w:t>
            </w:r>
          </w:p>
        </w:tc>
      </w:tr>
      <w:tr w:rsidR="00F548B5">
        <w:trPr>
          <w:trHeight w:val="471"/>
        </w:trPr>
        <w:tc>
          <w:tcPr>
            <w:tcW w:w="580"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right="0" w:firstLine="0"/>
              <w:jc w:val="left"/>
            </w:pPr>
            <w:r>
              <w:t xml:space="preserve">8.  </w:t>
            </w:r>
          </w:p>
        </w:tc>
        <w:tc>
          <w:tcPr>
            <w:tcW w:w="4851"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 w:right="0" w:firstLine="0"/>
              <w:jc w:val="left"/>
            </w:pPr>
            <w:r>
              <w:rPr>
                <w:b/>
              </w:rPr>
              <w:t xml:space="preserve">Parcelamento do Solo – Desmembramentos  </w:t>
            </w:r>
          </w:p>
        </w:tc>
        <w:tc>
          <w:tcPr>
            <w:tcW w:w="2689"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4" w:right="0" w:firstLine="0"/>
              <w:jc w:val="left"/>
            </w:pPr>
            <w:r>
              <w:t xml:space="preserve">Unidade Taxada  </w:t>
            </w:r>
          </w:p>
        </w:tc>
        <w:tc>
          <w:tcPr>
            <w:tcW w:w="883"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4" w:right="0" w:firstLine="0"/>
              <w:jc w:val="left"/>
            </w:pPr>
            <w:r>
              <w:t xml:space="preserve">UFM  </w:t>
            </w:r>
          </w:p>
        </w:tc>
      </w:tr>
      <w:tr w:rsidR="00F548B5">
        <w:trPr>
          <w:trHeight w:val="1079"/>
        </w:trPr>
        <w:tc>
          <w:tcPr>
            <w:tcW w:w="580" w:type="dxa"/>
            <w:tcBorders>
              <w:top w:val="single" w:sz="4"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8.1  </w:t>
            </w:r>
          </w:p>
        </w:tc>
        <w:tc>
          <w:tcPr>
            <w:tcW w:w="4851" w:type="dxa"/>
            <w:tcBorders>
              <w:top w:val="single" w:sz="4" w:space="0" w:color="000000"/>
              <w:left w:val="single" w:sz="2" w:space="0" w:color="000000"/>
              <w:bottom w:val="single" w:sz="2" w:space="0" w:color="000000"/>
              <w:right w:val="single" w:sz="2" w:space="0" w:color="000000"/>
            </w:tcBorders>
          </w:tcPr>
          <w:p w:rsidR="00F548B5" w:rsidRDefault="00394C6A">
            <w:pPr>
              <w:tabs>
                <w:tab w:val="center" w:pos="1839"/>
                <w:tab w:val="center" w:pos="2503"/>
                <w:tab w:val="center" w:pos="3251"/>
                <w:tab w:val="center" w:pos="3959"/>
                <w:tab w:val="right" w:pos="4749"/>
              </w:tabs>
              <w:spacing w:after="0" w:line="259" w:lineRule="auto"/>
              <w:ind w:right="0" w:firstLine="0"/>
              <w:jc w:val="left"/>
            </w:pPr>
            <w:r>
              <w:t xml:space="preserve">Parcelamentos </w:t>
            </w:r>
            <w:r>
              <w:tab/>
              <w:t xml:space="preserve">do </w:t>
            </w:r>
            <w:r>
              <w:tab/>
              <w:t xml:space="preserve">Solo </w:t>
            </w:r>
            <w:r>
              <w:tab/>
              <w:t xml:space="preserve">para </w:t>
            </w:r>
            <w:r>
              <w:tab/>
              <w:t xml:space="preserve">fins </w:t>
            </w:r>
            <w:r>
              <w:tab/>
              <w:t xml:space="preserve">de </w:t>
            </w:r>
          </w:p>
          <w:p w:rsidR="00F548B5" w:rsidRDefault="00394C6A">
            <w:pPr>
              <w:spacing w:after="96" w:line="259" w:lineRule="auto"/>
              <w:ind w:left="1" w:right="0" w:firstLine="0"/>
              <w:jc w:val="left"/>
            </w:pPr>
            <w:r>
              <w:t xml:space="preserve">Desmembramento com área até 20.000m²  </w:t>
            </w:r>
          </w:p>
          <w:p w:rsidR="00F548B5" w:rsidRDefault="00394C6A">
            <w:pPr>
              <w:spacing w:after="0" w:line="259" w:lineRule="auto"/>
              <w:ind w:left="1" w:right="0" w:firstLine="0"/>
              <w:jc w:val="left"/>
            </w:pPr>
            <w:r>
              <w:t xml:space="preserve">(2ha).  </w:t>
            </w:r>
          </w:p>
        </w:tc>
        <w:tc>
          <w:tcPr>
            <w:tcW w:w="2689" w:type="dxa"/>
            <w:tcBorders>
              <w:top w:val="single" w:sz="4"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t xml:space="preserve">Por Gleba com área até </w:t>
            </w:r>
          </w:p>
          <w:p w:rsidR="00F548B5" w:rsidRDefault="00394C6A">
            <w:pPr>
              <w:spacing w:after="0" w:line="259" w:lineRule="auto"/>
              <w:ind w:left="4" w:right="0" w:firstLine="0"/>
              <w:jc w:val="left"/>
            </w:pPr>
            <w:r>
              <w:t xml:space="preserve">20.000m² (2ha)  </w:t>
            </w:r>
          </w:p>
        </w:tc>
        <w:tc>
          <w:tcPr>
            <w:tcW w:w="883" w:type="dxa"/>
            <w:tcBorders>
              <w:top w:val="single" w:sz="4"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t xml:space="preserve">600  </w:t>
            </w:r>
          </w:p>
        </w:tc>
      </w:tr>
      <w:tr w:rsidR="00F548B5">
        <w:trPr>
          <w:trHeight w:val="1075"/>
        </w:trPr>
        <w:tc>
          <w:tcPr>
            <w:tcW w:w="58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8.2  </w:t>
            </w:r>
          </w:p>
        </w:tc>
        <w:tc>
          <w:tcPr>
            <w:tcW w:w="4851"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38" w:lineRule="auto"/>
              <w:ind w:left="1" w:right="0" w:firstLine="0"/>
            </w:pPr>
            <w:r>
              <w:t xml:space="preserve">Parcelamentos do Solo para fins de Desmembramento com área acima de 20.000m² </w:t>
            </w:r>
          </w:p>
          <w:p w:rsidR="00F548B5" w:rsidRDefault="00394C6A">
            <w:pPr>
              <w:spacing w:after="0" w:line="259" w:lineRule="auto"/>
              <w:ind w:left="1" w:right="0" w:firstLine="0"/>
              <w:jc w:val="left"/>
            </w:pPr>
            <w:r>
              <w:t xml:space="preserve">(2ha).  </w:t>
            </w:r>
          </w:p>
        </w:tc>
        <w:tc>
          <w:tcPr>
            <w:tcW w:w="2689" w:type="dxa"/>
            <w:tcBorders>
              <w:top w:val="single" w:sz="2" w:space="0" w:color="000000"/>
              <w:left w:val="single" w:sz="2" w:space="0" w:color="000000"/>
              <w:bottom w:val="single" w:sz="2" w:space="0" w:color="000000"/>
              <w:right w:val="single" w:sz="2" w:space="0" w:color="000000"/>
            </w:tcBorders>
          </w:tcPr>
          <w:p w:rsidR="00F548B5" w:rsidRDefault="00394C6A">
            <w:pPr>
              <w:tabs>
                <w:tab w:val="center" w:pos="892"/>
                <w:tab w:val="center" w:pos="1652"/>
                <w:tab w:val="right" w:pos="2587"/>
              </w:tabs>
              <w:spacing w:after="0" w:line="259" w:lineRule="auto"/>
              <w:ind w:right="0" w:firstLine="0"/>
              <w:jc w:val="left"/>
            </w:pPr>
            <w:r>
              <w:t xml:space="preserve">Por </w:t>
            </w:r>
            <w:r>
              <w:tab/>
              <w:t xml:space="preserve">Gleba </w:t>
            </w:r>
            <w:r>
              <w:tab/>
              <w:t xml:space="preserve">com </w:t>
            </w:r>
            <w:r>
              <w:tab/>
              <w:t xml:space="preserve">área </w:t>
            </w:r>
          </w:p>
          <w:p w:rsidR="00F548B5" w:rsidRDefault="00394C6A">
            <w:pPr>
              <w:spacing w:after="0" w:line="259" w:lineRule="auto"/>
              <w:ind w:left="4" w:right="685" w:firstLine="0"/>
              <w:jc w:val="left"/>
            </w:pPr>
            <w:r>
              <w:t xml:space="preserve">acima de  20.000m² (2ha)  </w:t>
            </w:r>
          </w:p>
        </w:tc>
        <w:tc>
          <w:tcPr>
            <w:tcW w:w="883"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left="4" w:right="0" w:firstLine="0"/>
              <w:jc w:val="left"/>
            </w:pPr>
            <w:r>
              <w:t xml:space="preserve">850  </w:t>
            </w:r>
          </w:p>
        </w:tc>
      </w:tr>
      <w:tr w:rsidR="00F548B5">
        <w:trPr>
          <w:trHeight w:val="402"/>
        </w:trPr>
        <w:tc>
          <w:tcPr>
            <w:tcW w:w="580"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t xml:space="preserve">9.  </w:t>
            </w:r>
          </w:p>
        </w:tc>
        <w:tc>
          <w:tcPr>
            <w:tcW w:w="4851"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1" w:right="0" w:firstLine="0"/>
              <w:jc w:val="left"/>
            </w:pPr>
            <w:r>
              <w:rPr>
                <w:b/>
              </w:rPr>
              <w:t xml:space="preserve">Desdobramentos e Remembramentos  </w:t>
            </w:r>
          </w:p>
        </w:tc>
        <w:tc>
          <w:tcPr>
            <w:tcW w:w="2689"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4" w:right="0" w:firstLine="0"/>
              <w:jc w:val="left"/>
            </w:pPr>
            <w:r>
              <w:t xml:space="preserve">Unidade Taxada  </w:t>
            </w:r>
          </w:p>
        </w:tc>
        <w:tc>
          <w:tcPr>
            <w:tcW w:w="883"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4" w:right="0" w:firstLine="0"/>
              <w:jc w:val="left"/>
            </w:pPr>
            <w:r>
              <w:t xml:space="preserve">UFM  </w:t>
            </w:r>
          </w:p>
        </w:tc>
      </w:tr>
      <w:tr w:rsidR="00F548B5">
        <w:trPr>
          <w:trHeight w:val="679"/>
        </w:trPr>
        <w:tc>
          <w:tcPr>
            <w:tcW w:w="580" w:type="dxa"/>
            <w:vMerge w:val="restart"/>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9.1  </w:t>
            </w:r>
          </w:p>
        </w:tc>
        <w:tc>
          <w:tcPr>
            <w:tcW w:w="4851" w:type="dxa"/>
            <w:vMerge w:val="restart"/>
            <w:tcBorders>
              <w:top w:val="single" w:sz="2" w:space="0" w:color="000000"/>
              <w:left w:val="single" w:sz="2" w:space="0" w:color="000000"/>
              <w:bottom w:val="single" w:sz="2" w:space="0" w:color="000000"/>
              <w:right w:val="single" w:sz="2" w:space="0" w:color="000000"/>
            </w:tcBorders>
          </w:tcPr>
          <w:p w:rsidR="00F548B5" w:rsidRDefault="00394C6A">
            <w:pPr>
              <w:tabs>
                <w:tab w:val="center" w:pos="2987"/>
                <w:tab w:val="right" w:pos="4749"/>
              </w:tabs>
              <w:spacing w:after="0" w:line="259" w:lineRule="auto"/>
              <w:ind w:right="0" w:firstLine="0"/>
              <w:jc w:val="left"/>
            </w:pPr>
            <w:r>
              <w:t xml:space="preserve">Desdobramento </w:t>
            </w:r>
            <w:r>
              <w:tab/>
              <w:t xml:space="preserve">(Subdivisão) </w:t>
            </w:r>
            <w:r>
              <w:tab/>
              <w:t xml:space="preserve">ou </w:t>
            </w:r>
          </w:p>
          <w:p w:rsidR="00F548B5" w:rsidRDefault="00394C6A">
            <w:pPr>
              <w:spacing w:after="0" w:line="259" w:lineRule="auto"/>
              <w:ind w:left="2" w:right="0" w:firstLine="0"/>
              <w:jc w:val="left"/>
            </w:pPr>
            <w:r>
              <w:t xml:space="preserve">Remembramento (Junção) de lotes urbanos.  </w:t>
            </w:r>
          </w:p>
        </w:tc>
        <w:tc>
          <w:tcPr>
            <w:tcW w:w="2689"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pPr>
            <w:r>
              <w:t xml:space="preserve">Taxa Única para lotes com área até 500m²  </w:t>
            </w:r>
          </w:p>
        </w:tc>
        <w:tc>
          <w:tcPr>
            <w:tcW w:w="88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0" w:firstLine="0"/>
              <w:jc w:val="left"/>
            </w:pPr>
            <w:r>
              <w:t xml:space="preserve">105  </w:t>
            </w:r>
          </w:p>
        </w:tc>
      </w:tr>
      <w:tr w:rsidR="00F548B5">
        <w:trPr>
          <w:trHeight w:val="679"/>
        </w:trPr>
        <w:tc>
          <w:tcPr>
            <w:tcW w:w="0" w:type="auto"/>
            <w:vMerge/>
            <w:tcBorders>
              <w:top w:val="nil"/>
              <w:left w:val="single" w:sz="2" w:space="0" w:color="000000"/>
              <w:bottom w:val="single" w:sz="2" w:space="0" w:color="000000"/>
              <w:right w:val="single" w:sz="2" w:space="0" w:color="000000"/>
            </w:tcBorders>
          </w:tcPr>
          <w:p w:rsidR="00F548B5" w:rsidRDefault="00F548B5">
            <w:pPr>
              <w:spacing w:after="160" w:line="259" w:lineRule="auto"/>
              <w:ind w:right="0" w:firstLine="0"/>
              <w:jc w:val="left"/>
            </w:pPr>
          </w:p>
        </w:tc>
        <w:tc>
          <w:tcPr>
            <w:tcW w:w="0" w:type="auto"/>
            <w:vMerge/>
            <w:tcBorders>
              <w:top w:val="nil"/>
              <w:left w:val="single" w:sz="2" w:space="0" w:color="000000"/>
              <w:bottom w:val="single" w:sz="2" w:space="0" w:color="000000"/>
              <w:right w:val="single" w:sz="2" w:space="0" w:color="000000"/>
            </w:tcBorders>
          </w:tcPr>
          <w:p w:rsidR="00F548B5" w:rsidRDefault="00F548B5">
            <w:pPr>
              <w:spacing w:after="160" w:line="259" w:lineRule="auto"/>
              <w:ind w:right="0" w:firstLine="0"/>
              <w:jc w:val="left"/>
            </w:pPr>
          </w:p>
        </w:tc>
        <w:tc>
          <w:tcPr>
            <w:tcW w:w="2689"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pPr>
            <w:r>
              <w:t xml:space="preserve">Taxa Única para lotes com área acima de 500m²  </w:t>
            </w:r>
          </w:p>
        </w:tc>
        <w:tc>
          <w:tcPr>
            <w:tcW w:w="88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0" w:firstLine="0"/>
              <w:jc w:val="left"/>
            </w:pPr>
            <w:r>
              <w:t xml:space="preserve">150  </w:t>
            </w:r>
          </w:p>
        </w:tc>
      </w:tr>
      <w:tr w:rsidR="00F548B5">
        <w:trPr>
          <w:trHeight w:val="955"/>
        </w:trPr>
        <w:tc>
          <w:tcPr>
            <w:tcW w:w="580" w:type="dxa"/>
            <w:vMerge w:val="restart"/>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9.2  </w:t>
            </w:r>
          </w:p>
        </w:tc>
        <w:tc>
          <w:tcPr>
            <w:tcW w:w="4851" w:type="dxa"/>
            <w:vMerge w:val="restart"/>
            <w:tcBorders>
              <w:top w:val="single" w:sz="2" w:space="0" w:color="000000"/>
              <w:left w:val="single" w:sz="2" w:space="0" w:color="000000"/>
              <w:bottom w:val="single" w:sz="2" w:space="0" w:color="000000"/>
              <w:right w:val="single" w:sz="2" w:space="0" w:color="000000"/>
            </w:tcBorders>
          </w:tcPr>
          <w:p w:rsidR="00F548B5" w:rsidRDefault="00394C6A">
            <w:pPr>
              <w:spacing w:after="96" w:line="259" w:lineRule="auto"/>
              <w:ind w:left="2" w:right="0" w:firstLine="0"/>
              <w:jc w:val="left"/>
            </w:pPr>
            <w:r>
              <w:t xml:space="preserve">Desdobramento (Subdivisão) ou  </w:t>
            </w:r>
          </w:p>
          <w:p w:rsidR="00F548B5" w:rsidRDefault="00394C6A">
            <w:pPr>
              <w:spacing w:after="0" w:line="259" w:lineRule="auto"/>
              <w:ind w:left="2" w:right="0" w:firstLine="0"/>
              <w:jc w:val="left"/>
            </w:pPr>
            <w:r>
              <w:t xml:space="preserve">Remembramento (Junção) de Glebas.  </w:t>
            </w:r>
          </w:p>
        </w:tc>
        <w:tc>
          <w:tcPr>
            <w:tcW w:w="2689"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38" w:lineRule="auto"/>
              <w:ind w:left="2" w:right="0" w:firstLine="0"/>
            </w:pPr>
            <w:r>
              <w:t xml:space="preserve">Taxa Única para Glebas com área até 20.000m² </w:t>
            </w:r>
          </w:p>
          <w:p w:rsidR="00F548B5" w:rsidRDefault="00394C6A">
            <w:pPr>
              <w:spacing w:after="0" w:line="259" w:lineRule="auto"/>
              <w:ind w:left="2" w:right="0" w:firstLine="0"/>
              <w:jc w:val="left"/>
            </w:pPr>
            <w:r>
              <w:t xml:space="preserve">(2ha)  </w:t>
            </w:r>
          </w:p>
        </w:tc>
        <w:tc>
          <w:tcPr>
            <w:tcW w:w="88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0" w:firstLine="0"/>
              <w:jc w:val="left"/>
            </w:pPr>
            <w:r>
              <w:t xml:space="preserve">230  </w:t>
            </w:r>
          </w:p>
        </w:tc>
      </w:tr>
      <w:tr w:rsidR="00F548B5">
        <w:trPr>
          <w:trHeight w:val="958"/>
        </w:trPr>
        <w:tc>
          <w:tcPr>
            <w:tcW w:w="0" w:type="auto"/>
            <w:vMerge/>
            <w:tcBorders>
              <w:top w:val="nil"/>
              <w:left w:val="single" w:sz="2" w:space="0" w:color="000000"/>
              <w:bottom w:val="single" w:sz="2" w:space="0" w:color="000000"/>
              <w:right w:val="single" w:sz="2" w:space="0" w:color="000000"/>
            </w:tcBorders>
          </w:tcPr>
          <w:p w:rsidR="00F548B5" w:rsidRDefault="00F548B5">
            <w:pPr>
              <w:spacing w:after="160" w:line="259" w:lineRule="auto"/>
              <w:ind w:right="0" w:firstLine="0"/>
              <w:jc w:val="left"/>
            </w:pPr>
          </w:p>
        </w:tc>
        <w:tc>
          <w:tcPr>
            <w:tcW w:w="0" w:type="auto"/>
            <w:vMerge/>
            <w:tcBorders>
              <w:top w:val="nil"/>
              <w:left w:val="single" w:sz="2" w:space="0" w:color="000000"/>
              <w:bottom w:val="single" w:sz="2" w:space="0" w:color="000000"/>
              <w:right w:val="single" w:sz="2" w:space="0" w:color="000000"/>
            </w:tcBorders>
          </w:tcPr>
          <w:p w:rsidR="00F548B5" w:rsidRDefault="00F548B5">
            <w:pPr>
              <w:spacing w:after="160" w:line="259" w:lineRule="auto"/>
              <w:ind w:right="0" w:firstLine="0"/>
              <w:jc w:val="left"/>
            </w:pPr>
          </w:p>
        </w:tc>
        <w:tc>
          <w:tcPr>
            <w:tcW w:w="2689" w:type="dxa"/>
            <w:tcBorders>
              <w:top w:val="single" w:sz="2" w:space="0" w:color="000000"/>
              <w:left w:val="single" w:sz="2" w:space="0" w:color="000000"/>
              <w:bottom w:val="single" w:sz="2" w:space="0" w:color="000000"/>
              <w:right w:val="single" w:sz="2" w:space="0" w:color="000000"/>
            </w:tcBorders>
          </w:tcPr>
          <w:p w:rsidR="00F548B5" w:rsidRDefault="00394C6A">
            <w:pPr>
              <w:spacing w:after="1" w:line="238" w:lineRule="auto"/>
              <w:ind w:left="2" w:right="0" w:firstLine="0"/>
            </w:pPr>
            <w:r>
              <w:t xml:space="preserve">Taxa Única para Glebas com área acima de </w:t>
            </w:r>
          </w:p>
          <w:p w:rsidR="00F548B5" w:rsidRDefault="00394C6A">
            <w:pPr>
              <w:spacing w:after="0" w:line="259" w:lineRule="auto"/>
              <w:ind w:left="2" w:right="0" w:firstLine="0"/>
              <w:jc w:val="left"/>
            </w:pPr>
            <w:r>
              <w:t xml:space="preserve">20.000m² (2ha)  </w:t>
            </w:r>
          </w:p>
        </w:tc>
        <w:tc>
          <w:tcPr>
            <w:tcW w:w="883"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left="3" w:right="0" w:firstLine="0"/>
              <w:jc w:val="left"/>
            </w:pPr>
            <w:r>
              <w:t xml:space="preserve">350  </w:t>
            </w:r>
          </w:p>
        </w:tc>
      </w:tr>
      <w:tr w:rsidR="00F548B5">
        <w:trPr>
          <w:trHeight w:val="401"/>
        </w:trPr>
        <w:tc>
          <w:tcPr>
            <w:tcW w:w="580"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t xml:space="preserve">10.  </w:t>
            </w:r>
          </w:p>
        </w:tc>
        <w:tc>
          <w:tcPr>
            <w:tcW w:w="4851"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rPr>
                <w:b/>
              </w:rPr>
              <w:t xml:space="preserve">Condomínios Horizontais  </w:t>
            </w:r>
          </w:p>
        </w:tc>
        <w:tc>
          <w:tcPr>
            <w:tcW w:w="2689"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t xml:space="preserve">Unidade Taxada  </w:t>
            </w:r>
          </w:p>
        </w:tc>
        <w:tc>
          <w:tcPr>
            <w:tcW w:w="883"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3" w:right="0" w:firstLine="0"/>
              <w:jc w:val="left"/>
            </w:pPr>
            <w:r>
              <w:t xml:space="preserve">UFM  </w:t>
            </w:r>
          </w:p>
        </w:tc>
      </w:tr>
      <w:tr w:rsidR="00F548B5">
        <w:trPr>
          <w:trHeight w:val="680"/>
        </w:trPr>
        <w:tc>
          <w:tcPr>
            <w:tcW w:w="580" w:type="dxa"/>
            <w:vMerge w:val="restart"/>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10.1 </w:t>
            </w:r>
          </w:p>
        </w:tc>
        <w:tc>
          <w:tcPr>
            <w:tcW w:w="4851" w:type="dxa"/>
            <w:vMerge w:val="restart"/>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Condomínio Urbanístico  </w:t>
            </w:r>
          </w:p>
        </w:tc>
        <w:tc>
          <w:tcPr>
            <w:tcW w:w="2689"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pPr>
            <w:r>
              <w:t xml:space="preserve">Condomínios com área </w:t>
            </w:r>
          </w:p>
          <w:p w:rsidR="00F548B5" w:rsidRDefault="00394C6A">
            <w:pPr>
              <w:spacing w:after="0" w:line="259" w:lineRule="auto"/>
              <w:ind w:left="2" w:right="0" w:firstLine="0"/>
              <w:jc w:val="left"/>
            </w:pPr>
            <w:r>
              <w:t xml:space="preserve">total até 20.000m² (2ha)  </w:t>
            </w:r>
          </w:p>
        </w:tc>
        <w:tc>
          <w:tcPr>
            <w:tcW w:w="88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0" w:firstLine="0"/>
              <w:jc w:val="left"/>
            </w:pPr>
            <w:r>
              <w:t xml:space="preserve">950  </w:t>
            </w:r>
          </w:p>
        </w:tc>
      </w:tr>
      <w:tr w:rsidR="00F548B5">
        <w:trPr>
          <w:trHeight w:val="955"/>
        </w:trPr>
        <w:tc>
          <w:tcPr>
            <w:tcW w:w="0" w:type="auto"/>
            <w:vMerge/>
            <w:tcBorders>
              <w:top w:val="nil"/>
              <w:left w:val="single" w:sz="2" w:space="0" w:color="000000"/>
              <w:bottom w:val="single" w:sz="2" w:space="0" w:color="000000"/>
              <w:right w:val="single" w:sz="2" w:space="0" w:color="000000"/>
            </w:tcBorders>
          </w:tcPr>
          <w:p w:rsidR="00F548B5" w:rsidRDefault="00F548B5">
            <w:pPr>
              <w:spacing w:after="160" w:line="259" w:lineRule="auto"/>
              <w:ind w:right="0" w:firstLine="0"/>
              <w:jc w:val="left"/>
            </w:pPr>
          </w:p>
        </w:tc>
        <w:tc>
          <w:tcPr>
            <w:tcW w:w="0" w:type="auto"/>
            <w:vMerge/>
            <w:tcBorders>
              <w:top w:val="nil"/>
              <w:left w:val="single" w:sz="2" w:space="0" w:color="000000"/>
              <w:bottom w:val="single" w:sz="2" w:space="0" w:color="000000"/>
              <w:right w:val="single" w:sz="2" w:space="0" w:color="000000"/>
            </w:tcBorders>
          </w:tcPr>
          <w:p w:rsidR="00F548B5" w:rsidRDefault="00F548B5">
            <w:pPr>
              <w:spacing w:after="160" w:line="259" w:lineRule="auto"/>
              <w:ind w:right="0" w:firstLine="0"/>
              <w:jc w:val="left"/>
            </w:pPr>
          </w:p>
        </w:tc>
        <w:tc>
          <w:tcPr>
            <w:tcW w:w="2689"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56" w:firstLine="0"/>
            </w:pPr>
            <w:r>
              <w:t xml:space="preserve">Condomínios com área total acima de 20.000m² (2ha)  </w:t>
            </w:r>
          </w:p>
        </w:tc>
        <w:tc>
          <w:tcPr>
            <w:tcW w:w="88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0" w:firstLine="0"/>
              <w:jc w:val="left"/>
            </w:pPr>
            <w:r>
              <w:t xml:space="preserve">1450  </w:t>
            </w:r>
          </w:p>
        </w:tc>
      </w:tr>
      <w:tr w:rsidR="00F548B5">
        <w:trPr>
          <w:trHeight w:val="679"/>
        </w:trPr>
        <w:tc>
          <w:tcPr>
            <w:tcW w:w="580" w:type="dxa"/>
            <w:vMerge w:val="restart"/>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10.2 </w:t>
            </w:r>
          </w:p>
        </w:tc>
        <w:tc>
          <w:tcPr>
            <w:tcW w:w="4851" w:type="dxa"/>
            <w:vMerge w:val="restart"/>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Condomínio de Lotes  </w:t>
            </w:r>
          </w:p>
        </w:tc>
        <w:tc>
          <w:tcPr>
            <w:tcW w:w="2689"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pPr>
            <w:r>
              <w:t xml:space="preserve">Condomínios com área </w:t>
            </w:r>
          </w:p>
          <w:p w:rsidR="00F548B5" w:rsidRDefault="00394C6A">
            <w:pPr>
              <w:spacing w:after="0" w:line="259" w:lineRule="auto"/>
              <w:ind w:left="2" w:right="0" w:firstLine="0"/>
              <w:jc w:val="left"/>
            </w:pPr>
            <w:r>
              <w:t xml:space="preserve">total até 20.000m² (2ha)  </w:t>
            </w:r>
          </w:p>
        </w:tc>
        <w:tc>
          <w:tcPr>
            <w:tcW w:w="88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0" w:firstLine="0"/>
              <w:jc w:val="left"/>
            </w:pPr>
            <w:r>
              <w:t xml:space="preserve">950  </w:t>
            </w:r>
          </w:p>
        </w:tc>
      </w:tr>
      <w:tr w:rsidR="00F548B5">
        <w:trPr>
          <w:trHeight w:val="955"/>
        </w:trPr>
        <w:tc>
          <w:tcPr>
            <w:tcW w:w="0" w:type="auto"/>
            <w:vMerge/>
            <w:tcBorders>
              <w:top w:val="nil"/>
              <w:left w:val="single" w:sz="2" w:space="0" w:color="000000"/>
              <w:bottom w:val="single" w:sz="2" w:space="0" w:color="000000"/>
              <w:right w:val="single" w:sz="2" w:space="0" w:color="000000"/>
            </w:tcBorders>
          </w:tcPr>
          <w:p w:rsidR="00F548B5" w:rsidRDefault="00F548B5">
            <w:pPr>
              <w:spacing w:after="160" w:line="259" w:lineRule="auto"/>
              <w:ind w:right="0" w:firstLine="0"/>
              <w:jc w:val="left"/>
            </w:pPr>
          </w:p>
        </w:tc>
        <w:tc>
          <w:tcPr>
            <w:tcW w:w="0" w:type="auto"/>
            <w:vMerge/>
            <w:tcBorders>
              <w:top w:val="nil"/>
              <w:left w:val="single" w:sz="2" w:space="0" w:color="000000"/>
              <w:bottom w:val="single" w:sz="2" w:space="0" w:color="000000"/>
              <w:right w:val="single" w:sz="2" w:space="0" w:color="000000"/>
            </w:tcBorders>
          </w:tcPr>
          <w:p w:rsidR="00F548B5" w:rsidRDefault="00F548B5">
            <w:pPr>
              <w:spacing w:after="160" w:line="259" w:lineRule="auto"/>
              <w:ind w:right="0" w:firstLine="0"/>
              <w:jc w:val="left"/>
            </w:pPr>
          </w:p>
        </w:tc>
        <w:tc>
          <w:tcPr>
            <w:tcW w:w="2689"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57" w:firstLine="0"/>
            </w:pPr>
            <w:r>
              <w:t xml:space="preserve">Condomínios com área total acima de 20.000m² (2ha)  </w:t>
            </w:r>
          </w:p>
        </w:tc>
        <w:tc>
          <w:tcPr>
            <w:tcW w:w="883"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left="3" w:right="0" w:firstLine="0"/>
              <w:jc w:val="left"/>
            </w:pPr>
            <w:r>
              <w:t xml:space="preserve">1450  </w:t>
            </w:r>
          </w:p>
        </w:tc>
      </w:tr>
      <w:tr w:rsidR="00F548B5">
        <w:trPr>
          <w:trHeight w:val="401"/>
        </w:trPr>
        <w:tc>
          <w:tcPr>
            <w:tcW w:w="580"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t xml:space="preserve">11.  </w:t>
            </w:r>
          </w:p>
        </w:tc>
        <w:tc>
          <w:tcPr>
            <w:tcW w:w="4851"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rPr>
                <w:b/>
              </w:rPr>
              <w:t xml:space="preserve">Termo de Verificação de Obras  </w:t>
            </w:r>
          </w:p>
        </w:tc>
        <w:tc>
          <w:tcPr>
            <w:tcW w:w="2689"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t xml:space="preserve">Unidade Taxada  </w:t>
            </w:r>
          </w:p>
        </w:tc>
        <w:tc>
          <w:tcPr>
            <w:tcW w:w="883"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3" w:right="0" w:firstLine="0"/>
              <w:jc w:val="left"/>
            </w:pPr>
            <w:r>
              <w:t xml:space="preserve">UFM  </w:t>
            </w:r>
          </w:p>
        </w:tc>
      </w:tr>
      <w:tr w:rsidR="00F548B5">
        <w:trPr>
          <w:trHeight w:val="1078"/>
        </w:trPr>
        <w:tc>
          <w:tcPr>
            <w:tcW w:w="58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11.1 </w:t>
            </w:r>
          </w:p>
        </w:tc>
        <w:tc>
          <w:tcPr>
            <w:tcW w:w="4851" w:type="dxa"/>
            <w:tcBorders>
              <w:top w:val="single" w:sz="2" w:space="0" w:color="000000"/>
              <w:left w:val="single" w:sz="2" w:space="0" w:color="000000"/>
              <w:bottom w:val="single" w:sz="2" w:space="0" w:color="000000"/>
              <w:right w:val="single" w:sz="2" w:space="0" w:color="000000"/>
            </w:tcBorders>
          </w:tcPr>
          <w:p w:rsidR="00F548B5" w:rsidRDefault="00394C6A">
            <w:pPr>
              <w:spacing w:after="96" w:line="259" w:lineRule="auto"/>
              <w:ind w:left="2" w:right="0" w:firstLine="0"/>
              <w:jc w:val="left"/>
            </w:pPr>
            <w:r>
              <w:t xml:space="preserve">Loteamentos, Desmembramentos,  </w:t>
            </w:r>
          </w:p>
          <w:p w:rsidR="00F548B5" w:rsidRDefault="00394C6A">
            <w:pPr>
              <w:tabs>
                <w:tab w:val="center" w:pos="1837"/>
                <w:tab w:val="center" w:pos="2672"/>
                <w:tab w:val="right" w:pos="4749"/>
              </w:tabs>
              <w:spacing w:after="0" w:line="259" w:lineRule="auto"/>
              <w:ind w:right="0" w:firstLine="0"/>
              <w:jc w:val="left"/>
            </w:pPr>
            <w:r>
              <w:t xml:space="preserve">Condomínios </w:t>
            </w:r>
            <w:r>
              <w:tab/>
              <w:t xml:space="preserve">de </w:t>
            </w:r>
            <w:r>
              <w:tab/>
              <w:t xml:space="preserve">Lotes, </w:t>
            </w:r>
            <w:r>
              <w:tab/>
              <w:t xml:space="preserve">Condomínios </w:t>
            </w:r>
          </w:p>
          <w:p w:rsidR="00F548B5" w:rsidRDefault="00394C6A">
            <w:pPr>
              <w:spacing w:after="0" w:line="259" w:lineRule="auto"/>
              <w:ind w:left="2" w:right="0" w:firstLine="0"/>
              <w:jc w:val="left"/>
            </w:pPr>
            <w:r>
              <w:t xml:space="preserve">Urbanísticos  </w:t>
            </w:r>
          </w:p>
        </w:tc>
        <w:tc>
          <w:tcPr>
            <w:tcW w:w="2689"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TAXA ÚNICA  </w:t>
            </w:r>
          </w:p>
        </w:tc>
        <w:tc>
          <w:tcPr>
            <w:tcW w:w="883"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left="3" w:right="0" w:firstLine="0"/>
              <w:jc w:val="left"/>
            </w:pPr>
            <w:r>
              <w:t xml:space="preserve">500,00  </w:t>
            </w:r>
          </w:p>
        </w:tc>
      </w:tr>
      <w:tr w:rsidR="00F548B5">
        <w:trPr>
          <w:trHeight w:val="401"/>
        </w:trPr>
        <w:tc>
          <w:tcPr>
            <w:tcW w:w="580"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t xml:space="preserve">12.  </w:t>
            </w:r>
          </w:p>
        </w:tc>
        <w:tc>
          <w:tcPr>
            <w:tcW w:w="4851"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rPr>
                <w:b/>
              </w:rPr>
              <w:t xml:space="preserve">Consulta Prévia e Aprovação de Projetos  </w:t>
            </w:r>
          </w:p>
        </w:tc>
        <w:tc>
          <w:tcPr>
            <w:tcW w:w="2689"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t xml:space="preserve">Unidade Taxada  </w:t>
            </w:r>
          </w:p>
        </w:tc>
        <w:tc>
          <w:tcPr>
            <w:tcW w:w="883"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3" w:right="0" w:firstLine="0"/>
              <w:jc w:val="left"/>
            </w:pPr>
            <w:r>
              <w:t xml:space="preserve">UFM  </w:t>
            </w:r>
          </w:p>
        </w:tc>
      </w:tr>
      <w:tr w:rsidR="00F548B5">
        <w:trPr>
          <w:trHeight w:val="680"/>
        </w:trPr>
        <w:tc>
          <w:tcPr>
            <w:tcW w:w="58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12.1 </w:t>
            </w:r>
          </w:p>
        </w:tc>
        <w:tc>
          <w:tcPr>
            <w:tcW w:w="4851"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Análise e Aprovação Prévia de Projetos </w:t>
            </w:r>
          </w:p>
          <w:p w:rsidR="00F548B5" w:rsidRDefault="00394C6A">
            <w:pPr>
              <w:spacing w:after="0" w:line="259" w:lineRule="auto"/>
              <w:ind w:left="2" w:right="0" w:firstLine="0"/>
              <w:jc w:val="left"/>
            </w:pPr>
            <w:r>
              <w:t xml:space="preserve">Arquitetônicos  </w:t>
            </w:r>
          </w:p>
        </w:tc>
        <w:tc>
          <w:tcPr>
            <w:tcW w:w="2689"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TAXA ÚNICA  </w:t>
            </w:r>
          </w:p>
        </w:tc>
        <w:tc>
          <w:tcPr>
            <w:tcW w:w="88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0" w:firstLine="0"/>
              <w:jc w:val="left"/>
            </w:pPr>
            <w:r>
              <w:t xml:space="preserve">250  </w:t>
            </w:r>
          </w:p>
        </w:tc>
      </w:tr>
      <w:tr w:rsidR="00F548B5">
        <w:trPr>
          <w:trHeight w:val="711"/>
        </w:trPr>
        <w:tc>
          <w:tcPr>
            <w:tcW w:w="58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t xml:space="preserve">12.2 </w:t>
            </w:r>
          </w:p>
        </w:tc>
        <w:tc>
          <w:tcPr>
            <w:tcW w:w="4851"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Consulta Prévia para aprovação de parcelamento do solo e/ou projetos urbanísticos  </w:t>
            </w:r>
          </w:p>
        </w:tc>
        <w:tc>
          <w:tcPr>
            <w:tcW w:w="2689"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t xml:space="preserve">TAXA ÚNICA  </w:t>
            </w:r>
          </w:p>
        </w:tc>
        <w:tc>
          <w:tcPr>
            <w:tcW w:w="883"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0" w:firstLine="0"/>
              <w:jc w:val="left"/>
            </w:pPr>
            <w:r>
              <w:t xml:space="preserve">250  </w:t>
            </w:r>
          </w:p>
        </w:tc>
      </w:tr>
    </w:tbl>
    <w:p w:rsidR="00F548B5" w:rsidRDefault="00394C6A">
      <w:pPr>
        <w:spacing w:after="212" w:line="259" w:lineRule="auto"/>
        <w:ind w:right="0" w:firstLine="0"/>
        <w:jc w:val="left"/>
      </w:pPr>
      <w:r>
        <w:rPr>
          <w:b/>
        </w:rPr>
        <w:t xml:space="preserve"> </w:t>
      </w:r>
    </w:p>
    <w:p w:rsidR="00F548B5" w:rsidRDefault="00394C6A">
      <w:pPr>
        <w:spacing w:after="112" w:line="259" w:lineRule="auto"/>
        <w:ind w:left="21" w:right="0" w:hanging="10"/>
        <w:jc w:val="center"/>
      </w:pPr>
      <w:r>
        <w:rPr>
          <w:rFonts w:ascii="Arial" w:eastAsia="Arial" w:hAnsi="Arial" w:cs="Arial"/>
          <w:b/>
          <w:sz w:val="22"/>
        </w:rPr>
        <w:t xml:space="preserve">ANEXO V </w:t>
      </w:r>
      <w:r>
        <w:rPr>
          <w:rFonts w:ascii="Calibri" w:eastAsia="Calibri" w:hAnsi="Calibri" w:cs="Calibri"/>
          <w:sz w:val="22"/>
        </w:rPr>
        <w:t xml:space="preserve"> </w:t>
      </w:r>
    </w:p>
    <w:p w:rsidR="00F548B5" w:rsidRDefault="00394C6A">
      <w:pPr>
        <w:spacing w:after="156" w:line="259" w:lineRule="auto"/>
        <w:ind w:right="639" w:firstLine="0"/>
        <w:jc w:val="right"/>
      </w:pPr>
      <w:r>
        <w:rPr>
          <w:rFonts w:ascii="Arial" w:eastAsia="Arial" w:hAnsi="Arial" w:cs="Arial"/>
          <w:b/>
          <w:sz w:val="22"/>
        </w:rPr>
        <w:t xml:space="preserve">DA TAXA DE LICENÇA PARA OCUPAÇÃO DO SOLO NAS VIAS E </w:t>
      </w:r>
      <w:r>
        <w:rPr>
          <w:rFonts w:ascii="Calibri" w:eastAsia="Calibri" w:hAnsi="Calibri" w:cs="Calibri"/>
          <w:sz w:val="22"/>
        </w:rPr>
        <w:t xml:space="preserve"> </w:t>
      </w:r>
    </w:p>
    <w:p w:rsidR="00F548B5" w:rsidRDefault="00394C6A">
      <w:pPr>
        <w:spacing w:after="0" w:line="259" w:lineRule="auto"/>
        <w:ind w:left="21" w:right="1" w:hanging="10"/>
        <w:jc w:val="center"/>
      </w:pPr>
      <w:r>
        <w:rPr>
          <w:rFonts w:ascii="Arial" w:eastAsia="Arial" w:hAnsi="Arial" w:cs="Arial"/>
          <w:b/>
          <w:sz w:val="22"/>
        </w:rPr>
        <w:t xml:space="preserve">LOGRADOUROS PÚBLICOS  </w:t>
      </w:r>
    </w:p>
    <w:p w:rsidR="00F548B5" w:rsidRDefault="00394C6A">
      <w:pPr>
        <w:spacing w:after="136" w:line="259" w:lineRule="auto"/>
        <w:ind w:left="1687" w:right="0" w:firstLine="0"/>
        <w:jc w:val="left"/>
      </w:pPr>
      <w:hyperlink r:id="rId125">
        <w:r>
          <w:rPr>
            <w:rFonts w:ascii="Arial" w:eastAsia="Arial" w:hAnsi="Arial" w:cs="Arial"/>
            <w:b/>
            <w:sz w:val="22"/>
          </w:rPr>
          <w:t>(</w:t>
        </w:r>
      </w:hyperlink>
      <w:hyperlink r:id="rId126">
        <w:r>
          <w:rPr>
            <w:rFonts w:ascii="Arial" w:eastAsia="Arial" w:hAnsi="Arial" w:cs="Arial"/>
            <w:b/>
            <w:color w:val="0000FF"/>
            <w:sz w:val="22"/>
            <w:u w:val="single" w:color="0000FF"/>
          </w:rPr>
          <w:t>Alterado pela Lei Complementar nº 160, de 2022</w:t>
        </w:r>
      </w:hyperlink>
      <w:hyperlink r:id="rId127">
        <w:r>
          <w:rPr>
            <w:rFonts w:ascii="Arial" w:eastAsia="Arial" w:hAnsi="Arial" w:cs="Arial"/>
            <w:b/>
            <w:sz w:val="22"/>
          </w:rPr>
          <w:t>)</w:t>
        </w:r>
      </w:hyperlink>
      <w:r>
        <w:rPr>
          <w:rFonts w:ascii="Arial" w:eastAsia="Arial" w:hAnsi="Arial" w:cs="Arial"/>
          <w:b/>
          <w:sz w:val="22"/>
        </w:rPr>
        <w:t xml:space="preserve"> </w:t>
      </w:r>
    </w:p>
    <w:p w:rsidR="00F548B5" w:rsidRDefault="00394C6A">
      <w:pPr>
        <w:spacing w:after="0" w:line="259" w:lineRule="auto"/>
        <w:ind w:left="54" w:right="0" w:firstLine="0"/>
        <w:jc w:val="center"/>
      </w:pPr>
      <w:r>
        <w:rPr>
          <w:b/>
        </w:rPr>
        <w:t xml:space="preserve"> </w:t>
      </w:r>
    </w:p>
    <w:tbl>
      <w:tblPr>
        <w:tblStyle w:val="TableGrid"/>
        <w:tblW w:w="9003" w:type="dxa"/>
        <w:tblInd w:w="-249" w:type="dxa"/>
        <w:tblCellMar>
          <w:top w:w="8" w:type="dxa"/>
          <w:left w:w="103" w:type="dxa"/>
          <w:bottom w:w="0" w:type="dxa"/>
          <w:right w:w="15" w:type="dxa"/>
        </w:tblCellMar>
        <w:tblLook w:val="04A0" w:firstRow="1" w:lastRow="0" w:firstColumn="1" w:lastColumn="0" w:noHBand="0" w:noVBand="1"/>
      </w:tblPr>
      <w:tblGrid>
        <w:gridCol w:w="526"/>
        <w:gridCol w:w="4418"/>
        <w:gridCol w:w="1384"/>
        <w:gridCol w:w="1435"/>
        <w:gridCol w:w="1240"/>
      </w:tblGrid>
      <w:tr w:rsidR="00F548B5">
        <w:trPr>
          <w:trHeight w:val="694"/>
        </w:trPr>
        <w:tc>
          <w:tcPr>
            <w:tcW w:w="525"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rPr>
                <w:rFonts w:ascii="Calibri" w:eastAsia="Calibri" w:hAnsi="Calibri" w:cs="Calibri"/>
                <w:sz w:val="22"/>
              </w:rPr>
              <w:t xml:space="preserve">  </w:t>
            </w:r>
            <w:r>
              <w:rPr>
                <w:rFonts w:ascii="Arial" w:eastAsia="Arial" w:hAnsi="Arial" w:cs="Arial"/>
                <w:b/>
                <w:sz w:val="20"/>
              </w:rPr>
              <w:t xml:space="preserve">1. </w:t>
            </w:r>
            <w:r>
              <w:rPr>
                <w:rFonts w:ascii="Calibri" w:eastAsia="Calibri" w:hAnsi="Calibri" w:cs="Calibri"/>
                <w:sz w:val="22"/>
              </w:rPr>
              <w:t xml:space="preserve"> </w:t>
            </w:r>
          </w:p>
        </w:tc>
        <w:tc>
          <w:tcPr>
            <w:tcW w:w="4418"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3" w:right="0" w:firstLine="0"/>
              <w:jc w:val="left"/>
            </w:pPr>
            <w:r>
              <w:rPr>
                <w:rFonts w:ascii="Arial" w:eastAsia="Arial" w:hAnsi="Arial" w:cs="Arial"/>
                <w:b/>
                <w:sz w:val="20"/>
              </w:rPr>
              <w:t>Uso do Solo</w:t>
            </w:r>
            <w:r>
              <w:rPr>
                <w:rFonts w:ascii="Arial" w:eastAsia="Arial" w:hAnsi="Arial" w:cs="Arial"/>
                <w:b/>
                <w:sz w:val="22"/>
              </w:rPr>
              <w:t xml:space="preserve"> </w:t>
            </w:r>
            <w:r>
              <w:rPr>
                <w:rFonts w:ascii="Calibri" w:eastAsia="Calibri" w:hAnsi="Calibri" w:cs="Calibri"/>
                <w:sz w:val="22"/>
              </w:rPr>
              <w:t xml:space="preserve"> </w:t>
            </w:r>
          </w:p>
        </w:tc>
        <w:tc>
          <w:tcPr>
            <w:tcW w:w="1384"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96" w:right="0" w:hanging="29"/>
              <w:jc w:val="left"/>
            </w:pPr>
            <w:r>
              <w:rPr>
                <w:rFonts w:ascii="Arial" w:eastAsia="Arial" w:hAnsi="Arial" w:cs="Arial"/>
                <w:b/>
                <w:sz w:val="20"/>
              </w:rPr>
              <w:t>Período de Incidência</w:t>
            </w:r>
            <w:r>
              <w:rPr>
                <w:rFonts w:ascii="Arial" w:eastAsia="Arial" w:hAnsi="Arial" w:cs="Arial"/>
                <w:b/>
                <w:sz w:val="22"/>
              </w:rPr>
              <w:t xml:space="preserve"> </w:t>
            </w:r>
            <w:r>
              <w:rPr>
                <w:rFonts w:ascii="Calibri" w:eastAsia="Calibri" w:hAnsi="Calibri" w:cs="Calibri"/>
                <w:sz w:val="22"/>
              </w:rPr>
              <w:t xml:space="preserve"> </w:t>
            </w:r>
          </w:p>
        </w:tc>
        <w:tc>
          <w:tcPr>
            <w:tcW w:w="1435"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93" w:right="0" w:hanging="77"/>
              <w:jc w:val="left"/>
            </w:pPr>
            <w:r>
              <w:rPr>
                <w:rFonts w:ascii="Arial" w:eastAsia="Arial" w:hAnsi="Arial" w:cs="Arial"/>
                <w:b/>
                <w:sz w:val="20"/>
              </w:rPr>
              <w:t>Unidade taxada</w:t>
            </w:r>
            <w:r>
              <w:rPr>
                <w:rFonts w:ascii="Arial" w:eastAsia="Arial" w:hAnsi="Arial" w:cs="Arial"/>
                <w:sz w:val="22"/>
              </w:rPr>
              <w:t xml:space="preserve">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99" w:firstLine="0"/>
              <w:jc w:val="center"/>
            </w:pPr>
            <w:r>
              <w:rPr>
                <w:rFonts w:ascii="Arial" w:eastAsia="Arial" w:hAnsi="Arial" w:cs="Arial"/>
                <w:b/>
                <w:sz w:val="20"/>
              </w:rPr>
              <w:t>UFM</w:t>
            </w:r>
            <w:r>
              <w:rPr>
                <w:rFonts w:ascii="Arial" w:eastAsia="Arial" w:hAnsi="Arial" w:cs="Arial"/>
                <w:sz w:val="22"/>
              </w:rPr>
              <w:t xml:space="preserve"> </w:t>
            </w:r>
            <w:r>
              <w:rPr>
                <w:rFonts w:ascii="Calibri" w:eastAsia="Calibri" w:hAnsi="Calibri" w:cs="Calibri"/>
                <w:sz w:val="22"/>
              </w:rPr>
              <w:t xml:space="preserve"> </w:t>
            </w:r>
          </w:p>
        </w:tc>
      </w:tr>
      <w:tr w:rsidR="00F548B5">
        <w:trPr>
          <w:trHeight w:val="697"/>
        </w:trPr>
        <w:tc>
          <w:tcPr>
            <w:tcW w:w="52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1.1 </w:t>
            </w:r>
            <w:r>
              <w:rPr>
                <w:rFonts w:ascii="Calibri" w:eastAsia="Calibri" w:hAnsi="Calibri" w:cs="Calibri"/>
                <w:sz w:val="22"/>
              </w:rPr>
              <w:t xml:space="preserve"> </w:t>
            </w:r>
          </w:p>
        </w:tc>
        <w:tc>
          <w:tcPr>
            <w:tcW w:w="441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0" w:firstLine="0"/>
              <w:jc w:val="left"/>
            </w:pPr>
            <w:r>
              <w:rPr>
                <w:rFonts w:ascii="Arial" w:eastAsia="Arial" w:hAnsi="Arial" w:cs="Arial"/>
                <w:sz w:val="20"/>
              </w:rPr>
              <w:t xml:space="preserve">Ocupação de logradouro público – </w:t>
            </w:r>
            <w:r>
              <w:rPr>
                <w:rFonts w:ascii="Arial" w:eastAsia="Arial" w:hAnsi="Arial" w:cs="Arial"/>
                <w:sz w:val="20"/>
              </w:rPr>
              <w:t xml:space="preserve">eventos diversos, feiras e similares. </w:t>
            </w:r>
            <w:r>
              <w:rPr>
                <w:rFonts w:ascii="Calibri" w:eastAsia="Calibri" w:hAnsi="Calibri" w:cs="Calibri"/>
                <w:sz w:val="22"/>
              </w:rPr>
              <w:t xml:space="preserve"> </w:t>
            </w:r>
          </w:p>
        </w:tc>
        <w:tc>
          <w:tcPr>
            <w:tcW w:w="1384"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99" w:firstLine="0"/>
              <w:jc w:val="center"/>
            </w:pPr>
            <w:r>
              <w:rPr>
                <w:rFonts w:ascii="Arial" w:eastAsia="Arial" w:hAnsi="Arial" w:cs="Arial"/>
                <w:sz w:val="20"/>
              </w:rPr>
              <w:t xml:space="preserve">Diária </w:t>
            </w:r>
            <w:r>
              <w:rPr>
                <w:rFonts w:ascii="Calibri" w:eastAsia="Calibri" w:hAnsi="Calibri" w:cs="Calibri"/>
                <w:sz w:val="22"/>
              </w:rPr>
              <w:t xml:space="preserve"> </w:t>
            </w:r>
          </w:p>
        </w:tc>
        <w:tc>
          <w:tcPr>
            <w:tcW w:w="143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2" w:right="52" w:firstLine="0"/>
              <w:jc w:val="center"/>
            </w:pPr>
            <w:r>
              <w:rPr>
                <w:rFonts w:ascii="Arial" w:eastAsia="Arial" w:hAnsi="Arial" w:cs="Arial"/>
                <w:sz w:val="20"/>
              </w:rPr>
              <w:t xml:space="preserve">Área ocupada (m²)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96" w:firstLine="0"/>
              <w:jc w:val="center"/>
            </w:pPr>
            <w:r>
              <w:rPr>
                <w:rFonts w:ascii="Arial" w:eastAsia="Arial" w:hAnsi="Arial" w:cs="Arial"/>
                <w:sz w:val="20"/>
              </w:rPr>
              <w:t xml:space="preserve">0,05 </w:t>
            </w:r>
            <w:r>
              <w:rPr>
                <w:rFonts w:ascii="Calibri" w:eastAsia="Calibri" w:hAnsi="Calibri" w:cs="Calibri"/>
                <w:sz w:val="22"/>
              </w:rPr>
              <w:t xml:space="preserve"> </w:t>
            </w:r>
          </w:p>
        </w:tc>
      </w:tr>
      <w:tr w:rsidR="00F548B5">
        <w:trPr>
          <w:trHeight w:val="696"/>
        </w:trPr>
        <w:tc>
          <w:tcPr>
            <w:tcW w:w="52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1.2 </w:t>
            </w:r>
            <w:r>
              <w:rPr>
                <w:rFonts w:ascii="Calibri" w:eastAsia="Calibri" w:hAnsi="Calibri" w:cs="Calibri"/>
                <w:sz w:val="22"/>
              </w:rPr>
              <w:t xml:space="preserve"> </w:t>
            </w:r>
          </w:p>
        </w:tc>
        <w:tc>
          <w:tcPr>
            <w:tcW w:w="441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0" w:firstLine="0"/>
              <w:jc w:val="left"/>
            </w:pPr>
            <w:r>
              <w:rPr>
                <w:rFonts w:ascii="Arial" w:eastAsia="Arial" w:hAnsi="Arial" w:cs="Arial"/>
                <w:sz w:val="20"/>
              </w:rPr>
              <w:t xml:space="preserve">Ocupação de logradouro público – parques de diversões e similares. </w:t>
            </w:r>
            <w:r>
              <w:rPr>
                <w:rFonts w:ascii="Calibri" w:eastAsia="Calibri" w:hAnsi="Calibri" w:cs="Calibri"/>
                <w:sz w:val="22"/>
              </w:rPr>
              <w:t xml:space="preserve"> </w:t>
            </w:r>
          </w:p>
        </w:tc>
        <w:tc>
          <w:tcPr>
            <w:tcW w:w="1384"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101" w:firstLine="0"/>
              <w:jc w:val="center"/>
            </w:pPr>
            <w:r>
              <w:rPr>
                <w:rFonts w:ascii="Arial" w:eastAsia="Arial" w:hAnsi="Arial" w:cs="Arial"/>
                <w:sz w:val="20"/>
              </w:rPr>
              <w:t xml:space="preserve">Mensal </w:t>
            </w:r>
            <w:r>
              <w:rPr>
                <w:rFonts w:ascii="Calibri" w:eastAsia="Calibri" w:hAnsi="Calibri" w:cs="Calibri"/>
                <w:sz w:val="22"/>
              </w:rPr>
              <w:t xml:space="preserve"> </w:t>
            </w:r>
          </w:p>
        </w:tc>
        <w:tc>
          <w:tcPr>
            <w:tcW w:w="143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2" w:right="52" w:firstLine="0"/>
              <w:jc w:val="center"/>
            </w:pPr>
            <w:r>
              <w:rPr>
                <w:rFonts w:ascii="Arial" w:eastAsia="Arial" w:hAnsi="Arial" w:cs="Arial"/>
                <w:sz w:val="20"/>
              </w:rPr>
              <w:t xml:space="preserve">Área ocupada (m²)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96" w:firstLine="0"/>
              <w:jc w:val="center"/>
            </w:pPr>
            <w:r>
              <w:rPr>
                <w:rFonts w:ascii="Arial" w:eastAsia="Arial" w:hAnsi="Arial" w:cs="Arial"/>
                <w:sz w:val="20"/>
              </w:rPr>
              <w:t xml:space="preserve">0,05 </w:t>
            </w:r>
            <w:r>
              <w:rPr>
                <w:rFonts w:ascii="Calibri" w:eastAsia="Calibri" w:hAnsi="Calibri" w:cs="Calibri"/>
                <w:sz w:val="22"/>
              </w:rPr>
              <w:t xml:space="preserve"> </w:t>
            </w:r>
          </w:p>
        </w:tc>
      </w:tr>
      <w:tr w:rsidR="00F548B5">
        <w:trPr>
          <w:trHeight w:val="961"/>
        </w:trPr>
        <w:tc>
          <w:tcPr>
            <w:tcW w:w="52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1.3 </w:t>
            </w:r>
            <w:r>
              <w:rPr>
                <w:rFonts w:ascii="Calibri" w:eastAsia="Calibri" w:hAnsi="Calibri" w:cs="Calibri"/>
                <w:sz w:val="22"/>
              </w:rPr>
              <w:t xml:space="preserve"> </w:t>
            </w:r>
          </w:p>
        </w:tc>
        <w:tc>
          <w:tcPr>
            <w:tcW w:w="441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0" w:firstLine="0"/>
              <w:jc w:val="left"/>
            </w:pPr>
            <w:r>
              <w:rPr>
                <w:rFonts w:ascii="Arial" w:eastAsia="Arial" w:hAnsi="Arial" w:cs="Arial"/>
                <w:sz w:val="20"/>
              </w:rPr>
              <w:t xml:space="preserve">Ocupação de logradouro público por estabelecimentos comerciais – colocação de mesas e cadeiras. </w:t>
            </w:r>
            <w:r>
              <w:rPr>
                <w:rFonts w:ascii="Calibri" w:eastAsia="Calibri" w:hAnsi="Calibri" w:cs="Calibri"/>
                <w:sz w:val="22"/>
              </w:rPr>
              <w:t xml:space="preserve"> </w:t>
            </w:r>
          </w:p>
        </w:tc>
        <w:tc>
          <w:tcPr>
            <w:tcW w:w="1384"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100" w:firstLine="0"/>
              <w:jc w:val="center"/>
            </w:pPr>
            <w:r>
              <w:rPr>
                <w:rFonts w:ascii="Arial" w:eastAsia="Arial" w:hAnsi="Arial" w:cs="Arial"/>
                <w:sz w:val="20"/>
              </w:rPr>
              <w:t xml:space="preserve">Anual </w:t>
            </w:r>
            <w:r>
              <w:rPr>
                <w:rFonts w:ascii="Calibri" w:eastAsia="Calibri" w:hAnsi="Calibri" w:cs="Calibri"/>
                <w:sz w:val="22"/>
              </w:rPr>
              <w:t xml:space="preserve"> </w:t>
            </w:r>
          </w:p>
        </w:tc>
        <w:tc>
          <w:tcPr>
            <w:tcW w:w="143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2" w:right="52" w:firstLine="0"/>
              <w:jc w:val="center"/>
            </w:pPr>
            <w:r>
              <w:rPr>
                <w:rFonts w:ascii="Arial" w:eastAsia="Arial" w:hAnsi="Arial" w:cs="Arial"/>
                <w:sz w:val="20"/>
              </w:rPr>
              <w:t xml:space="preserve">Área ocupada (m²)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99" w:firstLine="0"/>
              <w:jc w:val="center"/>
            </w:pPr>
            <w:r>
              <w:rPr>
                <w:rFonts w:ascii="Arial" w:eastAsia="Arial" w:hAnsi="Arial" w:cs="Arial"/>
                <w:sz w:val="20"/>
              </w:rPr>
              <w:t xml:space="preserve">05,00 </w:t>
            </w:r>
            <w:r>
              <w:rPr>
                <w:rFonts w:ascii="Calibri" w:eastAsia="Calibri" w:hAnsi="Calibri" w:cs="Calibri"/>
                <w:sz w:val="22"/>
              </w:rPr>
              <w:t xml:space="preserve"> </w:t>
            </w:r>
          </w:p>
        </w:tc>
      </w:tr>
      <w:tr w:rsidR="00F548B5">
        <w:trPr>
          <w:trHeight w:val="962"/>
        </w:trPr>
        <w:tc>
          <w:tcPr>
            <w:tcW w:w="52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1.4 </w:t>
            </w:r>
            <w:r>
              <w:rPr>
                <w:rFonts w:ascii="Calibri" w:eastAsia="Calibri" w:hAnsi="Calibri" w:cs="Calibri"/>
                <w:sz w:val="22"/>
              </w:rPr>
              <w:t xml:space="preserve"> </w:t>
            </w:r>
          </w:p>
        </w:tc>
        <w:tc>
          <w:tcPr>
            <w:tcW w:w="441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75" w:firstLine="0"/>
              <w:jc w:val="left"/>
            </w:pPr>
            <w:r>
              <w:rPr>
                <w:rFonts w:ascii="Arial" w:eastAsia="Arial" w:hAnsi="Arial" w:cs="Arial"/>
                <w:sz w:val="20"/>
              </w:rPr>
              <w:t xml:space="preserve">Ocupação de logradouro público por mobiliário para exploração de atividade socioeconômica – </w:t>
            </w:r>
            <w:r>
              <w:rPr>
                <w:rFonts w:ascii="Arial" w:eastAsia="Arial" w:hAnsi="Arial" w:cs="Arial"/>
                <w:i/>
                <w:sz w:val="20"/>
              </w:rPr>
              <w:t xml:space="preserve">trailers </w:t>
            </w:r>
            <w:r>
              <w:rPr>
                <w:rFonts w:ascii="Arial" w:eastAsia="Arial" w:hAnsi="Arial" w:cs="Arial"/>
                <w:sz w:val="20"/>
              </w:rPr>
              <w:t xml:space="preserve">e similares. </w:t>
            </w:r>
            <w:r>
              <w:rPr>
                <w:rFonts w:ascii="Calibri" w:eastAsia="Calibri" w:hAnsi="Calibri" w:cs="Calibri"/>
                <w:sz w:val="22"/>
              </w:rPr>
              <w:t xml:space="preserve"> </w:t>
            </w:r>
          </w:p>
        </w:tc>
        <w:tc>
          <w:tcPr>
            <w:tcW w:w="1384"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100" w:firstLine="0"/>
              <w:jc w:val="center"/>
            </w:pPr>
            <w:r>
              <w:rPr>
                <w:rFonts w:ascii="Arial" w:eastAsia="Arial" w:hAnsi="Arial" w:cs="Arial"/>
                <w:sz w:val="20"/>
              </w:rPr>
              <w:t xml:space="preserve">Anual </w:t>
            </w:r>
            <w:r>
              <w:rPr>
                <w:rFonts w:ascii="Calibri" w:eastAsia="Calibri" w:hAnsi="Calibri" w:cs="Calibri"/>
                <w:sz w:val="22"/>
              </w:rPr>
              <w:t xml:space="preserve"> </w:t>
            </w:r>
          </w:p>
        </w:tc>
        <w:tc>
          <w:tcPr>
            <w:tcW w:w="143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2" w:right="52" w:firstLine="0"/>
              <w:jc w:val="center"/>
            </w:pPr>
            <w:r>
              <w:rPr>
                <w:rFonts w:ascii="Arial" w:eastAsia="Arial" w:hAnsi="Arial" w:cs="Arial"/>
                <w:sz w:val="20"/>
              </w:rPr>
              <w:t xml:space="preserve">Área ocupada (m²)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99" w:firstLine="0"/>
              <w:jc w:val="center"/>
            </w:pPr>
            <w:r>
              <w:rPr>
                <w:rFonts w:ascii="Arial" w:eastAsia="Arial" w:hAnsi="Arial" w:cs="Arial"/>
                <w:sz w:val="20"/>
              </w:rPr>
              <w:t xml:space="preserve">50,00 </w:t>
            </w:r>
            <w:r>
              <w:rPr>
                <w:rFonts w:ascii="Calibri" w:eastAsia="Calibri" w:hAnsi="Calibri" w:cs="Calibri"/>
                <w:sz w:val="22"/>
              </w:rPr>
              <w:t xml:space="preserve"> </w:t>
            </w:r>
          </w:p>
        </w:tc>
      </w:tr>
      <w:tr w:rsidR="00F548B5">
        <w:trPr>
          <w:trHeight w:val="1224"/>
        </w:trPr>
        <w:tc>
          <w:tcPr>
            <w:tcW w:w="52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1.5 </w:t>
            </w:r>
            <w:r>
              <w:rPr>
                <w:rFonts w:ascii="Calibri" w:eastAsia="Calibri" w:hAnsi="Calibri" w:cs="Calibri"/>
                <w:sz w:val="22"/>
              </w:rPr>
              <w:t xml:space="preserve"> </w:t>
            </w:r>
          </w:p>
        </w:tc>
        <w:tc>
          <w:tcPr>
            <w:tcW w:w="441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76" w:firstLine="0"/>
              <w:jc w:val="left"/>
            </w:pPr>
            <w:r>
              <w:rPr>
                <w:rFonts w:ascii="Arial" w:eastAsia="Arial" w:hAnsi="Arial" w:cs="Arial"/>
                <w:sz w:val="20"/>
              </w:rPr>
              <w:t xml:space="preserve">Ocupação de logradouro público por mobiliário para exploração de atividade socioeconômica – barracas, cama-elástica, pula-pula e similares. </w:t>
            </w:r>
            <w:r>
              <w:rPr>
                <w:rFonts w:ascii="Calibri" w:eastAsia="Calibri" w:hAnsi="Calibri" w:cs="Calibri"/>
                <w:sz w:val="22"/>
              </w:rPr>
              <w:t xml:space="preserve"> </w:t>
            </w:r>
          </w:p>
        </w:tc>
        <w:tc>
          <w:tcPr>
            <w:tcW w:w="1384"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100" w:firstLine="0"/>
              <w:jc w:val="center"/>
            </w:pPr>
            <w:r>
              <w:rPr>
                <w:rFonts w:ascii="Arial" w:eastAsia="Arial" w:hAnsi="Arial" w:cs="Arial"/>
                <w:sz w:val="20"/>
              </w:rPr>
              <w:t xml:space="preserve">Anual </w:t>
            </w:r>
            <w:r>
              <w:rPr>
                <w:rFonts w:ascii="Calibri" w:eastAsia="Calibri" w:hAnsi="Calibri" w:cs="Calibri"/>
                <w:sz w:val="22"/>
              </w:rPr>
              <w:t xml:space="preserve"> </w:t>
            </w:r>
          </w:p>
        </w:tc>
        <w:tc>
          <w:tcPr>
            <w:tcW w:w="143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2" w:right="52" w:firstLine="0"/>
              <w:jc w:val="center"/>
            </w:pPr>
            <w:r>
              <w:rPr>
                <w:rFonts w:ascii="Arial" w:eastAsia="Arial" w:hAnsi="Arial" w:cs="Arial"/>
                <w:sz w:val="20"/>
              </w:rPr>
              <w:t xml:space="preserve">Área ocupada (m²)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99" w:firstLine="0"/>
              <w:jc w:val="center"/>
            </w:pPr>
            <w:r>
              <w:rPr>
                <w:rFonts w:ascii="Arial" w:eastAsia="Arial" w:hAnsi="Arial" w:cs="Arial"/>
                <w:sz w:val="20"/>
              </w:rPr>
              <w:t xml:space="preserve">10,00 </w:t>
            </w:r>
            <w:r>
              <w:rPr>
                <w:rFonts w:ascii="Calibri" w:eastAsia="Calibri" w:hAnsi="Calibri" w:cs="Calibri"/>
                <w:sz w:val="22"/>
              </w:rPr>
              <w:t xml:space="preserve"> </w:t>
            </w:r>
          </w:p>
        </w:tc>
      </w:tr>
      <w:tr w:rsidR="00F548B5">
        <w:trPr>
          <w:trHeight w:val="696"/>
        </w:trPr>
        <w:tc>
          <w:tcPr>
            <w:tcW w:w="52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1.6 </w:t>
            </w:r>
            <w:r>
              <w:rPr>
                <w:rFonts w:ascii="Calibri" w:eastAsia="Calibri" w:hAnsi="Calibri" w:cs="Calibri"/>
                <w:sz w:val="22"/>
              </w:rPr>
              <w:t xml:space="preserve"> </w:t>
            </w:r>
          </w:p>
        </w:tc>
        <w:tc>
          <w:tcPr>
            <w:tcW w:w="441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0" w:firstLine="0"/>
              <w:jc w:val="left"/>
            </w:pPr>
            <w:r>
              <w:rPr>
                <w:rFonts w:ascii="Arial" w:eastAsia="Arial" w:hAnsi="Arial" w:cs="Arial"/>
                <w:sz w:val="20"/>
              </w:rPr>
              <w:t xml:space="preserve">Ocupação de logradouro público – </w:t>
            </w:r>
            <w:r>
              <w:rPr>
                <w:rFonts w:ascii="Arial" w:eastAsia="Arial" w:hAnsi="Arial" w:cs="Arial"/>
                <w:sz w:val="20"/>
              </w:rPr>
              <w:t xml:space="preserve">estacionamentos em vias públicas </w:t>
            </w:r>
            <w:r>
              <w:rPr>
                <w:rFonts w:ascii="Calibri" w:eastAsia="Calibri" w:hAnsi="Calibri" w:cs="Calibri"/>
                <w:sz w:val="22"/>
              </w:rPr>
              <w:t xml:space="preserve"> </w:t>
            </w:r>
          </w:p>
        </w:tc>
        <w:tc>
          <w:tcPr>
            <w:tcW w:w="1384"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101" w:firstLine="0"/>
              <w:jc w:val="center"/>
            </w:pPr>
            <w:r>
              <w:rPr>
                <w:rFonts w:ascii="Arial" w:eastAsia="Arial" w:hAnsi="Arial" w:cs="Arial"/>
                <w:sz w:val="20"/>
              </w:rPr>
              <w:t xml:space="preserve">Mensal </w:t>
            </w:r>
            <w:r>
              <w:rPr>
                <w:rFonts w:ascii="Calibri" w:eastAsia="Calibri" w:hAnsi="Calibri" w:cs="Calibri"/>
                <w:sz w:val="22"/>
              </w:rPr>
              <w:t xml:space="preserve"> </w:t>
            </w:r>
          </w:p>
        </w:tc>
        <w:tc>
          <w:tcPr>
            <w:tcW w:w="143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2" w:right="52" w:firstLine="0"/>
              <w:jc w:val="center"/>
            </w:pPr>
            <w:r>
              <w:rPr>
                <w:rFonts w:ascii="Arial" w:eastAsia="Arial" w:hAnsi="Arial" w:cs="Arial"/>
                <w:sz w:val="20"/>
              </w:rPr>
              <w:t xml:space="preserve">Área ocupada (m²)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99" w:firstLine="0"/>
              <w:jc w:val="center"/>
            </w:pPr>
            <w:r>
              <w:rPr>
                <w:rFonts w:ascii="Arial" w:eastAsia="Arial" w:hAnsi="Arial" w:cs="Arial"/>
                <w:sz w:val="20"/>
              </w:rPr>
              <w:t xml:space="preserve">05,00 </w:t>
            </w:r>
            <w:r>
              <w:rPr>
                <w:rFonts w:ascii="Calibri" w:eastAsia="Calibri" w:hAnsi="Calibri" w:cs="Calibri"/>
                <w:sz w:val="22"/>
              </w:rPr>
              <w:t xml:space="preserve"> </w:t>
            </w:r>
          </w:p>
        </w:tc>
      </w:tr>
      <w:tr w:rsidR="00F548B5">
        <w:trPr>
          <w:trHeight w:val="699"/>
        </w:trPr>
        <w:tc>
          <w:tcPr>
            <w:tcW w:w="52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1.7 </w:t>
            </w:r>
            <w:r>
              <w:rPr>
                <w:rFonts w:ascii="Calibri" w:eastAsia="Calibri" w:hAnsi="Calibri" w:cs="Calibri"/>
                <w:sz w:val="22"/>
              </w:rPr>
              <w:t xml:space="preserve"> </w:t>
            </w:r>
          </w:p>
        </w:tc>
        <w:tc>
          <w:tcPr>
            <w:tcW w:w="441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3" w:right="0" w:firstLine="0"/>
              <w:jc w:val="left"/>
            </w:pPr>
            <w:r>
              <w:rPr>
                <w:rFonts w:ascii="Arial" w:eastAsia="Arial" w:hAnsi="Arial" w:cs="Arial"/>
                <w:sz w:val="20"/>
              </w:rPr>
              <w:t xml:space="preserve">Outras formas de ocupação do logradouro público não previstas neste Anexo. </w:t>
            </w:r>
            <w:r>
              <w:rPr>
                <w:rFonts w:ascii="Calibri" w:eastAsia="Calibri" w:hAnsi="Calibri" w:cs="Calibri"/>
                <w:sz w:val="22"/>
              </w:rPr>
              <w:t xml:space="preserve"> </w:t>
            </w:r>
          </w:p>
        </w:tc>
        <w:tc>
          <w:tcPr>
            <w:tcW w:w="1384"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101" w:firstLine="0"/>
              <w:jc w:val="center"/>
            </w:pPr>
            <w:r>
              <w:rPr>
                <w:rFonts w:ascii="Arial" w:eastAsia="Arial" w:hAnsi="Arial" w:cs="Arial"/>
                <w:sz w:val="20"/>
              </w:rPr>
              <w:t xml:space="preserve">Mensal </w:t>
            </w:r>
            <w:r>
              <w:rPr>
                <w:rFonts w:ascii="Calibri" w:eastAsia="Calibri" w:hAnsi="Calibri" w:cs="Calibri"/>
                <w:sz w:val="22"/>
              </w:rPr>
              <w:t xml:space="preserve"> </w:t>
            </w:r>
          </w:p>
        </w:tc>
        <w:tc>
          <w:tcPr>
            <w:tcW w:w="1435"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2" w:right="52" w:firstLine="0"/>
              <w:jc w:val="center"/>
            </w:pPr>
            <w:r>
              <w:rPr>
                <w:rFonts w:ascii="Arial" w:eastAsia="Arial" w:hAnsi="Arial" w:cs="Arial"/>
                <w:sz w:val="20"/>
              </w:rPr>
              <w:t xml:space="preserve">Área ocupada (m²)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99" w:firstLine="0"/>
              <w:jc w:val="center"/>
            </w:pPr>
            <w:r>
              <w:rPr>
                <w:rFonts w:ascii="Arial" w:eastAsia="Arial" w:hAnsi="Arial" w:cs="Arial"/>
                <w:sz w:val="20"/>
              </w:rPr>
              <w:t xml:space="preserve">25,00 </w:t>
            </w:r>
            <w:r>
              <w:rPr>
                <w:rFonts w:ascii="Calibri" w:eastAsia="Calibri" w:hAnsi="Calibri" w:cs="Calibri"/>
                <w:sz w:val="22"/>
              </w:rPr>
              <w:t xml:space="preserve"> </w:t>
            </w:r>
          </w:p>
        </w:tc>
      </w:tr>
    </w:tbl>
    <w:p w:rsidR="00F548B5" w:rsidRDefault="00394C6A">
      <w:pPr>
        <w:spacing w:after="273" w:line="259" w:lineRule="auto"/>
        <w:ind w:left="708" w:right="0" w:firstLine="0"/>
        <w:jc w:val="left"/>
      </w:pPr>
      <w:r>
        <w:rPr>
          <w:b/>
        </w:rPr>
        <w:t xml:space="preserve"> </w:t>
      </w:r>
    </w:p>
    <w:p w:rsidR="00F548B5" w:rsidRDefault="00394C6A">
      <w:pPr>
        <w:spacing w:after="4" w:line="259" w:lineRule="auto"/>
        <w:ind w:left="10" w:right="932" w:hanging="10"/>
        <w:jc w:val="right"/>
      </w:pPr>
      <w:r>
        <w:rPr>
          <w:b/>
        </w:rPr>
        <w:t xml:space="preserve">ANEXO VI - LEI COMPLEMENTAR Nº 144/2021-PMM </w:t>
      </w:r>
    </w:p>
    <w:tbl>
      <w:tblPr>
        <w:tblStyle w:val="TableGrid"/>
        <w:tblW w:w="8643" w:type="dxa"/>
        <w:tblInd w:w="-68" w:type="dxa"/>
        <w:tblCellMar>
          <w:top w:w="13" w:type="dxa"/>
          <w:left w:w="1093" w:type="dxa"/>
          <w:bottom w:w="0" w:type="dxa"/>
          <w:right w:w="115" w:type="dxa"/>
        </w:tblCellMar>
        <w:tblLook w:val="04A0" w:firstRow="1" w:lastRow="0" w:firstColumn="1" w:lastColumn="0" w:noHBand="0" w:noVBand="1"/>
      </w:tblPr>
      <w:tblGrid>
        <w:gridCol w:w="8643"/>
      </w:tblGrid>
      <w:tr w:rsidR="00F548B5">
        <w:trPr>
          <w:trHeight w:val="956"/>
        </w:trPr>
        <w:tc>
          <w:tcPr>
            <w:tcW w:w="8643"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115" w:line="259" w:lineRule="auto"/>
              <w:ind w:right="0" w:firstLine="0"/>
              <w:jc w:val="left"/>
            </w:pPr>
            <w:r>
              <w:rPr>
                <w:b/>
              </w:rPr>
              <w:t xml:space="preserve">TABELA PARA COBRANÇA DA TAXA DE FISCALIZAÇÃO DE </w:t>
            </w:r>
          </w:p>
          <w:p w:rsidR="00F548B5" w:rsidRDefault="00394C6A">
            <w:pPr>
              <w:spacing w:after="0" w:line="259" w:lineRule="auto"/>
              <w:ind w:right="984" w:firstLine="0"/>
              <w:jc w:val="center"/>
            </w:pPr>
            <w:r>
              <w:rPr>
                <w:b/>
              </w:rPr>
              <w:t xml:space="preserve">VEÍCULO DE TRANSPORTE DE PASSAGEIROS </w:t>
            </w:r>
          </w:p>
        </w:tc>
      </w:tr>
    </w:tbl>
    <w:p w:rsidR="00F548B5" w:rsidRDefault="00394C6A">
      <w:pPr>
        <w:spacing w:after="0" w:line="259" w:lineRule="auto"/>
        <w:ind w:right="0" w:firstLine="0"/>
        <w:jc w:val="left"/>
      </w:pPr>
      <w:r>
        <w:rPr>
          <w:b/>
        </w:rPr>
        <w:t xml:space="preserve"> </w:t>
      </w:r>
    </w:p>
    <w:tbl>
      <w:tblPr>
        <w:tblStyle w:val="TableGrid"/>
        <w:tblW w:w="8718" w:type="dxa"/>
        <w:tblInd w:w="-107" w:type="dxa"/>
        <w:tblCellMar>
          <w:top w:w="9" w:type="dxa"/>
          <w:left w:w="107" w:type="dxa"/>
          <w:bottom w:w="0" w:type="dxa"/>
          <w:right w:w="46" w:type="dxa"/>
        </w:tblCellMar>
        <w:tblLook w:val="04A0" w:firstRow="1" w:lastRow="0" w:firstColumn="1" w:lastColumn="0" w:noHBand="0" w:noVBand="1"/>
      </w:tblPr>
      <w:tblGrid>
        <w:gridCol w:w="853"/>
        <w:gridCol w:w="6611"/>
        <w:gridCol w:w="1254"/>
      </w:tblGrid>
      <w:tr w:rsidR="00F548B5">
        <w:trPr>
          <w:trHeight w:val="544"/>
        </w:trPr>
        <w:tc>
          <w:tcPr>
            <w:tcW w:w="853"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right="0" w:firstLine="0"/>
            </w:pPr>
            <w:r>
              <w:rPr>
                <w:b/>
              </w:rPr>
              <w:t xml:space="preserve">ITEM </w:t>
            </w:r>
          </w:p>
        </w:tc>
        <w:tc>
          <w:tcPr>
            <w:tcW w:w="6611"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 w:right="0" w:firstLine="0"/>
              <w:jc w:val="left"/>
            </w:pPr>
            <w:r>
              <w:rPr>
                <w:b/>
              </w:rPr>
              <w:t xml:space="preserve">DISCRIMINAÇÃO </w:t>
            </w:r>
          </w:p>
        </w:tc>
        <w:tc>
          <w:tcPr>
            <w:tcW w:w="1254"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 w:right="0" w:firstLine="0"/>
            </w:pPr>
            <w:r>
              <w:rPr>
                <w:b/>
              </w:rPr>
              <w:t xml:space="preserve">UFM/Ano </w:t>
            </w:r>
          </w:p>
        </w:tc>
      </w:tr>
      <w:tr w:rsidR="00F548B5">
        <w:trPr>
          <w:trHeight w:val="542"/>
        </w:trPr>
        <w:tc>
          <w:tcPr>
            <w:tcW w:w="853"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right="0" w:firstLine="0"/>
              <w:jc w:val="left"/>
            </w:pPr>
            <w:r>
              <w:rPr>
                <w:b/>
              </w:rPr>
              <w:t xml:space="preserve">1 </w:t>
            </w:r>
          </w:p>
        </w:tc>
        <w:tc>
          <w:tcPr>
            <w:tcW w:w="7865" w:type="dxa"/>
            <w:gridSpan w:val="2"/>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 w:right="0" w:firstLine="0"/>
              <w:jc w:val="left"/>
            </w:pPr>
            <w:r>
              <w:rPr>
                <w:b/>
              </w:rPr>
              <w:t>TAXA DE FISCALIZAÇÃO PARA TÁXI:</w:t>
            </w:r>
            <w:r>
              <w:t xml:space="preserve"> </w:t>
            </w:r>
          </w:p>
        </w:tc>
      </w:tr>
      <w:tr w:rsidR="00F548B5">
        <w:trPr>
          <w:trHeight w:val="546"/>
        </w:trPr>
        <w:tc>
          <w:tcPr>
            <w:tcW w:w="853"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c>
          <w:tcPr>
            <w:tcW w:w="661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 taxa de licença </w:t>
            </w:r>
          </w:p>
        </w:tc>
        <w:tc>
          <w:tcPr>
            <w:tcW w:w="12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20,00 </w:t>
            </w:r>
          </w:p>
        </w:tc>
      </w:tr>
      <w:tr w:rsidR="00F548B5">
        <w:trPr>
          <w:trHeight w:val="546"/>
        </w:trPr>
        <w:tc>
          <w:tcPr>
            <w:tcW w:w="853"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c>
          <w:tcPr>
            <w:tcW w:w="661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 taxa de fiscalização </w:t>
            </w:r>
          </w:p>
        </w:tc>
        <w:tc>
          <w:tcPr>
            <w:tcW w:w="12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10,00 </w:t>
            </w:r>
          </w:p>
        </w:tc>
      </w:tr>
      <w:tr w:rsidR="00F548B5">
        <w:trPr>
          <w:trHeight w:val="540"/>
        </w:trPr>
        <w:tc>
          <w:tcPr>
            <w:tcW w:w="853"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right="0" w:firstLine="0"/>
              <w:jc w:val="left"/>
            </w:pPr>
            <w:r>
              <w:rPr>
                <w:b/>
              </w:rPr>
              <w:t xml:space="preserve">2 </w:t>
            </w:r>
          </w:p>
        </w:tc>
        <w:tc>
          <w:tcPr>
            <w:tcW w:w="7865" w:type="dxa"/>
            <w:gridSpan w:val="2"/>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 w:right="0" w:firstLine="0"/>
            </w:pPr>
            <w:r>
              <w:rPr>
                <w:b/>
              </w:rPr>
              <w:t>TAXA DE FISCALIZAÇÃO PARA TRANSPORTE COMPLEMENTAR</w:t>
            </w:r>
            <w:r>
              <w:t xml:space="preserve"> </w:t>
            </w:r>
          </w:p>
        </w:tc>
      </w:tr>
      <w:tr w:rsidR="00F548B5">
        <w:trPr>
          <w:trHeight w:val="546"/>
        </w:trPr>
        <w:tc>
          <w:tcPr>
            <w:tcW w:w="853"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c>
          <w:tcPr>
            <w:tcW w:w="661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 taxa de licença </w:t>
            </w:r>
          </w:p>
        </w:tc>
        <w:tc>
          <w:tcPr>
            <w:tcW w:w="12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30,00 </w:t>
            </w:r>
          </w:p>
        </w:tc>
      </w:tr>
      <w:tr w:rsidR="00F548B5">
        <w:trPr>
          <w:trHeight w:val="545"/>
        </w:trPr>
        <w:tc>
          <w:tcPr>
            <w:tcW w:w="853"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c>
          <w:tcPr>
            <w:tcW w:w="661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 taxa de fiscalização </w:t>
            </w:r>
          </w:p>
        </w:tc>
        <w:tc>
          <w:tcPr>
            <w:tcW w:w="12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15,00 </w:t>
            </w:r>
          </w:p>
        </w:tc>
      </w:tr>
      <w:tr w:rsidR="00F548B5">
        <w:trPr>
          <w:trHeight w:val="541"/>
        </w:trPr>
        <w:tc>
          <w:tcPr>
            <w:tcW w:w="853"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right="0" w:firstLine="0"/>
              <w:jc w:val="left"/>
            </w:pPr>
            <w:r>
              <w:rPr>
                <w:b/>
              </w:rPr>
              <w:t xml:space="preserve">3 </w:t>
            </w:r>
          </w:p>
        </w:tc>
        <w:tc>
          <w:tcPr>
            <w:tcW w:w="6611" w:type="dxa"/>
            <w:tcBorders>
              <w:top w:val="single" w:sz="4" w:space="0" w:color="000000"/>
              <w:left w:val="single" w:sz="4" w:space="0" w:color="000000"/>
              <w:bottom w:val="single" w:sz="4" w:space="0" w:color="000000"/>
              <w:right w:val="nil"/>
            </w:tcBorders>
            <w:shd w:val="clear" w:color="auto" w:fill="D9D9D9"/>
          </w:tcPr>
          <w:p w:rsidR="00F548B5" w:rsidRDefault="00394C6A">
            <w:pPr>
              <w:spacing w:after="0" w:line="259" w:lineRule="auto"/>
              <w:ind w:left="1" w:right="0" w:firstLine="0"/>
              <w:jc w:val="left"/>
            </w:pPr>
            <w:r>
              <w:rPr>
                <w:b/>
              </w:rPr>
              <w:t>TAXA DE FISCALIZAÇÃO PARA ÔNIBUS:</w:t>
            </w:r>
            <w:r>
              <w:t xml:space="preserve"> </w:t>
            </w:r>
          </w:p>
        </w:tc>
        <w:tc>
          <w:tcPr>
            <w:tcW w:w="1254" w:type="dxa"/>
            <w:tcBorders>
              <w:top w:val="single" w:sz="4" w:space="0" w:color="000000"/>
              <w:left w:val="nil"/>
              <w:bottom w:val="single" w:sz="4" w:space="0" w:color="000000"/>
              <w:right w:val="single" w:sz="4" w:space="0" w:color="000000"/>
            </w:tcBorders>
            <w:shd w:val="clear" w:color="auto" w:fill="D9D9D9"/>
          </w:tcPr>
          <w:p w:rsidR="00F548B5" w:rsidRDefault="00F548B5">
            <w:pPr>
              <w:spacing w:after="160" w:line="259" w:lineRule="auto"/>
              <w:ind w:right="0" w:firstLine="0"/>
              <w:jc w:val="left"/>
            </w:pPr>
          </w:p>
        </w:tc>
      </w:tr>
      <w:tr w:rsidR="00F548B5">
        <w:trPr>
          <w:trHeight w:val="546"/>
        </w:trPr>
        <w:tc>
          <w:tcPr>
            <w:tcW w:w="853"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c>
          <w:tcPr>
            <w:tcW w:w="661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 taxa de licença </w:t>
            </w:r>
          </w:p>
        </w:tc>
        <w:tc>
          <w:tcPr>
            <w:tcW w:w="12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50,00 </w:t>
            </w:r>
          </w:p>
        </w:tc>
      </w:tr>
      <w:tr w:rsidR="00F548B5">
        <w:trPr>
          <w:trHeight w:val="544"/>
        </w:trPr>
        <w:tc>
          <w:tcPr>
            <w:tcW w:w="853"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c>
          <w:tcPr>
            <w:tcW w:w="661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 taxa de fiscalização </w:t>
            </w:r>
          </w:p>
        </w:tc>
        <w:tc>
          <w:tcPr>
            <w:tcW w:w="12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20,00 </w:t>
            </w:r>
          </w:p>
        </w:tc>
      </w:tr>
      <w:tr w:rsidR="00F548B5">
        <w:trPr>
          <w:trHeight w:val="542"/>
        </w:trPr>
        <w:tc>
          <w:tcPr>
            <w:tcW w:w="853"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right="0" w:firstLine="0"/>
              <w:jc w:val="left"/>
            </w:pPr>
            <w:r>
              <w:rPr>
                <w:b/>
              </w:rPr>
              <w:t xml:space="preserve">4 </w:t>
            </w:r>
          </w:p>
        </w:tc>
        <w:tc>
          <w:tcPr>
            <w:tcW w:w="6611" w:type="dxa"/>
            <w:tcBorders>
              <w:top w:val="single" w:sz="4" w:space="0" w:color="000000"/>
              <w:left w:val="single" w:sz="4" w:space="0" w:color="000000"/>
              <w:bottom w:val="single" w:sz="4" w:space="0" w:color="000000"/>
              <w:right w:val="nil"/>
            </w:tcBorders>
            <w:shd w:val="clear" w:color="auto" w:fill="D9D9D9"/>
          </w:tcPr>
          <w:p w:rsidR="00F548B5" w:rsidRDefault="00394C6A">
            <w:pPr>
              <w:spacing w:after="0" w:line="259" w:lineRule="auto"/>
              <w:ind w:left="1" w:right="0" w:firstLine="0"/>
              <w:jc w:val="left"/>
            </w:pPr>
            <w:r>
              <w:rPr>
                <w:b/>
              </w:rPr>
              <w:t>TAXA DE FISCALIZAÇÃO PARA MOTO-TAXI</w:t>
            </w:r>
            <w:r>
              <w:t xml:space="preserve"> </w:t>
            </w:r>
          </w:p>
        </w:tc>
        <w:tc>
          <w:tcPr>
            <w:tcW w:w="1254" w:type="dxa"/>
            <w:tcBorders>
              <w:top w:val="single" w:sz="4" w:space="0" w:color="000000"/>
              <w:left w:val="nil"/>
              <w:bottom w:val="single" w:sz="4" w:space="0" w:color="000000"/>
              <w:right w:val="single" w:sz="4" w:space="0" w:color="000000"/>
            </w:tcBorders>
            <w:shd w:val="clear" w:color="auto" w:fill="D9D9D9"/>
          </w:tcPr>
          <w:p w:rsidR="00F548B5" w:rsidRDefault="00F548B5">
            <w:pPr>
              <w:spacing w:after="160" w:line="259" w:lineRule="auto"/>
              <w:ind w:right="0" w:firstLine="0"/>
              <w:jc w:val="left"/>
            </w:pPr>
          </w:p>
        </w:tc>
      </w:tr>
      <w:tr w:rsidR="00F548B5">
        <w:trPr>
          <w:trHeight w:val="546"/>
        </w:trPr>
        <w:tc>
          <w:tcPr>
            <w:tcW w:w="853"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c>
          <w:tcPr>
            <w:tcW w:w="661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 taxa de licença </w:t>
            </w:r>
          </w:p>
        </w:tc>
        <w:tc>
          <w:tcPr>
            <w:tcW w:w="12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15,00 </w:t>
            </w:r>
          </w:p>
        </w:tc>
      </w:tr>
      <w:tr w:rsidR="00F548B5">
        <w:trPr>
          <w:trHeight w:val="543"/>
        </w:trPr>
        <w:tc>
          <w:tcPr>
            <w:tcW w:w="853"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c>
          <w:tcPr>
            <w:tcW w:w="661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 taxa de fiscalização </w:t>
            </w:r>
          </w:p>
        </w:tc>
        <w:tc>
          <w:tcPr>
            <w:tcW w:w="12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10,00 </w:t>
            </w:r>
          </w:p>
        </w:tc>
      </w:tr>
    </w:tbl>
    <w:p w:rsidR="00F548B5" w:rsidRDefault="00394C6A">
      <w:pPr>
        <w:spacing w:after="240" w:line="259" w:lineRule="auto"/>
        <w:ind w:right="0" w:firstLine="0"/>
        <w:jc w:val="left"/>
      </w:pPr>
      <w:r>
        <w:t xml:space="preserve"> </w:t>
      </w:r>
    </w:p>
    <w:p w:rsidR="00F548B5" w:rsidRDefault="00394C6A">
      <w:pPr>
        <w:spacing w:after="0" w:line="259" w:lineRule="auto"/>
        <w:ind w:right="4197" w:firstLine="0"/>
        <w:jc w:val="right"/>
      </w:pPr>
      <w:r>
        <w:rPr>
          <w:b/>
        </w:rPr>
        <w:t xml:space="preserve"> </w:t>
      </w:r>
    </w:p>
    <w:tbl>
      <w:tblPr>
        <w:tblStyle w:val="TableGrid"/>
        <w:tblW w:w="8643" w:type="dxa"/>
        <w:tblInd w:w="-68" w:type="dxa"/>
        <w:tblCellMar>
          <w:top w:w="14" w:type="dxa"/>
          <w:left w:w="484" w:type="dxa"/>
          <w:bottom w:w="0" w:type="dxa"/>
          <w:right w:w="115" w:type="dxa"/>
        </w:tblCellMar>
        <w:tblLook w:val="04A0" w:firstRow="1" w:lastRow="0" w:firstColumn="1" w:lastColumn="0" w:noHBand="0" w:noVBand="1"/>
      </w:tblPr>
      <w:tblGrid>
        <w:gridCol w:w="8643"/>
      </w:tblGrid>
      <w:tr w:rsidR="00F548B5">
        <w:trPr>
          <w:trHeight w:val="1369"/>
        </w:trPr>
        <w:tc>
          <w:tcPr>
            <w:tcW w:w="8643"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112" w:line="259" w:lineRule="auto"/>
              <w:ind w:left="274" w:right="0" w:firstLine="0"/>
              <w:jc w:val="left"/>
            </w:pPr>
            <w:r>
              <w:rPr>
                <w:b/>
              </w:rPr>
              <w:t xml:space="preserve"> TABELA PARA COBRANÇA DOS SERVIÇOS ADMINISTRATIVOS E </w:t>
            </w:r>
          </w:p>
          <w:p w:rsidR="00F548B5" w:rsidRDefault="00394C6A">
            <w:pPr>
              <w:spacing w:after="115" w:line="259" w:lineRule="auto"/>
              <w:ind w:right="374" w:firstLine="0"/>
              <w:jc w:val="center"/>
            </w:pPr>
            <w:r>
              <w:rPr>
                <w:b/>
              </w:rPr>
              <w:t xml:space="preserve">DE TRÂNSITO DA COMPANHIA DE TRÂNSITO E TRANSPORTE DE </w:t>
            </w:r>
          </w:p>
          <w:p w:rsidR="00F548B5" w:rsidRDefault="00394C6A">
            <w:pPr>
              <w:spacing w:after="0" w:line="259" w:lineRule="auto"/>
              <w:ind w:right="374" w:firstLine="0"/>
              <w:jc w:val="center"/>
            </w:pPr>
            <w:r>
              <w:rPr>
                <w:b/>
              </w:rPr>
              <w:t xml:space="preserve">MACAPÁ </w:t>
            </w:r>
          </w:p>
        </w:tc>
      </w:tr>
    </w:tbl>
    <w:p w:rsidR="00F548B5" w:rsidRDefault="00394C6A">
      <w:pPr>
        <w:spacing w:after="0" w:line="259" w:lineRule="auto"/>
        <w:ind w:right="0" w:firstLine="0"/>
        <w:jc w:val="left"/>
      </w:pPr>
      <w:r>
        <w:t xml:space="preserve"> </w:t>
      </w:r>
    </w:p>
    <w:tbl>
      <w:tblPr>
        <w:tblStyle w:val="TableGrid"/>
        <w:tblW w:w="8721" w:type="dxa"/>
        <w:tblInd w:w="-108" w:type="dxa"/>
        <w:tblCellMar>
          <w:top w:w="9" w:type="dxa"/>
          <w:left w:w="108" w:type="dxa"/>
          <w:bottom w:w="0" w:type="dxa"/>
          <w:right w:w="115" w:type="dxa"/>
        </w:tblCellMar>
        <w:tblLook w:val="04A0" w:firstRow="1" w:lastRow="0" w:firstColumn="1" w:lastColumn="0" w:noHBand="0" w:noVBand="1"/>
      </w:tblPr>
      <w:tblGrid>
        <w:gridCol w:w="7658"/>
        <w:gridCol w:w="1063"/>
      </w:tblGrid>
      <w:tr w:rsidR="00F548B5">
        <w:trPr>
          <w:trHeight w:val="107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232" w:line="259" w:lineRule="auto"/>
              <w:ind w:left="2" w:right="0" w:firstLine="0"/>
              <w:jc w:val="center"/>
            </w:pPr>
            <w:r>
              <w:rPr>
                <w:b/>
              </w:rPr>
              <w:t xml:space="preserve">ESPECIFICAÇÃO DOS SERVIÇOS </w:t>
            </w:r>
          </w:p>
          <w:p w:rsidR="00F548B5" w:rsidRDefault="00394C6A">
            <w:pPr>
              <w:spacing w:after="0" w:line="259" w:lineRule="auto"/>
              <w:ind w:left="1" w:right="0" w:firstLine="0"/>
              <w:jc w:val="center"/>
            </w:pPr>
            <w:r>
              <w:rPr>
                <w:b/>
              </w:rPr>
              <w:t xml:space="preserve">Preços Administrativos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232" w:line="259" w:lineRule="auto"/>
              <w:ind w:left="84" w:right="0" w:firstLine="0"/>
              <w:jc w:val="left"/>
            </w:pPr>
            <w:r>
              <w:rPr>
                <w:b/>
              </w:rPr>
              <w:t xml:space="preserve">QTDE </w:t>
            </w:r>
          </w:p>
          <w:p w:rsidR="00F548B5" w:rsidRDefault="00394C6A">
            <w:pPr>
              <w:spacing w:after="0" w:line="259" w:lineRule="auto"/>
              <w:ind w:left="151" w:right="0" w:firstLine="0"/>
              <w:jc w:val="left"/>
            </w:pPr>
            <w:r>
              <w:rPr>
                <w:b/>
              </w:rPr>
              <w:t xml:space="preserve">UFM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Cópia de aviso de recebimento de notificação de infração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Cópia de recebimento de notificação de penalidade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cópia de Auto de infração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cópia de defesa prévia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cópia de recurso da jari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cópia de formulário de defesa de penalidade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cópia de formulário de defesa de autuação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impressão de consulta do sistema de informação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impressão de requerimento indicação de real condutor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impressão de requerimento para ressarcimento de multa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 </w:t>
            </w:r>
          </w:p>
        </w:tc>
      </w:tr>
    </w:tbl>
    <w:p w:rsidR="00F548B5" w:rsidRDefault="00F548B5">
      <w:pPr>
        <w:spacing w:after="0" w:line="259" w:lineRule="auto"/>
        <w:ind w:left="-1702" w:right="10210" w:firstLine="0"/>
        <w:jc w:val="left"/>
      </w:pPr>
    </w:p>
    <w:tbl>
      <w:tblPr>
        <w:tblStyle w:val="TableGrid"/>
        <w:tblW w:w="8721" w:type="dxa"/>
        <w:tblInd w:w="-108" w:type="dxa"/>
        <w:tblCellMar>
          <w:top w:w="9" w:type="dxa"/>
          <w:left w:w="108" w:type="dxa"/>
          <w:bottom w:w="0" w:type="dxa"/>
          <w:right w:w="48" w:type="dxa"/>
        </w:tblCellMar>
        <w:tblLook w:val="04A0" w:firstRow="1" w:lastRow="0" w:firstColumn="1" w:lastColumn="0" w:noHBand="0" w:noVBand="1"/>
      </w:tblPr>
      <w:tblGrid>
        <w:gridCol w:w="7658"/>
        <w:gridCol w:w="1063"/>
      </w:tblGrid>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impressão de histórico de multa (geral)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8" w:firstLine="0"/>
              <w:jc w:val="center"/>
            </w:pPr>
            <w:r>
              <w:t xml:space="preserve">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impressão de foto de infração de transito ampliada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8" w:firstLine="0"/>
              <w:jc w:val="center"/>
            </w:pPr>
            <w:r>
              <w:t xml:space="preserve">2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impressão de declaração de nada consta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8" w:firstLine="0"/>
              <w:jc w:val="center"/>
            </w:pPr>
            <w:r>
              <w:t xml:space="preserve">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Edital de tomada de preço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8" w:firstLine="0"/>
              <w:jc w:val="center"/>
            </w:pPr>
            <w:r>
              <w:t xml:space="preserve">19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Edital de concorrência pública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8" w:firstLine="0"/>
              <w:jc w:val="center"/>
            </w:pPr>
            <w:r>
              <w:t xml:space="preserve">38 </w:t>
            </w:r>
          </w:p>
        </w:tc>
      </w:tr>
      <w:tr w:rsidR="00F548B5">
        <w:trPr>
          <w:trHeight w:val="543"/>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requerimento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8" w:firstLine="0"/>
              <w:jc w:val="center"/>
            </w:pPr>
            <w:r>
              <w:t xml:space="preserve">5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cópia reprográfica ou semelhante de processos (por folha)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8" w:firstLine="0"/>
              <w:jc w:val="center"/>
            </w:pPr>
            <w:r>
              <w:t xml:space="preserve">1 </w:t>
            </w:r>
          </w:p>
        </w:tc>
      </w:tr>
      <w:tr w:rsidR="00F548B5">
        <w:trPr>
          <w:trHeight w:val="107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235" w:line="259" w:lineRule="auto"/>
              <w:ind w:right="66" w:firstLine="0"/>
              <w:jc w:val="center"/>
            </w:pPr>
            <w:r>
              <w:rPr>
                <w:b/>
              </w:rPr>
              <w:t xml:space="preserve">Remoção ou Apreensão de Veículos por Guincho </w:t>
            </w:r>
          </w:p>
          <w:p w:rsidR="00F548B5" w:rsidRDefault="00394C6A">
            <w:pPr>
              <w:spacing w:after="0" w:line="259" w:lineRule="auto"/>
              <w:ind w:right="63" w:firstLine="0"/>
              <w:jc w:val="center"/>
            </w:pPr>
            <w:r>
              <w:rPr>
                <w:b/>
              </w:rPr>
              <w:t>Especificação do serviço</w:t>
            </w:r>
            <w:r>
              <w:t xml:space="preserv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2" w:right="0" w:firstLine="0"/>
              <w:jc w:val="center"/>
            </w:pPr>
            <w:r>
              <w:t xml:space="preserve"> </w:t>
            </w:r>
          </w:p>
        </w:tc>
      </w:tr>
      <w:tr w:rsidR="00F548B5">
        <w:trPr>
          <w:trHeight w:val="95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pPr>
            <w:r>
              <w:t xml:space="preserve">Taxa de apreensão de Carro de mão, carroça, bicicleta, charrete, ciclomotor, motoneta, motocicleta, triciclo e quadriculo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8" w:firstLine="0"/>
              <w:jc w:val="center"/>
            </w:pPr>
            <w:r>
              <w:t xml:space="preserve">36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apreensão de Automóvel, caminhonete, caminhoneta, micro-ônibus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8" w:firstLine="0"/>
              <w:jc w:val="center"/>
            </w:pPr>
            <w:r>
              <w:t xml:space="preserve">55 </w:t>
            </w:r>
          </w:p>
        </w:tc>
      </w:tr>
      <w:tr w:rsidR="00F548B5">
        <w:trPr>
          <w:trHeight w:val="95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pPr>
            <w:r>
              <w:t xml:space="preserve">Taxa de apreensão de Caminhão, ônibus, caminhão trator, reboque e semi reboque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8" w:firstLine="0"/>
              <w:jc w:val="center"/>
            </w:pPr>
            <w:r>
              <w:t xml:space="preserve">460 </w:t>
            </w:r>
          </w:p>
        </w:tc>
      </w:tr>
      <w:tr w:rsidR="00F548B5">
        <w:trPr>
          <w:trHeight w:val="107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2026" w:right="2029" w:firstLine="0"/>
              <w:jc w:val="center"/>
            </w:pPr>
            <w:r>
              <w:rPr>
                <w:b/>
              </w:rPr>
              <w:t>Serviço de Transito Especificação dos Serviços</w:t>
            </w:r>
            <w:r>
              <w:t xml:space="preserv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2" w:right="0" w:firstLine="0"/>
              <w:jc w:val="center"/>
            </w:pPr>
            <w:r>
              <w:t xml:space="preserve"> </w:t>
            </w:r>
          </w:p>
        </w:tc>
      </w:tr>
      <w:tr w:rsidR="00F548B5">
        <w:trPr>
          <w:trHeight w:val="95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pPr>
            <w:r>
              <w:t xml:space="preserve">Taxa de Interdição e/ou orientação simples de passagem ou via local, sem utilização de agentes e/ou equipamentos em dias uteis.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8" w:firstLine="0"/>
              <w:jc w:val="center"/>
            </w:pPr>
            <w:r>
              <w:t xml:space="preserve">7 </w:t>
            </w:r>
          </w:p>
        </w:tc>
      </w:tr>
      <w:tr w:rsidR="00F548B5">
        <w:trPr>
          <w:trHeight w:val="1373"/>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5" w:firstLine="0"/>
            </w:pPr>
            <w:r>
              <w:t>Taxa de autorização para utilização de via para trânsitos de veículos de grande porte, bem como carga e descarga de materia</w:t>
            </w:r>
            <w:r>
              <w:t xml:space="preserve">l e de equipamentos ao dia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8" w:firstLine="0"/>
              <w:jc w:val="center"/>
            </w:pPr>
            <w:r>
              <w:t xml:space="preserve">28 </w:t>
            </w:r>
          </w:p>
        </w:tc>
      </w:tr>
      <w:tr w:rsidR="00F548B5">
        <w:trPr>
          <w:trHeight w:val="95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pPr>
            <w:r>
              <w:t xml:space="preserve">Taxa de interdição e/ou orientação simples de passagem ou via local, sem utilização de agentes e/ou equipamentos nos domingos e feriados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8" w:firstLine="0"/>
              <w:jc w:val="center"/>
            </w:pPr>
            <w:r>
              <w:t xml:space="preserve">151 </w:t>
            </w:r>
          </w:p>
        </w:tc>
      </w:tr>
      <w:tr w:rsidR="00F548B5">
        <w:trPr>
          <w:trHeight w:val="1373"/>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9" w:firstLine="0"/>
            </w:pPr>
            <w:r>
              <w:t xml:space="preserve">Taxa de interdição e/ou orientação de transito parcial ou total nas vias, locais ou colaterais, com utilização de até 04 (quatro) agentes de trânsitos e equipamentos em um período de até 06 (seis) horas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8" w:firstLine="0"/>
              <w:jc w:val="center"/>
            </w:pPr>
            <w:r>
              <w:t xml:space="preserve">346 </w:t>
            </w:r>
          </w:p>
        </w:tc>
      </w:tr>
    </w:tbl>
    <w:p w:rsidR="00F548B5" w:rsidRDefault="00F548B5">
      <w:pPr>
        <w:spacing w:after="0" w:line="259" w:lineRule="auto"/>
        <w:ind w:left="-1702" w:right="10210" w:firstLine="0"/>
        <w:jc w:val="left"/>
      </w:pPr>
    </w:p>
    <w:tbl>
      <w:tblPr>
        <w:tblStyle w:val="TableGrid"/>
        <w:tblW w:w="8721" w:type="dxa"/>
        <w:tblInd w:w="-108" w:type="dxa"/>
        <w:tblCellMar>
          <w:top w:w="9" w:type="dxa"/>
          <w:left w:w="108" w:type="dxa"/>
          <w:bottom w:w="0" w:type="dxa"/>
          <w:right w:w="52" w:type="dxa"/>
        </w:tblCellMar>
        <w:tblLook w:val="04A0" w:firstRow="1" w:lastRow="0" w:firstColumn="1" w:lastColumn="0" w:noHBand="0" w:noVBand="1"/>
      </w:tblPr>
      <w:tblGrid>
        <w:gridCol w:w="7658"/>
        <w:gridCol w:w="1063"/>
      </w:tblGrid>
      <w:tr w:rsidR="00F548B5">
        <w:trPr>
          <w:trHeight w:val="1373"/>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2" w:firstLine="0"/>
            </w:pPr>
            <w:r>
              <w:t>Taxa de interdição e/ou orientação de transit</w:t>
            </w:r>
            <w:r>
              <w:t xml:space="preserve">o parcial nas vias, locais ou colaterais, com utilização de até 07 (sete) agentes de trânsitos e equipamentos em um período de até 06 (seis) horas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4" w:firstLine="0"/>
              <w:jc w:val="center"/>
            </w:pPr>
            <w:r>
              <w:t xml:space="preserve">770 </w:t>
            </w:r>
          </w:p>
        </w:tc>
      </w:tr>
      <w:tr w:rsidR="00F548B5">
        <w:trPr>
          <w:trHeight w:val="1786"/>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2" w:firstLine="0"/>
            </w:pPr>
            <w:r>
              <w:t xml:space="preserve">Taxa de interdição e/ou orientação de transito parcial ou total, para obras ou grandes eventos, que se enquadrem nas situações anteriores, com utilização de agentes de trânsitos e equipamentos de segunda a quinta feira, agentes/hora (diurno)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4" w:firstLine="0"/>
              <w:jc w:val="center"/>
            </w:pPr>
            <w:r>
              <w:t xml:space="preserve">58 </w:t>
            </w:r>
          </w:p>
        </w:tc>
      </w:tr>
      <w:tr w:rsidR="00F548B5">
        <w:trPr>
          <w:trHeight w:val="1786"/>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9" w:firstLine="0"/>
            </w:pPr>
            <w:r>
              <w:t xml:space="preserve">Taxa de </w:t>
            </w:r>
            <w:r>
              <w:t xml:space="preserve">interdição e/ou de transito parcial ou total, para obras ou grande eventos, que não se enquadrem nas situações anteriores, com utilização de agentes de trânsitos e equipamentos de segunda a quinta feira. Agentes/horas noturna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4" w:firstLine="0"/>
              <w:jc w:val="center"/>
            </w:pPr>
            <w:r>
              <w:t xml:space="preserve">75 </w:t>
            </w:r>
          </w:p>
        </w:tc>
      </w:tr>
      <w:tr w:rsidR="00F548B5">
        <w:trPr>
          <w:trHeight w:val="1786"/>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1" w:line="357" w:lineRule="auto"/>
              <w:ind w:right="59" w:firstLine="0"/>
            </w:pPr>
            <w:r>
              <w:t xml:space="preserve">Taxa de interdição e/ou de transito parcial ou total, para obras ou grande eventos, que não se enquadrem nas situações anteriores, com utilização de agentes de trânsitos e equipamentos de sexta, sábado, domingo e feriados. </w:t>
            </w:r>
          </w:p>
          <w:p w:rsidR="00F548B5" w:rsidRDefault="00394C6A">
            <w:pPr>
              <w:spacing w:after="0" w:line="259" w:lineRule="auto"/>
              <w:ind w:right="0" w:firstLine="0"/>
              <w:jc w:val="left"/>
            </w:pPr>
            <w:r>
              <w:t xml:space="preserve">Agentes/horas diurna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4" w:firstLine="0"/>
              <w:jc w:val="center"/>
            </w:pPr>
            <w:r>
              <w:t xml:space="preserve">80 </w:t>
            </w:r>
          </w:p>
        </w:tc>
      </w:tr>
      <w:tr w:rsidR="00F548B5">
        <w:trPr>
          <w:trHeight w:val="1786"/>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1" w:line="357" w:lineRule="auto"/>
              <w:ind w:right="59" w:firstLine="0"/>
            </w:pPr>
            <w:r>
              <w:t xml:space="preserve">Taxa de interdição e/ou de transito parcial ou total, para obras ou grande eventos, que não se enquadrem nas situações anteriores, com utilização de agentes de trânsitos e equipamentos de sexta, sábado, domingo e feriados. </w:t>
            </w:r>
          </w:p>
          <w:p w:rsidR="00F548B5" w:rsidRDefault="00394C6A">
            <w:pPr>
              <w:spacing w:after="0" w:line="259" w:lineRule="auto"/>
              <w:ind w:right="0" w:firstLine="0"/>
              <w:jc w:val="left"/>
            </w:pPr>
            <w:r>
              <w:t>Agent</w:t>
            </w:r>
            <w:r>
              <w:t xml:space="preserve">es/horas noturna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4" w:firstLine="0"/>
              <w:jc w:val="center"/>
            </w:pPr>
            <w:r>
              <w:t xml:space="preserve">103 </w:t>
            </w:r>
          </w:p>
        </w:tc>
      </w:tr>
      <w:tr w:rsidR="00F548B5">
        <w:trPr>
          <w:trHeight w:val="1080"/>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232" w:line="259" w:lineRule="auto"/>
              <w:ind w:right="56" w:firstLine="0"/>
              <w:jc w:val="center"/>
            </w:pPr>
            <w:r>
              <w:rPr>
                <w:b/>
              </w:rPr>
              <w:t xml:space="preserve">Taxa de Apreensão e Custodia </w:t>
            </w:r>
          </w:p>
          <w:p w:rsidR="00F548B5" w:rsidRDefault="00394C6A">
            <w:pPr>
              <w:spacing w:after="0" w:line="259" w:lineRule="auto"/>
              <w:ind w:right="57" w:firstLine="0"/>
              <w:jc w:val="center"/>
            </w:pPr>
            <w:r>
              <w:rPr>
                <w:b/>
              </w:rPr>
              <w:t>Especificação de Serviço</w:t>
            </w:r>
            <w:r>
              <w:t xml:space="preserv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6" w:right="0" w:firstLine="0"/>
              <w:jc w:val="center"/>
            </w:pPr>
            <w:r>
              <w:t xml:space="preserve"> </w:t>
            </w:r>
          </w:p>
        </w:tc>
      </w:tr>
      <w:tr w:rsidR="00F548B5">
        <w:trPr>
          <w:trHeight w:val="543"/>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multa clandestina de motocicleta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4" w:firstLine="0"/>
              <w:jc w:val="center"/>
            </w:pPr>
            <w:r>
              <w:t xml:space="preserve">454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multa clandestina de automóvel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4" w:firstLine="0"/>
              <w:jc w:val="center"/>
            </w:pPr>
            <w:r>
              <w:t xml:space="preserve">454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requerimento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4" w:firstLine="0"/>
              <w:jc w:val="center"/>
            </w:pPr>
            <w:r>
              <w:t xml:space="preserve">5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liberação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4" w:firstLine="0"/>
              <w:jc w:val="center"/>
            </w:pPr>
            <w:r>
              <w:t xml:space="preserve">17 </w:t>
            </w:r>
          </w:p>
        </w:tc>
      </w:tr>
      <w:tr w:rsidR="00F548B5">
        <w:trPr>
          <w:trHeight w:val="95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pPr>
            <w:r>
              <w:t xml:space="preserve">Taxa de diária em deposito de carro de mão, carroça, bicicleta, charrete, ciclomotor, motoneta, motocicleta, triciclo e quadriciclo, valor diário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4" w:firstLine="0"/>
              <w:jc w:val="center"/>
            </w:pPr>
            <w:r>
              <w:t xml:space="preserve">8 </w:t>
            </w:r>
          </w:p>
        </w:tc>
      </w:tr>
    </w:tbl>
    <w:p w:rsidR="00F548B5" w:rsidRDefault="00F548B5">
      <w:pPr>
        <w:spacing w:after="0" w:line="259" w:lineRule="auto"/>
        <w:ind w:left="-1702" w:right="10210" w:firstLine="0"/>
        <w:jc w:val="left"/>
      </w:pPr>
    </w:p>
    <w:tbl>
      <w:tblPr>
        <w:tblStyle w:val="TableGrid"/>
        <w:tblW w:w="8721" w:type="dxa"/>
        <w:tblInd w:w="-108" w:type="dxa"/>
        <w:tblCellMar>
          <w:top w:w="9" w:type="dxa"/>
          <w:left w:w="108" w:type="dxa"/>
          <w:bottom w:w="0" w:type="dxa"/>
          <w:right w:w="53" w:type="dxa"/>
        </w:tblCellMar>
        <w:tblLook w:val="04A0" w:firstRow="1" w:lastRow="0" w:firstColumn="1" w:lastColumn="0" w:noHBand="0" w:noVBand="1"/>
      </w:tblPr>
      <w:tblGrid>
        <w:gridCol w:w="7658"/>
        <w:gridCol w:w="1063"/>
      </w:tblGrid>
      <w:tr w:rsidR="00F548B5">
        <w:trPr>
          <w:trHeight w:val="960"/>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diária em deposito de automóvel, caminhoneta, caminhonete, microônibus, valor diário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12 </w:t>
            </w:r>
          </w:p>
        </w:tc>
      </w:tr>
      <w:tr w:rsidR="00F548B5">
        <w:trPr>
          <w:trHeight w:val="95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pPr>
            <w:r>
              <w:t xml:space="preserve">Taxa de diária em deposito de caminhão, ônibus, caminhão trator, reboque ou semi reboque, valor diário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32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multa de mototaxista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69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Reincidência de clandestino de moto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50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Reincidência de clandestino de automóvel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74 </w:t>
            </w:r>
          </w:p>
        </w:tc>
      </w:tr>
      <w:tr w:rsidR="00F548B5">
        <w:trPr>
          <w:trHeight w:val="107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806" w:right="1803" w:firstLine="0"/>
              <w:jc w:val="center"/>
            </w:pPr>
            <w:r>
              <w:rPr>
                <w:b/>
              </w:rPr>
              <w:t>Engenharia de Trânsito Especificação do Serviço</w:t>
            </w:r>
            <w:r>
              <w:t xml:space="preserv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8" w:right="0" w:firstLine="0"/>
              <w:jc w:val="center"/>
            </w:pPr>
            <w:r>
              <w:t xml:space="preserve"> </w:t>
            </w:r>
          </w:p>
        </w:tc>
      </w:tr>
      <w:tr w:rsidR="00F548B5">
        <w:trPr>
          <w:trHeight w:val="95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pPr>
            <w:r>
              <w:t xml:space="preserve">Taxa de analise para implantação de sinalização de área do entorno de estabelecimento diversos.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70 </w:t>
            </w:r>
          </w:p>
        </w:tc>
      </w:tr>
      <w:tr w:rsidR="00F548B5">
        <w:trPr>
          <w:trHeight w:val="95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pPr>
            <w:r>
              <w:t xml:space="preserve">Taxa de analise para implantação de faixa de transito em frente de estabelecimento diversos.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70 </w:t>
            </w:r>
          </w:p>
        </w:tc>
      </w:tr>
      <w:tr w:rsidR="00F548B5">
        <w:trPr>
          <w:trHeight w:val="95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analise para implantação de marcação de área de embarque e desembarque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43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analise para implantação de marcação de entrada de garagem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43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analise para implantação de marcação de área para carga e descarga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43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solicitação de estudo para implantação de lombada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43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cópia de projeto de engenharia por folha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1 </w:t>
            </w:r>
          </w:p>
        </w:tc>
      </w:tr>
      <w:tr w:rsidR="00F548B5">
        <w:trPr>
          <w:trHeight w:val="543"/>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requerimento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5 </w:t>
            </w:r>
          </w:p>
        </w:tc>
      </w:tr>
      <w:tr w:rsidR="00F548B5">
        <w:trPr>
          <w:trHeight w:val="1080"/>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2029" w:right="2026" w:firstLine="0"/>
              <w:jc w:val="center"/>
            </w:pPr>
            <w:r>
              <w:rPr>
                <w:b/>
              </w:rPr>
              <w:t>Transporte Escolar Especificação do Serviço</w:t>
            </w:r>
            <w:r>
              <w:t xml:space="preserv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8" w:right="0" w:firstLine="0"/>
              <w:jc w:val="center"/>
            </w:pPr>
            <w:r>
              <w:t xml:space="preserve">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mudança de categoria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52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do primeiro emplacamento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52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do licenciamento anual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2" w:firstLine="0"/>
              <w:jc w:val="center"/>
            </w:pPr>
            <w:r>
              <w:t xml:space="preserve">52 </w:t>
            </w:r>
          </w:p>
        </w:tc>
      </w:tr>
    </w:tbl>
    <w:p w:rsidR="00F548B5" w:rsidRDefault="00F548B5">
      <w:pPr>
        <w:spacing w:after="0" w:line="259" w:lineRule="auto"/>
        <w:ind w:left="-1702" w:right="10210" w:firstLine="0"/>
        <w:jc w:val="left"/>
      </w:pPr>
    </w:p>
    <w:tbl>
      <w:tblPr>
        <w:tblStyle w:val="TableGrid"/>
        <w:tblW w:w="8721" w:type="dxa"/>
        <w:tblInd w:w="-108" w:type="dxa"/>
        <w:tblCellMar>
          <w:top w:w="9" w:type="dxa"/>
          <w:left w:w="108" w:type="dxa"/>
          <w:bottom w:w="0" w:type="dxa"/>
          <w:right w:w="115" w:type="dxa"/>
        </w:tblCellMar>
        <w:tblLook w:val="04A0" w:firstRow="1" w:lastRow="0" w:firstColumn="1" w:lastColumn="0" w:noHBand="0" w:noVBand="1"/>
      </w:tblPr>
      <w:tblGrid>
        <w:gridCol w:w="7658"/>
        <w:gridCol w:w="1063"/>
      </w:tblGrid>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recolhimento de autorização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52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renovação do recolhimento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13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2ª via de documentos diversos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9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inclusão ou baixa de reserva de domínio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29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transferência de jurisdição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25 </w:t>
            </w:r>
          </w:p>
        </w:tc>
      </w:tr>
      <w:tr w:rsidR="00F548B5">
        <w:trPr>
          <w:trHeight w:val="543"/>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cadastro de transferência de placa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79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baixa de veículo, baixa de categoria particular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65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mudança de proprietário de veículo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52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vistoria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39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re-vistoria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39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cadastro de condutor ou auxiliar de transporte escolar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15 </w:t>
            </w:r>
          </w:p>
        </w:tc>
      </w:tr>
      <w:tr w:rsidR="00F548B5">
        <w:trPr>
          <w:trHeight w:val="543"/>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renovação de cadastro de condutor ou auxiliar de transporte escolar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15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mudança de característica do veículo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65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cadastramento de autorização – cadastro de veículo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65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liberação de veículo que realizou transporte escolar não autorizado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454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cancelamento de cadastro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10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mensalidade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22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requerimento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5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certidão ou atestado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22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multa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95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alteração de razão social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41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liberação de veículo, transporte individual não autorizada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454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inscrição de publicidade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4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cadastramento de auxiliar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13 </w:t>
            </w:r>
          </w:p>
        </w:tc>
      </w:tr>
    </w:tbl>
    <w:p w:rsidR="00F548B5" w:rsidRDefault="00F548B5">
      <w:pPr>
        <w:spacing w:after="0" w:line="259" w:lineRule="auto"/>
        <w:ind w:left="-1702" w:right="10210" w:firstLine="0"/>
        <w:jc w:val="left"/>
      </w:pPr>
    </w:p>
    <w:tbl>
      <w:tblPr>
        <w:tblStyle w:val="TableGrid"/>
        <w:tblW w:w="8721" w:type="dxa"/>
        <w:tblInd w:w="-108" w:type="dxa"/>
        <w:tblCellMar>
          <w:top w:w="9" w:type="dxa"/>
          <w:left w:w="108" w:type="dxa"/>
          <w:bottom w:w="0" w:type="dxa"/>
          <w:right w:w="115" w:type="dxa"/>
        </w:tblCellMar>
        <w:tblLook w:val="04A0" w:firstRow="1" w:lastRow="0" w:firstColumn="1" w:lastColumn="0" w:noHBand="0" w:noVBand="1"/>
      </w:tblPr>
      <w:tblGrid>
        <w:gridCol w:w="7658"/>
        <w:gridCol w:w="1063"/>
      </w:tblGrid>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cadastro de condutor auxiliar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13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renovação de cadastro de condutor ou auxiliar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13 </w:t>
            </w:r>
          </w:p>
        </w:tc>
      </w:tr>
      <w:tr w:rsidR="00F548B5">
        <w:trPr>
          <w:trHeight w:val="107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921" w:right="1854" w:firstLine="0"/>
              <w:jc w:val="center"/>
            </w:pPr>
            <w:r>
              <w:rPr>
                <w:b/>
              </w:rPr>
              <w:t>Serviço de Moto-Taxi Especificação do Serviço</w:t>
            </w:r>
            <w:r>
              <w:t xml:space="preserv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70" w:right="0" w:firstLine="0"/>
              <w:jc w:val="center"/>
            </w:pPr>
            <w:r>
              <w:t xml:space="preserve">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requerimento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5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mudança de categoria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16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do primeiro emplacamento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16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licenciamento anual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16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renovação de recolhimento de permissão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16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2ª via de documentos diversos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9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para declaração para isento de tributos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14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transferência de autorização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14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inclusão ou baixa de reserva de domínio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5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transferência jurisdição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14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baixa de veículo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15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cópia de inquérito administrativo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7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mudança de proprietário do veículo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7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vistoria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17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cadastramento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17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liberação de veículo – transporte individual não autorizado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17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inclusão de publicidade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10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cadastro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17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cadastro de condutor auxiliar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13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renovação de cadastro de condutor ou auxiliar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13 </w:t>
            </w:r>
          </w:p>
        </w:tc>
      </w:tr>
    </w:tbl>
    <w:p w:rsidR="00F548B5" w:rsidRDefault="00F548B5">
      <w:pPr>
        <w:spacing w:after="0" w:line="259" w:lineRule="auto"/>
        <w:ind w:left="-1702" w:right="10210" w:firstLine="0"/>
        <w:jc w:val="left"/>
      </w:pPr>
    </w:p>
    <w:tbl>
      <w:tblPr>
        <w:tblStyle w:val="TableGrid"/>
        <w:tblW w:w="8721" w:type="dxa"/>
        <w:tblInd w:w="-108" w:type="dxa"/>
        <w:tblCellMar>
          <w:top w:w="9" w:type="dxa"/>
          <w:left w:w="108" w:type="dxa"/>
          <w:bottom w:w="0" w:type="dxa"/>
          <w:right w:w="49" w:type="dxa"/>
        </w:tblCellMar>
        <w:tblLook w:val="04A0" w:firstRow="1" w:lastRow="0" w:firstColumn="1" w:lastColumn="0" w:noHBand="0" w:noVBand="1"/>
      </w:tblPr>
      <w:tblGrid>
        <w:gridCol w:w="7658"/>
        <w:gridCol w:w="1063"/>
      </w:tblGrid>
      <w:tr w:rsidR="00F548B5">
        <w:trPr>
          <w:trHeight w:val="1080"/>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232" w:line="259" w:lineRule="auto"/>
              <w:ind w:left="4" w:right="0" w:firstLine="0"/>
              <w:jc w:val="center"/>
            </w:pPr>
            <w:r>
              <w:rPr>
                <w:b/>
              </w:rPr>
              <w:t xml:space="preserve">Serviço de Turismo e Fretamento </w:t>
            </w:r>
          </w:p>
          <w:p w:rsidR="00F548B5" w:rsidRDefault="00394C6A">
            <w:pPr>
              <w:spacing w:after="0" w:line="259" w:lineRule="auto"/>
              <w:ind w:left="6" w:right="0" w:firstLine="0"/>
              <w:jc w:val="center"/>
            </w:pPr>
            <w:r>
              <w:rPr>
                <w:b/>
              </w:rPr>
              <w:t>Especificação de serviço</w:t>
            </w:r>
            <w:r>
              <w:t xml:space="preserv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70" w:right="0" w:firstLine="0"/>
              <w:jc w:val="center"/>
            </w:pPr>
            <w:r>
              <w:t xml:space="preserve">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requerimento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5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cadastramento de autorização – cadastro de veículo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5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baixa de veículo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65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mudança de proprietário de veículo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52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cancelamento de cadastro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10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mensalidade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22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2 via de documento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9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multa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95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alteração de razão social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41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certidão ou atestado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22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transferência de jurisdição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52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liberação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22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cadastro de transferência de placa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79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mudança de categoria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52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primeiro emplacamento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52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licenciamento anual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52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vistoria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65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cadastro de condutor auxiliar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13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renovação de cadastro de condutor ou auxiliar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13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liberação de veículos que realizou transporte não autorizado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10" w:right="0" w:firstLine="0"/>
              <w:jc w:val="center"/>
            </w:pPr>
            <w:r>
              <w:t xml:space="preserve">454 </w:t>
            </w:r>
          </w:p>
        </w:tc>
      </w:tr>
      <w:tr w:rsidR="00F548B5">
        <w:trPr>
          <w:trHeight w:val="107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232" w:line="259" w:lineRule="auto"/>
              <w:ind w:left="2" w:right="0" w:firstLine="0"/>
              <w:jc w:val="center"/>
            </w:pPr>
            <w:r>
              <w:rPr>
                <w:b/>
              </w:rPr>
              <w:t xml:space="preserve">Serviços de Cargas e Fretamentos </w:t>
            </w:r>
          </w:p>
          <w:p w:rsidR="00F548B5" w:rsidRDefault="00394C6A">
            <w:pPr>
              <w:spacing w:after="0" w:line="259" w:lineRule="auto"/>
              <w:ind w:left="6" w:right="0" w:firstLine="0"/>
              <w:jc w:val="center"/>
            </w:pPr>
            <w:r>
              <w:rPr>
                <w:b/>
              </w:rPr>
              <w:t>Especificação de Serviço</w:t>
            </w:r>
            <w:r>
              <w:t xml:space="preserv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70" w:right="0" w:firstLine="0"/>
              <w:jc w:val="center"/>
            </w:pPr>
            <w:r>
              <w:t xml:space="preserve">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requerimento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5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cadastramento de autorização – cadastro de veículo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65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baixa de veículo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65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mudança de proprietário de veiculo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52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cancelamento de cadastro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10 </w:t>
            </w:r>
          </w:p>
        </w:tc>
      </w:tr>
      <w:tr w:rsidR="00F548B5">
        <w:trPr>
          <w:trHeight w:val="543"/>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mensalidade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22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2ª via de documento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9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multa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95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alteração de razão social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39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transferência de jurisdição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52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certidão ou atestado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5 </w:t>
            </w:r>
          </w:p>
        </w:tc>
      </w:tr>
      <w:tr w:rsidR="00F548B5">
        <w:trPr>
          <w:trHeight w:val="543"/>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liberação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22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cadastro de transferência de placa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79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mudança de categoria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52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do primeiro emplacamento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52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licenciamento anual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52 </w:t>
            </w:r>
          </w:p>
        </w:tc>
      </w:tr>
      <w:tr w:rsidR="00F548B5">
        <w:trPr>
          <w:trHeight w:val="958"/>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112" w:line="259" w:lineRule="auto"/>
              <w:ind w:right="0" w:firstLine="0"/>
              <w:jc w:val="left"/>
            </w:pPr>
            <w:r>
              <w:t xml:space="preserve">Taxa de vistoria nos veículos de transporte de cargas com capacidade ate </w:t>
            </w:r>
          </w:p>
          <w:p w:rsidR="00F548B5" w:rsidRDefault="00394C6A">
            <w:pPr>
              <w:spacing w:after="0" w:line="259" w:lineRule="auto"/>
              <w:ind w:right="0" w:firstLine="0"/>
              <w:jc w:val="left"/>
            </w:pPr>
            <w:r>
              <w:t xml:space="preserve">15(quinze) tonelada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431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cadastro de condutor auxiliar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13 </w:t>
            </w:r>
          </w:p>
        </w:tc>
      </w:tr>
      <w:tr w:rsidR="00F548B5">
        <w:trPr>
          <w:trHeight w:val="542"/>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renovação de cadastro de condutor auxiliar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13 </w:t>
            </w:r>
          </w:p>
        </w:tc>
      </w:tr>
      <w:tr w:rsidR="00F548B5">
        <w:trPr>
          <w:trHeight w:val="545"/>
        </w:trPr>
        <w:tc>
          <w:tcPr>
            <w:tcW w:w="765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Taxa de liberação de veículos que realizou transporte não autorizado </w:t>
            </w:r>
          </w:p>
        </w:tc>
        <w:tc>
          <w:tcPr>
            <w:tcW w:w="1063"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57" w:firstLine="0"/>
              <w:jc w:val="center"/>
            </w:pPr>
            <w:r>
              <w:t xml:space="preserve">454 </w:t>
            </w:r>
          </w:p>
        </w:tc>
      </w:tr>
    </w:tbl>
    <w:p w:rsidR="00F548B5" w:rsidRDefault="00394C6A">
      <w:pPr>
        <w:spacing w:after="0" w:line="259" w:lineRule="auto"/>
        <w:ind w:right="0" w:firstLine="0"/>
      </w:pPr>
      <w:r>
        <w:t xml:space="preserve"> </w:t>
      </w:r>
    </w:p>
    <w:p w:rsidR="00F548B5" w:rsidRDefault="00394C6A">
      <w:pPr>
        <w:spacing w:after="235" w:line="259" w:lineRule="auto"/>
        <w:ind w:left="1222" w:right="0" w:hanging="10"/>
        <w:jc w:val="left"/>
      </w:pPr>
      <w:r>
        <w:rPr>
          <w:b/>
        </w:rPr>
        <w:t xml:space="preserve">ANEXO VII – LEI COMPLEMENTAR Nº 144/2021-PMM  </w:t>
      </w:r>
    </w:p>
    <w:p w:rsidR="00F548B5" w:rsidRDefault="00394C6A">
      <w:pPr>
        <w:pBdr>
          <w:top w:val="single" w:sz="6" w:space="0" w:color="000000"/>
          <w:left w:val="single" w:sz="6" w:space="0" w:color="000000"/>
          <w:bottom w:val="single" w:sz="6" w:space="0" w:color="000000"/>
          <w:right w:val="single" w:sz="6" w:space="0" w:color="000000"/>
        </w:pBdr>
        <w:shd w:val="clear" w:color="auto" w:fill="D8D8D8"/>
        <w:spacing w:after="0" w:line="259" w:lineRule="auto"/>
        <w:ind w:left="27" w:right="318" w:firstLine="0"/>
        <w:jc w:val="center"/>
      </w:pPr>
      <w:r>
        <w:rPr>
          <w:b/>
        </w:rPr>
        <w:t xml:space="preserve"> </w:t>
      </w:r>
    </w:p>
    <w:p w:rsidR="00F548B5" w:rsidRDefault="00394C6A">
      <w:pPr>
        <w:pBdr>
          <w:top w:val="single" w:sz="6" w:space="0" w:color="000000"/>
          <w:left w:val="single" w:sz="6" w:space="0" w:color="000000"/>
          <w:bottom w:val="single" w:sz="6" w:space="0" w:color="000000"/>
          <w:right w:val="single" w:sz="6" w:space="0" w:color="000000"/>
        </w:pBdr>
        <w:shd w:val="clear" w:color="auto" w:fill="D8D8D8"/>
        <w:spacing w:after="93" w:line="259" w:lineRule="auto"/>
        <w:ind w:left="27" w:right="318" w:firstLine="0"/>
        <w:jc w:val="right"/>
      </w:pPr>
      <w:r>
        <w:rPr>
          <w:rFonts w:ascii="Cambria" w:eastAsia="Cambria" w:hAnsi="Cambria" w:cs="Cambria"/>
          <w:b/>
          <w:sz w:val="22"/>
        </w:rPr>
        <w:t xml:space="preserve">TABELA DA COBRANÇA DE COLETA DE RESÍDUOS SÓLIDOS URBANO </w:t>
      </w:r>
    </w:p>
    <w:p w:rsidR="00F548B5" w:rsidRDefault="00394C6A">
      <w:pPr>
        <w:spacing w:after="0" w:line="259" w:lineRule="auto"/>
        <w:ind w:left="62" w:right="0" w:firstLine="0"/>
        <w:jc w:val="left"/>
      </w:pPr>
      <w:r>
        <w:rPr>
          <w:rFonts w:ascii="Calibri" w:eastAsia="Calibri" w:hAnsi="Calibri" w:cs="Calibri"/>
          <w:sz w:val="22"/>
        </w:rPr>
        <w:t xml:space="preserve"> </w:t>
      </w:r>
    </w:p>
    <w:tbl>
      <w:tblPr>
        <w:tblStyle w:val="TableGrid"/>
        <w:tblW w:w="8718" w:type="dxa"/>
        <w:tblInd w:w="-107" w:type="dxa"/>
        <w:tblCellMar>
          <w:top w:w="9" w:type="dxa"/>
          <w:left w:w="107" w:type="dxa"/>
          <w:bottom w:w="0" w:type="dxa"/>
          <w:right w:w="49" w:type="dxa"/>
        </w:tblCellMar>
        <w:tblLook w:val="04A0" w:firstRow="1" w:lastRow="0" w:firstColumn="1" w:lastColumn="0" w:noHBand="0" w:noVBand="1"/>
      </w:tblPr>
      <w:tblGrid>
        <w:gridCol w:w="2905"/>
        <w:gridCol w:w="2907"/>
        <w:gridCol w:w="2906"/>
      </w:tblGrid>
      <w:tr w:rsidR="00F548B5">
        <w:trPr>
          <w:trHeight w:val="1488"/>
        </w:trPr>
        <w:tc>
          <w:tcPr>
            <w:tcW w:w="2906"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232" w:line="259" w:lineRule="auto"/>
              <w:ind w:right="0" w:firstLine="0"/>
              <w:jc w:val="left"/>
            </w:pPr>
            <w:r>
              <w:rPr>
                <w:b/>
              </w:rPr>
              <w:t xml:space="preserve">ÁREA DO IMÓVEL </w:t>
            </w:r>
          </w:p>
          <w:p w:rsidR="00F548B5" w:rsidRDefault="00394C6A">
            <w:pPr>
              <w:spacing w:after="0" w:line="259" w:lineRule="auto"/>
              <w:ind w:right="0" w:firstLine="0"/>
              <w:jc w:val="left"/>
            </w:pPr>
            <w:r>
              <w:rPr>
                <w:b/>
              </w:rPr>
              <w:t xml:space="preserve"> RESIDENCIAL (M2) </w:t>
            </w:r>
          </w:p>
        </w:tc>
        <w:tc>
          <w:tcPr>
            <w:tcW w:w="2907"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112" w:line="259" w:lineRule="auto"/>
              <w:ind w:left="1" w:right="0" w:firstLine="0"/>
              <w:jc w:val="left"/>
            </w:pPr>
            <w:r>
              <w:rPr>
                <w:b/>
              </w:rPr>
              <w:t xml:space="preserve">COEFICIENTE </w:t>
            </w:r>
          </w:p>
          <w:p w:rsidR="00F548B5" w:rsidRDefault="00394C6A">
            <w:pPr>
              <w:spacing w:after="235" w:line="259" w:lineRule="auto"/>
              <w:ind w:left="1" w:right="0" w:firstLine="0"/>
              <w:jc w:val="left"/>
            </w:pPr>
            <w:r>
              <w:rPr>
                <w:b/>
              </w:rPr>
              <w:t xml:space="preserve">MENSAL </w:t>
            </w:r>
          </w:p>
          <w:p w:rsidR="00F548B5" w:rsidRDefault="00394C6A">
            <w:pPr>
              <w:spacing w:after="0" w:line="259" w:lineRule="auto"/>
              <w:ind w:left="1" w:right="0" w:firstLine="0"/>
              <w:jc w:val="left"/>
            </w:pPr>
            <w:r>
              <w:rPr>
                <w:b/>
              </w:rPr>
              <w:t xml:space="preserve"> (UFM) </w:t>
            </w:r>
          </w:p>
        </w:tc>
        <w:tc>
          <w:tcPr>
            <w:tcW w:w="2906"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 w:right="0" w:firstLine="0"/>
              <w:jc w:val="left"/>
            </w:pPr>
            <w:r>
              <w:rPr>
                <w:b/>
              </w:rPr>
              <w:t xml:space="preserve">VALOR ANUAL (UFM) </w:t>
            </w:r>
          </w:p>
        </w:tc>
      </w:tr>
      <w:tr w:rsidR="00F548B5">
        <w:trPr>
          <w:trHeight w:val="1079"/>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235" w:line="259" w:lineRule="auto"/>
              <w:ind w:right="0" w:firstLine="0"/>
              <w:jc w:val="left"/>
            </w:pPr>
            <w:r>
              <w:t xml:space="preserve"> </w:t>
            </w:r>
          </w:p>
          <w:p w:rsidR="00F548B5" w:rsidRDefault="00394C6A">
            <w:pPr>
              <w:spacing w:after="0" w:line="259" w:lineRule="auto"/>
              <w:ind w:right="0" w:firstLine="0"/>
              <w:jc w:val="left"/>
            </w:pPr>
            <w:r>
              <w:t xml:space="preserve">0.01 a 40,00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1,34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16,15 </w:t>
            </w:r>
          </w:p>
        </w:tc>
      </w:tr>
      <w:tr w:rsidR="00F548B5">
        <w:trPr>
          <w:trHeight w:val="545"/>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40,01 a 70,00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2,68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32,24 </w:t>
            </w:r>
          </w:p>
        </w:tc>
      </w:tr>
      <w:tr w:rsidR="00F548B5">
        <w:trPr>
          <w:trHeight w:val="545"/>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70,01 a 100,00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4,03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48,40 </w:t>
            </w:r>
          </w:p>
        </w:tc>
      </w:tr>
      <w:tr w:rsidR="00F548B5">
        <w:trPr>
          <w:trHeight w:val="542"/>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100,01 a 200,00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8,06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96,74 </w:t>
            </w:r>
          </w:p>
        </w:tc>
      </w:tr>
      <w:tr w:rsidR="00F548B5">
        <w:trPr>
          <w:trHeight w:val="545"/>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200,01 a 300,00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13,43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161,24 </w:t>
            </w:r>
          </w:p>
        </w:tc>
      </w:tr>
      <w:tr w:rsidR="00F548B5">
        <w:trPr>
          <w:trHeight w:val="545"/>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300,01 a 500,00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18,81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225,80 </w:t>
            </w:r>
          </w:p>
        </w:tc>
      </w:tr>
      <w:tr w:rsidR="00F548B5">
        <w:trPr>
          <w:trHeight w:val="542"/>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500,01 a 700,00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26,88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322,55 </w:t>
            </w:r>
          </w:p>
        </w:tc>
      </w:tr>
      <w:tr w:rsidR="00F548B5">
        <w:trPr>
          <w:trHeight w:val="545"/>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700,01 a 1.000,00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35,00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419,30 </w:t>
            </w:r>
          </w:p>
        </w:tc>
      </w:tr>
      <w:tr w:rsidR="00F548B5">
        <w:trPr>
          <w:trHeight w:val="1373"/>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2" w:line="356" w:lineRule="auto"/>
              <w:ind w:right="0" w:firstLine="0"/>
            </w:pPr>
            <w:r>
              <w:t xml:space="preserve">Acima de 1.000 m2 por 100 m2 ou fração que </w:t>
            </w:r>
          </w:p>
          <w:p w:rsidR="00F548B5" w:rsidRDefault="00394C6A">
            <w:pPr>
              <w:spacing w:after="0" w:line="259" w:lineRule="auto"/>
              <w:ind w:right="0" w:firstLine="0"/>
              <w:jc w:val="left"/>
            </w:pPr>
            <w:r>
              <w:t xml:space="preserve">exceder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4,03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48,40 </w:t>
            </w:r>
          </w:p>
        </w:tc>
      </w:tr>
    </w:tbl>
    <w:p w:rsidR="00F548B5" w:rsidRDefault="00394C6A">
      <w:pPr>
        <w:spacing w:after="0" w:line="259" w:lineRule="auto"/>
        <w:ind w:right="0" w:firstLine="0"/>
        <w:jc w:val="left"/>
      </w:pPr>
      <w:r>
        <w:t xml:space="preserve"> </w:t>
      </w:r>
    </w:p>
    <w:tbl>
      <w:tblPr>
        <w:tblStyle w:val="TableGrid"/>
        <w:tblW w:w="8718" w:type="dxa"/>
        <w:tblInd w:w="-107" w:type="dxa"/>
        <w:tblCellMar>
          <w:top w:w="9" w:type="dxa"/>
          <w:left w:w="107" w:type="dxa"/>
          <w:bottom w:w="0" w:type="dxa"/>
          <w:right w:w="49" w:type="dxa"/>
        </w:tblCellMar>
        <w:tblLook w:val="04A0" w:firstRow="1" w:lastRow="0" w:firstColumn="1" w:lastColumn="0" w:noHBand="0" w:noVBand="1"/>
      </w:tblPr>
      <w:tblGrid>
        <w:gridCol w:w="2905"/>
        <w:gridCol w:w="2907"/>
        <w:gridCol w:w="2906"/>
      </w:tblGrid>
      <w:tr w:rsidR="00F548B5">
        <w:trPr>
          <w:trHeight w:val="1371"/>
        </w:trPr>
        <w:tc>
          <w:tcPr>
            <w:tcW w:w="2906"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358" w:lineRule="auto"/>
              <w:ind w:right="0" w:firstLine="0"/>
            </w:pPr>
            <w:r>
              <w:rPr>
                <w:b/>
              </w:rPr>
              <w:t xml:space="preserve">ÁREA DO IMÓVEL NÃO RESIDENCIAL </w:t>
            </w:r>
          </w:p>
          <w:p w:rsidR="00F548B5" w:rsidRDefault="00394C6A">
            <w:pPr>
              <w:spacing w:after="0" w:line="259" w:lineRule="auto"/>
              <w:ind w:right="0" w:firstLine="0"/>
              <w:jc w:val="left"/>
            </w:pPr>
            <w:r>
              <w:rPr>
                <w:b/>
              </w:rPr>
              <w:t xml:space="preserve">(M2) </w:t>
            </w:r>
          </w:p>
        </w:tc>
        <w:tc>
          <w:tcPr>
            <w:tcW w:w="2907"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112" w:line="259" w:lineRule="auto"/>
              <w:ind w:left="1" w:right="0" w:firstLine="0"/>
              <w:jc w:val="left"/>
            </w:pPr>
            <w:r>
              <w:rPr>
                <w:b/>
              </w:rPr>
              <w:t xml:space="preserve">COEFICIENTE </w:t>
            </w:r>
          </w:p>
          <w:p w:rsidR="00F548B5" w:rsidRDefault="00394C6A">
            <w:pPr>
              <w:spacing w:after="0" w:line="259" w:lineRule="auto"/>
              <w:ind w:left="1" w:right="0" w:firstLine="0"/>
              <w:jc w:val="left"/>
            </w:pPr>
            <w:r>
              <w:rPr>
                <w:b/>
              </w:rPr>
              <w:t xml:space="preserve">MENSAL </w:t>
            </w:r>
          </w:p>
        </w:tc>
        <w:tc>
          <w:tcPr>
            <w:tcW w:w="2906"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 w:right="0" w:firstLine="0"/>
              <w:jc w:val="left"/>
            </w:pPr>
            <w:r>
              <w:rPr>
                <w:b/>
              </w:rPr>
              <w:t xml:space="preserve">VALOR ANUAL (UFM) </w:t>
            </w:r>
          </w:p>
        </w:tc>
      </w:tr>
      <w:tr w:rsidR="00F548B5">
        <w:trPr>
          <w:trHeight w:val="544"/>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0,01 a 30,00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4,03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48,40 </w:t>
            </w:r>
          </w:p>
        </w:tc>
      </w:tr>
      <w:tr w:rsidR="00F548B5">
        <w:trPr>
          <w:trHeight w:val="545"/>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30,01 a 50,00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8,06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96,74 </w:t>
            </w:r>
          </w:p>
        </w:tc>
      </w:tr>
      <w:tr w:rsidR="00F548B5">
        <w:trPr>
          <w:trHeight w:val="545"/>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50,01 a 100,00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10,75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129,00 </w:t>
            </w:r>
          </w:p>
        </w:tc>
      </w:tr>
      <w:tr w:rsidR="00F548B5">
        <w:trPr>
          <w:trHeight w:val="545"/>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100,01 a 200,00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13,43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161,24 </w:t>
            </w:r>
          </w:p>
        </w:tc>
      </w:tr>
      <w:tr w:rsidR="00F548B5">
        <w:trPr>
          <w:trHeight w:val="545"/>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200,01 a 300,00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16,12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193,49 </w:t>
            </w:r>
          </w:p>
        </w:tc>
      </w:tr>
      <w:tr w:rsidR="00F548B5">
        <w:trPr>
          <w:trHeight w:val="542"/>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300,01 a 500,00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21,50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258,05 </w:t>
            </w:r>
          </w:p>
        </w:tc>
      </w:tr>
      <w:tr w:rsidR="00F548B5">
        <w:trPr>
          <w:trHeight w:val="545"/>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500,01 a 700,00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26,88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322,55 </w:t>
            </w:r>
          </w:p>
        </w:tc>
      </w:tr>
      <w:tr w:rsidR="00F548B5">
        <w:trPr>
          <w:trHeight w:val="545"/>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700,01 a 1.000,00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37,62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451,54 </w:t>
            </w:r>
          </w:p>
        </w:tc>
      </w:tr>
      <w:tr w:rsidR="00F548B5">
        <w:trPr>
          <w:trHeight w:val="958"/>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Acima de 1.000 m² por 100 m² ou fração que exceder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5,37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64,50 </w:t>
            </w:r>
          </w:p>
        </w:tc>
      </w:tr>
      <w:tr w:rsidR="00F548B5">
        <w:trPr>
          <w:trHeight w:val="954"/>
        </w:trPr>
        <w:tc>
          <w:tcPr>
            <w:tcW w:w="2906"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tabs>
                <w:tab w:val="center" w:pos="1184"/>
                <w:tab w:val="right" w:pos="2750"/>
              </w:tabs>
              <w:spacing w:after="119" w:line="259" w:lineRule="auto"/>
              <w:ind w:right="0" w:firstLine="0"/>
              <w:jc w:val="left"/>
            </w:pPr>
            <w:r>
              <w:rPr>
                <w:b/>
              </w:rPr>
              <w:t xml:space="preserve">ÁREA </w:t>
            </w:r>
            <w:r>
              <w:rPr>
                <w:b/>
              </w:rPr>
              <w:tab/>
              <w:t xml:space="preserve">DE </w:t>
            </w:r>
            <w:r>
              <w:rPr>
                <w:b/>
              </w:rPr>
              <w:tab/>
              <w:t xml:space="preserve">IMÓVEL </w:t>
            </w:r>
          </w:p>
          <w:p w:rsidR="00F548B5" w:rsidRDefault="00394C6A">
            <w:pPr>
              <w:spacing w:after="0" w:line="259" w:lineRule="auto"/>
              <w:ind w:right="0" w:firstLine="0"/>
              <w:jc w:val="left"/>
            </w:pPr>
            <w:r>
              <w:rPr>
                <w:b/>
              </w:rPr>
              <w:t xml:space="preserve">TERRITORIAL </w:t>
            </w:r>
          </w:p>
        </w:tc>
        <w:tc>
          <w:tcPr>
            <w:tcW w:w="2907"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112" w:line="259" w:lineRule="auto"/>
              <w:ind w:left="1" w:right="0" w:firstLine="0"/>
              <w:jc w:val="left"/>
            </w:pPr>
            <w:r>
              <w:rPr>
                <w:b/>
              </w:rPr>
              <w:t xml:space="preserve">COEFICIENTE </w:t>
            </w:r>
          </w:p>
          <w:p w:rsidR="00F548B5" w:rsidRDefault="00394C6A">
            <w:pPr>
              <w:spacing w:after="0" w:line="259" w:lineRule="auto"/>
              <w:ind w:left="1" w:right="0" w:firstLine="0"/>
              <w:jc w:val="left"/>
            </w:pPr>
            <w:r>
              <w:rPr>
                <w:b/>
              </w:rPr>
              <w:t xml:space="preserve">MENSAL </w:t>
            </w:r>
          </w:p>
        </w:tc>
        <w:tc>
          <w:tcPr>
            <w:tcW w:w="2906" w:type="dxa"/>
            <w:tcBorders>
              <w:top w:val="single" w:sz="4" w:space="0" w:color="000000"/>
              <w:left w:val="single" w:sz="4" w:space="0" w:color="000000"/>
              <w:bottom w:val="single" w:sz="4" w:space="0" w:color="000000"/>
              <w:right w:val="single" w:sz="4" w:space="0" w:color="000000"/>
            </w:tcBorders>
            <w:shd w:val="clear" w:color="auto" w:fill="D9D9D9"/>
          </w:tcPr>
          <w:p w:rsidR="00F548B5" w:rsidRDefault="00394C6A">
            <w:pPr>
              <w:spacing w:after="0" w:line="259" w:lineRule="auto"/>
              <w:ind w:left="1" w:right="0" w:firstLine="0"/>
              <w:jc w:val="left"/>
            </w:pPr>
            <w:r>
              <w:rPr>
                <w:b/>
              </w:rPr>
              <w:t xml:space="preserve">VALOR ANUAL (UFM) </w:t>
            </w:r>
          </w:p>
        </w:tc>
      </w:tr>
      <w:tr w:rsidR="00F548B5">
        <w:trPr>
          <w:trHeight w:val="546"/>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0,01 a 200,00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1,34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16,15 </w:t>
            </w:r>
          </w:p>
        </w:tc>
      </w:tr>
      <w:tr w:rsidR="00F548B5">
        <w:trPr>
          <w:trHeight w:val="545"/>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200,01 a 300,00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4,03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32,24 </w:t>
            </w:r>
          </w:p>
        </w:tc>
      </w:tr>
      <w:tr w:rsidR="00F548B5">
        <w:trPr>
          <w:trHeight w:val="542"/>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300,01 a 400,00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8,06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96,74 </w:t>
            </w:r>
          </w:p>
        </w:tc>
      </w:tr>
      <w:tr w:rsidR="00F548B5">
        <w:trPr>
          <w:trHeight w:val="545"/>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400,01 a 600,00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13,43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161,24 </w:t>
            </w:r>
          </w:p>
        </w:tc>
      </w:tr>
      <w:tr w:rsidR="00F548B5">
        <w:trPr>
          <w:trHeight w:val="545"/>
        </w:trPr>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600,01 a 1.000,00 </w:t>
            </w:r>
          </w:p>
        </w:tc>
        <w:tc>
          <w:tcPr>
            <w:tcW w:w="2907"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26,88 </w:t>
            </w:r>
          </w:p>
        </w:tc>
        <w:tc>
          <w:tcPr>
            <w:tcW w:w="2906"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 w:right="0" w:firstLine="0"/>
              <w:jc w:val="left"/>
            </w:pPr>
            <w:r>
              <w:t xml:space="preserve">322,55 </w:t>
            </w:r>
          </w:p>
        </w:tc>
      </w:tr>
    </w:tbl>
    <w:p w:rsidR="00F548B5" w:rsidRDefault="00394C6A">
      <w:pPr>
        <w:spacing w:after="238" w:line="259" w:lineRule="auto"/>
        <w:ind w:right="0" w:firstLine="0"/>
        <w:jc w:val="left"/>
      </w:pPr>
      <w:r>
        <w:t xml:space="preserve"> </w:t>
      </w:r>
    </w:p>
    <w:p w:rsidR="00F548B5" w:rsidRDefault="00394C6A">
      <w:pPr>
        <w:spacing w:after="276" w:line="259" w:lineRule="auto"/>
        <w:ind w:left="1174" w:right="0" w:hanging="10"/>
        <w:jc w:val="left"/>
      </w:pPr>
      <w:r>
        <w:rPr>
          <w:b/>
        </w:rPr>
        <w:t xml:space="preserve">ANEXO VIII – LEI COMPLEMENTAR Nº 144/2021-PMM </w:t>
      </w:r>
    </w:p>
    <w:p w:rsidR="00F548B5" w:rsidRDefault="00394C6A">
      <w:pPr>
        <w:pBdr>
          <w:top w:val="single" w:sz="6" w:space="0" w:color="000000"/>
          <w:left w:val="single" w:sz="6" w:space="0" w:color="000000"/>
          <w:bottom w:val="single" w:sz="6" w:space="0" w:color="000000"/>
          <w:right w:val="single" w:sz="6" w:space="0" w:color="000000"/>
        </w:pBdr>
        <w:shd w:val="clear" w:color="auto" w:fill="D8D8D8"/>
        <w:spacing w:after="0" w:line="265" w:lineRule="auto"/>
        <w:ind w:left="58" w:right="2512" w:firstLine="0"/>
        <w:jc w:val="left"/>
      </w:pPr>
      <w:r>
        <w:rPr>
          <w:b/>
        </w:rPr>
        <w:t xml:space="preserve"> </w:t>
      </w:r>
      <w:r>
        <w:rPr>
          <w:rFonts w:ascii="Calibri" w:eastAsia="Calibri" w:hAnsi="Calibri" w:cs="Calibri"/>
          <w:sz w:val="22"/>
        </w:rPr>
        <w:t xml:space="preserve"> </w:t>
      </w:r>
    </w:p>
    <w:p w:rsidR="00F548B5" w:rsidRDefault="00394C6A">
      <w:pPr>
        <w:pBdr>
          <w:top w:val="single" w:sz="6" w:space="0" w:color="000000"/>
          <w:left w:val="single" w:sz="6" w:space="0" w:color="000000"/>
          <w:bottom w:val="single" w:sz="6" w:space="0" w:color="000000"/>
          <w:right w:val="single" w:sz="6" w:space="0" w:color="000000"/>
        </w:pBdr>
        <w:shd w:val="clear" w:color="auto" w:fill="D8D8D8"/>
        <w:spacing w:after="235" w:line="259" w:lineRule="auto"/>
        <w:ind w:left="68" w:right="2512" w:hanging="10"/>
        <w:jc w:val="right"/>
      </w:pPr>
      <w:r>
        <w:rPr>
          <w:b/>
        </w:rPr>
        <w:t xml:space="preserve">TABELA PARA COBRANÇA DA TAXA DE EXPEDIENTE </w:t>
      </w:r>
    </w:p>
    <w:p w:rsidR="00F548B5" w:rsidRDefault="00394C6A">
      <w:pPr>
        <w:spacing w:after="0" w:line="259" w:lineRule="auto"/>
        <w:ind w:right="0" w:firstLine="0"/>
        <w:jc w:val="left"/>
      </w:pPr>
      <w:r>
        <w:rPr>
          <w:b/>
        </w:rPr>
        <w:t xml:space="preserve"> </w:t>
      </w:r>
    </w:p>
    <w:tbl>
      <w:tblPr>
        <w:tblStyle w:val="TableGrid"/>
        <w:tblW w:w="8718" w:type="dxa"/>
        <w:tblInd w:w="-107" w:type="dxa"/>
        <w:tblCellMar>
          <w:top w:w="9" w:type="dxa"/>
          <w:left w:w="107" w:type="dxa"/>
          <w:bottom w:w="0" w:type="dxa"/>
          <w:right w:w="47" w:type="dxa"/>
        </w:tblCellMar>
        <w:tblLook w:val="04A0" w:firstRow="1" w:lastRow="0" w:firstColumn="1" w:lastColumn="0" w:noHBand="0" w:noVBand="1"/>
      </w:tblPr>
      <w:tblGrid>
        <w:gridCol w:w="7490"/>
        <w:gridCol w:w="1228"/>
      </w:tblGrid>
      <w:tr w:rsidR="00F548B5">
        <w:trPr>
          <w:trHeight w:val="544"/>
        </w:trPr>
        <w:tc>
          <w:tcPr>
            <w:tcW w:w="7491" w:type="dxa"/>
            <w:tcBorders>
              <w:top w:val="single" w:sz="4" w:space="0" w:color="000001"/>
              <w:left w:val="single" w:sz="4" w:space="0" w:color="000001"/>
              <w:bottom w:val="single" w:sz="4" w:space="0" w:color="000001"/>
              <w:right w:val="single" w:sz="4" w:space="0" w:color="000001"/>
            </w:tcBorders>
            <w:shd w:val="clear" w:color="auto" w:fill="D9D9D9"/>
          </w:tcPr>
          <w:p w:rsidR="00F548B5" w:rsidRDefault="00394C6A">
            <w:pPr>
              <w:spacing w:after="0" w:line="259" w:lineRule="auto"/>
              <w:ind w:right="66" w:firstLine="0"/>
              <w:jc w:val="center"/>
            </w:pPr>
            <w:r>
              <w:rPr>
                <w:b/>
              </w:rPr>
              <w:t xml:space="preserve">ESPECIFICAÇÕES </w:t>
            </w:r>
          </w:p>
        </w:tc>
        <w:tc>
          <w:tcPr>
            <w:tcW w:w="1228" w:type="dxa"/>
            <w:tcBorders>
              <w:top w:val="single" w:sz="4" w:space="0" w:color="000001"/>
              <w:left w:val="single" w:sz="4" w:space="0" w:color="000001"/>
              <w:bottom w:val="single" w:sz="4" w:space="0" w:color="000001"/>
              <w:right w:val="single" w:sz="4" w:space="0" w:color="000001"/>
            </w:tcBorders>
            <w:shd w:val="clear" w:color="auto" w:fill="D9D9D9"/>
          </w:tcPr>
          <w:p w:rsidR="00F548B5" w:rsidRDefault="00394C6A">
            <w:pPr>
              <w:spacing w:after="0" w:line="259" w:lineRule="auto"/>
              <w:ind w:right="60" w:firstLine="0"/>
              <w:jc w:val="center"/>
            </w:pPr>
            <w:r>
              <w:rPr>
                <w:b/>
              </w:rPr>
              <w:t xml:space="preserve">UFM </w:t>
            </w:r>
          </w:p>
        </w:tc>
      </w:tr>
      <w:tr w:rsidR="00F548B5">
        <w:trPr>
          <w:trHeight w:val="541"/>
        </w:trPr>
        <w:tc>
          <w:tcPr>
            <w:tcW w:w="7491" w:type="dxa"/>
            <w:tcBorders>
              <w:top w:val="single" w:sz="4" w:space="0" w:color="000001"/>
              <w:left w:val="single" w:sz="4" w:space="0" w:color="000001"/>
              <w:bottom w:val="single" w:sz="4" w:space="0" w:color="000001"/>
              <w:right w:val="nil"/>
            </w:tcBorders>
            <w:shd w:val="clear" w:color="auto" w:fill="D9D9D9"/>
          </w:tcPr>
          <w:p w:rsidR="00F548B5" w:rsidRDefault="00394C6A">
            <w:pPr>
              <w:spacing w:after="0" w:line="259" w:lineRule="auto"/>
              <w:ind w:right="0" w:firstLine="0"/>
              <w:jc w:val="left"/>
            </w:pPr>
            <w:r>
              <w:rPr>
                <w:b/>
              </w:rPr>
              <w:t xml:space="preserve">I – EXPEDIENTE </w:t>
            </w:r>
          </w:p>
        </w:tc>
        <w:tc>
          <w:tcPr>
            <w:tcW w:w="1228" w:type="dxa"/>
            <w:tcBorders>
              <w:top w:val="single" w:sz="4" w:space="0" w:color="000001"/>
              <w:left w:val="nil"/>
              <w:bottom w:val="single" w:sz="4" w:space="0" w:color="000001"/>
              <w:right w:val="single" w:sz="4" w:space="0" w:color="000001"/>
            </w:tcBorders>
            <w:shd w:val="clear" w:color="auto" w:fill="D9D9D9"/>
          </w:tcPr>
          <w:p w:rsidR="00F548B5" w:rsidRDefault="00F548B5">
            <w:pPr>
              <w:spacing w:after="160" w:line="259" w:lineRule="auto"/>
              <w:ind w:right="0" w:firstLine="0"/>
              <w:jc w:val="left"/>
            </w:pPr>
          </w:p>
        </w:tc>
      </w:tr>
      <w:tr w:rsidR="00F548B5">
        <w:trPr>
          <w:trHeight w:val="546"/>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0" w:firstLine="0"/>
              <w:jc w:val="left"/>
            </w:pPr>
            <w:r>
              <w:t xml:space="preserve">Atualização Cadastral – </w:t>
            </w:r>
            <w:r>
              <w:t xml:space="preserve">Abertura ou Transferência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12 </w:t>
            </w:r>
          </w:p>
        </w:tc>
      </w:tr>
      <w:tr w:rsidR="00F548B5">
        <w:trPr>
          <w:trHeight w:val="545"/>
        </w:trPr>
        <w:tc>
          <w:tcPr>
            <w:tcW w:w="7491" w:type="dxa"/>
            <w:tcBorders>
              <w:top w:val="single" w:sz="4" w:space="0" w:color="000001"/>
              <w:left w:val="single" w:sz="4" w:space="0" w:color="000001"/>
              <w:bottom w:val="single" w:sz="4" w:space="0" w:color="000001"/>
              <w:right w:val="nil"/>
            </w:tcBorders>
          </w:tcPr>
          <w:p w:rsidR="00F548B5" w:rsidRDefault="00394C6A">
            <w:pPr>
              <w:spacing w:after="0" w:line="259" w:lineRule="auto"/>
              <w:ind w:right="0" w:firstLine="0"/>
              <w:jc w:val="left"/>
            </w:pPr>
            <w:r>
              <w:t xml:space="preserve">Emissão de declarações e documentos técnicos, por documento </w:t>
            </w:r>
          </w:p>
        </w:tc>
        <w:tc>
          <w:tcPr>
            <w:tcW w:w="1228" w:type="dxa"/>
            <w:tcBorders>
              <w:top w:val="single" w:sz="4" w:space="0" w:color="000001"/>
              <w:left w:val="nil"/>
              <w:bottom w:val="single" w:sz="4" w:space="0" w:color="000001"/>
              <w:right w:val="single" w:sz="4" w:space="0" w:color="000001"/>
            </w:tcBorders>
          </w:tcPr>
          <w:p w:rsidR="00F548B5" w:rsidRDefault="00F548B5">
            <w:pPr>
              <w:spacing w:after="160" w:line="259" w:lineRule="auto"/>
              <w:ind w:right="0" w:firstLine="0"/>
              <w:jc w:val="left"/>
            </w:pPr>
          </w:p>
        </w:tc>
      </w:tr>
      <w:tr w:rsidR="00F548B5">
        <w:trPr>
          <w:trHeight w:val="542"/>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360" w:right="0" w:firstLine="0"/>
              <w:jc w:val="left"/>
            </w:pPr>
            <w:r>
              <w:t>a)</w:t>
            </w:r>
            <w:r>
              <w:rPr>
                <w:rFonts w:ascii="Arial" w:eastAsia="Arial" w:hAnsi="Arial" w:cs="Arial"/>
              </w:rPr>
              <w:t xml:space="preserve"> </w:t>
            </w:r>
            <w:r>
              <w:t xml:space="preserve">Emissão de Termo de Cessão de Uso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12 </w:t>
            </w:r>
          </w:p>
        </w:tc>
      </w:tr>
      <w:tr w:rsidR="00F548B5">
        <w:trPr>
          <w:trHeight w:val="545"/>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360" w:right="0" w:firstLine="0"/>
              <w:jc w:val="left"/>
            </w:pPr>
            <w:r>
              <w:t>b)</w:t>
            </w:r>
            <w:r>
              <w:rPr>
                <w:rFonts w:ascii="Arial" w:eastAsia="Arial" w:hAnsi="Arial" w:cs="Arial"/>
              </w:rPr>
              <w:t xml:space="preserve"> </w:t>
            </w:r>
            <w:r>
              <w:t xml:space="preserve">Requerimento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5 </w:t>
            </w:r>
          </w:p>
        </w:tc>
      </w:tr>
      <w:tr w:rsidR="00F548B5">
        <w:trPr>
          <w:trHeight w:val="545"/>
        </w:trPr>
        <w:tc>
          <w:tcPr>
            <w:tcW w:w="7491" w:type="dxa"/>
            <w:tcBorders>
              <w:top w:val="single" w:sz="4" w:space="0" w:color="000001"/>
              <w:left w:val="single" w:sz="4" w:space="0" w:color="000001"/>
              <w:bottom w:val="single" w:sz="4" w:space="0" w:color="000001"/>
              <w:right w:val="nil"/>
            </w:tcBorders>
          </w:tcPr>
          <w:p w:rsidR="00F548B5" w:rsidRDefault="00394C6A">
            <w:pPr>
              <w:spacing w:after="0" w:line="259" w:lineRule="auto"/>
              <w:ind w:right="0" w:firstLine="0"/>
              <w:jc w:val="left"/>
            </w:pPr>
            <w:r>
              <w:t xml:space="preserve">Emissão de Certidões (por documento) </w:t>
            </w:r>
          </w:p>
        </w:tc>
        <w:tc>
          <w:tcPr>
            <w:tcW w:w="1228" w:type="dxa"/>
            <w:tcBorders>
              <w:top w:val="single" w:sz="4" w:space="0" w:color="000001"/>
              <w:left w:val="nil"/>
              <w:bottom w:val="single" w:sz="4" w:space="0" w:color="000001"/>
              <w:right w:val="single" w:sz="4" w:space="0" w:color="000001"/>
            </w:tcBorders>
          </w:tcPr>
          <w:p w:rsidR="00F548B5" w:rsidRDefault="00F548B5">
            <w:pPr>
              <w:spacing w:after="160" w:line="259" w:lineRule="auto"/>
              <w:ind w:right="0" w:firstLine="0"/>
              <w:jc w:val="left"/>
            </w:pPr>
          </w:p>
        </w:tc>
      </w:tr>
      <w:tr w:rsidR="00F548B5">
        <w:trPr>
          <w:trHeight w:val="751"/>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360" w:right="0" w:firstLine="0"/>
              <w:jc w:val="left"/>
            </w:pPr>
            <w:r>
              <w:rPr>
                <w:rFonts w:ascii="Arial" w:eastAsia="Arial" w:hAnsi="Arial" w:cs="Arial"/>
                <w:color w:val="00000A"/>
              </w:rPr>
              <w:t xml:space="preserve">a) </w:t>
            </w:r>
            <w:r>
              <w:t xml:space="preserve">Declaração de Qualquer Natureza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10 </w:t>
            </w:r>
          </w:p>
        </w:tc>
      </w:tr>
      <w:tr w:rsidR="00F548B5">
        <w:trPr>
          <w:trHeight w:val="545"/>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360" w:right="0" w:firstLine="0"/>
              <w:jc w:val="left"/>
            </w:pPr>
            <w:r>
              <w:rPr>
                <w:rFonts w:ascii="Arial" w:eastAsia="Arial" w:hAnsi="Arial" w:cs="Arial"/>
                <w:color w:val="00000A"/>
              </w:rPr>
              <w:t xml:space="preserve">b) </w:t>
            </w:r>
            <w:r>
              <w:t xml:space="preserve">Desarquivamento de Processo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9 </w:t>
            </w:r>
          </w:p>
        </w:tc>
      </w:tr>
      <w:tr w:rsidR="00F548B5">
        <w:trPr>
          <w:trHeight w:val="545"/>
        </w:trPr>
        <w:tc>
          <w:tcPr>
            <w:tcW w:w="7491" w:type="dxa"/>
            <w:tcBorders>
              <w:top w:val="single" w:sz="4" w:space="0" w:color="000001"/>
              <w:left w:val="single" w:sz="4" w:space="0" w:color="000001"/>
              <w:bottom w:val="single" w:sz="4" w:space="0" w:color="000001"/>
              <w:right w:val="nil"/>
            </w:tcBorders>
          </w:tcPr>
          <w:p w:rsidR="00F548B5" w:rsidRDefault="00394C6A">
            <w:pPr>
              <w:spacing w:after="0" w:line="259" w:lineRule="auto"/>
              <w:ind w:right="0" w:firstLine="0"/>
              <w:jc w:val="left"/>
            </w:pPr>
            <w:r>
              <w:t xml:space="preserve">Segunda Via de Documentos e Licenças (por cada reemissão) </w:t>
            </w:r>
          </w:p>
        </w:tc>
        <w:tc>
          <w:tcPr>
            <w:tcW w:w="1228" w:type="dxa"/>
            <w:tcBorders>
              <w:top w:val="single" w:sz="4" w:space="0" w:color="000001"/>
              <w:left w:val="nil"/>
              <w:bottom w:val="single" w:sz="4" w:space="0" w:color="000001"/>
              <w:right w:val="single" w:sz="4" w:space="0" w:color="000001"/>
            </w:tcBorders>
          </w:tcPr>
          <w:p w:rsidR="00F548B5" w:rsidRDefault="00F548B5">
            <w:pPr>
              <w:spacing w:after="160" w:line="259" w:lineRule="auto"/>
              <w:ind w:right="0" w:firstLine="0"/>
              <w:jc w:val="left"/>
            </w:pPr>
          </w:p>
        </w:tc>
      </w:tr>
      <w:tr w:rsidR="00F548B5">
        <w:trPr>
          <w:trHeight w:val="542"/>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720" w:right="0" w:firstLine="0"/>
              <w:jc w:val="left"/>
            </w:pPr>
            <w:r>
              <w:t xml:space="preserve">Taxa de Serviço de limpeza em feiras, mercados e equivalentes.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7 </w:t>
            </w:r>
          </w:p>
        </w:tc>
      </w:tr>
      <w:tr w:rsidR="00F548B5">
        <w:trPr>
          <w:trHeight w:val="545"/>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720" w:right="0" w:firstLine="0"/>
              <w:jc w:val="left"/>
            </w:pPr>
            <w:r>
              <w:t xml:space="preserve">Atualização Cadastral – Abertura ou Transferência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12 </w:t>
            </w:r>
          </w:p>
        </w:tc>
      </w:tr>
      <w:tr w:rsidR="00F548B5">
        <w:trPr>
          <w:trHeight w:val="545"/>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193" w:firstLine="0"/>
              <w:jc w:val="center"/>
            </w:pPr>
            <w:r>
              <w:t>a)</w:t>
            </w:r>
            <w:r>
              <w:rPr>
                <w:rFonts w:ascii="Arial" w:eastAsia="Arial" w:hAnsi="Arial" w:cs="Arial"/>
              </w:rPr>
              <w:t xml:space="preserve"> </w:t>
            </w:r>
            <w:r>
              <w:t xml:space="preserve">Emissão de declarações e documentos técnicos, por documento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5 </w:t>
            </w:r>
          </w:p>
        </w:tc>
      </w:tr>
      <w:tr w:rsidR="00F548B5">
        <w:trPr>
          <w:trHeight w:val="542"/>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360" w:right="0" w:firstLine="0"/>
              <w:jc w:val="left"/>
            </w:pPr>
            <w:r>
              <w:t>b)</w:t>
            </w:r>
            <w:r>
              <w:rPr>
                <w:rFonts w:ascii="Arial" w:eastAsia="Arial" w:hAnsi="Arial" w:cs="Arial"/>
              </w:rPr>
              <w:t xml:space="preserve"> </w:t>
            </w:r>
            <w:r>
              <w:t xml:space="preserve">Emissão de Termo de Cessão de Uso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12 </w:t>
            </w:r>
          </w:p>
        </w:tc>
      </w:tr>
      <w:tr w:rsidR="00F548B5">
        <w:trPr>
          <w:trHeight w:val="545"/>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360" w:right="0" w:firstLine="0"/>
              <w:jc w:val="left"/>
            </w:pPr>
            <w:r>
              <w:t>c)</w:t>
            </w:r>
            <w:r>
              <w:rPr>
                <w:rFonts w:ascii="Arial" w:eastAsia="Arial" w:hAnsi="Arial" w:cs="Arial"/>
              </w:rPr>
              <w:t xml:space="preserve"> </w:t>
            </w:r>
            <w:r>
              <w:t xml:space="preserve">Requerimento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5 </w:t>
            </w:r>
          </w:p>
        </w:tc>
      </w:tr>
      <w:tr w:rsidR="00F548B5">
        <w:trPr>
          <w:trHeight w:val="545"/>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360" w:right="0" w:firstLine="0"/>
              <w:jc w:val="left"/>
            </w:pPr>
            <w:r>
              <w:t>d)</w:t>
            </w:r>
            <w:r>
              <w:rPr>
                <w:rFonts w:ascii="Arial" w:eastAsia="Arial" w:hAnsi="Arial" w:cs="Arial"/>
              </w:rPr>
              <w:t xml:space="preserve"> </w:t>
            </w:r>
            <w:r>
              <w:t xml:space="preserve">Emissão de Certidões (por documento)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12 </w:t>
            </w:r>
          </w:p>
        </w:tc>
      </w:tr>
      <w:tr w:rsidR="00F548B5">
        <w:trPr>
          <w:trHeight w:val="543"/>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360" w:right="0" w:firstLine="0"/>
              <w:jc w:val="left"/>
            </w:pPr>
            <w:r>
              <w:t>e)</w:t>
            </w:r>
            <w:r>
              <w:rPr>
                <w:rFonts w:ascii="Arial" w:eastAsia="Arial" w:hAnsi="Arial" w:cs="Arial"/>
              </w:rPr>
              <w:t xml:space="preserve"> </w:t>
            </w:r>
            <w:r>
              <w:t xml:space="preserve">Declaração de Qualquer Natureza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10 </w:t>
            </w:r>
          </w:p>
        </w:tc>
      </w:tr>
      <w:tr w:rsidR="00F548B5">
        <w:trPr>
          <w:trHeight w:val="545"/>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360" w:right="0" w:firstLine="0"/>
              <w:jc w:val="left"/>
            </w:pPr>
            <w:r>
              <w:t>f)</w:t>
            </w:r>
            <w:r>
              <w:rPr>
                <w:rFonts w:ascii="Arial" w:eastAsia="Arial" w:hAnsi="Arial" w:cs="Arial"/>
              </w:rPr>
              <w:t xml:space="preserve"> </w:t>
            </w:r>
            <w:r>
              <w:t xml:space="preserve">Desarquivamento de Processo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9 </w:t>
            </w:r>
          </w:p>
        </w:tc>
      </w:tr>
      <w:tr w:rsidR="00F548B5">
        <w:trPr>
          <w:trHeight w:val="545"/>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360" w:right="0" w:firstLine="0"/>
              <w:jc w:val="left"/>
            </w:pPr>
            <w:r>
              <w:t>g)</w:t>
            </w:r>
            <w:r>
              <w:rPr>
                <w:rFonts w:ascii="Arial" w:eastAsia="Arial" w:hAnsi="Arial" w:cs="Arial"/>
              </w:rPr>
              <w:t xml:space="preserve"> </w:t>
            </w:r>
            <w:r>
              <w:t xml:space="preserve">Segunda Via de Documentos e Licenças (por cada reemissão)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7 </w:t>
            </w:r>
          </w:p>
        </w:tc>
      </w:tr>
      <w:tr w:rsidR="00F548B5">
        <w:trPr>
          <w:trHeight w:val="542"/>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133" w:firstLine="0"/>
              <w:jc w:val="center"/>
            </w:pPr>
            <w:r>
              <w:t>h)</w:t>
            </w:r>
            <w:r>
              <w:rPr>
                <w:rFonts w:ascii="Arial" w:eastAsia="Arial" w:hAnsi="Arial" w:cs="Arial"/>
              </w:rPr>
              <w:t xml:space="preserve"> </w:t>
            </w:r>
            <w:r>
              <w:t xml:space="preserve">Taxa de Serviço de limpeza em feiras, mercados e equivalentes.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7 </w:t>
            </w:r>
          </w:p>
        </w:tc>
      </w:tr>
      <w:tr w:rsidR="00F548B5">
        <w:trPr>
          <w:trHeight w:val="545"/>
        </w:trPr>
        <w:tc>
          <w:tcPr>
            <w:tcW w:w="7491"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left="360" w:right="0" w:firstLine="0"/>
              <w:jc w:val="left"/>
            </w:pPr>
            <w:r>
              <w:t>i)</w:t>
            </w:r>
            <w:r>
              <w:rPr>
                <w:rFonts w:ascii="Arial" w:eastAsia="Arial" w:hAnsi="Arial" w:cs="Arial"/>
              </w:rPr>
              <w:t xml:space="preserve"> </w:t>
            </w:r>
            <w:r>
              <w:t xml:space="preserve">Atualização Cadastral – Abertura ou Transferência  </w:t>
            </w:r>
          </w:p>
        </w:tc>
        <w:tc>
          <w:tcPr>
            <w:tcW w:w="1228" w:type="dxa"/>
            <w:tcBorders>
              <w:top w:val="single" w:sz="4" w:space="0" w:color="000001"/>
              <w:left w:val="single" w:sz="4" w:space="0" w:color="000001"/>
              <w:bottom w:val="single" w:sz="4" w:space="0" w:color="000001"/>
              <w:right w:val="single" w:sz="4" w:space="0" w:color="000001"/>
            </w:tcBorders>
          </w:tcPr>
          <w:p w:rsidR="00F548B5" w:rsidRDefault="00394C6A">
            <w:pPr>
              <w:spacing w:after="0" w:line="259" w:lineRule="auto"/>
              <w:ind w:right="60" w:firstLine="0"/>
              <w:jc w:val="right"/>
            </w:pPr>
            <w:r>
              <w:t xml:space="preserve">12 </w:t>
            </w:r>
          </w:p>
        </w:tc>
      </w:tr>
    </w:tbl>
    <w:p w:rsidR="00F548B5" w:rsidRDefault="00394C6A">
      <w:pPr>
        <w:spacing w:after="215" w:line="259" w:lineRule="auto"/>
        <w:ind w:right="0" w:firstLine="0"/>
        <w:jc w:val="left"/>
      </w:pPr>
      <w:r>
        <w:rPr>
          <w:b/>
        </w:rPr>
        <w:t xml:space="preserve"> </w:t>
      </w:r>
    </w:p>
    <w:p w:rsidR="00F548B5" w:rsidRDefault="00394C6A">
      <w:pPr>
        <w:spacing w:after="112" w:line="259" w:lineRule="auto"/>
        <w:ind w:left="21" w:right="0" w:hanging="10"/>
        <w:jc w:val="center"/>
      </w:pPr>
      <w:r>
        <w:rPr>
          <w:rFonts w:ascii="Arial" w:eastAsia="Arial" w:hAnsi="Arial" w:cs="Arial"/>
          <w:b/>
          <w:sz w:val="22"/>
        </w:rPr>
        <w:t xml:space="preserve">ANEXO IX </w:t>
      </w:r>
      <w:r>
        <w:rPr>
          <w:rFonts w:ascii="Calibri" w:eastAsia="Calibri" w:hAnsi="Calibri" w:cs="Calibri"/>
          <w:sz w:val="22"/>
        </w:rPr>
        <w:t xml:space="preserve"> </w:t>
      </w:r>
    </w:p>
    <w:p w:rsidR="00F548B5" w:rsidRDefault="00394C6A">
      <w:pPr>
        <w:spacing w:after="0" w:line="259" w:lineRule="auto"/>
        <w:ind w:left="1339" w:right="2018" w:firstLine="0"/>
        <w:jc w:val="right"/>
      </w:pPr>
      <w:r>
        <w:rPr>
          <w:rFonts w:ascii="Arial" w:eastAsia="Arial" w:hAnsi="Arial" w:cs="Arial"/>
          <w:b/>
          <w:sz w:val="22"/>
        </w:rPr>
        <w:t xml:space="preserve">DA TAXA DE SERVIÇOS DIVERSOS (1/2)  </w:t>
      </w:r>
      <w:hyperlink r:id="rId128">
        <w:r>
          <w:rPr>
            <w:rFonts w:ascii="Arial" w:eastAsia="Arial" w:hAnsi="Arial" w:cs="Arial"/>
            <w:sz w:val="22"/>
          </w:rPr>
          <w:t>(</w:t>
        </w:r>
      </w:hyperlink>
      <w:hyperlink r:id="rId129">
        <w:r>
          <w:rPr>
            <w:rFonts w:ascii="Arial" w:eastAsia="Arial" w:hAnsi="Arial" w:cs="Arial"/>
            <w:color w:val="0000FF"/>
            <w:sz w:val="22"/>
            <w:u w:val="single" w:color="0000FF"/>
          </w:rPr>
          <w:t xml:space="preserve">Alterado pela Lei Complementar nº 160, de </w:t>
        </w:r>
        <w:r>
          <w:rPr>
            <w:rFonts w:ascii="Arial" w:eastAsia="Arial" w:hAnsi="Arial" w:cs="Arial"/>
            <w:color w:val="0000FF"/>
            <w:sz w:val="22"/>
            <w:u w:val="single" w:color="0000FF"/>
          </w:rPr>
          <w:t>2022</w:t>
        </w:r>
      </w:hyperlink>
      <w:hyperlink r:id="rId130">
        <w:r>
          <w:rPr>
            <w:rFonts w:ascii="Arial" w:eastAsia="Arial" w:hAnsi="Arial" w:cs="Arial"/>
            <w:sz w:val="22"/>
          </w:rPr>
          <w:t>)</w:t>
        </w:r>
      </w:hyperlink>
      <w:r>
        <w:rPr>
          <w:rFonts w:ascii="Calibri" w:eastAsia="Calibri" w:hAnsi="Calibri" w:cs="Calibri"/>
          <w:sz w:val="22"/>
        </w:rPr>
        <w:t xml:space="preserve"> </w:t>
      </w:r>
    </w:p>
    <w:tbl>
      <w:tblPr>
        <w:tblStyle w:val="TableGrid"/>
        <w:tblW w:w="9004" w:type="dxa"/>
        <w:tblInd w:w="-211" w:type="dxa"/>
        <w:tblCellMar>
          <w:top w:w="5" w:type="dxa"/>
          <w:left w:w="105" w:type="dxa"/>
          <w:bottom w:w="0" w:type="dxa"/>
          <w:right w:w="115" w:type="dxa"/>
        </w:tblCellMar>
        <w:tblLook w:val="04A0" w:firstRow="1" w:lastRow="0" w:firstColumn="1" w:lastColumn="0" w:noHBand="0" w:noVBand="1"/>
      </w:tblPr>
      <w:tblGrid>
        <w:gridCol w:w="814"/>
        <w:gridCol w:w="6950"/>
        <w:gridCol w:w="1240"/>
      </w:tblGrid>
      <w:tr w:rsidR="00F548B5">
        <w:trPr>
          <w:trHeight w:val="430"/>
        </w:trPr>
        <w:tc>
          <w:tcPr>
            <w:tcW w:w="814"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rPr>
                <w:rFonts w:ascii="Arial" w:eastAsia="Arial" w:hAnsi="Arial" w:cs="Arial"/>
                <w:b/>
                <w:sz w:val="20"/>
              </w:rPr>
              <w:t xml:space="preserve">1. </w:t>
            </w:r>
            <w:r>
              <w:rPr>
                <w:rFonts w:ascii="Calibri" w:eastAsia="Calibri" w:hAnsi="Calibri" w:cs="Calibri"/>
                <w:sz w:val="22"/>
              </w:rPr>
              <w:t xml:space="preserve"> </w:t>
            </w:r>
          </w:p>
        </w:tc>
        <w:tc>
          <w:tcPr>
            <w:tcW w:w="6949"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2" w:right="0" w:firstLine="0"/>
              <w:jc w:val="left"/>
            </w:pPr>
            <w:r>
              <w:rPr>
                <w:rFonts w:ascii="Arial" w:eastAsia="Arial" w:hAnsi="Arial" w:cs="Arial"/>
                <w:b/>
                <w:sz w:val="20"/>
              </w:rPr>
              <w:t xml:space="preserve">Apreensão e diárias de animais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4" w:right="0" w:firstLine="0"/>
              <w:jc w:val="left"/>
            </w:pPr>
            <w:r>
              <w:rPr>
                <w:rFonts w:ascii="Arial" w:eastAsia="Arial" w:hAnsi="Arial" w:cs="Arial"/>
                <w:b/>
                <w:sz w:val="20"/>
              </w:rPr>
              <w:t xml:space="preserve">UFM </w:t>
            </w:r>
            <w:r>
              <w:rPr>
                <w:rFonts w:ascii="Calibri" w:eastAsia="Calibri" w:hAnsi="Calibri" w:cs="Calibri"/>
                <w:sz w:val="22"/>
              </w:rPr>
              <w:t xml:space="preserve"> </w:t>
            </w:r>
          </w:p>
        </w:tc>
      </w:tr>
      <w:tr w:rsidR="00F548B5">
        <w:trPr>
          <w:trHeight w:val="433"/>
        </w:trPr>
        <w:tc>
          <w:tcPr>
            <w:tcW w:w="814"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b/>
                <w:sz w:val="20"/>
              </w:rPr>
              <w:t xml:space="preserve">1.1 </w:t>
            </w:r>
            <w:r>
              <w:rPr>
                <w:rFonts w:ascii="Calibri" w:eastAsia="Calibri" w:hAnsi="Calibri" w:cs="Calibri"/>
                <w:sz w:val="22"/>
              </w:rPr>
              <w:t xml:space="preserve"> </w:t>
            </w:r>
          </w:p>
        </w:tc>
        <w:tc>
          <w:tcPr>
            <w:tcW w:w="6949" w:type="dxa"/>
            <w:tcBorders>
              <w:top w:val="single" w:sz="2" w:space="0" w:color="000000"/>
              <w:left w:val="single" w:sz="2" w:space="0" w:color="000000"/>
              <w:bottom w:val="single" w:sz="2" w:space="0" w:color="000000"/>
              <w:right w:val="nil"/>
            </w:tcBorders>
          </w:tcPr>
          <w:p w:rsidR="00F548B5" w:rsidRDefault="00394C6A">
            <w:pPr>
              <w:spacing w:after="0" w:line="259" w:lineRule="auto"/>
              <w:ind w:left="2" w:right="0" w:firstLine="0"/>
              <w:jc w:val="left"/>
            </w:pPr>
            <w:r>
              <w:rPr>
                <w:rFonts w:ascii="Arial" w:eastAsia="Arial" w:hAnsi="Arial" w:cs="Arial"/>
                <w:b/>
                <w:sz w:val="20"/>
              </w:rPr>
              <w:t xml:space="preserve">Animais de pequeno porte </w:t>
            </w:r>
            <w:r>
              <w:rPr>
                <w:rFonts w:ascii="Calibri" w:eastAsia="Calibri" w:hAnsi="Calibri" w:cs="Calibri"/>
                <w:sz w:val="22"/>
              </w:rPr>
              <w:t xml:space="preserve"> </w:t>
            </w:r>
          </w:p>
        </w:tc>
        <w:tc>
          <w:tcPr>
            <w:tcW w:w="1240" w:type="dxa"/>
            <w:tcBorders>
              <w:top w:val="single" w:sz="2" w:space="0" w:color="000000"/>
              <w:left w:val="nil"/>
              <w:bottom w:val="single" w:sz="2" w:space="0" w:color="000000"/>
              <w:right w:val="single" w:sz="2" w:space="0" w:color="000000"/>
            </w:tcBorders>
          </w:tcPr>
          <w:p w:rsidR="00F548B5" w:rsidRDefault="00F548B5">
            <w:pPr>
              <w:spacing w:after="160" w:line="259" w:lineRule="auto"/>
              <w:ind w:right="0" w:firstLine="0"/>
              <w:jc w:val="left"/>
            </w:pPr>
          </w:p>
        </w:tc>
      </w:tr>
      <w:tr w:rsidR="00F548B5">
        <w:trPr>
          <w:trHeight w:val="432"/>
        </w:trPr>
        <w:tc>
          <w:tcPr>
            <w:tcW w:w="814"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1.1.1 </w:t>
            </w:r>
            <w:r>
              <w:rPr>
                <w:rFonts w:ascii="Calibri" w:eastAsia="Calibri" w:hAnsi="Calibri" w:cs="Calibri"/>
                <w:sz w:val="22"/>
              </w:rPr>
              <w:t xml:space="preserve"> </w:t>
            </w:r>
          </w:p>
        </w:tc>
        <w:tc>
          <w:tcPr>
            <w:tcW w:w="6949"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rPr>
                <w:rFonts w:ascii="Arial" w:eastAsia="Arial" w:hAnsi="Arial" w:cs="Arial"/>
                <w:sz w:val="20"/>
              </w:rPr>
              <w:t xml:space="preserve">Apreensão – por animal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40,00 </w:t>
            </w:r>
            <w:r>
              <w:rPr>
                <w:rFonts w:ascii="Calibri" w:eastAsia="Calibri" w:hAnsi="Calibri" w:cs="Calibri"/>
                <w:sz w:val="22"/>
              </w:rPr>
              <w:t xml:space="preserve"> </w:t>
            </w:r>
          </w:p>
        </w:tc>
      </w:tr>
      <w:tr w:rsidR="00F548B5">
        <w:trPr>
          <w:trHeight w:val="430"/>
        </w:trPr>
        <w:tc>
          <w:tcPr>
            <w:tcW w:w="814"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b/>
                <w:sz w:val="20"/>
              </w:rPr>
              <w:t xml:space="preserve">1.2 </w:t>
            </w:r>
            <w:r>
              <w:rPr>
                <w:rFonts w:ascii="Calibri" w:eastAsia="Calibri" w:hAnsi="Calibri" w:cs="Calibri"/>
                <w:sz w:val="22"/>
              </w:rPr>
              <w:t xml:space="preserve"> </w:t>
            </w:r>
          </w:p>
        </w:tc>
        <w:tc>
          <w:tcPr>
            <w:tcW w:w="6949" w:type="dxa"/>
            <w:tcBorders>
              <w:top w:val="single" w:sz="2" w:space="0" w:color="000000"/>
              <w:left w:val="single" w:sz="2" w:space="0" w:color="000000"/>
              <w:bottom w:val="single" w:sz="2" w:space="0" w:color="000000"/>
              <w:right w:val="nil"/>
            </w:tcBorders>
          </w:tcPr>
          <w:p w:rsidR="00F548B5" w:rsidRDefault="00394C6A">
            <w:pPr>
              <w:spacing w:after="0" w:line="259" w:lineRule="auto"/>
              <w:ind w:left="2" w:right="0" w:firstLine="0"/>
              <w:jc w:val="left"/>
            </w:pPr>
            <w:r>
              <w:rPr>
                <w:rFonts w:ascii="Arial" w:eastAsia="Arial" w:hAnsi="Arial" w:cs="Arial"/>
                <w:b/>
                <w:sz w:val="20"/>
              </w:rPr>
              <w:t xml:space="preserve">Animais de médio porte </w:t>
            </w:r>
            <w:r>
              <w:rPr>
                <w:rFonts w:ascii="Calibri" w:eastAsia="Calibri" w:hAnsi="Calibri" w:cs="Calibri"/>
                <w:sz w:val="22"/>
              </w:rPr>
              <w:t xml:space="preserve"> </w:t>
            </w:r>
          </w:p>
        </w:tc>
        <w:tc>
          <w:tcPr>
            <w:tcW w:w="1240" w:type="dxa"/>
            <w:tcBorders>
              <w:top w:val="single" w:sz="2" w:space="0" w:color="000000"/>
              <w:left w:val="nil"/>
              <w:bottom w:val="single" w:sz="2" w:space="0" w:color="000000"/>
              <w:right w:val="single" w:sz="2" w:space="0" w:color="000000"/>
            </w:tcBorders>
          </w:tcPr>
          <w:p w:rsidR="00F548B5" w:rsidRDefault="00F548B5">
            <w:pPr>
              <w:spacing w:after="160" w:line="259" w:lineRule="auto"/>
              <w:ind w:right="0" w:firstLine="0"/>
              <w:jc w:val="left"/>
            </w:pPr>
          </w:p>
        </w:tc>
      </w:tr>
      <w:tr w:rsidR="00F548B5">
        <w:trPr>
          <w:trHeight w:val="434"/>
        </w:trPr>
        <w:tc>
          <w:tcPr>
            <w:tcW w:w="814"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1.2.1 </w:t>
            </w:r>
            <w:r>
              <w:rPr>
                <w:rFonts w:ascii="Calibri" w:eastAsia="Calibri" w:hAnsi="Calibri" w:cs="Calibri"/>
                <w:sz w:val="22"/>
              </w:rPr>
              <w:t xml:space="preserve"> </w:t>
            </w:r>
          </w:p>
        </w:tc>
        <w:tc>
          <w:tcPr>
            <w:tcW w:w="6949"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2" w:right="0" w:firstLine="0"/>
              <w:jc w:val="left"/>
            </w:pPr>
            <w:r>
              <w:rPr>
                <w:rFonts w:ascii="Arial" w:eastAsia="Arial" w:hAnsi="Arial" w:cs="Arial"/>
                <w:sz w:val="20"/>
              </w:rPr>
              <w:t xml:space="preserve">Apreensão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60,00 </w:t>
            </w:r>
            <w:r>
              <w:rPr>
                <w:rFonts w:ascii="Calibri" w:eastAsia="Calibri" w:hAnsi="Calibri" w:cs="Calibri"/>
                <w:sz w:val="22"/>
              </w:rPr>
              <w:t xml:space="preserve"> </w:t>
            </w:r>
          </w:p>
        </w:tc>
      </w:tr>
    </w:tbl>
    <w:p w:rsidR="00F548B5" w:rsidRDefault="00F548B5">
      <w:pPr>
        <w:spacing w:after="0" w:line="259" w:lineRule="auto"/>
        <w:ind w:left="-1702" w:right="10210" w:firstLine="0"/>
        <w:jc w:val="left"/>
      </w:pPr>
    </w:p>
    <w:tbl>
      <w:tblPr>
        <w:tblStyle w:val="TableGrid"/>
        <w:tblW w:w="9004" w:type="dxa"/>
        <w:tblInd w:w="-211" w:type="dxa"/>
        <w:tblCellMar>
          <w:top w:w="3" w:type="dxa"/>
          <w:left w:w="105" w:type="dxa"/>
          <w:bottom w:w="0" w:type="dxa"/>
          <w:right w:w="115" w:type="dxa"/>
        </w:tblCellMar>
        <w:tblLook w:val="04A0" w:firstRow="1" w:lastRow="0" w:firstColumn="1" w:lastColumn="0" w:noHBand="0" w:noVBand="1"/>
      </w:tblPr>
      <w:tblGrid>
        <w:gridCol w:w="815"/>
        <w:gridCol w:w="6948"/>
        <w:gridCol w:w="1241"/>
      </w:tblGrid>
      <w:tr w:rsidR="00F548B5">
        <w:trPr>
          <w:trHeight w:val="432"/>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1.2.2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Diárias – por dia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10,00 </w:t>
            </w:r>
            <w:r>
              <w:rPr>
                <w:rFonts w:ascii="Calibri" w:eastAsia="Calibri" w:hAnsi="Calibri" w:cs="Calibri"/>
                <w:sz w:val="22"/>
              </w:rPr>
              <w:t xml:space="preserve"> </w:t>
            </w:r>
          </w:p>
        </w:tc>
      </w:tr>
      <w:tr w:rsidR="00F548B5">
        <w:trPr>
          <w:trHeight w:val="432"/>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b/>
                <w:sz w:val="20"/>
              </w:rPr>
              <w:t xml:space="preserve">1.3 </w:t>
            </w:r>
            <w:r>
              <w:rPr>
                <w:rFonts w:ascii="Calibri" w:eastAsia="Calibri" w:hAnsi="Calibri" w:cs="Calibri"/>
                <w:sz w:val="22"/>
              </w:rPr>
              <w:t xml:space="preserve"> </w:t>
            </w:r>
          </w:p>
        </w:tc>
        <w:tc>
          <w:tcPr>
            <w:tcW w:w="8189" w:type="dxa"/>
            <w:gridSpan w:val="2"/>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Animais de grande porte </w:t>
            </w:r>
            <w:r>
              <w:rPr>
                <w:rFonts w:ascii="Calibri" w:eastAsia="Calibri" w:hAnsi="Calibri" w:cs="Calibri"/>
                <w:sz w:val="22"/>
              </w:rPr>
              <w:t xml:space="preserve"> </w:t>
            </w:r>
          </w:p>
        </w:tc>
      </w:tr>
      <w:tr w:rsidR="00F548B5">
        <w:trPr>
          <w:trHeight w:val="432"/>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1.3.1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Apreensão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80,00 </w:t>
            </w:r>
            <w:r>
              <w:rPr>
                <w:rFonts w:ascii="Calibri" w:eastAsia="Calibri" w:hAnsi="Calibri" w:cs="Calibri"/>
                <w:sz w:val="22"/>
              </w:rPr>
              <w:t xml:space="preserve"> </w:t>
            </w:r>
          </w:p>
        </w:tc>
      </w:tr>
      <w:tr w:rsidR="00F548B5">
        <w:trPr>
          <w:trHeight w:val="433"/>
        </w:trPr>
        <w:tc>
          <w:tcPr>
            <w:tcW w:w="815" w:type="dxa"/>
            <w:tcBorders>
              <w:top w:val="single" w:sz="2" w:space="0" w:color="000000"/>
              <w:left w:val="single" w:sz="2" w:space="0" w:color="000000"/>
              <w:bottom w:val="single" w:sz="2" w:space="0" w:color="D9D9D9"/>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1.3.2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D9D9D9"/>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Diárias – por dia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20,00 </w:t>
            </w:r>
            <w:r>
              <w:rPr>
                <w:rFonts w:ascii="Calibri" w:eastAsia="Calibri" w:hAnsi="Calibri" w:cs="Calibri"/>
                <w:sz w:val="22"/>
              </w:rPr>
              <w:t xml:space="preserve"> </w:t>
            </w:r>
          </w:p>
        </w:tc>
      </w:tr>
      <w:tr w:rsidR="00F548B5">
        <w:trPr>
          <w:trHeight w:val="428"/>
        </w:trPr>
        <w:tc>
          <w:tcPr>
            <w:tcW w:w="815" w:type="dxa"/>
            <w:tcBorders>
              <w:top w:val="single" w:sz="2" w:space="0" w:color="D9D9D9"/>
              <w:left w:val="single" w:sz="2" w:space="0" w:color="000000"/>
              <w:bottom w:val="single" w:sz="2" w:space="0" w:color="000000"/>
              <w:right w:val="single" w:sz="3" w:space="0" w:color="000000"/>
            </w:tcBorders>
            <w:shd w:val="clear" w:color="auto" w:fill="D9D9D9"/>
          </w:tcPr>
          <w:p w:rsidR="00F548B5" w:rsidRDefault="00394C6A">
            <w:pPr>
              <w:spacing w:after="0" w:line="259" w:lineRule="auto"/>
              <w:ind w:right="0" w:firstLine="0"/>
              <w:jc w:val="left"/>
            </w:pPr>
            <w:r>
              <w:rPr>
                <w:rFonts w:ascii="Arial" w:eastAsia="Arial" w:hAnsi="Arial" w:cs="Arial"/>
                <w:b/>
                <w:sz w:val="20"/>
              </w:rPr>
              <w:t xml:space="preserve">2. </w:t>
            </w:r>
            <w:r>
              <w:rPr>
                <w:rFonts w:ascii="Calibri" w:eastAsia="Calibri" w:hAnsi="Calibri" w:cs="Calibri"/>
                <w:sz w:val="22"/>
              </w:rPr>
              <w:t xml:space="preserve"> </w:t>
            </w:r>
          </w:p>
        </w:tc>
        <w:tc>
          <w:tcPr>
            <w:tcW w:w="6948" w:type="dxa"/>
            <w:tcBorders>
              <w:top w:val="single" w:sz="2" w:space="0" w:color="D9D9D9"/>
              <w:left w:val="single" w:sz="3" w:space="0" w:color="000000"/>
              <w:bottom w:val="single" w:sz="2" w:space="0" w:color="000000"/>
              <w:right w:val="single" w:sz="2" w:space="0" w:color="000000"/>
            </w:tcBorders>
            <w:shd w:val="clear" w:color="auto" w:fill="D9D9D9"/>
          </w:tcPr>
          <w:p w:rsidR="00F548B5" w:rsidRDefault="00394C6A">
            <w:pPr>
              <w:spacing w:after="0" w:line="259" w:lineRule="auto"/>
              <w:ind w:left="1" w:right="0" w:firstLine="0"/>
              <w:jc w:val="left"/>
            </w:pPr>
            <w:r>
              <w:rPr>
                <w:rFonts w:ascii="Arial" w:eastAsia="Arial" w:hAnsi="Arial" w:cs="Arial"/>
                <w:b/>
                <w:sz w:val="20"/>
              </w:rPr>
              <w:t xml:space="preserve">Apreensão de bens móveis e semoventes </w:t>
            </w:r>
            <w:r>
              <w:rPr>
                <w:rFonts w:ascii="Calibri" w:eastAsia="Calibri" w:hAnsi="Calibri" w:cs="Calibri"/>
                <w:sz w:val="22"/>
              </w:rPr>
              <w:t xml:space="preserve"> </w:t>
            </w:r>
          </w:p>
        </w:tc>
        <w:tc>
          <w:tcPr>
            <w:tcW w:w="1240"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4" w:right="0" w:firstLine="0"/>
              <w:jc w:val="left"/>
            </w:pPr>
            <w:r>
              <w:rPr>
                <w:rFonts w:ascii="Arial" w:eastAsia="Arial" w:hAnsi="Arial" w:cs="Arial"/>
                <w:b/>
                <w:sz w:val="20"/>
              </w:rPr>
              <w:t xml:space="preserve">UFM </w:t>
            </w:r>
            <w:r>
              <w:rPr>
                <w:rFonts w:ascii="Calibri" w:eastAsia="Calibri" w:hAnsi="Calibri" w:cs="Calibri"/>
                <w:sz w:val="22"/>
              </w:rPr>
              <w:t xml:space="preserve"> </w:t>
            </w:r>
          </w:p>
        </w:tc>
      </w:tr>
      <w:tr w:rsidR="00F548B5">
        <w:trPr>
          <w:trHeight w:val="433"/>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b/>
                <w:sz w:val="20"/>
              </w:rPr>
              <w:t xml:space="preserve">2.1 </w:t>
            </w:r>
            <w:r>
              <w:rPr>
                <w:rFonts w:ascii="Calibri" w:eastAsia="Calibri" w:hAnsi="Calibri" w:cs="Calibri"/>
                <w:sz w:val="22"/>
              </w:rPr>
              <w:t xml:space="preserve"> </w:t>
            </w:r>
          </w:p>
        </w:tc>
        <w:tc>
          <w:tcPr>
            <w:tcW w:w="8189" w:type="dxa"/>
            <w:gridSpan w:val="2"/>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Mercadorias ou objetos de quaisquer espécies </w:t>
            </w:r>
            <w:r>
              <w:rPr>
                <w:rFonts w:ascii="Calibri" w:eastAsia="Calibri" w:hAnsi="Calibri" w:cs="Calibri"/>
                <w:sz w:val="22"/>
              </w:rPr>
              <w:t xml:space="preserve"> </w:t>
            </w:r>
          </w:p>
        </w:tc>
      </w:tr>
      <w:tr w:rsidR="00F548B5">
        <w:trPr>
          <w:trHeight w:val="433"/>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2.1.1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Apreensão até 50 kg – por apreensão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40,00 </w:t>
            </w:r>
            <w:r>
              <w:rPr>
                <w:rFonts w:ascii="Calibri" w:eastAsia="Calibri" w:hAnsi="Calibri" w:cs="Calibri"/>
                <w:sz w:val="22"/>
              </w:rPr>
              <w:t xml:space="preserve"> </w:t>
            </w:r>
          </w:p>
        </w:tc>
      </w:tr>
      <w:tr w:rsidR="00F548B5">
        <w:trPr>
          <w:trHeight w:val="696"/>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2.1.2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Apreensão de mercadorias ou objetos excedente a 50 kg – por kg excedente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2,00 </w:t>
            </w:r>
            <w:r>
              <w:rPr>
                <w:rFonts w:ascii="Calibri" w:eastAsia="Calibri" w:hAnsi="Calibri" w:cs="Calibri"/>
                <w:sz w:val="22"/>
              </w:rPr>
              <w:t xml:space="preserve"> </w:t>
            </w:r>
          </w:p>
        </w:tc>
      </w:tr>
      <w:tr w:rsidR="00F548B5">
        <w:trPr>
          <w:trHeight w:val="432"/>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b/>
                <w:sz w:val="20"/>
              </w:rPr>
              <w:t xml:space="preserve">2.2 </w:t>
            </w:r>
            <w:r>
              <w:rPr>
                <w:rFonts w:ascii="Calibri" w:eastAsia="Calibri" w:hAnsi="Calibri" w:cs="Calibri"/>
                <w:sz w:val="22"/>
              </w:rPr>
              <w:t xml:space="preserve"> </w:t>
            </w:r>
          </w:p>
        </w:tc>
        <w:tc>
          <w:tcPr>
            <w:tcW w:w="8189" w:type="dxa"/>
            <w:gridSpan w:val="2"/>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Diárias para mercadorias ou objetos apreendidos – por dia – quilo (kg)  </w:t>
            </w:r>
            <w:r>
              <w:rPr>
                <w:rFonts w:ascii="Calibri" w:eastAsia="Calibri" w:hAnsi="Calibri" w:cs="Calibri"/>
                <w:sz w:val="22"/>
              </w:rPr>
              <w:t xml:space="preserve"> </w:t>
            </w:r>
          </w:p>
        </w:tc>
      </w:tr>
      <w:tr w:rsidR="00F548B5">
        <w:trPr>
          <w:trHeight w:val="430"/>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2.2.1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Até 50 kg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40,00 </w:t>
            </w:r>
            <w:r>
              <w:rPr>
                <w:rFonts w:ascii="Calibri" w:eastAsia="Calibri" w:hAnsi="Calibri" w:cs="Calibri"/>
                <w:sz w:val="22"/>
              </w:rPr>
              <w:t xml:space="preserve"> </w:t>
            </w:r>
          </w:p>
        </w:tc>
      </w:tr>
      <w:tr w:rsidR="00F548B5">
        <w:trPr>
          <w:trHeight w:val="434"/>
        </w:trPr>
        <w:tc>
          <w:tcPr>
            <w:tcW w:w="815" w:type="dxa"/>
            <w:tcBorders>
              <w:top w:val="single" w:sz="2" w:space="0" w:color="000000"/>
              <w:left w:val="single" w:sz="2" w:space="0" w:color="000000"/>
              <w:bottom w:val="single" w:sz="2" w:space="0" w:color="D9D9D9"/>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2.2.2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D9D9D9"/>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Mercadorias ou objetos excedentes a 50 kg – por quilo (kg)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10,00 </w:t>
            </w:r>
            <w:r>
              <w:rPr>
                <w:rFonts w:ascii="Calibri" w:eastAsia="Calibri" w:hAnsi="Calibri" w:cs="Calibri"/>
                <w:sz w:val="22"/>
              </w:rPr>
              <w:t xml:space="preserve"> </w:t>
            </w:r>
          </w:p>
        </w:tc>
      </w:tr>
      <w:tr w:rsidR="00F548B5">
        <w:trPr>
          <w:trHeight w:val="430"/>
        </w:trPr>
        <w:tc>
          <w:tcPr>
            <w:tcW w:w="815" w:type="dxa"/>
            <w:tcBorders>
              <w:top w:val="single" w:sz="2" w:space="0" w:color="D9D9D9"/>
              <w:left w:val="single" w:sz="2" w:space="0" w:color="000000"/>
              <w:bottom w:val="single" w:sz="2" w:space="0" w:color="000000"/>
              <w:right w:val="single" w:sz="3" w:space="0" w:color="000000"/>
            </w:tcBorders>
            <w:shd w:val="clear" w:color="auto" w:fill="D9D9D9"/>
          </w:tcPr>
          <w:p w:rsidR="00F548B5" w:rsidRDefault="00394C6A">
            <w:pPr>
              <w:spacing w:after="0" w:line="259" w:lineRule="auto"/>
              <w:ind w:right="0" w:firstLine="0"/>
              <w:jc w:val="left"/>
            </w:pPr>
            <w:r>
              <w:rPr>
                <w:rFonts w:ascii="Arial" w:eastAsia="Arial" w:hAnsi="Arial" w:cs="Arial"/>
                <w:b/>
                <w:sz w:val="20"/>
              </w:rPr>
              <w:t xml:space="preserve">3. </w:t>
            </w:r>
            <w:r>
              <w:rPr>
                <w:rFonts w:ascii="Calibri" w:eastAsia="Calibri" w:hAnsi="Calibri" w:cs="Calibri"/>
                <w:sz w:val="22"/>
              </w:rPr>
              <w:t xml:space="preserve"> </w:t>
            </w:r>
          </w:p>
        </w:tc>
        <w:tc>
          <w:tcPr>
            <w:tcW w:w="6948" w:type="dxa"/>
            <w:tcBorders>
              <w:top w:val="single" w:sz="2" w:space="0" w:color="D9D9D9"/>
              <w:left w:val="single" w:sz="3" w:space="0" w:color="000000"/>
              <w:bottom w:val="single" w:sz="2" w:space="0" w:color="000000"/>
              <w:right w:val="single" w:sz="2" w:space="0" w:color="000000"/>
            </w:tcBorders>
            <w:shd w:val="clear" w:color="auto" w:fill="D9D9D9"/>
          </w:tcPr>
          <w:p w:rsidR="00F548B5" w:rsidRDefault="00394C6A">
            <w:pPr>
              <w:spacing w:after="0" w:line="259" w:lineRule="auto"/>
              <w:ind w:left="1" w:right="0" w:firstLine="0"/>
              <w:jc w:val="left"/>
            </w:pPr>
            <w:r>
              <w:rPr>
                <w:rFonts w:ascii="Arial" w:eastAsia="Arial" w:hAnsi="Arial" w:cs="Arial"/>
                <w:b/>
                <w:sz w:val="20"/>
              </w:rPr>
              <w:t xml:space="preserve">Instalação e utilização de máquinas e motores </w:t>
            </w:r>
            <w:r>
              <w:rPr>
                <w:rFonts w:ascii="Calibri" w:eastAsia="Calibri" w:hAnsi="Calibri" w:cs="Calibri"/>
                <w:sz w:val="22"/>
              </w:rPr>
              <w:t xml:space="preserve"> </w:t>
            </w:r>
          </w:p>
        </w:tc>
        <w:tc>
          <w:tcPr>
            <w:tcW w:w="1240"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4" w:right="0" w:firstLine="0"/>
              <w:jc w:val="left"/>
            </w:pPr>
            <w:r>
              <w:rPr>
                <w:rFonts w:ascii="Arial" w:eastAsia="Arial" w:hAnsi="Arial" w:cs="Arial"/>
                <w:b/>
                <w:sz w:val="20"/>
              </w:rPr>
              <w:t xml:space="preserve">UFM </w:t>
            </w:r>
            <w:r>
              <w:rPr>
                <w:rFonts w:ascii="Calibri" w:eastAsia="Calibri" w:hAnsi="Calibri" w:cs="Calibri"/>
                <w:sz w:val="22"/>
              </w:rPr>
              <w:t xml:space="preserve"> </w:t>
            </w:r>
          </w:p>
        </w:tc>
      </w:tr>
      <w:tr w:rsidR="00F548B5">
        <w:trPr>
          <w:trHeight w:val="433"/>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b/>
                <w:sz w:val="20"/>
              </w:rPr>
              <w:t xml:space="preserve">3.1 </w:t>
            </w:r>
            <w:r>
              <w:rPr>
                <w:rFonts w:ascii="Calibri" w:eastAsia="Calibri" w:hAnsi="Calibri" w:cs="Calibri"/>
                <w:sz w:val="22"/>
              </w:rPr>
              <w:t xml:space="preserve"> </w:t>
            </w:r>
          </w:p>
        </w:tc>
        <w:tc>
          <w:tcPr>
            <w:tcW w:w="8189" w:type="dxa"/>
            <w:gridSpan w:val="2"/>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Motores </w:t>
            </w:r>
            <w:r>
              <w:rPr>
                <w:rFonts w:ascii="Calibri" w:eastAsia="Calibri" w:hAnsi="Calibri" w:cs="Calibri"/>
                <w:sz w:val="22"/>
              </w:rPr>
              <w:t xml:space="preserve"> </w:t>
            </w:r>
          </w:p>
        </w:tc>
      </w:tr>
      <w:tr w:rsidR="00F548B5">
        <w:trPr>
          <w:trHeight w:val="432"/>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3.1.1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Potência até 10HP, por instalação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10,00 </w:t>
            </w:r>
            <w:r>
              <w:rPr>
                <w:rFonts w:ascii="Calibri" w:eastAsia="Calibri" w:hAnsi="Calibri" w:cs="Calibri"/>
                <w:sz w:val="22"/>
              </w:rPr>
              <w:t xml:space="preserve"> </w:t>
            </w:r>
          </w:p>
        </w:tc>
      </w:tr>
      <w:tr w:rsidR="00F548B5">
        <w:trPr>
          <w:trHeight w:val="430"/>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3.1.2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Potência até 20HP, por instalação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20,00 </w:t>
            </w:r>
            <w:r>
              <w:rPr>
                <w:rFonts w:ascii="Calibri" w:eastAsia="Calibri" w:hAnsi="Calibri" w:cs="Calibri"/>
                <w:sz w:val="22"/>
              </w:rPr>
              <w:t xml:space="preserve"> </w:t>
            </w:r>
          </w:p>
        </w:tc>
      </w:tr>
      <w:tr w:rsidR="00F548B5">
        <w:trPr>
          <w:trHeight w:val="432"/>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3.1.3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Potência até 50HP, por instalação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50,00 </w:t>
            </w:r>
            <w:r>
              <w:rPr>
                <w:rFonts w:ascii="Calibri" w:eastAsia="Calibri" w:hAnsi="Calibri" w:cs="Calibri"/>
                <w:sz w:val="22"/>
              </w:rPr>
              <w:t xml:space="preserve"> </w:t>
            </w:r>
          </w:p>
        </w:tc>
      </w:tr>
      <w:tr w:rsidR="00F548B5">
        <w:trPr>
          <w:trHeight w:val="432"/>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3.1.4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Potência até 100HP, por instalação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100,00 </w:t>
            </w:r>
            <w:r>
              <w:rPr>
                <w:rFonts w:ascii="Calibri" w:eastAsia="Calibri" w:hAnsi="Calibri" w:cs="Calibri"/>
                <w:sz w:val="22"/>
              </w:rPr>
              <w:t xml:space="preserve"> </w:t>
            </w:r>
          </w:p>
        </w:tc>
      </w:tr>
      <w:tr w:rsidR="00F548B5">
        <w:trPr>
          <w:trHeight w:val="432"/>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3.1.5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Potência acima de 100HP – por instalação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200,00 </w:t>
            </w:r>
            <w:r>
              <w:rPr>
                <w:rFonts w:ascii="Calibri" w:eastAsia="Calibri" w:hAnsi="Calibri" w:cs="Calibri"/>
                <w:sz w:val="22"/>
              </w:rPr>
              <w:t xml:space="preserve"> </w:t>
            </w:r>
          </w:p>
        </w:tc>
      </w:tr>
      <w:tr w:rsidR="00F548B5">
        <w:trPr>
          <w:trHeight w:val="696"/>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b/>
                <w:sz w:val="20"/>
              </w:rPr>
              <w:t xml:space="preserve">3.2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Instalação de guindastes e elevadores por toneladas ou fração, por unidade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b/>
                <w:sz w:val="20"/>
              </w:rPr>
              <w:t xml:space="preserve">40,00 </w:t>
            </w:r>
            <w:r>
              <w:rPr>
                <w:rFonts w:ascii="Calibri" w:eastAsia="Calibri" w:hAnsi="Calibri" w:cs="Calibri"/>
                <w:sz w:val="22"/>
              </w:rPr>
              <w:t xml:space="preserve"> </w:t>
            </w:r>
          </w:p>
        </w:tc>
      </w:tr>
      <w:tr w:rsidR="00F548B5">
        <w:trPr>
          <w:trHeight w:val="430"/>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b/>
                <w:sz w:val="20"/>
              </w:rPr>
              <w:t xml:space="preserve">3.3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Instalação de fornos, fornalhas ou caldeiras, por unidade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b/>
                <w:sz w:val="20"/>
              </w:rPr>
              <w:t xml:space="preserve">30,00 </w:t>
            </w:r>
            <w:r>
              <w:rPr>
                <w:rFonts w:ascii="Calibri" w:eastAsia="Calibri" w:hAnsi="Calibri" w:cs="Calibri"/>
                <w:sz w:val="22"/>
              </w:rPr>
              <w:t xml:space="preserve"> </w:t>
            </w:r>
          </w:p>
        </w:tc>
      </w:tr>
      <w:tr w:rsidR="00F548B5">
        <w:trPr>
          <w:trHeight w:val="433"/>
        </w:trPr>
        <w:tc>
          <w:tcPr>
            <w:tcW w:w="815" w:type="dxa"/>
            <w:tcBorders>
              <w:top w:val="single" w:sz="2" w:space="0" w:color="000000"/>
              <w:left w:val="single" w:sz="2" w:space="0" w:color="000000"/>
              <w:bottom w:val="single" w:sz="2" w:space="0" w:color="D9D9D9"/>
              <w:right w:val="single" w:sz="3" w:space="0" w:color="000000"/>
            </w:tcBorders>
          </w:tcPr>
          <w:p w:rsidR="00F548B5" w:rsidRDefault="00394C6A">
            <w:pPr>
              <w:spacing w:after="0" w:line="259" w:lineRule="auto"/>
              <w:ind w:right="0" w:firstLine="0"/>
              <w:jc w:val="left"/>
            </w:pPr>
            <w:r>
              <w:rPr>
                <w:rFonts w:ascii="Arial" w:eastAsia="Arial" w:hAnsi="Arial" w:cs="Arial"/>
                <w:b/>
                <w:sz w:val="20"/>
              </w:rPr>
              <w:t xml:space="preserve">3.4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D9D9D9"/>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Instalação de máquinas em geral não especificadas acima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left="4" w:right="0" w:firstLine="0"/>
              <w:jc w:val="left"/>
            </w:pPr>
            <w:r>
              <w:rPr>
                <w:rFonts w:ascii="Arial" w:eastAsia="Arial" w:hAnsi="Arial" w:cs="Arial"/>
                <w:b/>
                <w:sz w:val="20"/>
              </w:rPr>
              <w:t xml:space="preserve">20,00 </w:t>
            </w:r>
            <w:r>
              <w:rPr>
                <w:rFonts w:ascii="Calibri" w:eastAsia="Calibri" w:hAnsi="Calibri" w:cs="Calibri"/>
                <w:sz w:val="22"/>
              </w:rPr>
              <w:t xml:space="preserve"> </w:t>
            </w:r>
          </w:p>
        </w:tc>
      </w:tr>
      <w:tr w:rsidR="00F548B5">
        <w:trPr>
          <w:trHeight w:val="428"/>
        </w:trPr>
        <w:tc>
          <w:tcPr>
            <w:tcW w:w="815" w:type="dxa"/>
            <w:tcBorders>
              <w:top w:val="single" w:sz="2" w:space="0" w:color="D9D9D9"/>
              <w:left w:val="single" w:sz="2" w:space="0" w:color="000000"/>
              <w:bottom w:val="single" w:sz="2" w:space="0" w:color="000000"/>
              <w:right w:val="single" w:sz="3" w:space="0" w:color="000000"/>
            </w:tcBorders>
            <w:shd w:val="clear" w:color="auto" w:fill="D9D9D9"/>
          </w:tcPr>
          <w:p w:rsidR="00F548B5" w:rsidRDefault="00394C6A">
            <w:pPr>
              <w:spacing w:after="0" w:line="259" w:lineRule="auto"/>
              <w:ind w:right="0" w:firstLine="0"/>
              <w:jc w:val="left"/>
            </w:pPr>
            <w:r>
              <w:rPr>
                <w:rFonts w:ascii="Arial" w:eastAsia="Arial" w:hAnsi="Arial" w:cs="Arial"/>
                <w:b/>
                <w:sz w:val="20"/>
              </w:rPr>
              <w:t xml:space="preserve">4. </w:t>
            </w:r>
            <w:r>
              <w:rPr>
                <w:rFonts w:ascii="Calibri" w:eastAsia="Calibri" w:hAnsi="Calibri" w:cs="Calibri"/>
                <w:sz w:val="22"/>
              </w:rPr>
              <w:t xml:space="preserve"> </w:t>
            </w:r>
          </w:p>
        </w:tc>
        <w:tc>
          <w:tcPr>
            <w:tcW w:w="6948" w:type="dxa"/>
            <w:tcBorders>
              <w:top w:val="single" w:sz="2" w:space="0" w:color="D9D9D9"/>
              <w:left w:val="single" w:sz="3" w:space="0" w:color="000000"/>
              <w:bottom w:val="single" w:sz="2" w:space="0" w:color="000000"/>
              <w:right w:val="single" w:sz="2" w:space="0" w:color="000000"/>
            </w:tcBorders>
            <w:shd w:val="clear" w:color="auto" w:fill="D9D9D9"/>
          </w:tcPr>
          <w:p w:rsidR="00F548B5" w:rsidRDefault="00394C6A">
            <w:pPr>
              <w:spacing w:after="0" w:line="259" w:lineRule="auto"/>
              <w:ind w:left="1" w:right="0" w:firstLine="0"/>
              <w:jc w:val="left"/>
            </w:pPr>
            <w:r>
              <w:rPr>
                <w:rFonts w:ascii="Arial" w:eastAsia="Arial" w:hAnsi="Arial" w:cs="Arial"/>
                <w:b/>
                <w:sz w:val="20"/>
              </w:rPr>
              <w:t xml:space="preserve">Abate de animais sujeitos a fiscalização sanitária </w:t>
            </w:r>
            <w:r>
              <w:rPr>
                <w:rFonts w:ascii="Calibri" w:eastAsia="Calibri" w:hAnsi="Calibri" w:cs="Calibri"/>
                <w:sz w:val="22"/>
              </w:rPr>
              <w:t xml:space="preserve"> </w:t>
            </w:r>
          </w:p>
        </w:tc>
        <w:tc>
          <w:tcPr>
            <w:tcW w:w="1240"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4" w:right="0" w:firstLine="0"/>
              <w:jc w:val="left"/>
            </w:pPr>
            <w:r>
              <w:rPr>
                <w:rFonts w:ascii="Arial" w:eastAsia="Arial" w:hAnsi="Arial" w:cs="Arial"/>
                <w:b/>
                <w:sz w:val="20"/>
              </w:rPr>
              <w:t xml:space="preserve">UFM </w:t>
            </w:r>
            <w:r>
              <w:rPr>
                <w:rFonts w:ascii="Calibri" w:eastAsia="Calibri" w:hAnsi="Calibri" w:cs="Calibri"/>
                <w:sz w:val="22"/>
              </w:rPr>
              <w:t xml:space="preserve"> </w:t>
            </w:r>
          </w:p>
        </w:tc>
      </w:tr>
      <w:tr w:rsidR="00F548B5">
        <w:trPr>
          <w:trHeight w:val="433"/>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4.1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Ovino, caprino, suíno – por abate – por animal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30,00 </w:t>
            </w:r>
            <w:r>
              <w:rPr>
                <w:rFonts w:ascii="Calibri" w:eastAsia="Calibri" w:hAnsi="Calibri" w:cs="Calibri"/>
                <w:sz w:val="22"/>
              </w:rPr>
              <w:t xml:space="preserve"> </w:t>
            </w:r>
          </w:p>
        </w:tc>
      </w:tr>
      <w:tr w:rsidR="00F548B5">
        <w:trPr>
          <w:trHeight w:val="432"/>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4.2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Aves – até 50 víveres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10,00 </w:t>
            </w:r>
            <w:r>
              <w:rPr>
                <w:rFonts w:ascii="Calibri" w:eastAsia="Calibri" w:hAnsi="Calibri" w:cs="Calibri"/>
                <w:sz w:val="22"/>
              </w:rPr>
              <w:t xml:space="preserve"> </w:t>
            </w:r>
          </w:p>
        </w:tc>
      </w:tr>
      <w:tr w:rsidR="00F548B5">
        <w:trPr>
          <w:trHeight w:val="437"/>
        </w:trPr>
        <w:tc>
          <w:tcPr>
            <w:tcW w:w="815" w:type="dxa"/>
            <w:tcBorders>
              <w:top w:val="single" w:sz="2" w:space="0" w:color="000000"/>
              <w:left w:val="single" w:sz="2" w:space="0" w:color="000000"/>
              <w:bottom w:val="single" w:sz="4"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4.3 </w:t>
            </w:r>
            <w:r>
              <w:rPr>
                <w:rFonts w:ascii="Calibri" w:eastAsia="Calibri" w:hAnsi="Calibri" w:cs="Calibri"/>
                <w:sz w:val="22"/>
              </w:rPr>
              <w:t xml:space="preserve"> </w:t>
            </w:r>
          </w:p>
        </w:tc>
        <w:tc>
          <w:tcPr>
            <w:tcW w:w="6948" w:type="dxa"/>
            <w:tcBorders>
              <w:top w:val="single" w:sz="2" w:space="0" w:color="000000"/>
              <w:left w:val="single" w:sz="3" w:space="0" w:color="000000"/>
              <w:bottom w:val="single" w:sz="4"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Aves – </w:t>
            </w:r>
            <w:r>
              <w:rPr>
                <w:rFonts w:ascii="Arial" w:eastAsia="Arial" w:hAnsi="Arial" w:cs="Arial"/>
                <w:sz w:val="20"/>
              </w:rPr>
              <w:t xml:space="preserve">aves abatidas excedentes a 50 víveres – por lote de 50 </w:t>
            </w:r>
            <w:r>
              <w:rPr>
                <w:rFonts w:ascii="Calibri" w:eastAsia="Calibri" w:hAnsi="Calibri" w:cs="Calibri"/>
                <w:sz w:val="22"/>
              </w:rPr>
              <w:t xml:space="preserve"> </w:t>
            </w:r>
          </w:p>
        </w:tc>
        <w:tc>
          <w:tcPr>
            <w:tcW w:w="1240" w:type="dxa"/>
            <w:tcBorders>
              <w:top w:val="single" w:sz="2" w:space="0" w:color="000000"/>
              <w:left w:val="single" w:sz="2" w:space="0" w:color="000000"/>
              <w:bottom w:val="single" w:sz="4"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2,00 </w:t>
            </w:r>
            <w:r>
              <w:rPr>
                <w:rFonts w:ascii="Calibri" w:eastAsia="Calibri" w:hAnsi="Calibri" w:cs="Calibri"/>
                <w:sz w:val="22"/>
              </w:rPr>
              <w:t xml:space="preserve"> </w:t>
            </w:r>
          </w:p>
        </w:tc>
      </w:tr>
      <w:tr w:rsidR="00F548B5">
        <w:trPr>
          <w:trHeight w:val="431"/>
        </w:trPr>
        <w:tc>
          <w:tcPr>
            <w:tcW w:w="815" w:type="dxa"/>
            <w:tcBorders>
              <w:top w:val="single" w:sz="4" w:space="0" w:color="000000"/>
              <w:left w:val="single" w:sz="2" w:space="0" w:color="000000"/>
              <w:bottom w:val="single" w:sz="2" w:space="0" w:color="000000"/>
              <w:right w:val="single" w:sz="3" w:space="0" w:color="000000"/>
            </w:tcBorders>
            <w:shd w:val="clear" w:color="auto" w:fill="D9D9D9"/>
          </w:tcPr>
          <w:p w:rsidR="00F548B5" w:rsidRDefault="00394C6A">
            <w:pPr>
              <w:spacing w:after="0" w:line="259" w:lineRule="auto"/>
              <w:ind w:right="0" w:firstLine="0"/>
              <w:jc w:val="left"/>
            </w:pPr>
            <w:r>
              <w:rPr>
                <w:rFonts w:ascii="Arial" w:eastAsia="Arial" w:hAnsi="Arial" w:cs="Arial"/>
                <w:b/>
                <w:sz w:val="20"/>
              </w:rPr>
              <w:t xml:space="preserve">5. </w:t>
            </w:r>
            <w:r>
              <w:rPr>
                <w:rFonts w:ascii="Calibri" w:eastAsia="Calibri" w:hAnsi="Calibri" w:cs="Calibri"/>
                <w:sz w:val="22"/>
              </w:rPr>
              <w:t xml:space="preserve"> </w:t>
            </w:r>
          </w:p>
        </w:tc>
        <w:tc>
          <w:tcPr>
            <w:tcW w:w="6948" w:type="dxa"/>
            <w:tcBorders>
              <w:top w:val="single" w:sz="4" w:space="0" w:color="000000"/>
              <w:left w:val="single" w:sz="3" w:space="0" w:color="000000"/>
              <w:bottom w:val="single" w:sz="2" w:space="0" w:color="000000"/>
              <w:right w:val="single" w:sz="2" w:space="0" w:color="000000"/>
            </w:tcBorders>
            <w:shd w:val="clear" w:color="auto" w:fill="D9D9D9"/>
          </w:tcPr>
          <w:p w:rsidR="00F548B5" w:rsidRDefault="00394C6A">
            <w:pPr>
              <w:spacing w:after="0" w:line="259" w:lineRule="auto"/>
              <w:ind w:left="1" w:right="0" w:firstLine="0"/>
              <w:jc w:val="left"/>
            </w:pPr>
            <w:r>
              <w:rPr>
                <w:rFonts w:ascii="Arial" w:eastAsia="Arial" w:hAnsi="Arial" w:cs="Arial"/>
                <w:b/>
                <w:sz w:val="20"/>
              </w:rPr>
              <w:t xml:space="preserve">Cemitérios </w:t>
            </w:r>
            <w:r>
              <w:rPr>
                <w:rFonts w:ascii="Calibri" w:eastAsia="Calibri" w:hAnsi="Calibri" w:cs="Calibri"/>
                <w:sz w:val="22"/>
              </w:rPr>
              <w:t xml:space="preserve"> </w:t>
            </w:r>
          </w:p>
        </w:tc>
        <w:tc>
          <w:tcPr>
            <w:tcW w:w="1240" w:type="dxa"/>
            <w:tcBorders>
              <w:top w:val="single" w:sz="4" w:space="0" w:color="000000"/>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4" w:right="0" w:firstLine="0"/>
              <w:jc w:val="left"/>
            </w:pPr>
            <w:r>
              <w:rPr>
                <w:rFonts w:ascii="Arial" w:eastAsia="Arial" w:hAnsi="Arial" w:cs="Arial"/>
                <w:b/>
                <w:sz w:val="20"/>
              </w:rPr>
              <w:t xml:space="preserve">UFM </w:t>
            </w:r>
            <w:r>
              <w:rPr>
                <w:rFonts w:ascii="Calibri" w:eastAsia="Calibri" w:hAnsi="Calibri" w:cs="Calibri"/>
                <w:sz w:val="22"/>
              </w:rPr>
              <w:t xml:space="preserve"> </w:t>
            </w:r>
          </w:p>
        </w:tc>
      </w:tr>
      <w:tr w:rsidR="00F548B5">
        <w:trPr>
          <w:trHeight w:val="478"/>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b/>
                <w:sz w:val="20"/>
              </w:rPr>
              <w:t xml:space="preserve">5.1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Sepultamento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 </w:t>
            </w:r>
            <w:r>
              <w:rPr>
                <w:rFonts w:ascii="Calibri" w:eastAsia="Calibri" w:hAnsi="Calibri" w:cs="Calibri"/>
                <w:sz w:val="22"/>
              </w:rPr>
              <w:t xml:space="preserve"> </w:t>
            </w:r>
          </w:p>
        </w:tc>
      </w:tr>
      <w:tr w:rsidR="00F548B5">
        <w:trPr>
          <w:trHeight w:val="430"/>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5.1.1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Sepultamento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20,00 </w:t>
            </w:r>
            <w:r>
              <w:rPr>
                <w:rFonts w:ascii="Calibri" w:eastAsia="Calibri" w:hAnsi="Calibri" w:cs="Calibri"/>
                <w:sz w:val="22"/>
              </w:rPr>
              <w:t xml:space="preserve"> </w:t>
            </w:r>
          </w:p>
        </w:tc>
      </w:tr>
      <w:tr w:rsidR="00F548B5">
        <w:trPr>
          <w:trHeight w:val="434"/>
        </w:trPr>
        <w:tc>
          <w:tcPr>
            <w:tcW w:w="815" w:type="dxa"/>
            <w:tcBorders>
              <w:top w:val="single" w:sz="2" w:space="0" w:color="000000"/>
              <w:left w:val="single" w:sz="2" w:space="0" w:color="000000"/>
              <w:bottom w:val="single" w:sz="2" w:space="0" w:color="000000"/>
              <w:right w:val="single" w:sz="3" w:space="0" w:color="000000"/>
            </w:tcBorders>
          </w:tcPr>
          <w:p w:rsidR="00F548B5" w:rsidRDefault="00394C6A">
            <w:pPr>
              <w:spacing w:after="0" w:line="259" w:lineRule="auto"/>
              <w:ind w:right="0" w:firstLine="0"/>
              <w:jc w:val="left"/>
            </w:pPr>
            <w:r>
              <w:rPr>
                <w:rFonts w:ascii="Arial" w:eastAsia="Arial" w:hAnsi="Arial" w:cs="Arial"/>
                <w:sz w:val="20"/>
              </w:rPr>
              <w:t xml:space="preserve">5.1.2 </w:t>
            </w:r>
            <w:r>
              <w:rPr>
                <w:rFonts w:ascii="Calibri" w:eastAsia="Calibri" w:hAnsi="Calibri" w:cs="Calibri"/>
                <w:sz w:val="22"/>
              </w:rPr>
              <w:t xml:space="preserve"> </w:t>
            </w:r>
          </w:p>
        </w:tc>
        <w:tc>
          <w:tcPr>
            <w:tcW w:w="6948" w:type="dxa"/>
            <w:tcBorders>
              <w:top w:val="single" w:sz="2" w:space="0" w:color="000000"/>
              <w:left w:val="single" w:sz="3"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Sepultamento em gaveta comunitária construída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25,00 </w:t>
            </w:r>
            <w:r>
              <w:rPr>
                <w:rFonts w:ascii="Calibri" w:eastAsia="Calibri" w:hAnsi="Calibri" w:cs="Calibri"/>
                <w:sz w:val="22"/>
              </w:rPr>
              <w:t xml:space="preserve"> </w:t>
            </w:r>
          </w:p>
        </w:tc>
      </w:tr>
    </w:tbl>
    <w:p w:rsidR="00F548B5" w:rsidRDefault="00F548B5">
      <w:pPr>
        <w:spacing w:after="0" w:line="259" w:lineRule="auto"/>
        <w:ind w:left="-1702" w:right="10210" w:firstLine="0"/>
        <w:jc w:val="left"/>
      </w:pPr>
    </w:p>
    <w:tbl>
      <w:tblPr>
        <w:tblStyle w:val="TableGrid"/>
        <w:tblW w:w="9005" w:type="dxa"/>
        <w:tblInd w:w="-211" w:type="dxa"/>
        <w:tblCellMar>
          <w:top w:w="5" w:type="dxa"/>
          <w:left w:w="104" w:type="dxa"/>
          <w:bottom w:w="0" w:type="dxa"/>
          <w:right w:w="115" w:type="dxa"/>
        </w:tblCellMar>
        <w:tblLook w:val="04A0" w:firstRow="1" w:lastRow="0" w:firstColumn="1" w:lastColumn="0" w:noHBand="0" w:noVBand="1"/>
      </w:tblPr>
      <w:tblGrid>
        <w:gridCol w:w="817"/>
        <w:gridCol w:w="6948"/>
        <w:gridCol w:w="1240"/>
      </w:tblGrid>
      <w:tr w:rsidR="00F548B5">
        <w:trPr>
          <w:trHeight w:val="432"/>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5.1.3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Reabertura de Cova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20,00 </w:t>
            </w:r>
            <w:r>
              <w:rPr>
                <w:rFonts w:ascii="Calibri" w:eastAsia="Calibri" w:hAnsi="Calibri" w:cs="Calibri"/>
                <w:sz w:val="22"/>
              </w:rPr>
              <w:t xml:space="preserve"> </w:t>
            </w:r>
          </w:p>
        </w:tc>
      </w:tr>
      <w:tr w:rsidR="00F548B5">
        <w:trPr>
          <w:trHeight w:val="475"/>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5.2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b/>
                <w:sz w:val="20"/>
              </w:rPr>
              <w:t xml:space="preserve">Perpetuidade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 </w:t>
            </w:r>
            <w:r>
              <w:rPr>
                <w:rFonts w:ascii="Calibri" w:eastAsia="Calibri" w:hAnsi="Calibri" w:cs="Calibri"/>
                <w:sz w:val="22"/>
              </w:rPr>
              <w:t xml:space="preserve"> </w:t>
            </w:r>
          </w:p>
        </w:tc>
      </w:tr>
      <w:tr w:rsidR="00F548B5">
        <w:trPr>
          <w:trHeight w:val="432"/>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5.2.1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De sepultura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60,00 </w:t>
            </w:r>
            <w:r>
              <w:rPr>
                <w:rFonts w:ascii="Calibri" w:eastAsia="Calibri" w:hAnsi="Calibri" w:cs="Calibri"/>
                <w:sz w:val="22"/>
              </w:rPr>
              <w:t xml:space="preserve"> </w:t>
            </w:r>
          </w:p>
        </w:tc>
      </w:tr>
      <w:tr w:rsidR="00F548B5">
        <w:trPr>
          <w:trHeight w:val="432"/>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5.2.2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De nicho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20,00 </w:t>
            </w:r>
            <w:r>
              <w:rPr>
                <w:rFonts w:ascii="Calibri" w:eastAsia="Calibri" w:hAnsi="Calibri" w:cs="Calibri"/>
                <w:sz w:val="22"/>
              </w:rPr>
              <w:t xml:space="preserve"> </w:t>
            </w:r>
          </w:p>
        </w:tc>
      </w:tr>
      <w:tr w:rsidR="00F548B5">
        <w:trPr>
          <w:trHeight w:val="475"/>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5.3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b/>
                <w:sz w:val="20"/>
              </w:rPr>
              <w:t xml:space="preserve">Exumação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 </w:t>
            </w:r>
            <w:r>
              <w:rPr>
                <w:rFonts w:ascii="Calibri" w:eastAsia="Calibri" w:hAnsi="Calibri" w:cs="Calibri"/>
                <w:sz w:val="22"/>
              </w:rPr>
              <w:t xml:space="preserve"> </w:t>
            </w:r>
          </w:p>
        </w:tc>
      </w:tr>
      <w:tr w:rsidR="00F548B5">
        <w:trPr>
          <w:trHeight w:val="432"/>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5.3.1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Com rebaixamento em sepultura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40,00 </w:t>
            </w:r>
            <w:r>
              <w:rPr>
                <w:rFonts w:ascii="Calibri" w:eastAsia="Calibri" w:hAnsi="Calibri" w:cs="Calibri"/>
                <w:sz w:val="22"/>
              </w:rPr>
              <w:t xml:space="preserve"> </w:t>
            </w:r>
          </w:p>
        </w:tc>
      </w:tr>
      <w:tr w:rsidR="00F548B5">
        <w:trPr>
          <w:trHeight w:val="433"/>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5.3.2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Sem rebaixamento em sepultura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30,00 </w:t>
            </w:r>
            <w:r>
              <w:rPr>
                <w:rFonts w:ascii="Calibri" w:eastAsia="Calibri" w:hAnsi="Calibri" w:cs="Calibri"/>
                <w:sz w:val="22"/>
              </w:rPr>
              <w:t xml:space="preserve"> </w:t>
            </w:r>
          </w:p>
        </w:tc>
      </w:tr>
      <w:tr w:rsidR="00F548B5">
        <w:trPr>
          <w:trHeight w:val="475"/>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5.4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b/>
                <w:sz w:val="20"/>
              </w:rPr>
              <w:t xml:space="preserve">Diversos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 </w:t>
            </w:r>
            <w:r>
              <w:rPr>
                <w:rFonts w:ascii="Calibri" w:eastAsia="Calibri" w:hAnsi="Calibri" w:cs="Calibri"/>
                <w:sz w:val="22"/>
              </w:rPr>
              <w:t xml:space="preserve"> </w:t>
            </w:r>
          </w:p>
        </w:tc>
      </w:tr>
      <w:tr w:rsidR="00F548B5">
        <w:trPr>
          <w:trHeight w:val="432"/>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5.4.1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Autorização para construção de jazigo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40,00 </w:t>
            </w:r>
            <w:r>
              <w:rPr>
                <w:rFonts w:ascii="Calibri" w:eastAsia="Calibri" w:hAnsi="Calibri" w:cs="Calibri"/>
                <w:sz w:val="22"/>
              </w:rPr>
              <w:t xml:space="preserve"> </w:t>
            </w:r>
          </w:p>
        </w:tc>
      </w:tr>
      <w:tr w:rsidR="00F548B5">
        <w:trPr>
          <w:trHeight w:val="432"/>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5.4.2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Transferência de Título de Perpetuidade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40,00 </w:t>
            </w:r>
            <w:r>
              <w:rPr>
                <w:rFonts w:ascii="Calibri" w:eastAsia="Calibri" w:hAnsi="Calibri" w:cs="Calibri"/>
                <w:sz w:val="22"/>
              </w:rPr>
              <w:t xml:space="preserve"> </w:t>
            </w:r>
          </w:p>
        </w:tc>
      </w:tr>
      <w:tr w:rsidR="00F548B5">
        <w:trPr>
          <w:trHeight w:val="430"/>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5.5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b/>
                <w:sz w:val="20"/>
              </w:rPr>
              <w:t xml:space="preserve">Uso de Capelas – Velório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b/>
                <w:sz w:val="20"/>
              </w:rPr>
              <w:t xml:space="preserve">30,00 </w:t>
            </w:r>
            <w:r>
              <w:rPr>
                <w:rFonts w:ascii="Calibri" w:eastAsia="Calibri" w:hAnsi="Calibri" w:cs="Calibri"/>
                <w:sz w:val="22"/>
              </w:rPr>
              <w:t xml:space="preserve"> </w:t>
            </w:r>
          </w:p>
        </w:tc>
      </w:tr>
      <w:tr w:rsidR="00F548B5">
        <w:trPr>
          <w:trHeight w:val="432"/>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5.6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b/>
                <w:sz w:val="20"/>
              </w:rPr>
              <w:t xml:space="preserve">Entrada e saída de ossos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b/>
                <w:sz w:val="20"/>
              </w:rPr>
              <w:t xml:space="preserve">30,00 </w:t>
            </w:r>
            <w:r>
              <w:rPr>
                <w:rFonts w:ascii="Calibri" w:eastAsia="Calibri" w:hAnsi="Calibri" w:cs="Calibri"/>
                <w:sz w:val="22"/>
              </w:rPr>
              <w:t xml:space="preserve"> </w:t>
            </w:r>
          </w:p>
        </w:tc>
      </w:tr>
      <w:tr w:rsidR="00F548B5">
        <w:trPr>
          <w:trHeight w:val="696"/>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5.7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b/>
                <w:sz w:val="20"/>
              </w:rPr>
              <w:t xml:space="preserve">Construção de catacumbas, mausoléus e outras obras congêneres (toldos, telas de alambrados e capelas envidraçadas)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b/>
                <w:sz w:val="20"/>
              </w:rPr>
              <w:t xml:space="preserve">30,00 </w:t>
            </w:r>
            <w:r>
              <w:rPr>
                <w:rFonts w:ascii="Calibri" w:eastAsia="Calibri" w:hAnsi="Calibri" w:cs="Calibri"/>
                <w:sz w:val="22"/>
              </w:rPr>
              <w:t xml:space="preserve"> </w:t>
            </w:r>
          </w:p>
        </w:tc>
      </w:tr>
      <w:tr w:rsidR="00F548B5">
        <w:trPr>
          <w:trHeight w:val="432"/>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5.8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b/>
                <w:sz w:val="20"/>
              </w:rPr>
              <w:t xml:space="preserve">Emissão de Declaração de Sepultamento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b/>
                <w:sz w:val="20"/>
              </w:rPr>
              <w:t xml:space="preserve">15,00 </w:t>
            </w:r>
            <w:r>
              <w:rPr>
                <w:rFonts w:ascii="Calibri" w:eastAsia="Calibri" w:hAnsi="Calibri" w:cs="Calibri"/>
                <w:sz w:val="22"/>
              </w:rPr>
              <w:t xml:space="preserve"> </w:t>
            </w:r>
          </w:p>
        </w:tc>
      </w:tr>
      <w:tr w:rsidR="00F548B5">
        <w:trPr>
          <w:trHeight w:val="432"/>
        </w:trPr>
        <w:tc>
          <w:tcPr>
            <w:tcW w:w="817"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left="1" w:right="0" w:firstLine="0"/>
              <w:jc w:val="left"/>
            </w:pPr>
            <w:r>
              <w:rPr>
                <w:rFonts w:ascii="Arial" w:eastAsia="Arial" w:hAnsi="Arial" w:cs="Arial"/>
                <w:b/>
                <w:sz w:val="20"/>
              </w:rPr>
              <w:t xml:space="preserve">5.9 </w:t>
            </w:r>
            <w:r>
              <w:rPr>
                <w:rFonts w:ascii="Calibri" w:eastAsia="Calibri" w:hAnsi="Calibri" w:cs="Calibri"/>
                <w:sz w:val="22"/>
              </w:rPr>
              <w:t xml:space="preserve"> </w:t>
            </w:r>
          </w:p>
        </w:tc>
        <w:tc>
          <w:tcPr>
            <w:tcW w:w="6948" w:type="dxa"/>
            <w:tcBorders>
              <w:top w:val="single" w:sz="2" w:space="0" w:color="000000"/>
              <w:left w:val="single" w:sz="2" w:space="0" w:color="000000"/>
              <w:bottom w:val="nil"/>
              <w:right w:val="single" w:sz="2" w:space="0" w:color="000000"/>
            </w:tcBorders>
          </w:tcPr>
          <w:p w:rsidR="00F548B5" w:rsidRDefault="00394C6A">
            <w:pPr>
              <w:spacing w:after="0" w:line="259" w:lineRule="auto"/>
              <w:ind w:right="0" w:firstLine="0"/>
              <w:jc w:val="left"/>
            </w:pPr>
            <w:r>
              <w:rPr>
                <w:rFonts w:ascii="Arial" w:eastAsia="Arial" w:hAnsi="Arial" w:cs="Arial"/>
                <w:b/>
                <w:sz w:val="20"/>
              </w:rPr>
              <w:t xml:space="preserve">Emissão de Termo de Cessão de Lote </w:t>
            </w:r>
            <w:r>
              <w:rPr>
                <w:rFonts w:ascii="Calibri" w:eastAsia="Calibri" w:hAnsi="Calibri" w:cs="Calibri"/>
                <w:sz w:val="22"/>
              </w:rPr>
              <w:t xml:space="preserve"> </w:t>
            </w:r>
          </w:p>
        </w:tc>
        <w:tc>
          <w:tcPr>
            <w:tcW w:w="1240" w:type="dxa"/>
            <w:tcBorders>
              <w:top w:val="single" w:sz="2" w:space="0" w:color="000000"/>
              <w:left w:val="single" w:sz="2" w:space="0" w:color="000000"/>
              <w:bottom w:val="nil"/>
              <w:right w:val="single" w:sz="2" w:space="0" w:color="000000"/>
            </w:tcBorders>
          </w:tcPr>
          <w:p w:rsidR="00F548B5" w:rsidRDefault="00394C6A">
            <w:pPr>
              <w:spacing w:after="0" w:line="259" w:lineRule="auto"/>
              <w:ind w:left="4" w:right="0" w:firstLine="0"/>
              <w:jc w:val="left"/>
            </w:pPr>
            <w:r>
              <w:rPr>
                <w:rFonts w:ascii="Arial" w:eastAsia="Arial" w:hAnsi="Arial" w:cs="Arial"/>
                <w:b/>
                <w:sz w:val="20"/>
              </w:rPr>
              <w:t xml:space="preserve">15,00 </w:t>
            </w:r>
            <w:r>
              <w:rPr>
                <w:rFonts w:ascii="Calibri" w:eastAsia="Calibri" w:hAnsi="Calibri" w:cs="Calibri"/>
                <w:sz w:val="22"/>
              </w:rPr>
              <w:t xml:space="preserve"> </w:t>
            </w:r>
          </w:p>
        </w:tc>
      </w:tr>
      <w:tr w:rsidR="00F548B5">
        <w:trPr>
          <w:trHeight w:val="429"/>
        </w:trPr>
        <w:tc>
          <w:tcPr>
            <w:tcW w:w="817"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1" w:right="0" w:firstLine="0"/>
              <w:jc w:val="left"/>
            </w:pPr>
            <w:r>
              <w:rPr>
                <w:rFonts w:ascii="Arial" w:eastAsia="Arial" w:hAnsi="Arial" w:cs="Arial"/>
                <w:b/>
                <w:sz w:val="20"/>
              </w:rPr>
              <w:t xml:space="preserve">6. </w:t>
            </w:r>
            <w:r>
              <w:rPr>
                <w:rFonts w:ascii="Calibri" w:eastAsia="Calibri" w:hAnsi="Calibri" w:cs="Calibri"/>
                <w:sz w:val="22"/>
              </w:rPr>
              <w:t xml:space="preserve"> </w:t>
            </w:r>
          </w:p>
        </w:tc>
        <w:tc>
          <w:tcPr>
            <w:tcW w:w="6948" w:type="dxa"/>
            <w:tcBorders>
              <w:top w:val="nil"/>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rPr>
                <w:rFonts w:ascii="Arial" w:eastAsia="Arial" w:hAnsi="Arial" w:cs="Arial"/>
                <w:b/>
                <w:sz w:val="20"/>
              </w:rPr>
              <w:t xml:space="preserve">Demarcação de Lotes </w:t>
            </w:r>
            <w:r>
              <w:rPr>
                <w:rFonts w:ascii="Calibri" w:eastAsia="Calibri" w:hAnsi="Calibri" w:cs="Calibri"/>
                <w:sz w:val="22"/>
              </w:rPr>
              <w:t xml:space="preserve"> </w:t>
            </w:r>
          </w:p>
        </w:tc>
        <w:tc>
          <w:tcPr>
            <w:tcW w:w="1240" w:type="dxa"/>
            <w:tcBorders>
              <w:top w:val="nil"/>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4" w:right="0" w:firstLine="0"/>
              <w:jc w:val="left"/>
            </w:pPr>
            <w:r>
              <w:rPr>
                <w:rFonts w:ascii="Arial" w:eastAsia="Arial" w:hAnsi="Arial" w:cs="Arial"/>
                <w:b/>
                <w:sz w:val="20"/>
              </w:rPr>
              <w:t xml:space="preserve">UFM </w:t>
            </w:r>
            <w:r>
              <w:rPr>
                <w:rFonts w:ascii="Calibri" w:eastAsia="Calibri" w:hAnsi="Calibri" w:cs="Calibri"/>
                <w:sz w:val="22"/>
              </w:rPr>
              <w:t xml:space="preserve"> </w:t>
            </w:r>
          </w:p>
        </w:tc>
      </w:tr>
      <w:tr w:rsidR="00F548B5">
        <w:trPr>
          <w:trHeight w:val="433"/>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6.1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Por Lote com área até 500 m² - Taxa Única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40,00 </w:t>
            </w:r>
            <w:r>
              <w:rPr>
                <w:rFonts w:ascii="Calibri" w:eastAsia="Calibri" w:hAnsi="Calibri" w:cs="Calibri"/>
                <w:sz w:val="22"/>
              </w:rPr>
              <w:t xml:space="preserve"> </w:t>
            </w:r>
          </w:p>
        </w:tc>
      </w:tr>
      <w:tr w:rsidR="00F548B5">
        <w:trPr>
          <w:trHeight w:val="430"/>
        </w:trPr>
        <w:tc>
          <w:tcPr>
            <w:tcW w:w="817"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6.2 </w:t>
            </w:r>
            <w:r>
              <w:rPr>
                <w:rFonts w:ascii="Calibri" w:eastAsia="Calibri" w:hAnsi="Calibri" w:cs="Calibri"/>
                <w:sz w:val="22"/>
              </w:rPr>
              <w:t xml:space="preserve"> </w:t>
            </w:r>
          </w:p>
        </w:tc>
        <w:tc>
          <w:tcPr>
            <w:tcW w:w="6948" w:type="dxa"/>
            <w:tcBorders>
              <w:top w:val="single" w:sz="2" w:space="0" w:color="000000"/>
              <w:left w:val="single" w:sz="2" w:space="0" w:color="000000"/>
              <w:bottom w:val="nil"/>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Por Lote com área acima de 500 m² - Taxa Única  </w:t>
            </w:r>
            <w:r>
              <w:rPr>
                <w:rFonts w:ascii="Calibri" w:eastAsia="Calibri" w:hAnsi="Calibri" w:cs="Calibri"/>
                <w:sz w:val="22"/>
              </w:rPr>
              <w:t xml:space="preserve"> </w:t>
            </w:r>
          </w:p>
        </w:tc>
        <w:tc>
          <w:tcPr>
            <w:tcW w:w="1240" w:type="dxa"/>
            <w:tcBorders>
              <w:top w:val="single" w:sz="2" w:space="0" w:color="000000"/>
              <w:left w:val="single" w:sz="2" w:space="0" w:color="000000"/>
              <w:bottom w:val="nil"/>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90,00 </w:t>
            </w:r>
            <w:r>
              <w:rPr>
                <w:rFonts w:ascii="Calibri" w:eastAsia="Calibri" w:hAnsi="Calibri" w:cs="Calibri"/>
                <w:sz w:val="22"/>
              </w:rPr>
              <w:t xml:space="preserve"> </w:t>
            </w:r>
          </w:p>
        </w:tc>
      </w:tr>
      <w:tr w:rsidR="00F548B5">
        <w:trPr>
          <w:trHeight w:val="429"/>
        </w:trPr>
        <w:tc>
          <w:tcPr>
            <w:tcW w:w="817"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1" w:right="0" w:firstLine="0"/>
              <w:jc w:val="left"/>
            </w:pPr>
            <w:r>
              <w:rPr>
                <w:rFonts w:ascii="Arial" w:eastAsia="Arial" w:hAnsi="Arial" w:cs="Arial"/>
                <w:b/>
                <w:sz w:val="20"/>
              </w:rPr>
              <w:t xml:space="preserve">7. </w:t>
            </w:r>
            <w:r>
              <w:rPr>
                <w:rFonts w:ascii="Calibri" w:eastAsia="Calibri" w:hAnsi="Calibri" w:cs="Calibri"/>
                <w:sz w:val="22"/>
              </w:rPr>
              <w:t xml:space="preserve"> </w:t>
            </w:r>
          </w:p>
        </w:tc>
        <w:tc>
          <w:tcPr>
            <w:tcW w:w="6948" w:type="dxa"/>
            <w:tcBorders>
              <w:top w:val="nil"/>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rPr>
                <w:rFonts w:ascii="Arial" w:eastAsia="Arial" w:hAnsi="Arial" w:cs="Arial"/>
                <w:b/>
                <w:sz w:val="20"/>
              </w:rPr>
              <w:t xml:space="preserve">Convalidação de Memorial Descritivo de Imóveis </w:t>
            </w:r>
            <w:r>
              <w:rPr>
                <w:rFonts w:ascii="Calibri" w:eastAsia="Calibri" w:hAnsi="Calibri" w:cs="Calibri"/>
                <w:sz w:val="22"/>
              </w:rPr>
              <w:t xml:space="preserve"> </w:t>
            </w:r>
          </w:p>
        </w:tc>
        <w:tc>
          <w:tcPr>
            <w:tcW w:w="1240" w:type="dxa"/>
            <w:tcBorders>
              <w:top w:val="nil"/>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4" w:right="0" w:firstLine="0"/>
              <w:jc w:val="left"/>
            </w:pPr>
            <w:r>
              <w:rPr>
                <w:rFonts w:ascii="Arial" w:eastAsia="Arial" w:hAnsi="Arial" w:cs="Arial"/>
                <w:b/>
                <w:sz w:val="20"/>
              </w:rPr>
              <w:t xml:space="preserve">UFM </w:t>
            </w:r>
            <w:r>
              <w:rPr>
                <w:rFonts w:ascii="Calibri" w:eastAsia="Calibri" w:hAnsi="Calibri" w:cs="Calibri"/>
                <w:sz w:val="22"/>
              </w:rPr>
              <w:t xml:space="preserve"> </w:t>
            </w:r>
          </w:p>
        </w:tc>
      </w:tr>
      <w:tr w:rsidR="00F548B5">
        <w:trPr>
          <w:trHeight w:val="433"/>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7.1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Por imóvel com área até 1.000 m² - Taxa Única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120,00 </w:t>
            </w:r>
            <w:r>
              <w:rPr>
                <w:rFonts w:ascii="Calibri" w:eastAsia="Calibri" w:hAnsi="Calibri" w:cs="Calibri"/>
                <w:sz w:val="22"/>
              </w:rPr>
              <w:t xml:space="preserve"> </w:t>
            </w:r>
          </w:p>
        </w:tc>
      </w:tr>
      <w:tr w:rsidR="00F548B5">
        <w:trPr>
          <w:trHeight w:val="432"/>
        </w:trPr>
        <w:tc>
          <w:tcPr>
            <w:tcW w:w="817"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7.2 </w:t>
            </w:r>
            <w:r>
              <w:rPr>
                <w:rFonts w:ascii="Calibri" w:eastAsia="Calibri" w:hAnsi="Calibri" w:cs="Calibri"/>
                <w:sz w:val="22"/>
              </w:rPr>
              <w:t xml:space="preserve"> </w:t>
            </w:r>
          </w:p>
        </w:tc>
        <w:tc>
          <w:tcPr>
            <w:tcW w:w="6948" w:type="dxa"/>
            <w:tcBorders>
              <w:top w:val="single" w:sz="2" w:space="0" w:color="000000"/>
              <w:left w:val="single" w:sz="2" w:space="0" w:color="000000"/>
              <w:bottom w:val="nil"/>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Por imóvel com área acima de 1.000 m² - Taxa Única </w:t>
            </w:r>
            <w:r>
              <w:rPr>
                <w:rFonts w:ascii="Calibri" w:eastAsia="Calibri" w:hAnsi="Calibri" w:cs="Calibri"/>
                <w:sz w:val="22"/>
              </w:rPr>
              <w:t xml:space="preserve"> </w:t>
            </w:r>
          </w:p>
        </w:tc>
        <w:tc>
          <w:tcPr>
            <w:tcW w:w="1240" w:type="dxa"/>
            <w:tcBorders>
              <w:top w:val="single" w:sz="2" w:space="0" w:color="000000"/>
              <w:left w:val="single" w:sz="2" w:space="0" w:color="000000"/>
              <w:bottom w:val="nil"/>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250,00 </w:t>
            </w:r>
            <w:r>
              <w:rPr>
                <w:rFonts w:ascii="Calibri" w:eastAsia="Calibri" w:hAnsi="Calibri" w:cs="Calibri"/>
                <w:sz w:val="22"/>
              </w:rPr>
              <w:t xml:space="preserve"> </w:t>
            </w:r>
          </w:p>
        </w:tc>
      </w:tr>
      <w:tr w:rsidR="00F548B5">
        <w:trPr>
          <w:trHeight w:val="429"/>
        </w:trPr>
        <w:tc>
          <w:tcPr>
            <w:tcW w:w="817"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1" w:right="0" w:firstLine="0"/>
              <w:jc w:val="left"/>
            </w:pPr>
            <w:r>
              <w:rPr>
                <w:rFonts w:ascii="Arial" w:eastAsia="Arial" w:hAnsi="Arial" w:cs="Arial"/>
                <w:b/>
                <w:sz w:val="20"/>
              </w:rPr>
              <w:t xml:space="preserve">8. </w:t>
            </w:r>
            <w:r>
              <w:rPr>
                <w:rFonts w:ascii="Calibri" w:eastAsia="Calibri" w:hAnsi="Calibri" w:cs="Calibri"/>
                <w:sz w:val="22"/>
              </w:rPr>
              <w:t xml:space="preserve"> </w:t>
            </w:r>
          </w:p>
        </w:tc>
        <w:tc>
          <w:tcPr>
            <w:tcW w:w="6948" w:type="dxa"/>
            <w:tcBorders>
              <w:top w:val="nil"/>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rPr>
                <w:rFonts w:ascii="Arial" w:eastAsia="Arial" w:hAnsi="Arial" w:cs="Arial"/>
                <w:b/>
                <w:sz w:val="20"/>
              </w:rPr>
              <w:t xml:space="preserve">Cadastro Técnico Imobiliário (Fundiário) </w:t>
            </w:r>
            <w:r>
              <w:rPr>
                <w:rFonts w:ascii="Calibri" w:eastAsia="Calibri" w:hAnsi="Calibri" w:cs="Calibri"/>
                <w:sz w:val="22"/>
              </w:rPr>
              <w:t xml:space="preserve"> </w:t>
            </w:r>
          </w:p>
        </w:tc>
        <w:tc>
          <w:tcPr>
            <w:tcW w:w="1240" w:type="dxa"/>
            <w:tcBorders>
              <w:top w:val="nil"/>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4" w:right="0" w:firstLine="0"/>
              <w:jc w:val="left"/>
            </w:pPr>
            <w:r>
              <w:rPr>
                <w:rFonts w:ascii="Arial" w:eastAsia="Arial" w:hAnsi="Arial" w:cs="Arial"/>
                <w:b/>
                <w:sz w:val="20"/>
              </w:rPr>
              <w:t xml:space="preserve">UFM </w:t>
            </w:r>
            <w:r>
              <w:rPr>
                <w:rFonts w:ascii="Calibri" w:eastAsia="Calibri" w:hAnsi="Calibri" w:cs="Calibri"/>
                <w:sz w:val="22"/>
              </w:rPr>
              <w:t xml:space="preserve"> </w:t>
            </w:r>
          </w:p>
        </w:tc>
      </w:tr>
      <w:tr w:rsidR="00F548B5">
        <w:trPr>
          <w:trHeight w:val="433"/>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8.1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Transferência de Cadastro (TCI), por imóvel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35,00 </w:t>
            </w:r>
            <w:r>
              <w:rPr>
                <w:rFonts w:ascii="Calibri" w:eastAsia="Calibri" w:hAnsi="Calibri" w:cs="Calibri"/>
                <w:sz w:val="22"/>
              </w:rPr>
              <w:t xml:space="preserve"> </w:t>
            </w:r>
          </w:p>
        </w:tc>
      </w:tr>
      <w:tr w:rsidR="00F548B5">
        <w:trPr>
          <w:trHeight w:val="430"/>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8.2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Abertura de Boletim de Cadastro (BCI), por imóvel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35,00 </w:t>
            </w:r>
            <w:r>
              <w:rPr>
                <w:rFonts w:ascii="Calibri" w:eastAsia="Calibri" w:hAnsi="Calibri" w:cs="Calibri"/>
                <w:sz w:val="22"/>
              </w:rPr>
              <w:t xml:space="preserve"> </w:t>
            </w:r>
          </w:p>
        </w:tc>
      </w:tr>
      <w:tr w:rsidR="00F548B5">
        <w:trPr>
          <w:trHeight w:val="432"/>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8.3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Emissão de Declaração de Características do Imóvel (DCI), por imóvel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35,00 </w:t>
            </w:r>
            <w:r>
              <w:rPr>
                <w:rFonts w:ascii="Calibri" w:eastAsia="Calibri" w:hAnsi="Calibri" w:cs="Calibri"/>
                <w:sz w:val="22"/>
              </w:rPr>
              <w:t xml:space="preserve"> </w:t>
            </w:r>
          </w:p>
        </w:tc>
      </w:tr>
      <w:tr w:rsidR="00F548B5">
        <w:trPr>
          <w:trHeight w:val="432"/>
        </w:trPr>
        <w:tc>
          <w:tcPr>
            <w:tcW w:w="817" w:type="dxa"/>
            <w:tcBorders>
              <w:top w:val="single" w:sz="2" w:space="0" w:color="000000"/>
              <w:left w:val="single" w:sz="2" w:space="0" w:color="000000"/>
              <w:bottom w:val="single" w:sz="2" w:space="0" w:color="D9D9D9"/>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8.4 </w:t>
            </w:r>
            <w:r>
              <w:rPr>
                <w:rFonts w:ascii="Calibri" w:eastAsia="Calibri" w:hAnsi="Calibri" w:cs="Calibri"/>
                <w:sz w:val="22"/>
              </w:rPr>
              <w:t xml:space="preserve"> </w:t>
            </w:r>
          </w:p>
        </w:tc>
        <w:tc>
          <w:tcPr>
            <w:tcW w:w="6948" w:type="dxa"/>
            <w:tcBorders>
              <w:top w:val="single" w:sz="2" w:space="0" w:color="000000"/>
              <w:left w:val="single" w:sz="2" w:space="0" w:color="000000"/>
              <w:bottom w:val="nil"/>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Emissão de Planta Cadastral, por imóvel </w:t>
            </w:r>
            <w:r>
              <w:rPr>
                <w:rFonts w:ascii="Calibri" w:eastAsia="Calibri" w:hAnsi="Calibri" w:cs="Calibri"/>
                <w:sz w:val="22"/>
              </w:rPr>
              <w:t xml:space="preserve"> </w:t>
            </w:r>
          </w:p>
        </w:tc>
        <w:tc>
          <w:tcPr>
            <w:tcW w:w="1240" w:type="dxa"/>
            <w:tcBorders>
              <w:top w:val="single" w:sz="2" w:space="0" w:color="000000"/>
              <w:left w:val="single" w:sz="2" w:space="0" w:color="000000"/>
              <w:bottom w:val="nil"/>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70,00 </w:t>
            </w:r>
            <w:r>
              <w:rPr>
                <w:rFonts w:ascii="Calibri" w:eastAsia="Calibri" w:hAnsi="Calibri" w:cs="Calibri"/>
                <w:sz w:val="22"/>
              </w:rPr>
              <w:t xml:space="preserve"> </w:t>
            </w:r>
          </w:p>
        </w:tc>
      </w:tr>
      <w:tr w:rsidR="00F548B5">
        <w:trPr>
          <w:trHeight w:val="429"/>
        </w:trPr>
        <w:tc>
          <w:tcPr>
            <w:tcW w:w="817" w:type="dxa"/>
            <w:tcBorders>
              <w:top w:val="single" w:sz="2" w:space="0" w:color="D9D9D9"/>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1" w:right="0" w:firstLine="0"/>
              <w:jc w:val="left"/>
            </w:pPr>
            <w:r>
              <w:rPr>
                <w:rFonts w:ascii="Arial" w:eastAsia="Arial" w:hAnsi="Arial" w:cs="Arial"/>
                <w:b/>
                <w:sz w:val="20"/>
              </w:rPr>
              <w:t xml:space="preserve">9. </w:t>
            </w:r>
            <w:r>
              <w:rPr>
                <w:rFonts w:ascii="Calibri" w:eastAsia="Calibri" w:hAnsi="Calibri" w:cs="Calibri"/>
                <w:sz w:val="22"/>
              </w:rPr>
              <w:t xml:space="preserve"> </w:t>
            </w:r>
          </w:p>
        </w:tc>
        <w:tc>
          <w:tcPr>
            <w:tcW w:w="6948" w:type="dxa"/>
            <w:tcBorders>
              <w:top w:val="nil"/>
              <w:left w:val="single" w:sz="2" w:space="0" w:color="000000"/>
              <w:bottom w:val="single" w:sz="2" w:space="0" w:color="000000"/>
              <w:right w:val="single" w:sz="2" w:space="0" w:color="000000"/>
            </w:tcBorders>
            <w:shd w:val="clear" w:color="auto" w:fill="D9D9D9"/>
          </w:tcPr>
          <w:p w:rsidR="00F548B5" w:rsidRDefault="00394C6A">
            <w:pPr>
              <w:spacing w:after="0" w:line="259" w:lineRule="auto"/>
              <w:ind w:right="0" w:firstLine="0"/>
              <w:jc w:val="left"/>
            </w:pPr>
            <w:r>
              <w:rPr>
                <w:rFonts w:ascii="Arial" w:eastAsia="Arial" w:hAnsi="Arial" w:cs="Arial"/>
                <w:b/>
                <w:sz w:val="20"/>
              </w:rPr>
              <w:t xml:space="preserve">Emissão de declarações ou documentos técnicos </w:t>
            </w:r>
            <w:r>
              <w:rPr>
                <w:rFonts w:ascii="Calibri" w:eastAsia="Calibri" w:hAnsi="Calibri" w:cs="Calibri"/>
                <w:sz w:val="22"/>
              </w:rPr>
              <w:t xml:space="preserve"> </w:t>
            </w:r>
          </w:p>
        </w:tc>
        <w:tc>
          <w:tcPr>
            <w:tcW w:w="1240" w:type="dxa"/>
            <w:tcBorders>
              <w:top w:val="nil"/>
              <w:left w:val="single" w:sz="2" w:space="0" w:color="000000"/>
              <w:bottom w:val="single" w:sz="2" w:space="0" w:color="000000"/>
              <w:right w:val="single" w:sz="2" w:space="0" w:color="000000"/>
            </w:tcBorders>
            <w:shd w:val="clear" w:color="auto" w:fill="D9D9D9"/>
          </w:tcPr>
          <w:p w:rsidR="00F548B5" w:rsidRDefault="00394C6A">
            <w:pPr>
              <w:spacing w:after="0" w:line="259" w:lineRule="auto"/>
              <w:ind w:left="4" w:right="0" w:firstLine="0"/>
              <w:jc w:val="left"/>
            </w:pPr>
            <w:r>
              <w:rPr>
                <w:rFonts w:ascii="Arial" w:eastAsia="Arial" w:hAnsi="Arial" w:cs="Arial"/>
                <w:b/>
                <w:sz w:val="20"/>
              </w:rPr>
              <w:t xml:space="preserve">UFM </w:t>
            </w:r>
            <w:r>
              <w:rPr>
                <w:rFonts w:ascii="Calibri" w:eastAsia="Calibri" w:hAnsi="Calibri" w:cs="Calibri"/>
                <w:sz w:val="22"/>
              </w:rPr>
              <w:t xml:space="preserve"> </w:t>
            </w:r>
          </w:p>
        </w:tc>
      </w:tr>
      <w:tr w:rsidR="00F548B5">
        <w:trPr>
          <w:trHeight w:val="433"/>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9.1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Documentos técnicos não especificados, por documento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25,00 </w:t>
            </w:r>
            <w:r>
              <w:rPr>
                <w:rFonts w:ascii="Calibri" w:eastAsia="Calibri" w:hAnsi="Calibri" w:cs="Calibri"/>
                <w:sz w:val="22"/>
              </w:rPr>
              <w:t xml:space="preserve"> </w:t>
            </w:r>
          </w:p>
        </w:tc>
      </w:tr>
      <w:tr w:rsidR="00F548B5">
        <w:trPr>
          <w:trHeight w:val="432"/>
        </w:trPr>
        <w:tc>
          <w:tcPr>
            <w:tcW w:w="817"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1" w:right="0" w:firstLine="0"/>
              <w:jc w:val="left"/>
            </w:pPr>
            <w:r>
              <w:rPr>
                <w:rFonts w:ascii="Arial" w:eastAsia="Arial" w:hAnsi="Arial" w:cs="Arial"/>
                <w:sz w:val="20"/>
              </w:rPr>
              <w:t xml:space="preserve">9.2 </w:t>
            </w:r>
            <w:r>
              <w:rPr>
                <w:rFonts w:ascii="Calibri" w:eastAsia="Calibri" w:hAnsi="Calibri" w:cs="Calibri"/>
                <w:sz w:val="22"/>
              </w:rPr>
              <w:t xml:space="preserve"> </w:t>
            </w:r>
          </w:p>
        </w:tc>
        <w:tc>
          <w:tcPr>
            <w:tcW w:w="6948"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right="0" w:firstLine="0"/>
              <w:jc w:val="left"/>
            </w:pPr>
            <w:r>
              <w:rPr>
                <w:rFonts w:ascii="Arial" w:eastAsia="Arial" w:hAnsi="Arial" w:cs="Arial"/>
                <w:sz w:val="20"/>
              </w:rPr>
              <w:t xml:space="preserve">Certidão de Informações Técnicas </w:t>
            </w:r>
            <w:r>
              <w:rPr>
                <w:rFonts w:ascii="Calibri" w:eastAsia="Calibri" w:hAnsi="Calibri" w:cs="Calibri"/>
                <w:sz w:val="22"/>
              </w:rPr>
              <w:t xml:space="preserve"> </w:t>
            </w:r>
          </w:p>
        </w:tc>
        <w:tc>
          <w:tcPr>
            <w:tcW w:w="1240" w:type="dxa"/>
            <w:tcBorders>
              <w:top w:val="single" w:sz="2" w:space="0" w:color="000000"/>
              <w:left w:val="single" w:sz="2" w:space="0" w:color="000000"/>
              <w:bottom w:val="single" w:sz="2" w:space="0" w:color="000000"/>
              <w:right w:val="single" w:sz="2" w:space="0" w:color="000000"/>
            </w:tcBorders>
          </w:tcPr>
          <w:p w:rsidR="00F548B5" w:rsidRDefault="00394C6A">
            <w:pPr>
              <w:spacing w:after="0" w:line="259" w:lineRule="auto"/>
              <w:ind w:left="4" w:right="0" w:firstLine="0"/>
              <w:jc w:val="left"/>
            </w:pPr>
            <w:r>
              <w:rPr>
                <w:rFonts w:ascii="Arial" w:eastAsia="Arial" w:hAnsi="Arial" w:cs="Arial"/>
                <w:sz w:val="20"/>
              </w:rPr>
              <w:t xml:space="preserve">50,00 </w:t>
            </w:r>
            <w:r>
              <w:rPr>
                <w:rFonts w:ascii="Calibri" w:eastAsia="Calibri" w:hAnsi="Calibri" w:cs="Calibri"/>
                <w:sz w:val="22"/>
              </w:rPr>
              <w:t xml:space="preserve"> </w:t>
            </w:r>
          </w:p>
        </w:tc>
      </w:tr>
    </w:tbl>
    <w:p w:rsidR="00F548B5" w:rsidRDefault="00394C6A">
      <w:pPr>
        <w:spacing w:after="235" w:line="259" w:lineRule="auto"/>
        <w:ind w:left="45" w:right="38" w:hanging="10"/>
        <w:jc w:val="center"/>
      </w:pPr>
      <w:r>
        <w:rPr>
          <w:b/>
        </w:rPr>
        <w:t xml:space="preserve">ANEXO X – </w:t>
      </w:r>
    </w:p>
    <w:p w:rsidR="00F548B5" w:rsidRDefault="00394C6A">
      <w:pPr>
        <w:spacing w:after="112" w:line="356" w:lineRule="auto"/>
        <w:ind w:left="1884" w:right="0" w:hanging="1195"/>
        <w:jc w:val="left"/>
      </w:pPr>
      <w:r>
        <w:rPr>
          <w:b/>
        </w:rPr>
        <w:t xml:space="preserve">TABELA PARA COBRANÇA DA CONTRIBUIÇÃO PARA O CUSTEIO DO SERVIÇO DE ILUMINAÇÃO PÚBLICA </w:t>
      </w:r>
    </w:p>
    <w:p w:rsidR="00F548B5" w:rsidRDefault="00394C6A">
      <w:pPr>
        <w:spacing w:after="0" w:line="259" w:lineRule="auto"/>
        <w:ind w:left="-5" w:right="0" w:hanging="10"/>
        <w:jc w:val="left"/>
      </w:pPr>
      <w:hyperlink r:id="rId131">
        <w:r>
          <w:t>(</w:t>
        </w:r>
      </w:hyperlink>
      <w:hyperlink r:id="rId132">
        <w:r>
          <w:rPr>
            <w:rFonts w:ascii="Arial" w:eastAsia="Arial" w:hAnsi="Arial" w:cs="Arial"/>
            <w:color w:val="0000FF"/>
            <w:sz w:val="22"/>
            <w:u w:val="single" w:color="0000FF"/>
          </w:rPr>
          <w:t>Alterado pela</w:t>
        </w:r>
      </w:hyperlink>
      <w:hyperlink r:id="rId133">
        <w:r>
          <w:rPr>
            <w:rFonts w:ascii="Arial" w:eastAsia="Arial" w:hAnsi="Arial" w:cs="Arial"/>
            <w:color w:val="0000FF"/>
            <w:sz w:val="22"/>
            <w:u w:val="single" w:color="0000FF"/>
          </w:rPr>
          <w:t xml:space="preserve"> </w:t>
        </w:r>
      </w:hyperlink>
      <w:hyperlink r:id="rId134">
        <w:r>
          <w:rPr>
            <w:rFonts w:ascii="Arial" w:eastAsia="Arial" w:hAnsi="Arial" w:cs="Arial"/>
            <w:color w:val="0000FF"/>
            <w:sz w:val="22"/>
            <w:u w:val="single" w:color="0000FF"/>
          </w:rPr>
          <w:t>Lei Complementar nº</w:t>
        </w:r>
      </w:hyperlink>
      <w:hyperlink r:id="rId135">
        <w:r>
          <w:rPr>
            <w:rFonts w:ascii="Arial" w:eastAsia="Arial" w:hAnsi="Arial" w:cs="Arial"/>
            <w:color w:val="0000FF"/>
            <w:sz w:val="22"/>
            <w:u w:val="single" w:color="0000FF"/>
          </w:rPr>
          <w:t xml:space="preserve"> </w:t>
        </w:r>
      </w:hyperlink>
      <w:hyperlink r:id="rId136">
        <w:r>
          <w:rPr>
            <w:rFonts w:ascii="Arial" w:eastAsia="Arial" w:hAnsi="Arial" w:cs="Arial"/>
            <w:color w:val="0000FF"/>
            <w:sz w:val="22"/>
            <w:u w:val="single" w:color="0000FF"/>
          </w:rPr>
          <w:t>159</w:t>
        </w:r>
      </w:hyperlink>
      <w:hyperlink r:id="rId137">
        <w:r>
          <w:rPr>
            <w:rFonts w:ascii="Arial" w:eastAsia="Arial" w:hAnsi="Arial" w:cs="Arial"/>
            <w:color w:val="0000FF"/>
            <w:sz w:val="22"/>
            <w:u w:val="single" w:color="0000FF"/>
          </w:rPr>
          <w:t>, de 2022</w:t>
        </w:r>
      </w:hyperlink>
      <w:hyperlink r:id="rId138">
        <w:r>
          <w:t>)</w:t>
        </w:r>
      </w:hyperlink>
      <w:r>
        <w:rPr>
          <w:b/>
        </w:rPr>
        <w:t xml:space="preserve"> </w:t>
      </w:r>
    </w:p>
    <w:tbl>
      <w:tblPr>
        <w:tblStyle w:val="TableGrid"/>
        <w:tblW w:w="5946" w:type="dxa"/>
        <w:tblInd w:w="1279" w:type="dxa"/>
        <w:tblCellMar>
          <w:top w:w="3" w:type="dxa"/>
          <w:left w:w="106" w:type="dxa"/>
          <w:bottom w:w="0" w:type="dxa"/>
          <w:right w:w="43" w:type="dxa"/>
        </w:tblCellMar>
        <w:tblLook w:val="04A0" w:firstRow="1" w:lastRow="0" w:firstColumn="1" w:lastColumn="0" w:noHBand="0" w:noVBand="1"/>
      </w:tblPr>
      <w:tblGrid>
        <w:gridCol w:w="1960"/>
        <w:gridCol w:w="2041"/>
        <w:gridCol w:w="1945"/>
      </w:tblGrid>
      <w:tr w:rsidR="00F548B5">
        <w:trPr>
          <w:trHeight w:val="1028"/>
        </w:trPr>
        <w:tc>
          <w:tcPr>
            <w:tcW w:w="5946"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37" w:right="0" w:firstLine="0"/>
              <w:jc w:val="left"/>
            </w:pPr>
            <w:r>
              <w:rPr>
                <w:rFonts w:ascii="Arial" w:eastAsia="Arial" w:hAnsi="Arial" w:cs="Arial"/>
                <w:b/>
                <w:sz w:val="23"/>
              </w:rPr>
              <w:t xml:space="preserve">TABELA PARA COBRANÇAS DA CONTRIBUIÇÃO </w:t>
            </w:r>
          </w:p>
          <w:p w:rsidR="00F548B5" w:rsidRDefault="00394C6A">
            <w:pPr>
              <w:spacing w:after="0" w:line="259" w:lineRule="auto"/>
              <w:ind w:right="0" w:firstLine="0"/>
              <w:jc w:val="center"/>
            </w:pPr>
            <w:r>
              <w:rPr>
                <w:rFonts w:ascii="Arial" w:eastAsia="Arial" w:hAnsi="Arial" w:cs="Arial"/>
                <w:b/>
                <w:sz w:val="23"/>
              </w:rPr>
              <w:t xml:space="preserve">PARA O CUSTEIO DO SERVIÇO DE ILUMINAÇÃO PÚBLICA </w:t>
            </w:r>
          </w:p>
        </w:tc>
      </w:tr>
      <w:tr w:rsidR="00F548B5">
        <w:trPr>
          <w:trHeight w:val="742"/>
        </w:trPr>
        <w:tc>
          <w:tcPr>
            <w:tcW w:w="5946"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60" w:right="0" w:firstLine="0"/>
              <w:jc w:val="left"/>
            </w:pPr>
            <w:r>
              <w:rPr>
                <w:rFonts w:ascii="Arial" w:eastAsia="Arial" w:hAnsi="Arial" w:cs="Arial"/>
                <w:b/>
                <w:sz w:val="23"/>
              </w:rPr>
              <w:t xml:space="preserve">A- </w:t>
            </w:r>
            <w:r>
              <w:rPr>
                <w:rFonts w:ascii="Arial" w:eastAsia="Arial" w:hAnsi="Arial" w:cs="Arial"/>
                <w:b/>
                <w:sz w:val="23"/>
              </w:rPr>
              <w:t xml:space="preserve">IMÓVEL COM LIGAÇÃO REGULAR DE ENERGIA </w:t>
            </w:r>
          </w:p>
          <w:p w:rsidR="00F548B5" w:rsidRDefault="00394C6A">
            <w:pPr>
              <w:spacing w:after="0" w:line="259" w:lineRule="auto"/>
              <w:ind w:right="68" w:firstLine="0"/>
              <w:jc w:val="center"/>
            </w:pPr>
            <w:r>
              <w:rPr>
                <w:rFonts w:ascii="Arial" w:eastAsia="Arial" w:hAnsi="Arial" w:cs="Arial"/>
                <w:b/>
                <w:sz w:val="23"/>
              </w:rPr>
              <w:t xml:space="preserve">ELÉTRICA </w:t>
            </w:r>
          </w:p>
        </w:tc>
      </w:tr>
      <w:tr w:rsidR="00F548B5">
        <w:trPr>
          <w:trHeight w:val="454"/>
        </w:trPr>
        <w:tc>
          <w:tcPr>
            <w:tcW w:w="5946"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9" w:firstLine="0"/>
              <w:jc w:val="center"/>
            </w:pPr>
            <w:r>
              <w:rPr>
                <w:rFonts w:ascii="Arial" w:eastAsia="Arial" w:hAnsi="Arial" w:cs="Arial"/>
                <w:b/>
                <w:sz w:val="23"/>
              </w:rPr>
              <w:t xml:space="preserve">1- CLASSE RESIDENCIAL URBANA E RURAL </w:t>
            </w:r>
          </w:p>
        </w:tc>
      </w:tr>
      <w:tr w:rsidR="00F548B5">
        <w:trPr>
          <w:trHeight w:val="1632"/>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7" w:firstLine="0"/>
              <w:jc w:val="center"/>
            </w:pPr>
            <w:r>
              <w:rPr>
                <w:rFonts w:ascii="Arial" w:eastAsia="Arial" w:hAnsi="Arial" w:cs="Arial"/>
                <w:sz w:val="23"/>
              </w:rPr>
              <w:t xml:space="preserve">GRUPO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158" w:line="259" w:lineRule="auto"/>
              <w:ind w:left="1" w:right="0" w:firstLine="0"/>
              <w:jc w:val="center"/>
            </w:pPr>
            <w:r>
              <w:rPr>
                <w:rFonts w:ascii="Arial" w:eastAsia="Arial" w:hAnsi="Arial" w:cs="Arial"/>
                <w:sz w:val="23"/>
              </w:rPr>
              <w:t xml:space="preserve"> </w:t>
            </w:r>
          </w:p>
          <w:p w:rsidR="00F548B5" w:rsidRDefault="00394C6A">
            <w:pPr>
              <w:spacing w:after="161" w:line="259" w:lineRule="auto"/>
              <w:ind w:right="0" w:firstLine="0"/>
              <w:jc w:val="center"/>
            </w:pPr>
            <w:r>
              <w:rPr>
                <w:rFonts w:ascii="Arial" w:eastAsia="Arial" w:hAnsi="Arial" w:cs="Arial"/>
                <w:sz w:val="23"/>
              </w:rPr>
              <w:t xml:space="preserve">FAIXA POR KWH MÊS </w:t>
            </w:r>
          </w:p>
          <w:p w:rsidR="00F548B5" w:rsidRDefault="00394C6A">
            <w:pPr>
              <w:spacing w:after="0" w:line="259" w:lineRule="auto"/>
              <w:ind w:left="1" w:right="0" w:firstLine="0"/>
              <w:jc w:val="center"/>
            </w:pPr>
            <w:r>
              <w:rPr>
                <w:rFonts w:ascii="Arial" w:eastAsia="Arial" w:hAnsi="Arial" w:cs="Arial"/>
                <w:sz w:val="23"/>
              </w:rPr>
              <w:t xml:space="preserve">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center"/>
            </w:pPr>
            <w:r>
              <w:rPr>
                <w:rFonts w:ascii="Arial" w:eastAsia="Arial" w:hAnsi="Arial" w:cs="Arial"/>
                <w:sz w:val="23"/>
              </w:rPr>
              <w:t xml:space="preserve">Alíquota (% da TEIP)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1º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7" w:firstLine="0"/>
              <w:jc w:val="center"/>
            </w:pPr>
            <w:r>
              <w:rPr>
                <w:rFonts w:ascii="Arial" w:eastAsia="Arial" w:hAnsi="Arial" w:cs="Arial"/>
                <w:sz w:val="23"/>
              </w:rPr>
              <w:t xml:space="preserve">&lt;30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jc w:val="center"/>
            </w:pPr>
            <w:r>
              <w:rPr>
                <w:rFonts w:ascii="Arial" w:eastAsia="Arial" w:hAnsi="Arial" w:cs="Arial"/>
                <w:sz w:val="23"/>
              </w:rPr>
              <w:t xml:space="preserve">0,00%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2º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7" w:firstLine="0"/>
              <w:jc w:val="center"/>
            </w:pPr>
            <w:r>
              <w:rPr>
                <w:rFonts w:ascii="Arial" w:eastAsia="Arial" w:hAnsi="Arial" w:cs="Arial"/>
                <w:sz w:val="23"/>
              </w:rPr>
              <w:t xml:space="preserve">31-50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jc w:val="center"/>
            </w:pPr>
            <w:r>
              <w:rPr>
                <w:rFonts w:ascii="Arial" w:eastAsia="Arial" w:hAnsi="Arial" w:cs="Arial"/>
                <w:sz w:val="23"/>
              </w:rPr>
              <w:t xml:space="preserve">0,00% </w:t>
            </w:r>
          </w:p>
        </w:tc>
      </w:tr>
      <w:tr w:rsidR="00F548B5">
        <w:trPr>
          <w:trHeight w:val="454"/>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3º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51-100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jc w:val="center"/>
            </w:pPr>
            <w:r>
              <w:rPr>
                <w:rFonts w:ascii="Arial" w:eastAsia="Arial" w:hAnsi="Arial" w:cs="Arial"/>
                <w:sz w:val="23"/>
              </w:rPr>
              <w:t xml:space="preserve">1,70%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4º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101-200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jc w:val="center"/>
            </w:pPr>
            <w:r>
              <w:rPr>
                <w:rFonts w:ascii="Arial" w:eastAsia="Arial" w:hAnsi="Arial" w:cs="Arial"/>
                <w:sz w:val="23"/>
              </w:rPr>
              <w:t xml:space="preserve">3,70%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5º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201-300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jc w:val="center"/>
            </w:pPr>
            <w:r>
              <w:rPr>
                <w:rFonts w:ascii="Arial" w:eastAsia="Arial" w:hAnsi="Arial" w:cs="Arial"/>
                <w:sz w:val="23"/>
              </w:rPr>
              <w:t xml:space="preserve">5,70%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6º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301-400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jc w:val="center"/>
            </w:pPr>
            <w:r>
              <w:rPr>
                <w:rFonts w:ascii="Arial" w:eastAsia="Arial" w:hAnsi="Arial" w:cs="Arial"/>
                <w:sz w:val="23"/>
              </w:rPr>
              <w:t xml:space="preserve">7,30% </w:t>
            </w:r>
          </w:p>
        </w:tc>
      </w:tr>
      <w:tr w:rsidR="00F548B5">
        <w:trPr>
          <w:trHeight w:val="454"/>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7º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401-500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jc w:val="center"/>
            </w:pPr>
            <w:r>
              <w:rPr>
                <w:rFonts w:ascii="Arial" w:eastAsia="Arial" w:hAnsi="Arial" w:cs="Arial"/>
                <w:sz w:val="23"/>
              </w:rPr>
              <w:t xml:space="preserve">9,00%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8º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501-600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jc w:val="center"/>
            </w:pPr>
            <w:r>
              <w:rPr>
                <w:rFonts w:ascii="Arial" w:eastAsia="Arial" w:hAnsi="Arial" w:cs="Arial"/>
                <w:sz w:val="23"/>
              </w:rPr>
              <w:t xml:space="preserve">9,80%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9º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601-750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11,00% </w:t>
            </w:r>
          </w:p>
        </w:tc>
      </w:tr>
      <w:tr w:rsidR="00F548B5">
        <w:trPr>
          <w:trHeight w:val="457"/>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7" w:firstLine="0"/>
              <w:jc w:val="center"/>
            </w:pPr>
            <w:r>
              <w:rPr>
                <w:rFonts w:ascii="Arial" w:eastAsia="Arial" w:hAnsi="Arial" w:cs="Arial"/>
                <w:sz w:val="23"/>
              </w:rPr>
              <w:t xml:space="preserve">10º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7" w:firstLine="0"/>
              <w:jc w:val="center"/>
            </w:pPr>
            <w:r>
              <w:rPr>
                <w:rFonts w:ascii="Arial" w:eastAsia="Arial" w:hAnsi="Arial" w:cs="Arial"/>
                <w:sz w:val="23"/>
              </w:rPr>
              <w:t xml:space="preserve">751-1000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12,20%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7" w:firstLine="0"/>
              <w:jc w:val="center"/>
            </w:pPr>
            <w:r>
              <w:rPr>
                <w:rFonts w:ascii="Arial" w:eastAsia="Arial" w:hAnsi="Arial" w:cs="Arial"/>
                <w:sz w:val="23"/>
              </w:rPr>
              <w:t xml:space="preserve">11º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7" w:firstLine="0"/>
              <w:jc w:val="center"/>
            </w:pPr>
            <w:r>
              <w:rPr>
                <w:rFonts w:ascii="Arial" w:eastAsia="Arial" w:hAnsi="Arial" w:cs="Arial"/>
                <w:sz w:val="23"/>
              </w:rPr>
              <w:t xml:space="preserve">&gt;1000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14,20% </w:t>
            </w:r>
          </w:p>
        </w:tc>
      </w:tr>
      <w:tr w:rsidR="00F548B5">
        <w:trPr>
          <w:trHeight w:val="739"/>
        </w:trPr>
        <w:tc>
          <w:tcPr>
            <w:tcW w:w="5946"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b/>
                <w:sz w:val="23"/>
              </w:rPr>
              <w:t xml:space="preserve">2 ª CLASSE - PODER PÚBLICO E SERVIÇO </w:t>
            </w:r>
          </w:p>
          <w:p w:rsidR="00F548B5" w:rsidRDefault="00394C6A">
            <w:pPr>
              <w:spacing w:after="0" w:line="259" w:lineRule="auto"/>
              <w:ind w:right="67" w:firstLine="0"/>
              <w:jc w:val="center"/>
            </w:pPr>
            <w:r>
              <w:rPr>
                <w:rFonts w:ascii="Arial" w:eastAsia="Arial" w:hAnsi="Arial" w:cs="Arial"/>
                <w:b/>
                <w:sz w:val="23"/>
              </w:rPr>
              <w:t xml:space="preserve">PÚBLICO </w:t>
            </w:r>
          </w:p>
        </w:tc>
      </w:tr>
      <w:tr w:rsidR="00F548B5">
        <w:trPr>
          <w:trHeight w:val="742"/>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7" w:firstLine="0"/>
              <w:jc w:val="center"/>
            </w:pPr>
            <w:r>
              <w:rPr>
                <w:rFonts w:ascii="Arial" w:eastAsia="Arial" w:hAnsi="Arial" w:cs="Arial"/>
                <w:sz w:val="23"/>
              </w:rPr>
              <w:t xml:space="preserve">GRUPO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center"/>
            </w:pPr>
            <w:r>
              <w:rPr>
                <w:rFonts w:ascii="Arial" w:eastAsia="Arial" w:hAnsi="Arial" w:cs="Arial"/>
                <w:sz w:val="23"/>
              </w:rPr>
              <w:t xml:space="preserve">FAIXA POR KWH MÊS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center"/>
            </w:pPr>
            <w:r>
              <w:rPr>
                <w:rFonts w:ascii="Arial" w:eastAsia="Arial" w:hAnsi="Arial" w:cs="Arial"/>
                <w:sz w:val="23"/>
              </w:rPr>
              <w:t xml:space="preserve">Alíquota(% da TEIP)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1º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&lt;200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10,20% </w:t>
            </w:r>
          </w:p>
        </w:tc>
      </w:tr>
      <w:tr w:rsidR="00F548B5">
        <w:trPr>
          <w:trHeight w:val="451"/>
        </w:trPr>
        <w:tc>
          <w:tcPr>
            <w:tcW w:w="1961" w:type="dxa"/>
            <w:tcBorders>
              <w:top w:val="nil"/>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2º </w:t>
            </w:r>
          </w:p>
        </w:tc>
        <w:tc>
          <w:tcPr>
            <w:tcW w:w="2040" w:type="dxa"/>
            <w:tcBorders>
              <w:top w:val="nil"/>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201-600 </w:t>
            </w:r>
          </w:p>
        </w:tc>
        <w:tc>
          <w:tcPr>
            <w:tcW w:w="1945" w:type="dxa"/>
            <w:tcBorders>
              <w:top w:val="nil"/>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13,40%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3º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&gt;600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20,40% </w:t>
            </w:r>
          </w:p>
        </w:tc>
      </w:tr>
      <w:tr w:rsidR="00F548B5">
        <w:trPr>
          <w:trHeight w:val="454"/>
        </w:trPr>
        <w:tc>
          <w:tcPr>
            <w:tcW w:w="5946"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39" w:right="0" w:firstLine="0"/>
              <w:jc w:val="left"/>
            </w:pPr>
            <w:r>
              <w:rPr>
                <w:rFonts w:ascii="Arial" w:eastAsia="Arial" w:hAnsi="Arial" w:cs="Arial"/>
                <w:b/>
                <w:sz w:val="23"/>
              </w:rPr>
              <w:t xml:space="preserve">3 ª CLASSE - COMERCIAL, SERVIÇOS E OUTROS </w:t>
            </w:r>
          </w:p>
        </w:tc>
      </w:tr>
      <w:tr w:rsidR="00F548B5">
        <w:trPr>
          <w:trHeight w:val="742"/>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7" w:firstLine="0"/>
              <w:jc w:val="center"/>
            </w:pPr>
            <w:r>
              <w:rPr>
                <w:rFonts w:ascii="Arial" w:eastAsia="Arial" w:hAnsi="Arial" w:cs="Arial"/>
                <w:sz w:val="23"/>
              </w:rPr>
              <w:t xml:space="preserve">GRUPO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center"/>
            </w:pPr>
            <w:r>
              <w:rPr>
                <w:rFonts w:ascii="Arial" w:eastAsia="Arial" w:hAnsi="Arial" w:cs="Arial"/>
                <w:sz w:val="23"/>
              </w:rPr>
              <w:t xml:space="preserve">FAIXA POR KWH MÊS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center"/>
            </w:pPr>
            <w:r>
              <w:rPr>
                <w:rFonts w:ascii="Arial" w:eastAsia="Arial" w:hAnsi="Arial" w:cs="Arial"/>
                <w:sz w:val="23"/>
              </w:rPr>
              <w:t xml:space="preserve">Alíquota(% da TEIP)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1º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&lt;100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jc w:val="center"/>
            </w:pPr>
            <w:r>
              <w:rPr>
                <w:rFonts w:ascii="Arial" w:eastAsia="Arial" w:hAnsi="Arial" w:cs="Arial"/>
                <w:sz w:val="23"/>
              </w:rPr>
              <w:t xml:space="preserve">6,90% </w:t>
            </w:r>
          </w:p>
        </w:tc>
      </w:tr>
      <w:tr w:rsidR="00F548B5">
        <w:trPr>
          <w:trHeight w:val="457"/>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2º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101-200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8,10% </w:t>
            </w:r>
          </w:p>
        </w:tc>
      </w:tr>
      <w:tr w:rsidR="00F548B5">
        <w:trPr>
          <w:trHeight w:val="454"/>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3º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201-300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jc w:val="center"/>
            </w:pPr>
            <w:r>
              <w:rPr>
                <w:rFonts w:ascii="Arial" w:eastAsia="Arial" w:hAnsi="Arial" w:cs="Arial"/>
                <w:sz w:val="23"/>
              </w:rPr>
              <w:t xml:space="preserve">9,80%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4º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301-400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11,00%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5º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401-500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12,20%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6º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501-600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15,10% </w:t>
            </w:r>
          </w:p>
        </w:tc>
      </w:tr>
      <w:tr w:rsidR="00F548B5">
        <w:trPr>
          <w:trHeight w:val="454"/>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7º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601-750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17,50%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8º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7" w:firstLine="0"/>
              <w:jc w:val="center"/>
            </w:pPr>
            <w:r>
              <w:rPr>
                <w:rFonts w:ascii="Arial" w:eastAsia="Arial" w:hAnsi="Arial" w:cs="Arial"/>
                <w:sz w:val="23"/>
              </w:rPr>
              <w:t xml:space="preserve">751-1000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19,50%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9º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&gt;100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20,80% </w:t>
            </w:r>
          </w:p>
        </w:tc>
      </w:tr>
      <w:tr w:rsidR="00F548B5">
        <w:trPr>
          <w:trHeight w:val="456"/>
        </w:trPr>
        <w:tc>
          <w:tcPr>
            <w:tcW w:w="5946"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72" w:firstLine="0"/>
              <w:jc w:val="center"/>
            </w:pPr>
            <w:r>
              <w:rPr>
                <w:rFonts w:ascii="Arial" w:eastAsia="Arial" w:hAnsi="Arial" w:cs="Arial"/>
                <w:b/>
                <w:sz w:val="23"/>
              </w:rPr>
              <w:t xml:space="preserve">4 ª CLASSE - INDUSTRIAL </w:t>
            </w:r>
          </w:p>
        </w:tc>
      </w:tr>
      <w:tr w:rsidR="00F548B5">
        <w:trPr>
          <w:trHeight w:val="739"/>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7" w:firstLine="0"/>
              <w:jc w:val="center"/>
            </w:pPr>
            <w:r>
              <w:rPr>
                <w:rFonts w:ascii="Arial" w:eastAsia="Arial" w:hAnsi="Arial" w:cs="Arial"/>
                <w:sz w:val="23"/>
              </w:rPr>
              <w:t xml:space="preserve">GRUPO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center"/>
            </w:pPr>
            <w:r>
              <w:rPr>
                <w:rFonts w:ascii="Arial" w:eastAsia="Arial" w:hAnsi="Arial" w:cs="Arial"/>
                <w:sz w:val="23"/>
              </w:rPr>
              <w:t xml:space="preserve">FAIXA POR KWH MÊS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center"/>
            </w:pPr>
            <w:r>
              <w:rPr>
                <w:rFonts w:ascii="Arial" w:eastAsia="Arial" w:hAnsi="Arial" w:cs="Arial"/>
                <w:sz w:val="23"/>
              </w:rPr>
              <w:t xml:space="preserve">Alíquota(% da TEIP)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1º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7" w:firstLine="0"/>
              <w:jc w:val="center"/>
            </w:pPr>
            <w:r>
              <w:rPr>
                <w:rFonts w:ascii="Arial" w:eastAsia="Arial" w:hAnsi="Arial" w:cs="Arial"/>
                <w:sz w:val="23"/>
              </w:rPr>
              <w:t xml:space="preserve">&lt;5000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13,40%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2º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5001-20000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26,90%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3º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7" w:firstLine="0"/>
              <w:jc w:val="center"/>
            </w:pPr>
            <w:r>
              <w:rPr>
                <w:rFonts w:ascii="Arial" w:eastAsia="Arial" w:hAnsi="Arial" w:cs="Arial"/>
                <w:sz w:val="23"/>
              </w:rPr>
              <w:t xml:space="preserve">20001-50000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40,30% </w:t>
            </w:r>
          </w:p>
        </w:tc>
      </w:tr>
      <w:tr w:rsidR="00F548B5">
        <w:trPr>
          <w:trHeight w:val="454"/>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4º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50001-110000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8" w:firstLine="0"/>
              <w:jc w:val="center"/>
            </w:pPr>
            <w:r>
              <w:rPr>
                <w:rFonts w:ascii="Arial" w:eastAsia="Arial" w:hAnsi="Arial" w:cs="Arial"/>
                <w:sz w:val="23"/>
              </w:rPr>
              <w:t xml:space="preserve">69,20% </w:t>
            </w:r>
          </w:p>
        </w:tc>
      </w:tr>
      <w:tr w:rsidR="00F548B5">
        <w:trPr>
          <w:trHeight w:val="456"/>
        </w:trPr>
        <w:tc>
          <w:tcPr>
            <w:tcW w:w="1961"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5º </w:t>
            </w:r>
          </w:p>
        </w:tc>
        <w:tc>
          <w:tcPr>
            <w:tcW w:w="2040"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jc w:val="center"/>
            </w:pPr>
            <w:r>
              <w:rPr>
                <w:rFonts w:ascii="Arial" w:eastAsia="Arial" w:hAnsi="Arial" w:cs="Arial"/>
                <w:sz w:val="23"/>
              </w:rPr>
              <w:t xml:space="preserve">&gt;110000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jc w:val="center"/>
            </w:pPr>
            <w:r>
              <w:rPr>
                <w:rFonts w:ascii="Arial" w:eastAsia="Arial" w:hAnsi="Arial" w:cs="Arial"/>
                <w:sz w:val="23"/>
              </w:rPr>
              <w:t xml:space="preserve">134,40% </w:t>
            </w:r>
          </w:p>
        </w:tc>
      </w:tr>
      <w:tr w:rsidR="00F548B5">
        <w:trPr>
          <w:trHeight w:val="742"/>
        </w:trPr>
        <w:tc>
          <w:tcPr>
            <w:tcW w:w="5946"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67" w:right="0" w:firstLine="0"/>
              <w:jc w:val="left"/>
            </w:pPr>
            <w:r>
              <w:rPr>
                <w:rFonts w:ascii="Arial" w:eastAsia="Arial" w:hAnsi="Arial" w:cs="Arial"/>
                <w:b/>
                <w:sz w:val="23"/>
              </w:rPr>
              <w:t xml:space="preserve">B - IMÓVEL NÃO DOTADO DE LIGAÇÃO REGULAR </w:t>
            </w:r>
          </w:p>
          <w:p w:rsidR="00F548B5" w:rsidRDefault="00394C6A">
            <w:pPr>
              <w:spacing w:after="0" w:line="259" w:lineRule="auto"/>
              <w:ind w:right="64" w:firstLine="0"/>
              <w:jc w:val="center"/>
            </w:pPr>
            <w:r>
              <w:rPr>
                <w:rFonts w:ascii="Arial" w:eastAsia="Arial" w:hAnsi="Arial" w:cs="Arial"/>
                <w:b/>
                <w:sz w:val="23"/>
              </w:rPr>
              <w:t xml:space="preserve">DE ENERGIA ELÉTRICA </w:t>
            </w:r>
          </w:p>
        </w:tc>
      </w:tr>
      <w:tr w:rsidR="00F548B5">
        <w:trPr>
          <w:trHeight w:val="742"/>
        </w:trPr>
        <w:tc>
          <w:tcPr>
            <w:tcW w:w="4002" w:type="dxa"/>
            <w:gridSpan w:val="2"/>
            <w:vMerge w:val="restart"/>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26" w:right="0" w:firstLine="0"/>
              <w:jc w:val="left"/>
            </w:pPr>
            <w:r>
              <w:rPr>
                <w:rFonts w:ascii="Arial" w:eastAsia="Arial" w:hAnsi="Arial" w:cs="Arial"/>
                <w:sz w:val="23"/>
              </w:rPr>
              <w:t xml:space="preserve">Por metro Linear de testada limítrofe </w:t>
            </w: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jc w:val="center"/>
            </w:pPr>
            <w:r>
              <w:rPr>
                <w:rFonts w:ascii="Arial" w:eastAsia="Arial" w:hAnsi="Arial" w:cs="Arial"/>
                <w:sz w:val="23"/>
              </w:rPr>
              <w:t xml:space="preserve">Alíquota </w:t>
            </w:r>
          </w:p>
          <w:p w:rsidR="00F548B5" w:rsidRDefault="00394C6A">
            <w:pPr>
              <w:spacing w:after="0" w:line="259" w:lineRule="auto"/>
              <w:ind w:right="64" w:firstLine="0"/>
              <w:jc w:val="center"/>
            </w:pPr>
            <w:r>
              <w:rPr>
                <w:rFonts w:ascii="Arial" w:eastAsia="Arial" w:hAnsi="Arial" w:cs="Arial"/>
                <w:sz w:val="23"/>
              </w:rPr>
              <w:t xml:space="preserve">(%TB4a) </w:t>
            </w:r>
          </w:p>
        </w:tc>
      </w:tr>
      <w:tr w:rsidR="00F548B5">
        <w:trPr>
          <w:trHeight w:val="454"/>
        </w:trPr>
        <w:tc>
          <w:tcPr>
            <w:tcW w:w="0" w:type="auto"/>
            <w:gridSpan w:val="2"/>
            <w:vMerge/>
            <w:tcBorders>
              <w:top w:val="nil"/>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c>
          <w:tcPr>
            <w:tcW w:w="194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jc w:val="center"/>
            </w:pPr>
            <w:r>
              <w:rPr>
                <w:rFonts w:ascii="Arial" w:eastAsia="Arial" w:hAnsi="Arial" w:cs="Arial"/>
                <w:sz w:val="23"/>
              </w:rPr>
              <w:t xml:space="preserve">0,81% </w:t>
            </w:r>
          </w:p>
        </w:tc>
      </w:tr>
    </w:tbl>
    <w:p w:rsidR="00F548B5" w:rsidRDefault="00394C6A">
      <w:pPr>
        <w:spacing w:after="160" w:line="259" w:lineRule="auto"/>
        <w:ind w:left="1346" w:right="0" w:firstLine="0"/>
        <w:jc w:val="left"/>
      </w:pPr>
      <w:r>
        <w:rPr>
          <w:rFonts w:ascii="Arial" w:eastAsia="Arial" w:hAnsi="Arial" w:cs="Arial"/>
          <w:b/>
          <w:sz w:val="23"/>
        </w:rPr>
        <w:t xml:space="preserve"> </w:t>
      </w:r>
    </w:p>
    <w:p w:rsidR="00F548B5" w:rsidRDefault="00394C6A">
      <w:pPr>
        <w:spacing w:after="160" w:line="259" w:lineRule="auto"/>
        <w:ind w:left="1341" w:right="0" w:hanging="10"/>
        <w:jc w:val="left"/>
      </w:pPr>
      <w:r>
        <w:rPr>
          <w:rFonts w:ascii="Arial" w:eastAsia="Arial" w:hAnsi="Arial" w:cs="Arial"/>
          <w:b/>
          <w:sz w:val="23"/>
        </w:rPr>
        <w:t xml:space="preserve">TEIP: Tarifa Convencional de Iluminação Pública </w:t>
      </w:r>
    </w:p>
    <w:p w:rsidR="00F548B5" w:rsidRDefault="00394C6A">
      <w:pPr>
        <w:spacing w:after="160" w:line="259" w:lineRule="auto"/>
        <w:ind w:left="1341" w:right="0" w:hanging="10"/>
        <w:jc w:val="left"/>
      </w:pPr>
      <w:r>
        <w:rPr>
          <w:rFonts w:ascii="Arial" w:eastAsia="Arial" w:hAnsi="Arial" w:cs="Arial"/>
          <w:b/>
          <w:sz w:val="23"/>
        </w:rPr>
        <w:t xml:space="preserve">TB4a: Tarifa Convêncional do Subgrupo B4a </w:t>
      </w:r>
    </w:p>
    <w:p w:rsidR="00F548B5" w:rsidRDefault="00394C6A">
      <w:pPr>
        <w:spacing w:after="276" w:line="259" w:lineRule="auto"/>
        <w:ind w:right="0" w:firstLine="0"/>
        <w:jc w:val="left"/>
      </w:pPr>
      <w:r>
        <w:rPr>
          <w:b/>
        </w:rPr>
        <w:t xml:space="preserve"> </w:t>
      </w:r>
    </w:p>
    <w:p w:rsidR="00F548B5" w:rsidRDefault="00394C6A">
      <w:pPr>
        <w:spacing w:after="116" w:line="259" w:lineRule="auto"/>
        <w:ind w:left="10" w:right="478" w:hanging="10"/>
        <w:jc w:val="right"/>
      </w:pPr>
      <w:r>
        <w:rPr>
          <w:b/>
        </w:rPr>
        <w:t xml:space="preserve">ANEXO XI - LISTA DE SERVIÇOS DA LEI COMPLEMENTAR DE Nº </w:t>
      </w:r>
    </w:p>
    <w:p w:rsidR="00F548B5" w:rsidRDefault="00394C6A">
      <w:pPr>
        <w:spacing w:after="269" w:line="259" w:lineRule="auto"/>
        <w:ind w:left="45" w:right="42" w:hanging="10"/>
        <w:jc w:val="center"/>
      </w:pPr>
      <w:r>
        <w:rPr>
          <w:b/>
        </w:rPr>
        <w:t xml:space="preserve">144/2021 </w:t>
      </w:r>
    </w:p>
    <w:p w:rsidR="00F548B5" w:rsidRDefault="00394C6A">
      <w:pPr>
        <w:spacing w:after="0" w:line="259" w:lineRule="auto"/>
        <w:ind w:right="0" w:firstLine="0"/>
        <w:jc w:val="left"/>
      </w:pPr>
      <w:r>
        <w:t xml:space="preserve"> </w:t>
      </w:r>
    </w:p>
    <w:tbl>
      <w:tblPr>
        <w:tblStyle w:val="TableGrid"/>
        <w:tblW w:w="7890" w:type="dxa"/>
        <w:tblInd w:w="-70" w:type="dxa"/>
        <w:tblCellMar>
          <w:top w:w="9" w:type="dxa"/>
          <w:left w:w="70" w:type="dxa"/>
          <w:bottom w:w="0" w:type="dxa"/>
          <w:right w:w="10" w:type="dxa"/>
        </w:tblCellMar>
        <w:tblLook w:val="04A0" w:firstRow="1" w:lastRow="0" w:firstColumn="1" w:lastColumn="0" w:noHBand="0" w:noVBand="1"/>
      </w:tblPr>
      <w:tblGrid>
        <w:gridCol w:w="754"/>
        <w:gridCol w:w="6464"/>
        <w:gridCol w:w="672"/>
      </w:tblGrid>
      <w:tr w:rsidR="00F548B5">
        <w:trPr>
          <w:trHeight w:val="107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Cód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ATIVIDADES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232" w:line="259" w:lineRule="auto"/>
              <w:ind w:right="0" w:firstLine="0"/>
            </w:pPr>
            <w:r>
              <w:rPr>
                <w:b/>
              </w:rPr>
              <w:t xml:space="preserve">Alíq. </w:t>
            </w:r>
          </w:p>
          <w:p w:rsidR="00F548B5" w:rsidRDefault="00394C6A">
            <w:pPr>
              <w:spacing w:after="0" w:line="259" w:lineRule="auto"/>
              <w:ind w:right="0" w:firstLine="0"/>
              <w:jc w:val="left"/>
            </w:pPr>
            <w:r>
              <w:rPr>
                <w:b/>
              </w:rPr>
              <w:t xml:space="preserve">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SERVIÇOS DE INFORMÁTICA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Análise e desenvolvimento de sistemas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Programação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 xml:space="preserve">Processamento, armazenamento ou hospedagem de dados, textos, imagens, vídeos, páginas eletrônicas, aplicativos e sistemas de informação, entre outros formatos,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1.04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0" w:firstLine="0"/>
            </w:pPr>
            <w:r>
              <w:t>Elaboração de programas de computadores, inclusive de jogos eletrônic</w:t>
            </w:r>
            <w:r>
              <w:t xml:space="preserve">os, independentemente da arquitetura construtiva da máquina em que o programa será executado, incluindo tablets, smartphones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6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1.05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Licenciamento ou cessão de direito de uso de programas de computação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1.06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Assessoria e consultoria em informática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1.07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4" w:firstLine="0"/>
            </w:pPr>
            <w:r>
              <w:t xml:space="preserve">Suporte técnico em informática, inclusive instalação, configuração e manutenção de programas de computação e bancos de dados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1.08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Planejamento, confecção, manutenção e atualização de páginas eletrônicas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25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1.09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0" w:firstLine="0"/>
            </w:pPr>
            <w:r>
              <w:t>Disponibilização, sem cessão definitiva, de conteúdo de áudio, vídeo, imagem e texto por meio da internet, respeitada a imunidade de livros, jornais e periódicos (exceto a</w:t>
            </w:r>
            <w:r>
              <w:t xml:space="preserve"> distribuição de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1" w:type="dxa"/>
        </w:tblCellMar>
        <w:tblLook w:val="04A0" w:firstRow="1" w:lastRow="0" w:firstColumn="1" w:lastColumn="0" w:noHBand="0" w:noVBand="1"/>
      </w:tblPr>
      <w:tblGrid>
        <w:gridCol w:w="754"/>
        <w:gridCol w:w="6464"/>
        <w:gridCol w:w="672"/>
      </w:tblGrid>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1" w:firstLine="0"/>
            </w:pPr>
            <w:r>
              <w:t xml:space="preserve">conteúdos pelas prestadoras de Serviço de Acesso Condicionado, de que trata a </w:t>
            </w:r>
            <w:hyperlink r:id="rId139">
              <w:r>
                <w:rPr>
                  <w:u w:val="single" w:color="000000"/>
                </w:rPr>
                <w:t>Lei n</w:t>
              </w:r>
            </w:hyperlink>
            <w:hyperlink r:id="rId140">
              <w:r>
                <w:rPr>
                  <w:vertAlign w:val="superscript"/>
                </w:rPr>
                <w:t>o</w:t>
              </w:r>
            </w:hyperlink>
            <w:hyperlink r:id="rId141">
              <w:r>
                <w:rPr>
                  <w:u w:val="single" w:color="000000"/>
                </w:rPr>
                <w:t xml:space="preserve"> </w:t>
              </w:r>
            </w:hyperlink>
            <w:hyperlink r:id="rId142">
              <w:r>
                <w:rPr>
                  <w:u w:val="single" w:color="000000"/>
                </w:rPr>
                <w:t>12.485, de 12 de setembro de 2011</w:t>
              </w:r>
            </w:hyperlink>
            <w:hyperlink r:id="rId143">
              <w:r>
                <w:t>,</w:t>
              </w:r>
            </w:hyperlink>
            <w:r>
              <w:t xml:space="preserve"> sujeita ao ICMS).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rPr>
                <w:b/>
              </w:rPr>
              <w:t xml:space="preserve">SERVIÇOS DE PESQUISAS E DESENVOLVIMENTO DE QUALQUER NATUREZA.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Serviço de Pesquisa e desenvolvimento de qualquer natureza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rPr>
                <w:b/>
              </w:rPr>
              <w:t xml:space="preserve">SERVIÇOS PRESTADOS MEDIANTE LOCAÇÃO, CESSÃO DE DIREITO DE USO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VETADO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Cessão de direito de uso de marcas e de sinais de propaganda.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2201"/>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1" w:firstLine="0"/>
            </w:pPr>
            <w:r>
              <w:t>Exploração de salões de festas, centro de convenções, escritórios virtuais, stands, quadras esportivas, estádios, ginásios, auditórios, casas de espetáculos, parques de diversões, canchas e congêneres, para realização de eventos ou negócios de qualquer nat</w:t>
            </w:r>
            <w:r>
              <w:t xml:space="preserve">ureza.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3.04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3" w:firstLine="0"/>
            </w:pPr>
            <w:r>
              <w:t xml:space="preserve">Locação, sublocação, arrendamento, direito de passagem ou permissão de uso, compartilhado ou não, de ferrovia, rodovia, postes, cabos, dutos e condutos de qualquer natureza.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6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3.05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Cessão de andaimes, palcos, coberturas e outras estruturas de uso tem</w:t>
            </w:r>
            <w:r>
              <w:t xml:space="preserve">porário.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SERVIÇOS DE SAÚDE, ASSISTÊNCIA MÉDICA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Medicina e Biomedicina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pPr>
            <w:r>
              <w:t xml:space="preserve">Análises clínicas, patologia, eletricidade médica, radioterapia, quimioterapia, ultrassonografia, ressonância magnética, radiologia, tomografia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Hospitais, clínicas, laboratórios, sanatórios, manicômios, casas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1" w:type="dxa"/>
        </w:tblCellMar>
        <w:tblLook w:val="04A0" w:firstRow="1" w:lastRow="0" w:firstColumn="1" w:lastColumn="0" w:noHBand="0" w:noVBand="1"/>
      </w:tblPr>
      <w:tblGrid>
        <w:gridCol w:w="754"/>
        <w:gridCol w:w="6464"/>
        <w:gridCol w:w="672"/>
      </w:tblGrid>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de saúde, prontos-socorros, ambulatórios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4.04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Instrumentação cirúrgica.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4.05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Acupuntura.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4.06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Enfermagem, inclusive serviços auxiliares.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4.07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Serviços farmacêuticos.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4.08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Terapia ocupacional, fisioterapia e fonoaudiologia.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4.09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Terapias de qualquer espécie destinadas ao tratamento físico, orgânico e mental.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4.10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Nutrição.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4.11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Obstetrícia.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4.12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Odontologia.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4.13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Ortóptica.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4.14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Prótese sob encomenda.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4.15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Psicanálise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4.16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Psicologia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4.17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Casas de Repouso e de recuperação, creches, asilos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4.18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Inseminação artificial, fertilização in vitro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4.19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Bancos de sangue, leite, pele, olhos, óvulos, sêmen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4.20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Coleta de sangue, leite, tecidos, sêmen, órgãos e materiais biológicos de qualquer espécie.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4.21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Unidade de atendimento, assistência ou tratamento móvel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4.22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4" w:firstLine="0"/>
            </w:pPr>
            <w:r>
              <w:t xml:space="preserve">Planos de medicina de grupo ou individual e convênios para prestação de assistência médica, hospitalar, odontológica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1" w:type="dxa"/>
        </w:tblCellMar>
        <w:tblLook w:val="04A0" w:firstRow="1" w:lastRow="0" w:firstColumn="1" w:lastColumn="0" w:noHBand="0" w:noVBand="1"/>
      </w:tblPr>
      <w:tblGrid>
        <w:gridCol w:w="754"/>
        <w:gridCol w:w="6464"/>
        <w:gridCol w:w="672"/>
      </w:tblGrid>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4.23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pPr>
            <w:r>
              <w:t xml:space="preserve">Outros planos de saúde que se cumpram através de terceiros contratados, credenciados, cooperados ou apenas pagos pelo operador do plano mediante indicação do beneficiário.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tabs>
                <w:tab w:val="center" w:pos="614"/>
                <w:tab w:val="center" w:pos="1829"/>
                <w:tab w:val="center" w:pos="3060"/>
                <w:tab w:val="center" w:pos="4206"/>
                <w:tab w:val="center" w:pos="5521"/>
              </w:tabs>
              <w:spacing w:after="121" w:line="259" w:lineRule="auto"/>
              <w:ind w:right="0" w:firstLine="0"/>
              <w:jc w:val="left"/>
            </w:pPr>
            <w:r>
              <w:rPr>
                <w:rFonts w:ascii="Calibri" w:eastAsia="Calibri" w:hAnsi="Calibri" w:cs="Calibri"/>
                <w:sz w:val="22"/>
              </w:rPr>
              <w:tab/>
            </w:r>
            <w:r>
              <w:rPr>
                <w:b/>
              </w:rPr>
              <w:t xml:space="preserve">SERVIÇOS </w:t>
            </w:r>
            <w:r>
              <w:rPr>
                <w:b/>
              </w:rPr>
              <w:tab/>
              <w:t xml:space="preserve">DE </w:t>
            </w:r>
            <w:r>
              <w:rPr>
                <w:b/>
              </w:rPr>
              <w:tab/>
              <w:t xml:space="preserve">MEDICINA </w:t>
            </w:r>
            <w:r>
              <w:rPr>
                <w:b/>
              </w:rPr>
              <w:tab/>
              <w:t xml:space="preserve">E </w:t>
            </w:r>
            <w:r>
              <w:rPr>
                <w:b/>
              </w:rPr>
              <w:tab/>
              <w:t xml:space="preserve">ASSISTÊNCIA </w:t>
            </w:r>
          </w:p>
          <w:p w:rsidR="00F548B5" w:rsidRDefault="00394C6A">
            <w:pPr>
              <w:spacing w:after="0" w:line="259" w:lineRule="auto"/>
              <w:ind w:right="0" w:firstLine="0"/>
              <w:jc w:val="left"/>
            </w:pPr>
            <w:r>
              <w:rPr>
                <w:b/>
              </w:rPr>
              <w:t xml:space="preserve">VETERINÁRIA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Medicina veterinária e zootecnia.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Hospitais, clínicas, ambulatórios, prontos-socorros e congêneres, na área veterinária.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Laboratórios de análise na área veterinária.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5.04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Inseminação artificial, fertilização in vitro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5.05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Bancos de Sangue e de órgãos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5.06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Coleta de sangue, leite, tecidos, sêmen, órgãos e materiais biológicos de qualquer espécie.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5.07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Unidade de atendimento, assistência ou tratamento móvel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5.08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Guarda, tratamento, amestramento, embelezamento, alojamento e Congên</w:t>
            </w:r>
            <w:r>
              <w:t xml:space="preserve">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5.09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Planos de atendimento e assistência médico-veterinária.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rPr>
                <w:b/>
              </w:rPr>
              <w:t xml:space="preserve">SERVIÇOS DE CUIDADOS PESSOAIS, ESTÉTICA, ATIVIDADES FÍSICAS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107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6.01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235" w:line="259" w:lineRule="auto"/>
              <w:ind w:right="0" w:firstLine="0"/>
              <w:jc w:val="left"/>
            </w:pPr>
            <w:r>
              <w:t xml:space="preserve">Barbearia, cabeleireiros, manicuros, pedicuros e congêneres.   </w:t>
            </w:r>
          </w:p>
          <w:p w:rsidR="00F548B5" w:rsidRDefault="00394C6A">
            <w:pPr>
              <w:spacing w:after="0" w:line="259" w:lineRule="auto"/>
              <w:ind w:right="0" w:firstLine="0"/>
              <w:jc w:val="left"/>
            </w:pPr>
            <w:r>
              <w:t xml:space="preserve">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6.02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Esteticistas, tratamento de pele, depilação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6.03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Banhos, duchas, sauna, massagens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6.04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Ginástica, dança, esportes, natação, artes marciais e demais atividades físicas.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1" w:type="dxa"/>
        </w:tblCellMar>
        <w:tblLook w:val="04A0" w:firstRow="1" w:lastRow="0" w:firstColumn="1" w:lastColumn="0" w:noHBand="0" w:noVBand="1"/>
      </w:tblPr>
      <w:tblGrid>
        <w:gridCol w:w="754"/>
        <w:gridCol w:w="6464"/>
        <w:gridCol w:w="672"/>
      </w:tblGrid>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6.05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Centros de emagrecimentos, spa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6.06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Aplicação de tatuagens, piercings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3" w:firstLine="0"/>
            </w:pPr>
            <w:r>
              <w:rPr>
                <w:b/>
              </w:rPr>
              <w:t xml:space="preserve">SERVIÇOS RELATIVOS À ENGENHARIA, ARQUITETURA, GEOLOGIA, URBANISMO, CONSTRUÇÃO CIVIL, MANUTENÇÃO, LIMPEZA, MEIO AMBIENTE, SANEAMENTO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Engenharia, agronomia, agrimensura, arquitetura, geologia, urbanismo, paisagismo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34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3" w:firstLine="0"/>
            </w:pPr>
            <w:r>
              <w:t>Execução, por administração, empreitada ou subempreitada, de obras de construção civil, hidráulica ou elétrica e de outras obras semelhantes, inclusive sondagem, perfuração de poços, escavação, drenagem e irrigação, terraplanagem, pavimentação, concretagem</w:t>
            </w:r>
            <w:r>
              <w:t xml:space="preserve"> e instalação e montagem de produtos, peças e equipamentos (exceto o fornecimento de mercadorias produzidas pelo prestador de serviços fora do local da prestação dos serviços, que fica sujeito ao ICMS).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3" w:firstLine="0"/>
            </w:pPr>
            <w:r>
              <w:t>Elaboração de planos diretores, estudos d</w:t>
            </w:r>
            <w:r>
              <w:t xml:space="preserve">e viabilidade, estudos organizacionais e outros relacionados com obras e serviços de engenharia; elaboração de anteprojetos, projetos básicos e projetos executivos para trabalhos de engenharia.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7.04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Demolição.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7.05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 xml:space="preserve">Reparação, conservação e reforma de edifícios, estradas, pontes, portos e congêneres (exceto o fornecimento de mercadorias produzidas pelo prestador de serviços, fora do local da prestação dos serviços, que fica sujeito ao ICMS).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7.06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pPr>
            <w:r>
              <w:t>Colocação e in</w:t>
            </w:r>
            <w:r>
              <w:t xml:space="preserve">stalação de tapetes, carpetes, assoalhos, cortinas, revestimentos de paredes, vidros, divisórias, placas de gesso e congêneres, com material fornecido pelo tomador do serviço.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1" w:type="dxa"/>
        </w:tblCellMar>
        <w:tblLook w:val="04A0" w:firstRow="1" w:lastRow="0" w:firstColumn="1" w:lastColumn="0" w:noHBand="0" w:noVBand="1"/>
      </w:tblPr>
      <w:tblGrid>
        <w:gridCol w:w="754"/>
        <w:gridCol w:w="6464"/>
        <w:gridCol w:w="672"/>
      </w:tblGrid>
      <w:tr w:rsidR="00F548B5">
        <w:trPr>
          <w:trHeight w:val="96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7.07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Recuperação, raspagem, polimento e lustração de pisos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7.08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Calafetação.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7.09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Varrição, coleta, remoção, incineração, tratamento, reciclagem, separação e destinação final de lixo, rejeitos e outros resíduos quaisquer.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1"/>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7.10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3" w:firstLine="0"/>
            </w:pPr>
            <w:r>
              <w:t xml:space="preserve">Limpeza, manutenção e conservação de vias e logradouros públicos, imóveis, chaminés, piscinas, parques, jardins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7.11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Decoração e jardinagem, inclusive corte e poda de árvores.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7.12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Controle e tratamento de efluentes de qualquer natureza e de agentes físicos, químicos e biológicos.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7.13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Dedetização, desinfecção, desinsetização, imunização, higienização, desratização, pulverização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7.14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VETADO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7.15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VETADO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219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7.16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Florestamento, reflorestamento, semeadura, adubação, reparação de solo, plantio, silagem, colheita, corte e descascamento de árvores, silvicultura, exploração florestal e dos serviços congêneres indissociáveis da formação, manutenção e colheita de floresta</w:t>
            </w:r>
            <w:r>
              <w:t xml:space="preserve">s, para quaisquer fins e por quaisquer meios.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7.17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Escoramento, contenção de encostas e serviços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49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7.18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118" w:line="358" w:lineRule="auto"/>
              <w:ind w:right="0" w:firstLine="0"/>
            </w:pPr>
            <w:r>
              <w:t xml:space="preserve">Limpeza e dragagem de rios, portos, canais, baías, lagos, lagoas, represas, açudes e congêneres.  </w:t>
            </w:r>
          </w:p>
          <w:p w:rsidR="00F548B5" w:rsidRDefault="00394C6A">
            <w:pPr>
              <w:spacing w:after="0" w:line="259" w:lineRule="auto"/>
              <w:ind w:right="0" w:firstLine="0"/>
              <w:jc w:val="left"/>
            </w:pPr>
            <w:r>
              <w:t xml:space="preserve">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6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7.19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Acompanhamento e fiscalização da execução de obras de engenharia, arquitetura e urbanismo.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1" w:type="dxa"/>
        </w:tblCellMar>
        <w:tblLook w:val="04A0" w:firstRow="1" w:lastRow="0" w:firstColumn="1" w:lastColumn="0" w:noHBand="0" w:noVBand="1"/>
      </w:tblPr>
      <w:tblGrid>
        <w:gridCol w:w="754"/>
        <w:gridCol w:w="6464"/>
        <w:gridCol w:w="672"/>
      </w:tblGrid>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7.20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 xml:space="preserve">Aerofotogrametria (inclusive interpretação), cartografia, mapeamento, levantamentos topográficos, batimétricos, geográficos, geodésicos, geológicos, geofísicos,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7.21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3" w:firstLine="0"/>
            </w:pPr>
            <w:r>
              <w:t xml:space="preserve">Pesquisa, perfuração, cimentação, mergulho, perfilagem, concretação, testemunhagem, pescaria, estimulação e outros serviços relacionados com a exploração de petróleo, gás natural e de outros recursos minerais.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7.22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Nucleação e bombardeamento de nuvens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232" w:line="259" w:lineRule="auto"/>
              <w:ind w:right="0" w:firstLine="0"/>
              <w:jc w:val="left"/>
            </w:pPr>
            <w:r>
              <w:t xml:space="preserve">8. </w:t>
            </w:r>
          </w:p>
          <w:p w:rsidR="00F548B5" w:rsidRDefault="00394C6A">
            <w:pPr>
              <w:spacing w:after="235" w:line="259" w:lineRule="auto"/>
              <w:ind w:right="0" w:firstLine="0"/>
              <w:jc w:val="left"/>
            </w:pPr>
            <w:r>
              <w:t xml:space="preserve"> </w:t>
            </w:r>
          </w:p>
          <w:p w:rsidR="00F548B5" w:rsidRDefault="00394C6A">
            <w:pPr>
              <w:spacing w:after="0" w:line="259" w:lineRule="auto"/>
              <w:ind w:right="0" w:firstLine="0"/>
              <w:jc w:val="left"/>
            </w:pPr>
            <w:r>
              <w:t xml:space="preserve">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0" w:firstLine="0"/>
            </w:pPr>
            <w:r>
              <w:rPr>
                <w:b/>
              </w:rPr>
              <w:t xml:space="preserve">SERVIÇOS DE EDUCAÇÃO, ENSINO, ORIENTAÇÃO PEDAGÓGICA E EDUCACIONAL, INSTRUÇÃO, TREINAMENTO E AVALIAÇÃO PESSOAL DE QUALQUER GRAU OU NATUREZA.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8.01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Ensino regular pré-</w:t>
            </w:r>
            <w:r>
              <w:t xml:space="preserve">escolar, fundamental, médio e superior.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8.02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Instrução, treinamento, orientação pedagógica e educacional, avaliação de conhecimentos de qualquer natureza.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rPr>
                <w:b/>
              </w:rPr>
              <w:t xml:space="preserve">SERVIÇOS RELATIVOS À HOSPEDAGEM, TURISMO, VIAGENS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2614"/>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9.01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1" w:firstLine="0"/>
            </w:pPr>
            <w:r>
              <w:t>Hospedagem de qualquer natureza em hotéis, apart-service con</w:t>
            </w:r>
            <w:r>
              <w:t>dominiais, flats, apart-hotéis, hotéis residências, residenceservice, suíte service, hotelaria marítima, motéis, pensões e congêneres; ocupação por temporada com fornecimento de serviço (o valor da alimentação e gorjeta, quando incluído no preço da diária,</w:t>
            </w:r>
            <w:r>
              <w:t xml:space="preserve"> fica sujeito ao imposto sobre Serviços).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9.02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3" w:firstLine="0"/>
            </w:pPr>
            <w:r>
              <w:t xml:space="preserve">Agenciamento, organização, promoção, intermediação e execução de programa de turismo, passeios, viagens, excursões, hospedagens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9.03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Guias de Turismo.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10.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SERVIÇOS DE INTERMEDIAÇÃO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0" w:type="dxa"/>
        </w:tblCellMar>
        <w:tblLook w:val="04A0" w:firstRow="1" w:lastRow="0" w:firstColumn="1" w:lastColumn="0" w:noHBand="0" w:noVBand="1"/>
      </w:tblPr>
      <w:tblGrid>
        <w:gridCol w:w="754"/>
        <w:gridCol w:w="6464"/>
        <w:gridCol w:w="672"/>
      </w:tblGrid>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10.01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1" w:firstLine="0"/>
            </w:pPr>
            <w:r>
              <w:t xml:space="preserve">Agenciamento, corretagem ou intermediação de câmbio, </w:t>
            </w:r>
            <w:r>
              <w:t xml:space="preserve">de seguros, de cartões de crédito, de planos de saúde e de planos de previdência privada.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10.02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Agenciamento, corretagem ou intermediação de títulos em geral, valores mobiliários e contrato quaisquer.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10.03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Agenciamento, corretagem ou intermediação de direitos de propriedades industrial, artística ou literária.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10.04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pPr>
            <w:r>
              <w:t>Agenciamento, corretagem ou intermediação de contratos de arrendamento mercantil (leasing), de franquia (franchising) e de faturização (</w:t>
            </w:r>
            <w:r>
              <w:t xml:space="preserve">factoring).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10.05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1" w:firstLine="0"/>
            </w:pPr>
            <w:r>
              <w:t xml:space="preserve">Agenciamento, corretagem ou intermediação de bens móveis e imóveis, não abrangidos em outros itens ou subitens, inclusive aqueles realizados no âmbito de Bolsas de Mercadorias e Futuros, por quaisquer meios.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10.06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Agenciamento marítimo.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10.07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Agenciamento de notícias.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10.08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Agenciamento de publicidade e propaganda, inclusive o agenciamento de veiculação por quaisquer meios.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10.09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Representação de qualquer natureza, inclusive comercial.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10.10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Distribuição de bens de terceiros.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rPr>
                <w:b/>
              </w:rPr>
              <w:t xml:space="preserve">SERVIÇOS DE GUARDA, ESTACIONAMENTO, ARMAZENAMENTO, VIGILÂNCIA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11.01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Guarda e estacionamento de veículos terrestres automotores, de aeronaves e de embarcações.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11.02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Vigilância, segurança ou monitoramento de bens, pessoas e semoventes.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11.03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Escolta, inclusive de veículos e cargas.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8" w:type="dxa"/>
          <w:left w:w="0" w:type="dxa"/>
          <w:bottom w:w="0" w:type="dxa"/>
          <w:right w:w="0" w:type="dxa"/>
        </w:tblCellMar>
        <w:tblLook w:val="04A0" w:firstRow="1" w:lastRow="0" w:firstColumn="1" w:lastColumn="0" w:noHBand="0" w:noVBand="1"/>
      </w:tblPr>
      <w:tblGrid>
        <w:gridCol w:w="754"/>
        <w:gridCol w:w="6463"/>
        <w:gridCol w:w="70"/>
        <w:gridCol w:w="320"/>
        <w:gridCol w:w="283"/>
      </w:tblGrid>
      <w:tr w:rsidR="00F548B5">
        <w:trPr>
          <w:trHeight w:val="961"/>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11.04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Armazenamento, depósito, carga, descarga, arrumação e guarda de bens de qualquer espécie. </w:t>
            </w:r>
          </w:p>
        </w:tc>
        <w:tc>
          <w:tcPr>
            <w:tcW w:w="672"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279"/>
        </w:trPr>
        <w:tc>
          <w:tcPr>
            <w:tcW w:w="754" w:type="dxa"/>
            <w:vMerge w:val="restart"/>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11.05 </w:t>
            </w:r>
          </w:p>
        </w:tc>
        <w:tc>
          <w:tcPr>
            <w:tcW w:w="6465" w:type="dxa"/>
            <w:vMerge w:val="restart"/>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72" w:firstLine="0"/>
            </w:pPr>
            <w:r>
              <w:t>Serviços relacionados ao monitoramento e rastreamento a distância, em qualquer via ou local, de veículos, cargas, pessoas e semoventes em circulação ou movimento, realizados por meio de telefonia móvel, transmissão de satélites, rádio ou qualquer outro mei</w:t>
            </w:r>
            <w:r>
              <w:t xml:space="preserve">o, inclusive pelas empresas de Tecnologia da Informação Veicular, independentemente de o prestador de serviços ser proprietário ou não da infraestrutura de telecomunicações que utiliza. </w:t>
            </w:r>
          </w:p>
        </w:tc>
        <w:tc>
          <w:tcPr>
            <w:tcW w:w="70" w:type="dxa"/>
            <w:vMerge w:val="restart"/>
            <w:tcBorders>
              <w:top w:val="single" w:sz="4" w:space="0" w:color="000000"/>
              <w:left w:val="single" w:sz="4" w:space="0" w:color="000000"/>
              <w:bottom w:val="single" w:sz="4" w:space="0" w:color="000000"/>
              <w:right w:val="nil"/>
            </w:tcBorders>
          </w:tcPr>
          <w:p w:rsidR="00F548B5" w:rsidRDefault="00F548B5">
            <w:pPr>
              <w:spacing w:after="160" w:line="259" w:lineRule="auto"/>
              <w:ind w:right="0" w:firstLine="0"/>
              <w:jc w:val="left"/>
            </w:pPr>
          </w:p>
        </w:tc>
        <w:tc>
          <w:tcPr>
            <w:tcW w:w="319" w:type="dxa"/>
            <w:tcBorders>
              <w:top w:val="single" w:sz="4" w:space="0" w:color="000000"/>
              <w:left w:val="nil"/>
              <w:bottom w:val="nil"/>
              <w:right w:val="nil"/>
            </w:tcBorders>
            <w:shd w:val="clear" w:color="auto" w:fill="C0C0C0"/>
          </w:tcPr>
          <w:p w:rsidR="00F548B5" w:rsidRDefault="00394C6A">
            <w:pPr>
              <w:spacing w:after="0" w:line="259" w:lineRule="auto"/>
              <w:ind w:right="-1" w:firstLine="0"/>
            </w:pPr>
            <w:r>
              <w:t>5%</w:t>
            </w:r>
          </w:p>
        </w:tc>
        <w:tc>
          <w:tcPr>
            <w:tcW w:w="283" w:type="dxa"/>
            <w:vMerge w:val="restart"/>
            <w:tcBorders>
              <w:top w:val="single" w:sz="4" w:space="0" w:color="000000"/>
              <w:left w:val="nil"/>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3161"/>
        </w:trPr>
        <w:tc>
          <w:tcPr>
            <w:tcW w:w="0" w:type="auto"/>
            <w:vMerge/>
            <w:tcBorders>
              <w:top w:val="nil"/>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c>
          <w:tcPr>
            <w:tcW w:w="0" w:type="auto"/>
            <w:vMerge/>
            <w:tcBorders>
              <w:top w:val="nil"/>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c>
          <w:tcPr>
            <w:tcW w:w="0" w:type="auto"/>
            <w:vMerge/>
            <w:tcBorders>
              <w:top w:val="nil"/>
              <w:left w:val="single" w:sz="4" w:space="0" w:color="000000"/>
              <w:bottom w:val="single" w:sz="4" w:space="0" w:color="000000"/>
              <w:right w:val="nil"/>
            </w:tcBorders>
          </w:tcPr>
          <w:p w:rsidR="00F548B5" w:rsidRDefault="00F548B5">
            <w:pPr>
              <w:spacing w:after="160" w:line="259" w:lineRule="auto"/>
              <w:ind w:right="0" w:firstLine="0"/>
              <w:jc w:val="left"/>
            </w:pPr>
          </w:p>
        </w:tc>
        <w:tc>
          <w:tcPr>
            <w:tcW w:w="319" w:type="dxa"/>
            <w:tcBorders>
              <w:top w:val="nil"/>
              <w:left w:val="nil"/>
              <w:bottom w:val="single" w:sz="4" w:space="0" w:color="000000"/>
              <w:right w:val="nil"/>
            </w:tcBorders>
          </w:tcPr>
          <w:p w:rsidR="00F548B5" w:rsidRDefault="00F548B5">
            <w:pPr>
              <w:spacing w:after="160" w:line="259" w:lineRule="auto"/>
              <w:ind w:right="0" w:firstLine="0"/>
              <w:jc w:val="left"/>
            </w:pPr>
          </w:p>
        </w:tc>
        <w:tc>
          <w:tcPr>
            <w:tcW w:w="0" w:type="auto"/>
            <w:vMerge/>
            <w:tcBorders>
              <w:top w:val="nil"/>
              <w:left w:val="nil"/>
              <w:bottom w:val="single" w:sz="4" w:space="0" w:color="000000"/>
              <w:right w:val="single" w:sz="4" w:space="0" w:color="000000"/>
            </w:tcBorders>
          </w:tcPr>
          <w:p w:rsidR="00F548B5" w:rsidRDefault="00F548B5">
            <w:pPr>
              <w:spacing w:after="160" w:line="259" w:lineRule="auto"/>
              <w:ind w:right="0" w:firstLine="0"/>
              <w:jc w:val="left"/>
            </w:pP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12.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tabs>
                <w:tab w:val="center" w:pos="683"/>
                <w:tab w:val="center" w:pos="2273"/>
                <w:tab w:val="center" w:pos="3973"/>
                <w:tab w:val="center" w:pos="5946"/>
              </w:tabs>
              <w:spacing w:after="119" w:line="259" w:lineRule="auto"/>
              <w:ind w:right="0" w:firstLine="0"/>
              <w:jc w:val="left"/>
            </w:pPr>
            <w:r>
              <w:rPr>
                <w:rFonts w:ascii="Calibri" w:eastAsia="Calibri" w:hAnsi="Calibri" w:cs="Calibri"/>
                <w:sz w:val="22"/>
              </w:rPr>
              <w:tab/>
            </w:r>
            <w:r>
              <w:rPr>
                <w:b/>
              </w:rPr>
              <w:t xml:space="preserve">SERVIÇOS </w:t>
            </w:r>
            <w:r>
              <w:rPr>
                <w:b/>
              </w:rPr>
              <w:tab/>
              <w:t xml:space="preserve">DE </w:t>
            </w:r>
            <w:r>
              <w:rPr>
                <w:b/>
              </w:rPr>
              <w:tab/>
              <w:t xml:space="preserve">DIVERSÕES, </w:t>
            </w:r>
            <w:r>
              <w:rPr>
                <w:b/>
              </w:rPr>
              <w:tab/>
              <w:t xml:space="preserve">LAZER, </w:t>
            </w:r>
          </w:p>
          <w:p w:rsidR="00F548B5" w:rsidRDefault="00394C6A">
            <w:pPr>
              <w:spacing w:after="0" w:line="259" w:lineRule="auto"/>
              <w:ind w:left="70" w:right="0" w:firstLine="0"/>
              <w:jc w:val="left"/>
            </w:pPr>
            <w:r>
              <w:rPr>
                <w:b/>
              </w:rPr>
              <w:t xml:space="preserve">ENTRETENIMENTO E CONGÊNERES.  </w:t>
            </w:r>
          </w:p>
        </w:tc>
        <w:tc>
          <w:tcPr>
            <w:tcW w:w="672"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12.01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Espetáculos teatrais. </w:t>
            </w:r>
          </w:p>
        </w:tc>
        <w:tc>
          <w:tcPr>
            <w:tcW w:w="672"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12.02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Exibições cinematográficas. </w:t>
            </w:r>
          </w:p>
        </w:tc>
        <w:tc>
          <w:tcPr>
            <w:tcW w:w="672"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12.03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Espetáculos circenses. </w:t>
            </w:r>
          </w:p>
        </w:tc>
        <w:tc>
          <w:tcPr>
            <w:tcW w:w="672"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12.04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Programas de auditório. </w:t>
            </w:r>
          </w:p>
        </w:tc>
        <w:tc>
          <w:tcPr>
            <w:tcW w:w="672"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12.05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Parques de diversões, centros de lazer e congêneres.  </w:t>
            </w:r>
          </w:p>
        </w:tc>
        <w:tc>
          <w:tcPr>
            <w:tcW w:w="672"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12.06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Boates, táxi-dancing e congêneres. </w:t>
            </w:r>
          </w:p>
        </w:tc>
        <w:tc>
          <w:tcPr>
            <w:tcW w:w="672"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12.07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Shows, balé, danças, desfiles, bailes, óperas, concertos, recitais, festivais e congêneres.  </w:t>
            </w:r>
          </w:p>
        </w:tc>
        <w:tc>
          <w:tcPr>
            <w:tcW w:w="672"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54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12.08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Feiras, exposições, congressos e congêneres.  </w:t>
            </w:r>
          </w:p>
        </w:tc>
        <w:tc>
          <w:tcPr>
            <w:tcW w:w="672"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12.09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Bilhares, boliches e diversões eletrônicas ou não.  </w:t>
            </w:r>
          </w:p>
        </w:tc>
        <w:tc>
          <w:tcPr>
            <w:tcW w:w="672"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12.10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Corridas e competições de animais.  </w:t>
            </w:r>
          </w:p>
        </w:tc>
        <w:tc>
          <w:tcPr>
            <w:tcW w:w="672"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12.11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Competições esportivas ou de destreza física ou intelectual, com ou sem a participação do espectador.  </w:t>
            </w:r>
          </w:p>
        </w:tc>
        <w:tc>
          <w:tcPr>
            <w:tcW w:w="672"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12.12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Execução de música. </w:t>
            </w:r>
          </w:p>
        </w:tc>
        <w:tc>
          <w:tcPr>
            <w:tcW w:w="672" w:type="dxa"/>
            <w:gridSpan w:val="3"/>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2" w:type="dxa"/>
        </w:tblCellMar>
        <w:tblLook w:val="04A0" w:firstRow="1" w:lastRow="0" w:firstColumn="1" w:lastColumn="0" w:noHBand="0" w:noVBand="1"/>
      </w:tblPr>
      <w:tblGrid>
        <w:gridCol w:w="754"/>
        <w:gridCol w:w="6464"/>
        <w:gridCol w:w="672"/>
      </w:tblGrid>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12.13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3" w:firstLine="0"/>
            </w:pPr>
            <w:r>
              <w:t xml:space="preserve">Produção, mediante ou sem encomenda prévia, de eventos, espetáculos , entrevistas,  shows, balé, danças, desfiles, bailes, teatros, óperas, concertos, recitais, festivais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12.14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Fornecimento de música para ambientes fechados ou não, mediante transmissão por qualquer processo.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12.15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Desfiles de Blocos carnavalescos ou folclóricos, trios elétricos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12.16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 xml:space="preserve">Exibição de filmes, entrevistas, musicais, espetáculos, shows, concertos, desfiles, óperas, competições esportivas, de destreza intelectual ou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12.17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Recreação e animação, inclusive em festas e eventos de qualquer natureza.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tabs>
                <w:tab w:val="center" w:pos="614"/>
                <w:tab w:val="center" w:pos="2536"/>
                <w:tab w:val="center" w:pos="3933"/>
                <w:tab w:val="center" w:pos="5470"/>
              </w:tabs>
              <w:spacing w:after="121" w:line="259" w:lineRule="auto"/>
              <w:ind w:right="0" w:firstLine="0"/>
              <w:jc w:val="left"/>
            </w:pPr>
            <w:r>
              <w:rPr>
                <w:rFonts w:ascii="Calibri" w:eastAsia="Calibri" w:hAnsi="Calibri" w:cs="Calibri"/>
                <w:sz w:val="22"/>
              </w:rPr>
              <w:tab/>
            </w:r>
            <w:r>
              <w:rPr>
                <w:b/>
              </w:rPr>
              <w:t xml:space="preserve">SERVIÇOS </w:t>
            </w:r>
            <w:r>
              <w:rPr>
                <w:b/>
              </w:rPr>
              <w:tab/>
              <w:t xml:space="preserve">RELATIVOS </w:t>
            </w:r>
            <w:r>
              <w:rPr>
                <w:b/>
              </w:rPr>
              <w:tab/>
              <w:t xml:space="preserve">À </w:t>
            </w:r>
            <w:r>
              <w:rPr>
                <w:b/>
              </w:rPr>
              <w:tab/>
              <w:t xml:space="preserve">FONOGRAFIA, </w:t>
            </w:r>
          </w:p>
          <w:p w:rsidR="00F548B5" w:rsidRDefault="00394C6A">
            <w:pPr>
              <w:spacing w:after="0" w:line="259" w:lineRule="auto"/>
              <w:ind w:right="0" w:firstLine="0"/>
              <w:jc w:val="left"/>
            </w:pPr>
            <w:r>
              <w:rPr>
                <w:b/>
              </w:rPr>
              <w:t xml:space="preserve">FOTOGRAFIA, CINEMATOGRAFIA E REPROGRAFIA.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13.01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VETADO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13.02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Fonografia ou gravação de sons, inclusive trucagem, dublagem, mixagem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13.03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Fotografia e cinematografia, inclusive revelação, ampliação, cópia, reprodução, trucagem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13.04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Reprografia, microfilmagem e digitalização.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34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13.05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1" w:firstLine="0"/>
            </w:pPr>
            <w:r>
              <w:t>Composição gráfica, inclusive confecção de impressos gráficos, fotocomposição, clicheria, zincografia, litografia e fotolitografia, exceto se destinados a posterior operação de comercialização ou industrialização, ainda que incorporados, de qualquer forma,</w:t>
            </w:r>
            <w:r>
              <w:t xml:space="preserve"> a outra mercadoria que deva ser objeto de posterior circulação, tais como bulas, rótulos, etiquetas, caixas, cartuchos, embalagens e manuais técnicos e de instrução, quando ficarão sujeitos ao ICMS.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1" w:type="dxa"/>
        </w:tblCellMar>
        <w:tblLook w:val="04A0" w:firstRow="1" w:lastRow="0" w:firstColumn="1" w:lastColumn="0" w:noHBand="0" w:noVBand="1"/>
      </w:tblPr>
      <w:tblGrid>
        <w:gridCol w:w="754"/>
        <w:gridCol w:w="6464"/>
        <w:gridCol w:w="672"/>
      </w:tblGrid>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SERVIÇOS RELATIVOS A BENS DE TERCEIROS.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2201"/>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14.01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Lubrificação, limpeza, lustração, revisão, carga e recarga, conserto, restauração, blindagem, manutenção e conservação de máquinas, veículos, aparelhos, equipamentos, motores, elevadores ou de qualquer objeto (exceto peças e partes empregadas, que ficam su</w:t>
            </w:r>
            <w:r>
              <w:t xml:space="preserve">jeitas ao ICMS).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14.02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Assistência Técnica.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14.03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Recondicionamento de motores (exceto peças e partes empregadas, que ficam sujeitas ao ICMS).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14.04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Recauchutagem ou regeneração de pneus.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2081"/>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14.05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Restauração, recondicionamento, acondicionamento, pintura, beneficiamento, lavagem, secagem, tingimento, galvanoplastia, anodização, corte, recorte, plastificação, costura</w:t>
            </w:r>
            <w:r>
              <w:rPr>
                <w:b/>
              </w:rPr>
              <w:t xml:space="preserve">, </w:t>
            </w:r>
            <w:r>
              <w:t xml:space="preserve">acabamento, polimento e congêneres de objetos quaisquer.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14.06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3" w:firstLine="0"/>
            </w:pPr>
            <w:r>
              <w:t xml:space="preserve">Instalação e montagem de aparelhos, máquinas e equipamentos, inclusive montagem industrial, prestados ao usuário final, exclusivamente com material por ele fornecido.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14.07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Colocação de molduras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14.08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Encadernação, gravação e douração de livros, revistas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14.09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Alfaiataria e costura, quando o material for fornecido pelo usuário final, exceto aviamento.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14.10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Tinturaria e lavanderia.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14.11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Tapeçaria e reforma de estofamentos em geral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14.12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Funilaria e lanternagem.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14.13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Carpintaria e serralheria.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1" w:type="dxa"/>
        </w:tblCellMar>
        <w:tblLook w:val="04A0" w:firstRow="1" w:lastRow="0" w:firstColumn="1" w:lastColumn="0" w:noHBand="0" w:noVBand="1"/>
      </w:tblPr>
      <w:tblGrid>
        <w:gridCol w:w="754"/>
        <w:gridCol w:w="6464"/>
        <w:gridCol w:w="672"/>
      </w:tblGrid>
      <w:tr w:rsidR="00F548B5">
        <w:trPr>
          <w:trHeight w:val="108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14.14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232" w:line="259" w:lineRule="auto"/>
              <w:ind w:right="0" w:firstLine="0"/>
              <w:jc w:val="left"/>
            </w:pPr>
            <w:r>
              <w:t xml:space="preserve">Guincho intramunicipal, guindaste e içamento. </w:t>
            </w:r>
          </w:p>
          <w:p w:rsidR="00F548B5" w:rsidRDefault="00394C6A">
            <w:pPr>
              <w:spacing w:after="0" w:line="259" w:lineRule="auto"/>
              <w:ind w:right="0" w:firstLine="0"/>
              <w:jc w:val="left"/>
            </w:pPr>
            <w:r>
              <w:t xml:space="preserve">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2199"/>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112" w:line="259" w:lineRule="auto"/>
              <w:ind w:right="0" w:firstLine="0"/>
            </w:pPr>
            <w:r>
              <w:rPr>
                <w:b/>
              </w:rPr>
              <w:t xml:space="preserve">SERVIÇOS RELACIONADOS AO SETOR BANCÁRIO </w:t>
            </w:r>
          </w:p>
          <w:p w:rsidR="00F548B5" w:rsidRDefault="00394C6A">
            <w:pPr>
              <w:spacing w:after="2" w:line="357" w:lineRule="auto"/>
              <w:ind w:right="63" w:firstLine="0"/>
            </w:pPr>
            <w:r>
              <w:rPr>
                <w:b/>
              </w:rPr>
              <w:t xml:space="preserve">OU FINANCEIRO, INCLUSIVE AQUELES PRESTADOS POR INSTITUIÇÕES FINANCEIRAS AUTORIZADAS A FUNCIONAR PELA UNIÃO OU POR QUEM DE </w:t>
            </w:r>
          </w:p>
          <w:p w:rsidR="00F548B5" w:rsidRDefault="00394C6A">
            <w:pPr>
              <w:spacing w:after="0" w:line="259" w:lineRule="auto"/>
              <w:ind w:right="0" w:firstLine="0"/>
              <w:jc w:val="left"/>
            </w:pPr>
            <w:r>
              <w:rPr>
                <w:b/>
              </w:rPr>
              <w:t xml:space="preserve">DIREITO.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15.01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 xml:space="preserve">Administração de fundos quaisquer, de consórcio, de cartão de crédito ou débito e congêneres, de carteira de clientes, de cheques pré-datados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15.02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59" w:firstLine="0"/>
            </w:pPr>
            <w:r>
              <w:t>Abertura de contas em geral, inclusive conta corrente, conta de investimentos e aplica</w:t>
            </w:r>
            <w:r>
              <w:t xml:space="preserve">ção e caderneta de poupança, no País e no exterior, bem como a manutenção das referidas contas ativas e inativas.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1"/>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15.03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 xml:space="preserve">Locação e manutenção de cofres particulares, de terminais eletrônicos, de terminais de atendimento e de bens e equipamentos em geral.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15.04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Fornecimento  ou emissão de atestados em geral, inclusive atestado de idoneidade, atestado de capacidade financeira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15.05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59" w:firstLine="0"/>
            </w:pPr>
            <w:r>
              <w:t xml:space="preserve">Cadastro, elaboração de ficha cadastral, renovação cadastral e congêneres, inclusão ou exclusão no Cadastro de Emitentes de cheques sem fundos – CCF ou em quaisquer outros bancos cadastrais.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2081"/>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15.06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3" w:firstLine="0"/>
            </w:pPr>
            <w:r>
              <w:t>Emissão, reemissão e fornecimento de avisos, compro</w:t>
            </w:r>
            <w:r>
              <w:t xml:space="preserve">vantes e documentos em geral;  abono de firmas; coleta e entrega de documentos, bens e valores; comunicações com outra agência ou com a administração central; licenciamento eletrônico de veículos; agenciamento fiduciário ou depositário; devolução de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1" w:type="dxa"/>
        </w:tblCellMar>
        <w:tblLook w:val="04A0" w:firstRow="1" w:lastRow="0" w:firstColumn="1" w:lastColumn="0" w:noHBand="0" w:noVBand="1"/>
      </w:tblPr>
      <w:tblGrid>
        <w:gridCol w:w="754"/>
        <w:gridCol w:w="6464"/>
        <w:gridCol w:w="672"/>
      </w:tblGrid>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bens em custódia.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r>
      <w:tr w:rsidR="00F548B5">
        <w:trPr>
          <w:trHeight w:val="3029"/>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15.07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Acesso, movimentação, atendimento e consulta a contas em geral, por qualquer meio ou processo, inclusive por telefone, facsímile, internet e telex, acesso a terminais de atendimento, inclusive vinte e quatro horas; acesso a outro banco e à rede compartilha</w:t>
            </w:r>
            <w:r>
              <w:t xml:space="preserve">da; fornecimento de saldo, extrato e demais informações relativas a contas em geral, por qualquer meio ou processo.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219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15.08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1" w:firstLine="0"/>
            </w:pPr>
            <w:r>
              <w:t>Emissão, reemissão, alteração, cessão, substituição, cancelamento e registro de contrato de crédito; estudo, análise, e avaliação de operações de crédito; emissão concessão, alteração ou contratação de aval, fiança, anuência e congêneres; serviços relativo</w:t>
            </w:r>
            <w:r>
              <w:t xml:space="preserve">s à abertura de crédito, para quaisquer fins.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15.09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 xml:space="preserve">Arrendamento mercantil (leasing ) de quaisquer bens, inclusive cessão de direitos e obrigações, substituição de garantia, alteração, cancelamento e registro de contrato, e demais serviços relacionados ao arrendamento mercantil (leasing).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3029"/>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15.10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Serviços relacionados a cobranças, recebimentos ou pagamentos em geral, de títulos quaisquer, de contas ou carnês, de câmbio, de tributos e por conta de terceiros, inclusive os efetuados por meio eletrônico, automático ou por máquinas de atendimento; forne</w:t>
            </w:r>
            <w:r>
              <w:t xml:space="preserve">cimento de posição de cobrança, recebimento ou pagamento; emissão de carnês, fichas de compensação, impressos e documentos em geral.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15.11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3" w:firstLine="0"/>
            </w:pPr>
            <w:r>
              <w:t xml:space="preserve">Devolução de títulos, protesto de títulos, sustação de protesto, manutenção de títulos, reapresentação de títulos e demais serviços a eles relacionados.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15.12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Custódia em geral, inclusive de títulos e valores mobiliários.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15.13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Serviços relacionados a operação de câmbio em geral, edição,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0" w:type="dxa"/>
          <w:bottom w:w="0" w:type="dxa"/>
          <w:right w:w="10" w:type="dxa"/>
        </w:tblCellMar>
        <w:tblLook w:val="04A0" w:firstRow="1" w:lastRow="0" w:firstColumn="1" w:lastColumn="0" w:noHBand="0" w:noVBand="1"/>
      </w:tblPr>
      <w:tblGrid>
        <w:gridCol w:w="754"/>
        <w:gridCol w:w="6464"/>
        <w:gridCol w:w="672"/>
      </w:tblGrid>
      <w:tr w:rsidR="00F548B5">
        <w:trPr>
          <w:trHeight w:val="3442"/>
        </w:trPr>
        <w:tc>
          <w:tcPr>
            <w:tcW w:w="754" w:type="dxa"/>
            <w:tcBorders>
              <w:top w:val="single" w:sz="4" w:space="0" w:color="000000"/>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64" w:firstLine="0"/>
            </w:pPr>
            <w:r>
              <w:t>alteração, prorrogação, cancelamento e baixa de contrato de câmbio; emissão de registro de exportação ou de crédito; cobrança ou depósito no Exterior; emissão, fornecimento e cancelamento de cheques de viagem; fornecimento, transferência, cancelamento e de</w:t>
            </w:r>
            <w:r>
              <w:t xml:space="preserve">mais serviços relativos à carta de crédito de importação, exportação e garantias recebidas; envio e recebimento de mensagens em geral relacionadas a operações de câmbio.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15.14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62" w:firstLine="0"/>
            </w:pPr>
            <w:r>
              <w:t xml:space="preserve">Fornecimento, emissão, reemissão, renovação e manutenção de cartão magnético, cartão de crédito, cartão de débito, cartão salário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15.15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62" w:firstLine="0"/>
            </w:pPr>
            <w:r>
              <w:t xml:space="preserve">Compensação de cheques e títulos quaisquer; serviços relacionados a depósito, inclusive depósito identificado, a saque de contas quaisquer, por qualquer meio ou processo, inclusive em terminais eletrônicos e de atendimento.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2201"/>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15.16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63" w:firstLine="0"/>
            </w:pPr>
            <w:r>
              <w:t>Emissão, reemissão, liquidação, alteração, cancelamento e baixa de ordens de pagamento, ordens de crédito e similares, por qualquer meio ou processo; serviços relacionados à transferência de valores, dados, fundos, pagamentos e similares, inclusive entre c</w:t>
            </w:r>
            <w:r>
              <w:t xml:space="preserve">ontas em geral.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15" w:right="0" w:firstLine="0"/>
              <w:jc w:val="left"/>
            </w:pPr>
            <w:r>
              <w:t xml:space="preserve"> 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15.17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Emissão, fornecimento, devolução, sustação, cancelamento e oposição de cheques quaisquer, avulso ou por talão.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2199"/>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pPr>
            <w:r>
              <w:t xml:space="preserve">15.18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64" w:firstLine="0"/>
            </w:pPr>
            <w:r>
              <w:t>Serviços relacionados a crédito imobiliário, avaliação e vistoria de imóvel ou obra, análise técnica e jurídica, emissão, reemissão, alteração, transferência e renegociação de contrato, emissão e reemissão do termo de quitação e demais serviços relacionado</w:t>
            </w:r>
            <w:r>
              <w:t xml:space="preserve">s a crédito imobiliário.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5% </w:t>
            </w:r>
          </w:p>
        </w:tc>
      </w:tr>
      <w:tr w:rsidR="00F548B5">
        <w:trPr>
          <w:trHeight w:val="96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16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tabs>
                <w:tab w:val="center" w:pos="683"/>
                <w:tab w:val="center" w:pos="1824"/>
                <w:tab w:val="center" w:pos="3169"/>
                <w:tab w:val="center" w:pos="4514"/>
                <w:tab w:val="center" w:pos="5715"/>
              </w:tabs>
              <w:spacing w:after="119" w:line="259" w:lineRule="auto"/>
              <w:ind w:right="0" w:firstLine="0"/>
              <w:jc w:val="left"/>
            </w:pPr>
            <w:r>
              <w:rPr>
                <w:rFonts w:ascii="Calibri" w:eastAsia="Calibri" w:hAnsi="Calibri" w:cs="Calibri"/>
                <w:sz w:val="22"/>
              </w:rPr>
              <w:tab/>
            </w:r>
            <w:r>
              <w:rPr>
                <w:b/>
              </w:rPr>
              <w:t xml:space="preserve">SERVIÇOS </w:t>
            </w:r>
            <w:r>
              <w:rPr>
                <w:b/>
              </w:rPr>
              <w:tab/>
              <w:t xml:space="preserve">DE </w:t>
            </w:r>
            <w:r>
              <w:rPr>
                <w:b/>
              </w:rPr>
              <w:tab/>
              <w:t xml:space="preserve">TRANSPORTE </w:t>
            </w:r>
            <w:r>
              <w:rPr>
                <w:b/>
              </w:rPr>
              <w:tab/>
              <w:t xml:space="preserve">DE </w:t>
            </w:r>
            <w:r>
              <w:rPr>
                <w:b/>
              </w:rPr>
              <w:tab/>
              <w:t xml:space="preserve">NATUREZA </w:t>
            </w:r>
          </w:p>
          <w:p w:rsidR="00F548B5" w:rsidRDefault="00394C6A">
            <w:pPr>
              <w:spacing w:after="0" w:line="259" w:lineRule="auto"/>
              <w:ind w:left="70" w:right="0" w:firstLine="0"/>
              <w:jc w:val="left"/>
            </w:pPr>
            <w:r>
              <w:rPr>
                <w:b/>
              </w:rPr>
              <w:t xml:space="preserve">MUNICIPAL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left="70" w:right="0" w:firstLine="0"/>
              <w:jc w:val="left"/>
            </w:pPr>
            <w:r>
              <w:t xml:space="preserve">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0" w:type="dxa"/>
        </w:tblCellMar>
        <w:tblLook w:val="04A0" w:firstRow="1" w:lastRow="0" w:firstColumn="1" w:lastColumn="0" w:noHBand="0" w:noVBand="1"/>
      </w:tblPr>
      <w:tblGrid>
        <w:gridCol w:w="754"/>
        <w:gridCol w:w="6464"/>
        <w:gridCol w:w="672"/>
      </w:tblGrid>
      <w:tr w:rsidR="00F548B5">
        <w:trPr>
          <w:trHeight w:val="96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16.01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Serviços de transporte coletivo municipal rodoviário, metroviário, ferroviário e aquaviário de passageiros.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16.02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Outros serviços de transporte de natureza municipal.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rPr>
                <w:b/>
              </w:rPr>
              <w:t xml:space="preserve">SERVIÇOS DE APOIO TÉCNICO, ADMINISTRATIVO, JURÍDICO, CONTÁBIL, COMERCIAL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 xml:space="preserve">Assessoria ou consultoria de qualquer natureza, não contida em outros itens desta lista; análise, exame, pesquisa, coleta, compilação e fornecimento de dados </w:t>
            </w:r>
            <w:r>
              <w:t xml:space="preserve">e informações de qualquer natureza, inclusive cadastro e similares.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7" w:firstLine="0"/>
            </w:pPr>
            <w:r>
              <w:t xml:space="preserve">Datilografia, digitação, estenografia, expediente, secretaria em geral, resposta audível, redação, edição, interpretação, revisão, tradução, apoio e infraestrutura administrativa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Planejamento, coordenação, programação ou organização técnica, financeira ou administrativa.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17.04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Recrutamento, agenciamento, seleção e colocação de mão-deobra.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17.05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pPr>
            <w:r>
              <w:t>Fornecimento de mão-de-</w:t>
            </w:r>
            <w:r>
              <w:t xml:space="preserve">obra, mesmo em caráter temporário, inclusive de empregados ou trabalhadores, avulsos ou temporários, contratados pelo prestador de serviço.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17.06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6" w:firstLine="0"/>
            </w:pPr>
            <w:r>
              <w:t xml:space="preserve">Propaganda e Publicidade, inclusive promoção de vendas, planejamento de campanhas ou sistemas de publicidade, elaboração de desenhos, textos e demais materiais publicitários.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17.07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VETADO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17.08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Franquia (franchising).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17.09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Perícias, laudos, exames técnicos e análises técnicas.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6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17.10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Planejamento, organização e administração de feiras, exposições, congressos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0" w:type="dxa"/>
        </w:tblCellMar>
        <w:tblLook w:val="04A0" w:firstRow="1" w:lastRow="0" w:firstColumn="1" w:lastColumn="0" w:noHBand="0" w:noVBand="1"/>
      </w:tblPr>
      <w:tblGrid>
        <w:gridCol w:w="754"/>
        <w:gridCol w:w="6464"/>
        <w:gridCol w:w="672"/>
      </w:tblGrid>
      <w:tr w:rsidR="00F548B5">
        <w:trPr>
          <w:trHeight w:val="96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17.11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Organização de </w:t>
            </w:r>
            <w:r>
              <w:t xml:space="preserve">festas e recepções; bufê (exceto o fornecimento de alimentação e bebidas, que fica sujeito ao ICMS).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17.12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Administração em geral, inclusive de bens e negócios de terceiros.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17.13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Leilão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17.14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Advocacia.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17.15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Arbitragem de qualquer espécie, inclusive jurídica.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17.16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Auditoria.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17.17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Análise de Organização e Métodos.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17.18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Atuária e Cálculos técnicos de qualquer natureza.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17.19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Contabilidade, inclusive serviços técnicos e auxiliares.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17.20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Consultoria e assessoria econômica ou financeira.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17.21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Estatística.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17.22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Cobrança em Geral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17.23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5" w:firstLine="0"/>
            </w:pPr>
            <w:r>
              <w:t xml:space="preserve">Assessoria, análise, avaliação, atendimento, consulta, cadastro, seleção gerenciamento de informações, administração de contas ou a pagar e, em geral, relacionados a operações de faturização (Factoring).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17.24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Apresentação </w:t>
            </w:r>
            <w:r>
              <w:tab/>
              <w:t xml:space="preserve">de </w:t>
            </w:r>
            <w:r>
              <w:tab/>
              <w:t xml:space="preserve">palestras, </w:t>
            </w:r>
            <w:r>
              <w:tab/>
              <w:t xml:space="preserve">conferências, </w:t>
            </w:r>
            <w:r>
              <w:tab/>
              <w:t xml:space="preserve">seminários </w:t>
            </w:r>
            <w:r>
              <w:tab/>
              <w:t xml:space="preserve">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78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17.25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1" w:firstLine="0"/>
            </w:pPr>
            <w:r>
              <w:t xml:space="preserve">Inserção de textos, desenhos e outros materiais de propaganda e publicidade, em qualquer meio (exceto em livros, jornais, periódicos e nas modalidades de serviços de radiodifusão sonora e de sons e imagens de recepção livre e gratuita).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83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tabs>
                <w:tab w:val="center" w:pos="614"/>
                <w:tab w:val="center" w:pos="1791"/>
                <w:tab w:val="center" w:pos="3132"/>
                <w:tab w:val="center" w:pos="4475"/>
                <w:tab w:val="center" w:pos="5679"/>
              </w:tabs>
              <w:spacing w:after="119" w:line="259" w:lineRule="auto"/>
              <w:ind w:right="0" w:firstLine="0"/>
              <w:jc w:val="left"/>
            </w:pPr>
            <w:r>
              <w:rPr>
                <w:rFonts w:ascii="Calibri" w:eastAsia="Calibri" w:hAnsi="Calibri" w:cs="Calibri"/>
                <w:sz w:val="22"/>
              </w:rPr>
              <w:tab/>
            </w:r>
            <w:r>
              <w:rPr>
                <w:b/>
              </w:rPr>
              <w:t xml:space="preserve">SERVIÇOS </w:t>
            </w:r>
            <w:r>
              <w:rPr>
                <w:b/>
              </w:rPr>
              <w:tab/>
            </w:r>
            <w:r>
              <w:rPr>
                <w:b/>
              </w:rPr>
              <w:t xml:space="preserve">DE </w:t>
            </w:r>
            <w:r>
              <w:rPr>
                <w:b/>
              </w:rPr>
              <w:tab/>
              <w:t xml:space="preserve">REGULAÇÃO </w:t>
            </w:r>
            <w:r>
              <w:rPr>
                <w:b/>
              </w:rPr>
              <w:tab/>
              <w:t xml:space="preserve">DE </w:t>
            </w:r>
            <w:r>
              <w:rPr>
                <w:b/>
              </w:rPr>
              <w:tab/>
              <w:t xml:space="preserve">SINISTROS </w:t>
            </w:r>
          </w:p>
          <w:p w:rsidR="00F548B5" w:rsidRDefault="00394C6A">
            <w:pPr>
              <w:tabs>
                <w:tab w:val="center" w:pos="806"/>
                <w:tab w:val="center" w:pos="2064"/>
                <w:tab w:val="center" w:pos="3274"/>
                <w:tab w:val="center" w:pos="4565"/>
                <w:tab w:val="center" w:pos="5709"/>
              </w:tabs>
              <w:spacing w:after="0" w:line="259" w:lineRule="auto"/>
              <w:ind w:right="0" w:firstLine="0"/>
              <w:jc w:val="left"/>
            </w:pPr>
            <w:r>
              <w:rPr>
                <w:rFonts w:ascii="Calibri" w:eastAsia="Calibri" w:hAnsi="Calibri" w:cs="Calibri"/>
                <w:sz w:val="22"/>
              </w:rPr>
              <w:tab/>
            </w:r>
            <w:r>
              <w:rPr>
                <w:b/>
              </w:rPr>
              <w:t xml:space="preserve">VINCULADOS </w:t>
            </w:r>
            <w:r>
              <w:rPr>
                <w:b/>
              </w:rPr>
              <w:tab/>
              <w:t xml:space="preserve">A </w:t>
            </w:r>
            <w:r>
              <w:rPr>
                <w:b/>
              </w:rPr>
              <w:tab/>
              <w:t xml:space="preserve">CONTRATOS </w:t>
            </w:r>
            <w:r>
              <w:rPr>
                <w:b/>
              </w:rPr>
              <w:tab/>
              <w:t xml:space="preserve">DE </w:t>
            </w:r>
            <w:r>
              <w:rPr>
                <w:b/>
              </w:rPr>
              <w:tab/>
              <w:t xml:space="preserve">SEGUROS;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0" w:type="dxa"/>
        </w:tblCellMar>
        <w:tblLook w:val="04A0" w:firstRow="1" w:lastRow="0" w:firstColumn="1" w:lastColumn="0" w:noHBand="0" w:noVBand="1"/>
      </w:tblPr>
      <w:tblGrid>
        <w:gridCol w:w="754"/>
        <w:gridCol w:w="6464"/>
        <w:gridCol w:w="672"/>
      </w:tblGrid>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tabs>
                <w:tab w:val="center" w:pos="619"/>
                <w:tab w:val="center" w:pos="1628"/>
                <w:tab w:val="center" w:pos="2757"/>
                <w:tab w:val="center" w:pos="3974"/>
                <w:tab w:val="center" w:pos="4898"/>
                <w:tab w:val="center" w:pos="5988"/>
              </w:tabs>
              <w:spacing w:after="119" w:line="259" w:lineRule="auto"/>
              <w:ind w:right="0" w:firstLine="0"/>
              <w:jc w:val="left"/>
            </w:pPr>
            <w:r>
              <w:rPr>
                <w:rFonts w:ascii="Calibri" w:eastAsia="Calibri" w:hAnsi="Calibri" w:cs="Calibri"/>
                <w:sz w:val="22"/>
              </w:rPr>
              <w:tab/>
            </w:r>
            <w:r>
              <w:rPr>
                <w:b/>
              </w:rPr>
              <w:t xml:space="preserve">INSPEÇÃO </w:t>
            </w:r>
            <w:r>
              <w:rPr>
                <w:b/>
              </w:rPr>
              <w:tab/>
              <w:t xml:space="preserve">E </w:t>
            </w:r>
            <w:r>
              <w:rPr>
                <w:b/>
              </w:rPr>
              <w:tab/>
              <w:t xml:space="preserve">AVALIAÇÃO </w:t>
            </w:r>
            <w:r>
              <w:rPr>
                <w:b/>
              </w:rPr>
              <w:tab/>
              <w:t xml:space="preserve">DE </w:t>
            </w:r>
            <w:r>
              <w:rPr>
                <w:b/>
              </w:rPr>
              <w:tab/>
              <w:t xml:space="preserve">RISCOS </w:t>
            </w:r>
            <w:r>
              <w:rPr>
                <w:b/>
              </w:rPr>
              <w:tab/>
              <w:t xml:space="preserve">PARA </w:t>
            </w:r>
          </w:p>
          <w:p w:rsidR="00F548B5" w:rsidRDefault="00394C6A">
            <w:pPr>
              <w:tabs>
                <w:tab w:val="center" w:pos="767"/>
                <w:tab w:val="center" w:pos="2043"/>
                <w:tab w:val="center" w:pos="3313"/>
                <w:tab w:val="center" w:pos="4583"/>
                <w:tab w:val="center" w:pos="5708"/>
              </w:tabs>
              <w:spacing w:after="121" w:line="259" w:lineRule="auto"/>
              <w:ind w:right="0" w:firstLine="0"/>
              <w:jc w:val="left"/>
            </w:pPr>
            <w:r>
              <w:rPr>
                <w:rFonts w:ascii="Calibri" w:eastAsia="Calibri" w:hAnsi="Calibri" w:cs="Calibri"/>
                <w:sz w:val="22"/>
              </w:rPr>
              <w:tab/>
            </w:r>
            <w:r>
              <w:rPr>
                <w:b/>
              </w:rPr>
              <w:t xml:space="preserve">COBERTURA </w:t>
            </w:r>
            <w:r>
              <w:rPr>
                <w:b/>
              </w:rPr>
              <w:tab/>
              <w:t xml:space="preserve">DE </w:t>
            </w:r>
            <w:r>
              <w:rPr>
                <w:b/>
              </w:rPr>
              <w:tab/>
              <w:t xml:space="preserve">CONTRATOS </w:t>
            </w:r>
            <w:r>
              <w:rPr>
                <w:b/>
              </w:rPr>
              <w:tab/>
              <w:t xml:space="preserve">DE </w:t>
            </w:r>
            <w:r>
              <w:rPr>
                <w:b/>
              </w:rPr>
              <w:tab/>
              <w:t xml:space="preserve">SEGUROS; </w:t>
            </w:r>
          </w:p>
          <w:p w:rsidR="00F548B5" w:rsidRDefault="00394C6A">
            <w:pPr>
              <w:spacing w:after="0" w:line="259" w:lineRule="auto"/>
              <w:ind w:right="0" w:firstLine="0"/>
              <w:jc w:val="left"/>
            </w:pPr>
            <w:r>
              <w:rPr>
                <w:b/>
              </w:rPr>
              <w:t xml:space="preserve">PREVENÇÃO E GERÊNCIA DE RISCOS SEGURÁVEIS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r>
      <w:tr w:rsidR="00F548B5">
        <w:trPr>
          <w:trHeight w:val="1789"/>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18.01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1" w:firstLine="0"/>
            </w:pPr>
            <w:r>
              <w:t xml:space="preserve">Serviços de regulação de sinistros vinculados a contratos de seguros; inspeção e avaliação de riscos para cobertura de contratos de seguros; prevenção e gerência de riscos seguráveis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219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19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2" w:line="357" w:lineRule="auto"/>
              <w:ind w:right="63" w:firstLine="0"/>
            </w:pPr>
            <w:r>
              <w:rPr>
                <w:b/>
              </w:rPr>
              <w:t>SERVIÇOS DE DISTRIBUIÇÃO E VENDA DE BILHETES E D</w:t>
            </w:r>
            <w:r>
              <w:rPr>
                <w:b/>
              </w:rPr>
              <w:t xml:space="preserve">EMAIS PRODUTOS DE LOTERIA, BINGOS, CARTÕES, PULES OU CUPONS DE APOSTAS, SORTEIOS, PRÊMIOS, INCLUSIVES OS DECORRENTES </w:t>
            </w:r>
          </w:p>
          <w:p w:rsidR="00F548B5" w:rsidRDefault="00394C6A">
            <w:pPr>
              <w:spacing w:after="0" w:line="259" w:lineRule="auto"/>
              <w:ind w:right="0" w:firstLine="0"/>
              <w:jc w:val="left"/>
            </w:pPr>
            <w:r>
              <w:rPr>
                <w:b/>
              </w:rPr>
              <w:t xml:space="preserve">DE TÍTULOS DE CAPITALIZAÇÃO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1786"/>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19.01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4" w:firstLine="0"/>
            </w:pPr>
            <w:r>
              <w:t xml:space="preserve">Serviços de Distribuição e venda de bilhetes e demais produtos de loteria, bingos, cartões, pules ou cupons de apostas, sorteios, prêmios, inclusive, os decorrentes de títulos de capitalização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20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1" w:firstLine="0"/>
            </w:pPr>
            <w:r>
              <w:rPr>
                <w:b/>
              </w:rPr>
              <w:t xml:space="preserve">SERVIÇOS PORTUÁRIOS, AEROPORTUÁRIOS, FERROPORTUÁRIOS, DE TERMINAIS RODOVIÁRIOS, FERROVIÁRIOS E METROVIÁRIOS.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3027"/>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20.01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4" w:firstLine="0"/>
            </w:pPr>
            <w:r>
              <w:t>Serviços portuários, ferroportuário, utilização de porto, movimentação de passageiros, reboque de embarcações, rebocador escoteiro, atracação, desatracação, serviços de praticagem, capatazia, armazenagem de qualquer natureza, serviços acessórios, movimenta</w:t>
            </w:r>
            <w:r>
              <w:t xml:space="preserve">ção de mercadorias, serviços de apoio marítimo, de movimentação ao largo, serviços de armadores, estiva, conferência, logística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84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20.02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Serviços aeroportuários, utilização de aeroporto, movimentação de passageiros, armazenagem de qualquer natureza, capatazia,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2" w:type="dxa"/>
        </w:tblCellMar>
        <w:tblLook w:val="04A0" w:firstRow="1" w:lastRow="0" w:firstColumn="1" w:lastColumn="0" w:noHBand="0" w:noVBand="1"/>
      </w:tblPr>
      <w:tblGrid>
        <w:gridCol w:w="754"/>
        <w:gridCol w:w="6464"/>
        <w:gridCol w:w="672"/>
      </w:tblGrid>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 xml:space="preserve">movimentação de aeronaves, serviços de apoio aeroportuário, serviços acessórios, movimentação de mercadorias; logística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20.03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 xml:space="preserve">Serviços de terminais rodoviários, ferroviários, metroviários, movimentação de passageiros, mercadorias, inclusive suas operações, logística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rPr>
                <w:b/>
              </w:rPr>
              <w:t xml:space="preserve">SERVIÇOS DE REGISTROS PÚBLICOS, CARTORÁRIOS E NOTARIAIS.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21.01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Serviços de registros públicos, cartórios e notariais.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SERVIÇOS DE EXPLORAÇÃO DE RODOVIAS.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2614"/>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22.01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3" w:firstLine="0"/>
            </w:pPr>
            <w:r>
              <w:t>Serviços de exploração de rodovias mediante cobrança de preço ou pedágio dos usuários, envolvendo execução de serviços de conservação, manutenção melhoramentos para adequação de capacidade e segurança de trânsito, operação, monitoração, assistência aos usu</w:t>
            </w:r>
            <w:r>
              <w:t xml:space="preserve">ários e outros serviços definidos em contratos, atos de concessão ou de permissão ou em normas oficiais.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rPr>
                <w:b/>
              </w:rPr>
              <w:t xml:space="preserve">SERVIÇOS DE PROGRAMAÇÃO E COMUNICAÇÃO VISUAL, DESENHO INDUSTRIAL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23.01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Serviços de programação e comunicação visual, desenho industrial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rPr>
                <w:b/>
              </w:rPr>
              <w:t xml:space="preserve">SERVIÇOS DE CHAVEIROS, CONFECÇÃO DE CARIMBOS, PLACAS, SINALIZAÇÃO VISUAL, BANNERS, ADESIVOS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24.01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Serviços de chaveiros, confecções de carimbos, placas, sinalização visual, banners, adesivos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SERVIÇOS FUNERÁRIOS.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83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25.01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Funerais, inclusive fornecimento de caixão, urna ou esquifes; aluguel de capela; transporte do corpo cadavérico; fornecimento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2" w:type="dxa"/>
        </w:tblCellMar>
        <w:tblLook w:val="04A0" w:firstRow="1" w:lastRow="0" w:firstColumn="1" w:lastColumn="0" w:noHBand="0" w:noVBand="1"/>
      </w:tblPr>
      <w:tblGrid>
        <w:gridCol w:w="754"/>
        <w:gridCol w:w="6464"/>
        <w:gridCol w:w="672"/>
      </w:tblGrid>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2" w:firstLine="0"/>
            </w:pPr>
            <w:r>
              <w:t xml:space="preserve">de flores, coroas, e outros paramentos, desembaraço de certidão de óbito; fornecimento de véu e outros adornos; embalsamento, embelezamento, conservação ou restauração de cadáveres.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F548B5">
            <w:pPr>
              <w:spacing w:after="160" w:line="259" w:lineRule="auto"/>
              <w:ind w:right="0" w:firstLine="0"/>
              <w:jc w:val="left"/>
            </w:pP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25.02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Translado intramunicipal e cremação de corpos e partes de corpos cadavéricos.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25.03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Planos ou convênios funerários.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25.04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Manutenção e conservação de jazigos e cemitérios.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25.05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Cessão de uso de espaços em cemitérios para sepultamento .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2201"/>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358" w:lineRule="auto"/>
              <w:ind w:right="0" w:firstLine="0"/>
            </w:pPr>
            <w:r>
              <w:rPr>
                <w:b/>
              </w:rPr>
              <w:t xml:space="preserve">SERVIÇOS DE COLETA, REMESSA OU ENTREGA DE CORRESPONDÊNCIAS, DOCUMENTOS, OBJETOS, </w:t>
            </w:r>
          </w:p>
          <w:p w:rsidR="00F548B5" w:rsidRDefault="00394C6A">
            <w:pPr>
              <w:spacing w:after="0" w:line="259" w:lineRule="auto"/>
              <w:ind w:right="58" w:firstLine="0"/>
            </w:pPr>
            <w:r>
              <w:rPr>
                <w:b/>
              </w:rPr>
              <w:t xml:space="preserve">BENS OU VALORES, INCLUSIVE </w:t>
            </w:r>
            <w:r>
              <w:rPr>
                <w:b/>
              </w:rPr>
              <w:t xml:space="preserve">PELOS CORREIOS E SUAS AGÊNCIAS FRANQUEADAS; COURIER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1371"/>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26.01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63" w:firstLine="0"/>
            </w:pPr>
            <w:r>
              <w:t xml:space="preserve">Serviços de coleta, remessa ou entrega de correspondências, documentos, objetos, bens ou valores, inclusive pelos correios e suas agências franqueadas; courier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SERVIÇOS DE ASSISTÊNCIA SOCIAL.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27.01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Serviços de assistência social.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rPr>
                <w:b/>
              </w:rPr>
              <w:t xml:space="preserve">SERVIÇOS DE AVALIAÇÕES DE BENS E SERVIÇOS DE QUALQUER NATUREZA.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28.01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Serviços de avaliação de bens e serviços de qualquer natureza.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29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SERVIÇOS DE BIBLIOTECONOMIA.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29.01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Serviços de Biblioteconomia.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30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tabs>
                <w:tab w:val="center" w:pos="614"/>
                <w:tab w:val="center" w:pos="1697"/>
                <w:tab w:val="center" w:pos="2815"/>
                <w:tab w:val="center" w:pos="4812"/>
                <w:tab w:val="center" w:pos="6240"/>
              </w:tabs>
              <w:spacing w:after="119" w:line="259" w:lineRule="auto"/>
              <w:ind w:right="0" w:firstLine="0"/>
              <w:jc w:val="left"/>
            </w:pPr>
            <w:r>
              <w:rPr>
                <w:rFonts w:ascii="Calibri" w:eastAsia="Calibri" w:hAnsi="Calibri" w:cs="Calibri"/>
                <w:sz w:val="22"/>
              </w:rPr>
              <w:tab/>
            </w:r>
            <w:r>
              <w:rPr>
                <w:b/>
              </w:rPr>
              <w:t xml:space="preserve">SERVIÇOS </w:t>
            </w:r>
            <w:r>
              <w:rPr>
                <w:b/>
              </w:rPr>
              <w:tab/>
              <w:t xml:space="preserve">DE </w:t>
            </w:r>
            <w:r>
              <w:rPr>
                <w:b/>
              </w:rPr>
              <w:tab/>
              <w:t xml:space="preserve">BIOLOGIA, </w:t>
            </w:r>
            <w:r>
              <w:rPr>
                <w:b/>
              </w:rPr>
              <w:tab/>
              <w:t xml:space="preserve">BIOTECNOLOGIA </w:t>
            </w:r>
            <w:r>
              <w:rPr>
                <w:b/>
              </w:rPr>
              <w:tab/>
              <w:t xml:space="preserve">E </w:t>
            </w:r>
          </w:p>
          <w:p w:rsidR="00F548B5" w:rsidRDefault="00394C6A">
            <w:pPr>
              <w:spacing w:after="0" w:line="259" w:lineRule="auto"/>
              <w:ind w:right="0" w:firstLine="0"/>
              <w:jc w:val="left"/>
            </w:pPr>
            <w:r>
              <w:rPr>
                <w:b/>
              </w:rPr>
              <w:t xml:space="preserve">QUÍMICA.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30.01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Serviços de biologia, biotecnologia e química.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F548B5">
      <w:pPr>
        <w:spacing w:after="0" w:line="259" w:lineRule="auto"/>
        <w:ind w:left="-1702" w:right="687" w:firstLine="0"/>
        <w:jc w:val="left"/>
      </w:pPr>
    </w:p>
    <w:tbl>
      <w:tblPr>
        <w:tblStyle w:val="TableGrid"/>
        <w:tblW w:w="7890" w:type="dxa"/>
        <w:tblInd w:w="-70" w:type="dxa"/>
        <w:tblCellMar>
          <w:top w:w="9" w:type="dxa"/>
          <w:left w:w="70" w:type="dxa"/>
          <w:bottom w:w="0" w:type="dxa"/>
          <w:right w:w="11" w:type="dxa"/>
        </w:tblCellMar>
        <w:tblLook w:val="04A0" w:firstRow="1" w:lastRow="0" w:firstColumn="1" w:lastColumn="0" w:noHBand="0" w:noVBand="1"/>
      </w:tblPr>
      <w:tblGrid>
        <w:gridCol w:w="754"/>
        <w:gridCol w:w="6464"/>
        <w:gridCol w:w="672"/>
      </w:tblGrid>
      <w:tr w:rsidR="00F548B5">
        <w:trPr>
          <w:trHeight w:val="137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tabs>
                <w:tab w:val="center" w:pos="614"/>
                <w:tab w:val="center" w:pos="2429"/>
                <w:tab w:val="center" w:pos="3825"/>
                <w:tab w:val="center" w:pos="5457"/>
              </w:tabs>
              <w:spacing w:after="119" w:line="259" w:lineRule="auto"/>
              <w:ind w:right="0" w:firstLine="0"/>
              <w:jc w:val="left"/>
            </w:pPr>
            <w:r>
              <w:rPr>
                <w:rFonts w:ascii="Calibri" w:eastAsia="Calibri" w:hAnsi="Calibri" w:cs="Calibri"/>
                <w:sz w:val="22"/>
              </w:rPr>
              <w:tab/>
            </w:r>
            <w:r>
              <w:rPr>
                <w:b/>
              </w:rPr>
              <w:t xml:space="preserve">SERVIÇOS </w:t>
            </w:r>
            <w:r>
              <w:rPr>
                <w:b/>
              </w:rPr>
              <w:tab/>
              <w:t xml:space="preserve">TÉCNICOS </w:t>
            </w:r>
            <w:r>
              <w:rPr>
                <w:b/>
              </w:rPr>
              <w:tab/>
              <w:t xml:space="preserve">EM </w:t>
            </w:r>
            <w:r>
              <w:rPr>
                <w:b/>
              </w:rPr>
              <w:tab/>
              <w:t xml:space="preserve">EDIFICAÇÕES, </w:t>
            </w:r>
          </w:p>
          <w:p w:rsidR="00F548B5" w:rsidRDefault="00394C6A">
            <w:pPr>
              <w:spacing w:after="0" w:line="259" w:lineRule="auto"/>
              <w:ind w:right="0" w:firstLine="0"/>
            </w:pPr>
            <w:r>
              <w:rPr>
                <w:b/>
              </w:rPr>
              <w:t xml:space="preserve">ELETRÔNICA, ELETROTÉCNICA, MECÂNICA, TELECOMUNICAÇÕES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31.01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Serviços técnicos em edificações, eletrônica, eletrotécnica, mecânica, telecomunicações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32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SERVIÇOS DE DESENHOS TÉCNICOS.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32.01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Serviços de desenhos técnicos.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6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33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tabs>
                <w:tab w:val="center" w:pos="547"/>
                <w:tab w:val="center" w:pos="1748"/>
                <w:tab w:val="center" w:pos="3348"/>
                <w:tab w:val="center" w:pos="5550"/>
              </w:tabs>
              <w:spacing w:after="119" w:line="259" w:lineRule="auto"/>
              <w:ind w:right="0" w:firstLine="0"/>
              <w:jc w:val="left"/>
            </w:pPr>
            <w:r>
              <w:rPr>
                <w:rFonts w:ascii="Calibri" w:eastAsia="Calibri" w:hAnsi="Calibri" w:cs="Calibri"/>
                <w:sz w:val="22"/>
              </w:rPr>
              <w:tab/>
            </w:r>
            <w:r>
              <w:rPr>
                <w:b/>
              </w:rPr>
              <w:t xml:space="preserve">SERVIÇO </w:t>
            </w:r>
            <w:r>
              <w:rPr>
                <w:b/>
              </w:rPr>
              <w:tab/>
              <w:t xml:space="preserve">DE </w:t>
            </w:r>
            <w:r>
              <w:rPr>
                <w:b/>
              </w:rPr>
              <w:tab/>
              <w:t xml:space="preserve">DESEMBARAÇO </w:t>
            </w:r>
            <w:r>
              <w:rPr>
                <w:b/>
              </w:rPr>
              <w:tab/>
              <w:t xml:space="preserve">ADUANEIRO, </w:t>
            </w:r>
          </w:p>
          <w:p w:rsidR="00F548B5" w:rsidRDefault="00394C6A">
            <w:pPr>
              <w:spacing w:after="0" w:line="259" w:lineRule="auto"/>
              <w:ind w:right="0" w:firstLine="0"/>
              <w:jc w:val="left"/>
            </w:pPr>
            <w:r>
              <w:rPr>
                <w:b/>
              </w:rPr>
              <w:t xml:space="preserve">COMISSÁRIOS, DESPACHANTES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33.01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Serviços de desembaraço aduaneiro, comissários, despachantes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34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rPr>
                <w:b/>
              </w:rPr>
              <w:t xml:space="preserve">SERVIÇOS DE INVESTIGAÇÕES PARTICULARES, DETETIVES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3"/>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34.01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Serviços de investigações particulares, detetives e congêneres.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6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35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rPr>
                <w:b/>
              </w:rPr>
              <w:t xml:space="preserve">SERVIÇOS DE REPORTAGEM, ASSESSORIA DE IMPRENSA, JORNALISMO E RELAÇÕES PÚBLICAS.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35.01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Serviços de reportagem, assessoria de imprensa, jornalismo e relações públicas.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36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SERVIÇOS DE METEOROLOGIA.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36.01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Serviços de meteorologia.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37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SERVIÇOS DE ARTISTAS, ATLETAS, MODELOS E MANEQUINS.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37.01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Serviços de artistas, atletas, modelos e manequins.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38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SERVIÇOS DE MUSEOLOGIA.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38.01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Serviços de museologia.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545"/>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39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SERVIÇOS DE OURIVESARIA E LAPIDAÇÃO.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960"/>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39.01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Serviços de ourivesaria e lapidação (quando o material for fornecido pelo tomador de serviço).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r w:rsidR="00F548B5">
        <w:trPr>
          <w:trHeight w:val="958"/>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40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rPr>
                <w:b/>
              </w:rPr>
              <w:t xml:space="preserve">SERVIÇOS RELATIVOS A OBRAS DE ARTE SOB ENCOMENDA.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 </w:t>
            </w:r>
          </w:p>
        </w:tc>
      </w:tr>
      <w:tr w:rsidR="00F548B5">
        <w:trPr>
          <w:trHeight w:val="542"/>
        </w:trPr>
        <w:tc>
          <w:tcPr>
            <w:tcW w:w="754"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pPr>
            <w:r>
              <w:t xml:space="preserve">40.01 </w:t>
            </w:r>
          </w:p>
        </w:tc>
        <w:tc>
          <w:tcPr>
            <w:tcW w:w="6465"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Obras de arte sob encomenda.  </w:t>
            </w:r>
          </w:p>
        </w:tc>
        <w:tc>
          <w:tcPr>
            <w:tcW w:w="672" w:type="dxa"/>
            <w:tcBorders>
              <w:top w:val="single" w:sz="4" w:space="0" w:color="000000"/>
              <w:left w:val="single" w:sz="4" w:space="0" w:color="000000"/>
              <w:bottom w:val="single" w:sz="4" w:space="0" w:color="000000"/>
              <w:right w:val="single" w:sz="4" w:space="0" w:color="000000"/>
            </w:tcBorders>
          </w:tcPr>
          <w:p w:rsidR="00F548B5" w:rsidRDefault="00394C6A">
            <w:pPr>
              <w:spacing w:after="0" w:line="259" w:lineRule="auto"/>
              <w:ind w:right="0" w:firstLine="0"/>
              <w:jc w:val="left"/>
            </w:pPr>
            <w:r>
              <w:t xml:space="preserve">5% </w:t>
            </w:r>
          </w:p>
        </w:tc>
      </w:tr>
    </w:tbl>
    <w:p w:rsidR="00F548B5" w:rsidRDefault="00394C6A">
      <w:pPr>
        <w:spacing w:after="0" w:line="259" w:lineRule="auto"/>
        <w:ind w:right="0" w:firstLine="0"/>
      </w:pPr>
      <w:r>
        <w:t xml:space="preserve"> </w:t>
      </w:r>
    </w:p>
    <w:sectPr w:rsidR="00F548B5">
      <w:headerReference w:type="even" r:id="rId144"/>
      <w:headerReference w:type="default" r:id="rId145"/>
      <w:footerReference w:type="even" r:id="rId146"/>
      <w:footerReference w:type="default" r:id="rId147"/>
      <w:headerReference w:type="first" r:id="rId148"/>
      <w:footerReference w:type="first" r:id="rId149"/>
      <w:pgSz w:w="11906" w:h="16838"/>
      <w:pgMar w:top="2314" w:right="1696" w:bottom="1426" w:left="1702" w:header="708"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94C6A">
      <w:pPr>
        <w:spacing w:after="0" w:line="240" w:lineRule="auto"/>
      </w:pPr>
      <w:r>
        <w:separator/>
      </w:r>
    </w:p>
  </w:endnote>
  <w:endnote w:type="continuationSeparator" w:id="0">
    <w:p w:rsidR="00000000" w:rsidRDefault="00394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2" w:firstLine="0"/>
      <w:jc w:val="center"/>
    </w:pPr>
    <w:r>
      <w:fldChar w:fldCharType="begin"/>
    </w:r>
    <w:r>
      <w:instrText xml:space="preserve"> PAGE   \* MERGEFORMAT </w:instrText>
    </w:r>
    <w:r>
      <w:fldChar w:fldCharType="separate"/>
    </w:r>
    <w:r>
      <w:rPr>
        <w:rFonts w:ascii="Calibri" w:eastAsia="Calibri" w:hAnsi="Calibri" w:cs="Calibri"/>
        <w:sz w:val="22"/>
      </w:rPr>
      <w:t>118</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2" w:firstLine="0"/>
      <w:jc w:val="center"/>
    </w:pPr>
    <w:r>
      <w:fldChar w:fldCharType="begin"/>
    </w:r>
    <w:r>
      <w:instrText xml:space="preserve"> PAGE   \* MERGEFORMAT </w:instrText>
    </w:r>
    <w:r>
      <w:fldChar w:fldCharType="separate"/>
    </w:r>
    <w:r>
      <w:rPr>
        <w:rFonts w:ascii="Calibri" w:eastAsia="Calibri" w:hAnsi="Calibri" w:cs="Calibri"/>
        <w:sz w:val="22"/>
      </w:rPr>
      <w:t>118</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2" w:firstLine="0"/>
      <w:jc w:val="center"/>
    </w:pPr>
    <w:r>
      <w:fldChar w:fldCharType="begin"/>
    </w:r>
    <w:r>
      <w:instrText xml:space="preserve"> PAGE   \* MERGEFORMAT </w:instrText>
    </w:r>
    <w:r>
      <w:fldChar w:fldCharType="separate"/>
    </w:r>
    <w:r>
      <w:rPr>
        <w:rFonts w:ascii="Calibri" w:eastAsia="Calibri" w:hAnsi="Calibri" w:cs="Calibri"/>
        <w:sz w:val="22"/>
      </w:rPr>
      <w:t>118</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1" w:firstLine="0"/>
      <w:jc w:val="center"/>
    </w:pPr>
    <w:r>
      <w:fldChar w:fldCharType="begin"/>
    </w:r>
    <w:r>
      <w:instrText xml:space="preserve"> PAGE   \* MERGEFORMAT </w:instrText>
    </w:r>
    <w:r>
      <w:fldChar w:fldCharType="separate"/>
    </w:r>
    <w:r>
      <w:rPr>
        <w:rFonts w:ascii="Calibri" w:eastAsia="Calibri" w:hAnsi="Calibri" w:cs="Calibri"/>
        <w:sz w:val="22"/>
      </w:rPr>
      <w:t>118</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1" w:firstLine="0"/>
      <w:jc w:val="center"/>
    </w:pPr>
    <w:r>
      <w:fldChar w:fldCharType="begin"/>
    </w:r>
    <w:r>
      <w:instrText xml:space="preserve"> PAGE   \* MERGEFORMAT </w:instrText>
    </w:r>
    <w:r>
      <w:fldChar w:fldCharType="separate"/>
    </w:r>
    <w:r>
      <w:rPr>
        <w:rFonts w:ascii="Calibri" w:eastAsia="Calibri" w:hAnsi="Calibri" w:cs="Calibri"/>
        <w:sz w:val="22"/>
      </w:rPr>
      <w:t>118</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1" w:firstLine="0"/>
      <w:jc w:val="center"/>
    </w:pPr>
    <w:r>
      <w:fldChar w:fldCharType="begin"/>
    </w:r>
    <w:r>
      <w:instrText xml:space="preserve"> PAGE   \* MERGEFORMAT </w:instrText>
    </w:r>
    <w:r>
      <w:fldChar w:fldCharType="separate"/>
    </w:r>
    <w:r>
      <w:rPr>
        <w:rFonts w:ascii="Calibri" w:eastAsia="Calibri" w:hAnsi="Calibri" w:cs="Calibri"/>
        <w:sz w:val="22"/>
      </w:rPr>
      <w:t>118</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2" w:firstLine="0"/>
      <w:jc w:val="center"/>
    </w:pPr>
    <w:r>
      <w:fldChar w:fldCharType="begin"/>
    </w:r>
    <w:r>
      <w:instrText xml:space="preserve"> PAGE   \* MERGEFORMAT </w:instrText>
    </w:r>
    <w:r>
      <w:fldChar w:fldCharType="separate"/>
    </w:r>
    <w:r>
      <w:rPr>
        <w:rFonts w:ascii="Calibri" w:eastAsia="Calibri" w:hAnsi="Calibri" w:cs="Calibri"/>
        <w:sz w:val="22"/>
      </w:rPr>
      <w:t>118</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2" w:firstLine="0"/>
      <w:jc w:val="center"/>
    </w:pPr>
    <w:r>
      <w:fldChar w:fldCharType="begin"/>
    </w:r>
    <w:r>
      <w:instrText xml:space="preserve"> PAGE   \* MERGEFORMAT </w:instrText>
    </w:r>
    <w:r>
      <w:fldChar w:fldCharType="separate"/>
    </w:r>
    <w:r>
      <w:rPr>
        <w:rFonts w:ascii="Calibri" w:eastAsia="Calibri" w:hAnsi="Calibri" w:cs="Calibri"/>
        <w:sz w:val="22"/>
      </w:rPr>
      <w:t>118</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0" w:line="259" w:lineRule="auto"/>
      <w:ind w:right="2" w:firstLine="0"/>
      <w:jc w:val="center"/>
    </w:pPr>
    <w:r>
      <w:fldChar w:fldCharType="begin"/>
    </w:r>
    <w:r>
      <w:instrText xml:space="preserve"> PAGE   \* MERGEFORMAT </w:instrText>
    </w:r>
    <w:r>
      <w:fldChar w:fldCharType="separate"/>
    </w:r>
    <w:r>
      <w:rPr>
        <w:rFonts w:ascii="Calibri" w:eastAsia="Calibri" w:hAnsi="Calibri" w:cs="Calibri"/>
        <w:sz w:val="22"/>
      </w:rPr>
      <w:t>118</w:t>
    </w:r>
    <w:r>
      <w:rPr>
        <w:rFonts w:ascii="Calibri" w:eastAsia="Calibri" w:hAnsi="Calibri" w:cs="Calibri"/>
        <w:sz w:val="22"/>
      </w:rPr>
      <w:fldChar w:fldCharType="end"/>
    </w:r>
    <w:r>
      <w:rPr>
        <w:rFonts w:ascii="Calibri" w:eastAsia="Calibri" w:hAnsi="Calibri" w:cs="Calibri"/>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94C6A">
      <w:pPr>
        <w:spacing w:after="0" w:line="240" w:lineRule="auto"/>
      </w:pPr>
      <w:r>
        <w:separator/>
      </w:r>
    </w:p>
  </w:footnote>
  <w:footnote w:type="continuationSeparator" w:id="0">
    <w:p w:rsidR="00000000" w:rsidRDefault="00394C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6" w:right="0" w:firstLine="0"/>
      <w:jc w:val="center"/>
    </w:pPr>
    <w:r>
      <w:rPr>
        <w:noProof/>
      </w:rPr>
      <w:drawing>
        <wp:anchor distT="0" distB="0" distL="114300" distR="114300" simplePos="0" relativeHeight="251658240"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0"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6" w:right="0" w:firstLine="0"/>
      <w:jc w:val="center"/>
    </w:pPr>
    <w:r>
      <w:rPr>
        <w:noProof/>
      </w:rPr>
      <w:drawing>
        <wp:anchor distT="0" distB="0" distL="114300" distR="114300" simplePos="0" relativeHeight="251659264"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0"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6" w:right="0" w:firstLine="0"/>
      <w:jc w:val="center"/>
    </w:pPr>
    <w:r>
      <w:rPr>
        <w:noProof/>
      </w:rPr>
      <w:drawing>
        <wp:anchor distT="0" distB="0" distL="114300" distR="114300" simplePos="0" relativeHeight="251660288"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2"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0"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4" w:right="0" w:firstLine="0"/>
      <w:jc w:val="center"/>
    </w:pPr>
    <w:r>
      <w:rPr>
        <w:noProof/>
      </w:rPr>
      <w:drawing>
        <wp:anchor distT="0" distB="0" distL="114300" distR="114300" simplePos="0" relativeHeight="251661312"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3"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2"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4" w:right="0" w:firstLine="0"/>
      <w:jc w:val="center"/>
    </w:pPr>
    <w:r>
      <w:rPr>
        <w:noProof/>
      </w:rPr>
      <w:drawing>
        <wp:anchor distT="0" distB="0" distL="114300" distR="114300" simplePos="0" relativeHeight="251662336"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798" name="Picture 798"/>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2"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p w:rsidR="00F548B5" w:rsidRDefault="00394C6A">
    <w:pPr>
      <w:spacing w:after="0" w:line="259" w:lineRule="auto"/>
      <w:ind w:left="847"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4" w:right="0" w:firstLine="0"/>
      <w:jc w:val="center"/>
    </w:pPr>
    <w:r>
      <w:rPr>
        <w:noProof/>
      </w:rPr>
      <w:drawing>
        <wp:anchor distT="0" distB="0" distL="114300" distR="114300" simplePos="0" relativeHeight="251663360"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4" name="Picture 798"/>
          <wp:cNvGraphicFramePr/>
          <a:graphic xmlns:a="http://schemas.openxmlformats.org/drawingml/2006/main">
            <a:graphicData uri="http://schemas.openxmlformats.org/drawingml/2006/picture">
              <pic:pic xmlns:pic="http://schemas.openxmlformats.org/drawingml/2006/picture">
                <pic:nvPicPr>
                  <pic:cNvPr id="798" name="Picture 798"/>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2"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p w:rsidR="00F548B5" w:rsidRDefault="00394C6A">
    <w:pPr>
      <w:spacing w:after="0" w:line="259" w:lineRule="auto"/>
      <w:ind w:left="847"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5" w:right="0" w:firstLine="0"/>
      <w:jc w:val="center"/>
    </w:pPr>
    <w:r>
      <w:rPr>
        <w:noProof/>
      </w:rPr>
      <w:drawing>
        <wp:anchor distT="0" distB="0" distL="114300" distR="114300" simplePos="0" relativeHeight="251664384"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5"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2"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5" w:right="0" w:firstLine="0"/>
      <w:jc w:val="center"/>
    </w:pPr>
    <w:r>
      <w:rPr>
        <w:noProof/>
      </w:rPr>
      <w:drawing>
        <wp:anchor distT="0" distB="0" distL="114300" distR="114300" simplePos="0" relativeHeight="251665408"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6"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2"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5" w:right="0" w:firstLine="0"/>
      <w:jc w:val="center"/>
    </w:pPr>
    <w:r>
      <w:rPr>
        <w:noProof/>
      </w:rPr>
      <w:drawing>
        <wp:anchor distT="0" distB="0" distL="114300" distR="114300" simplePos="0" relativeHeight="251666432"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8"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2"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5" w:right="0" w:firstLine="0"/>
      <w:jc w:val="center"/>
    </w:pPr>
    <w:r>
      <w:rPr>
        <w:noProof/>
      </w:rPr>
      <w:drawing>
        <wp:anchor distT="0" distB="0" distL="114300" distR="114300" simplePos="0" relativeHeight="251667456"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11816" name="Picture 11816"/>
          <wp:cNvGraphicFramePr/>
          <a:graphic xmlns:a="http://schemas.openxmlformats.org/drawingml/2006/main">
            <a:graphicData uri="http://schemas.openxmlformats.org/drawingml/2006/picture">
              <pic:pic xmlns:pic="http://schemas.openxmlformats.org/drawingml/2006/picture">
                <pic:nvPicPr>
                  <pic:cNvPr id="11816" name="Picture 11816"/>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2"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p w:rsidR="00F548B5" w:rsidRDefault="00394C6A">
    <w:pPr>
      <w:spacing w:after="0" w:line="259" w:lineRule="auto"/>
      <w:ind w:left="566" w:right="0" w:firstLine="0"/>
      <w:jc w:val="left"/>
    </w:pPr>
    <w:r>
      <w:t xml:space="preserve">Art.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5" w:right="0" w:firstLine="0"/>
      <w:jc w:val="center"/>
    </w:pPr>
    <w:r>
      <w:rPr>
        <w:noProof/>
      </w:rPr>
      <w:drawing>
        <wp:anchor distT="0" distB="0" distL="114300" distR="114300" simplePos="0" relativeHeight="251668480"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9"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2"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5" w:right="0" w:firstLine="0"/>
      <w:jc w:val="center"/>
    </w:pPr>
    <w:r>
      <w:rPr>
        <w:noProof/>
      </w:rPr>
      <w:drawing>
        <wp:anchor distT="0" distB="0" distL="114300" distR="114300" simplePos="0" relativeHeight="251669504"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10" name="Picture 11816"/>
          <wp:cNvGraphicFramePr/>
          <a:graphic xmlns:a="http://schemas.openxmlformats.org/drawingml/2006/main">
            <a:graphicData uri="http://schemas.openxmlformats.org/drawingml/2006/picture">
              <pic:pic xmlns:pic="http://schemas.openxmlformats.org/drawingml/2006/picture">
                <pic:nvPicPr>
                  <pic:cNvPr id="11816" name="Picture 11816"/>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2"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p w:rsidR="00F548B5" w:rsidRDefault="00394C6A">
    <w:pPr>
      <w:spacing w:after="0" w:line="259" w:lineRule="auto"/>
      <w:ind w:left="566" w:right="0" w:firstLine="0"/>
      <w:jc w:val="left"/>
    </w:pPr>
    <w:r>
      <w:t xml:space="preserve">Art.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6" w:right="0" w:firstLine="0"/>
      <w:jc w:val="center"/>
    </w:pPr>
    <w:r>
      <w:rPr>
        <w:noProof/>
      </w:rPr>
      <w:drawing>
        <wp:anchor distT="0" distB="0" distL="114300" distR="114300" simplePos="0" relativeHeight="251670528"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1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0"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6" w:right="0" w:firstLine="0"/>
      <w:jc w:val="center"/>
    </w:pPr>
    <w:r>
      <w:rPr>
        <w:noProof/>
      </w:rPr>
      <w:drawing>
        <wp:anchor distT="0" distB="0" distL="114300" distR="114300" simplePos="0" relativeHeight="251671552"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12684" name="Picture 12684"/>
          <wp:cNvGraphicFramePr/>
          <a:graphic xmlns:a="http://schemas.openxmlformats.org/drawingml/2006/main">
            <a:graphicData uri="http://schemas.openxmlformats.org/drawingml/2006/picture">
              <pic:pic xmlns:pic="http://schemas.openxmlformats.org/drawingml/2006/picture">
                <pic:nvPicPr>
                  <pic:cNvPr id="12684" name="Picture 12684"/>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0"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p w:rsidR="00F548B5" w:rsidRDefault="00394C6A">
    <w:pPr>
      <w:spacing w:after="0" w:line="259" w:lineRule="auto"/>
      <w:ind w:left="566" w:right="0" w:firstLine="0"/>
      <w:jc w:val="left"/>
    </w:pPr>
    <w:r>
      <w:t xml:space="preserve">I -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6" w:right="0" w:firstLine="0"/>
      <w:jc w:val="center"/>
    </w:pPr>
    <w:r>
      <w:rPr>
        <w:noProof/>
      </w:rPr>
      <w:drawing>
        <wp:anchor distT="0" distB="0" distL="114300" distR="114300" simplePos="0" relativeHeight="251672576"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12"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0"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5" w:right="0" w:firstLine="0"/>
      <w:jc w:val="center"/>
    </w:pPr>
    <w:r>
      <w:rPr>
        <w:noProof/>
      </w:rPr>
      <w:drawing>
        <wp:anchor distT="0" distB="0" distL="114300" distR="114300" simplePos="0" relativeHeight="251673600"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13"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2"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5" w:right="0" w:firstLine="0"/>
      <w:jc w:val="center"/>
    </w:pPr>
    <w:r>
      <w:rPr>
        <w:noProof/>
      </w:rPr>
      <w:drawing>
        <wp:anchor distT="0" distB="0" distL="114300" distR="114300" simplePos="0" relativeHeight="251674624"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14"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2"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48B5" w:rsidRDefault="00394C6A">
    <w:pPr>
      <w:spacing w:after="48" w:line="259" w:lineRule="auto"/>
      <w:ind w:left="45" w:right="0" w:firstLine="0"/>
      <w:jc w:val="center"/>
    </w:pPr>
    <w:r>
      <w:rPr>
        <w:noProof/>
      </w:rPr>
      <w:drawing>
        <wp:anchor distT="0" distB="0" distL="114300" distR="114300" simplePos="0" relativeHeight="251675648" behindDoc="0" locked="0" layoutInCell="1" allowOverlap="0">
          <wp:simplePos x="0" y="0"/>
          <wp:positionH relativeFrom="page">
            <wp:posOffset>3542030</wp:posOffset>
          </wp:positionH>
          <wp:positionV relativeFrom="page">
            <wp:posOffset>449580</wp:posOffset>
          </wp:positionV>
          <wp:extent cx="476885" cy="533400"/>
          <wp:effectExtent l="0" t="0" r="0" b="0"/>
          <wp:wrapSquare wrapText="bothSides"/>
          <wp:docPr id="15"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476885" cy="533400"/>
                  </a:xfrm>
                  <a:prstGeom prst="rect">
                    <a:avLst/>
                  </a:prstGeom>
                </pic:spPr>
              </pic:pic>
            </a:graphicData>
          </a:graphic>
        </wp:anchor>
      </w:drawing>
    </w:r>
    <w:r>
      <w:rPr>
        <w:rFonts w:ascii="Cambria" w:eastAsia="Cambria" w:hAnsi="Cambria" w:cs="Cambria"/>
        <w:b/>
        <w:sz w:val="22"/>
      </w:rPr>
      <w:t xml:space="preserve"> </w:t>
    </w:r>
  </w:p>
  <w:p w:rsidR="00F548B5" w:rsidRDefault="00394C6A">
    <w:pPr>
      <w:spacing w:after="93" w:line="259" w:lineRule="auto"/>
      <w:ind w:right="2" w:firstLine="0"/>
      <w:jc w:val="center"/>
    </w:pPr>
    <w:r>
      <w:rPr>
        <w:rFonts w:ascii="Cambria" w:eastAsia="Cambria" w:hAnsi="Cambria" w:cs="Cambria"/>
        <w:b/>
        <w:sz w:val="22"/>
      </w:rPr>
      <w:t>PREFEITURA MUNICIPAL DE MACAPÁ</w:t>
    </w:r>
    <w:r>
      <w:rPr>
        <w:rFonts w:ascii="Cambria" w:eastAsia="Cambria" w:hAnsi="Cambria" w:cs="Cambria"/>
        <w:sz w:val="22"/>
      </w:rPr>
      <w:t xml:space="preserve"> </w:t>
    </w:r>
  </w:p>
  <w:p w:rsidR="00F548B5" w:rsidRDefault="00394C6A">
    <w:pPr>
      <w:spacing w:after="0" w:line="259" w:lineRule="auto"/>
      <w:ind w:righ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47D9"/>
    <w:multiLevelType w:val="hybridMultilevel"/>
    <w:tmpl w:val="16924872"/>
    <w:lvl w:ilvl="0" w:tplc="A342850E">
      <w:start w:val="1"/>
      <w:numFmt w:val="upp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F0718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125E8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10988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4EF7A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5A024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78F06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80A84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064E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1B062D"/>
    <w:multiLevelType w:val="hybridMultilevel"/>
    <w:tmpl w:val="5BECE502"/>
    <w:lvl w:ilvl="0" w:tplc="15221F80">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5204B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A45FA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B6FE9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5E3B3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E4C70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C26B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1AC67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2A1A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66115"/>
    <w:multiLevelType w:val="hybridMultilevel"/>
    <w:tmpl w:val="7D78CB7A"/>
    <w:lvl w:ilvl="0" w:tplc="7D6CF92A">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5AD08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403C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EE7C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BA87E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C910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755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A6C50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26F02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A25DD2"/>
    <w:multiLevelType w:val="hybridMultilevel"/>
    <w:tmpl w:val="FFB20CF6"/>
    <w:lvl w:ilvl="0" w:tplc="B7E0A32E">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2019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E6391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2F24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4AD59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361A8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C87E5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30A7F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6E9A7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85518B"/>
    <w:multiLevelType w:val="hybridMultilevel"/>
    <w:tmpl w:val="FD94A7CA"/>
    <w:lvl w:ilvl="0" w:tplc="6FEE7CA6">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6E0E6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98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4C564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52A2C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460B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AE00B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AAF94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C01B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135DF"/>
    <w:multiLevelType w:val="hybridMultilevel"/>
    <w:tmpl w:val="D262AEF2"/>
    <w:lvl w:ilvl="0" w:tplc="0BA299F4">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46700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889A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0DBE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18AF9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C66DA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41C1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AE2A4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A5D3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AE4AE1"/>
    <w:multiLevelType w:val="hybridMultilevel"/>
    <w:tmpl w:val="AE185876"/>
    <w:lvl w:ilvl="0" w:tplc="F9EA189C">
      <w:start w:val="1"/>
      <w:numFmt w:val="upperRoman"/>
      <w:lvlText w:val="%1"/>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8116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AA8ED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BECB2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E8613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C6A0B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4E3CC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AF2F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3E034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0F6DAD"/>
    <w:multiLevelType w:val="hybridMultilevel"/>
    <w:tmpl w:val="C6A66A7C"/>
    <w:lvl w:ilvl="0" w:tplc="87F2CCC4">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BC51A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7E83E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0E5EC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8C571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8A4D9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4CCE1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96DDE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44C08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924ECD"/>
    <w:multiLevelType w:val="hybridMultilevel"/>
    <w:tmpl w:val="C38A2284"/>
    <w:lvl w:ilvl="0" w:tplc="82DA6766">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52333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CE347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C89DD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BA27D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A469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D8CC3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0949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0AF9D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5A510E"/>
    <w:multiLevelType w:val="hybridMultilevel"/>
    <w:tmpl w:val="9828B38C"/>
    <w:lvl w:ilvl="0" w:tplc="737E382E">
      <w:start w:val="1"/>
      <w:numFmt w:val="upperRoman"/>
      <w:lvlText w:val="%1"/>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0B0C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C8BB5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B4B85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5CFB9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D6CD9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827A2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A8933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B00DC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C67F48"/>
    <w:multiLevelType w:val="hybridMultilevel"/>
    <w:tmpl w:val="5D283252"/>
    <w:lvl w:ilvl="0" w:tplc="EB244964">
      <w:start w:val="1"/>
      <w:numFmt w:val="lowerLetter"/>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C4C7B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CAE06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E26E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D61EB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CFF9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8D10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64449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60AB7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0A4DB5"/>
    <w:multiLevelType w:val="hybridMultilevel"/>
    <w:tmpl w:val="D23CF420"/>
    <w:lvl w:ilvl="0" w:tplc="1E1A518C">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C4E2D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40C90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A07B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CB97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40C76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6150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EEC0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E41DC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3C3CEE"/>
    <w:multiLevelType w:val="hybridMultilevel"/>
    <w:tmpl w:val="759C5BFA"/>
    <w:lvl w:ilvl="0" w:tplc="05585F1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92779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E89AF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20ACD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CB93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2FFB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28F18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C2E97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582DF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5567C3"/>
    <w:multiLevelType w:val="hybridMultilevel"/>
    <w:tmpl w:val="07768652"/>
    <w:lvl w:ilvl="0" w:tplc="8F48346A">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70F8A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0E8BD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8C754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064A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DA0DE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9E0C2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A06AD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8742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8F789F"/>
    <w:multiLevelType w:val="hybridMultilevel"/>
    <w:tmpl w:val="70B069E6"/>
    <w:lvl w:ilvl="0" w:tplc="373C7E0C">
      <w:start w:val="1"/>
      <w:numFmt w:val="upp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B0074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1C7B8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EF90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8486D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16D44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961EF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EC54A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F407D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C27207"/>
    <w:multiLevelType w:val="hybridMultilevel"/>
    <w:tmpl w:val="97B20A94"/>
    <w:lvl w:ilvl="0" w:tplc="3ED0288E">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8DD5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B233A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AB59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F4064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50095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9ABCB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5218D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743A2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101093"/>
    <w:multiLevelType w:val="hybridMultilevel"/>
    <w:tmpl w:val="298AF06C"/>
    <w:lvl w:ilvl="0" w:tplc="1A9EA3E8">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ACC9E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E2627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3E000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4AF1F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0EBEF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52DB9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06A74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7EEE4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C10BAF"/>
    <w:multiLevelType w:val="hybridMultilevel"/>
    <w:tmpl w:val="C204B734"/>
    <w:lvl w:ilvl="0" w:tplc="B66499A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C4FE2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8AE8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8ACA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A8D87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105BD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04D3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72044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9E343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08354F"/>
    <w:multiLevelType w:val="hybridMultilevel"/>
    <w:tmpl w:val="B90ED9C8"/>
    <w:lvl w:ilvl="0" w:tplc="707E1770">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0C95B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18856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54839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22DC2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DEE92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203EE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4C696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84F18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176D1F"/>
    <w:multiLevelType w:val="hybridMultilevel"/>
    <w:tmpl w:val="007E5FF4"/>
    <w:lvl w:ilvl="0" w:tplc="9FCA6FEA">
      <w:start w:val="1"/>
      <w:numFmt w:val="lowerLetter"/>
      <w:lvlText w:val="%1)"/>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2A952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28191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D2937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3ED1B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8876A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3C897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D81F2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212B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2342E7"/>
    <w:multiLevelType w:val="hybridMultilevel"/>
    <w:tmpl w:val="B9EE8E78"/>
    <w:lvl w:ilvl="0" w:tplc="2514FD54">
      <w:start w:val="1"/>
      <w:numFmt w:val="lowerLetter"/>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D2C18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6B99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CE46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EAA9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4827D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78D1B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8C09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8C311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CE15217"/>
    <w:multiLevelType w:val="hybridMultilevel"/>
    <w:tmpl w:val="094CF278"/>
    <w:lvl w:ilvl="0" w:tplc="A6FA2FAA">
      <w:start w:val="1"/>
      <w:numFmt w:val="upperRoman"/>
      <w:lvlText w:val="%1"/>
      <w:lvlJc w:val="left"/>
      <w:pPr>
        <w:ind w:left="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90D33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CAC6F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FE98F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60EFE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0A2C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B8E4C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029ED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38C8C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0C26F6"/>
    <w:multiLevelType w:val="hybridMultilevel"/>
    <w:tmpl w:val="E400761A"/>
    <w:lvl w:ilvl="0" w:tplc="50203890">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A6A92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253F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488BE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22719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DAAF5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AA9A6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5C37A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D2BA9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DCD35AD"/>
    <w:multiLevelType w:val="hybridMultilevel"/>
    <w:tmpl w:val="D1B25AFA"/>
    <w:lvl w:ilvl="0" w:tplc="BA409C8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5EA8E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619D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9627D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80AEC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A876B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CCF1B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E8EA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CBA6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2555CD"/>
    <w:multiLevelType w:val="hybridMultilevel"/>
    <w:tmpl w:val="B7BAF01E"/>
    <w:lvl w:ilvl="0" w:tplc="425AF212">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D8B32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64910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7C531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EA388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CA885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66C0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7035C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62469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EB14EB6"/>
    <w:multiLevelType w:val="hybridMultilevel"/>
    <w:tmpl w:val="AE4650E8"/>
    <w:lvl w:ilvl="0" w:tplc="301AC68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90F18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899C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4A3FA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5E39E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C42B7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5A4DC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E2D92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869AF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427FA8"/>
    <w:multiLevelType w:val="hybridMultilevel"/>
    <w:tmpl w:val="3E9081A4"/>
    <w:lvl w:ilvl="0" w:tplc="CF5C8EAC">
      <w:start w:val="1"/>
      <w:numFmt w:val="upp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E13E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2359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98E12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C34F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D092A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5A0D6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84B9B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8E402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CB46A9"/>
    <w:multiLevelType w:val="hybridMultilevel"/>
    <w:tmpl w:val="11F0A92C"/>
    <w:lvl w:ilvl="0" w:tplc="71E4AD3C">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6CC3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C2890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7E4B3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40C5A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7CF82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385A9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44B49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AE21D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C41AF7"/>
    <w:multiLevelType w:val="hybridMultilevel"/>
    <w:tmpl w:val="543A9450"/>
    <w:lvl w:ilvl="0" w:tplc="55BA4E74">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A66CD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5802A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6EEEC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82515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7A86F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66A31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1E6B7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FC8E7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F25B1A"/>
    <w:multiLevelType w:val="hybridMultilevel"/>
    <w:tmpl w:val="5C1E644A"/>
    <w:lvl w:ilvl="0" w:tplc="CA280506">
      <w:start w:val="1"/>
      <w:numFmt w:val="upperRoman"/>
      <w:lvlText w:val="%1"/>
      <w:lvlJc w:val="left"/>
      <w:pPr>
        <w:ind w:left="551"/>
      </w:pPr>
      <w:rPr>
        <w:rFonts w:ascii="Times New Roman" w:eastAsia="Times New Roman" w:hAnsi="Times New Roman" w:cs="Times New Roman"/>
        <w:b w:val="0"/>
        <w:i w:val="0"/>
        <w:strike/>
        <w:dstrike w:val="0"/>
        <w:color w:val="000000"/>
        <w:sz w:val="24"/>
        <w:szCs w:val="24"/>
        <w:u w:val="none" w:color="000000"/>
        <w:bdr w:val="none" w:sz="0" w:space="0" w:color="auto"/>
        <w:shd w:val="clear" w:color="auto" w:fill="auto"/>
        <w:vertAlign w:val="baseline"/>
      </w:rPr>
    </w:lvl>
    <w:lvl w:ilvl="1" w:tplc="1458F0AA">
      <w:start w:val="1"/>
      <w:numFmt w:val="lowerLetter"/>
      <w:lvlText w:val="%2"/>
      <w:lvlJc w:val="left"/>
      <w:pPr>
        <w:ind w:left="1646"/>
      </w:pPr>
      <w:rPr>
        <w:rFonts w:ascii="Times New Roman" w:eastAsia="Times New Roman" w:hAnsi="Times New Roman" w:cs="Times New Roman"/>
        <w:b w:val="0"/>
        <w:i w:val="0"/>
        <w:strike/>
        <w:dstrike w:val="0"/>
        <w:color w:val="000000"/>
        <w:sz w:val="24"/>
        <w:szCs w:val="24"/>
        <w:u w:val="none" w:color="000000"/>
        <w:bdr w:val="none" w:sz="0" w:space="0" w:color="auto"/>
        <w:shd w:val="clear" w:color="auto" w:fill="auto"/>
        <w:vertAlign w:val="baseline"/>
      </w:rPr>
    </w:lvl>
    <w:lvl w:ilvl="2" w:tplc="39DC2308">
      <w:start w:val="1"/>
      <w:numFmt w:val="lowerRoman"/>
      <w:lvlText w:val="%3"/>
      <w:lvlJc w:val="left"/>
      <w:pPr>
        <w:ind w:left="2366"/>
      </w:pPr>
      <w:rPr>
        <w:rFonts w:ascii="Times New Roman" w:eastAsia="Times New Roman" w:hAnsi="Times New Roman" w:cs="Times New Roman"/>
        <w:b w:val="0"/>
        <w:i w:val="0"/>
        <w:strike/>
        <w:dstrike w:val="0"/>
        <w:color w:val="000000"/>
        <w:sz w:val="24"/>
        <w:szCs w:val="24"/>
        <w:u w:val="none" w:color="000000"/>
        <w:bdr w:val="none" w:sz="0" w:space="0" w:color="auto"/>
        <w:shd w:val="clear" w:color="auto" w:fill="auto"/>
        <w:vertAlign w:val="baseline"/>
      </w:rPr>
    </w:lvl>
    <w:lvl w:ilvl="3" w:tplc="610A1E7C">
      <w:start w:val="1"/>
      <w:numFmt w:val="decimal"/>
      <w:lvlText w:val="%4"/>
      <w:lvlJc w:val="left"/>
      <w:pPr>
        <w:ind w:left="3086"/>
      </w:pPr>
      <w:rPr>
        <w:rFonts w:ascii="Times New Roman" w:eastAsia="Times New Roman" w:hAnsi="Times New Roman" w:cs="Times New Roman"/>
        <w:b w:val="0"/>
        <w:i w:val="0"/>
        <w:strike/>
        <w:dstrike w:val="0"/>
        <w:color w:val="000000"/>
        <w:sz w:val="24"/>
        <w:szCs w:val="24"/>
        <w:u w:val="none" w:color="000000"/>
        <w:bdr w:val="none" w:sz="0" w:space="0" w:color="auto"/>
        <w:shd w:val="clear" w:color="auto" w:fill="auto"/>
        <w:vertAlign w:val="baseline"/>
      </w:rPr>
    </w:lvl>
    <w:lvl w:ilvl="4" w:tplc="DCC4E5A2">
      <w:start w:val="1"/>
      <w:numFmt w:val="lowerLetter"/>
      <w:lvlText w:val="%5"/>
      <w:lvlJc w:val="left"/>
      <w:pPr>
        <w:ind w:left="3806"/>
      </w:pPr>
      <w:rPr>
        <w:rFonts w:ascii="Times New Roman" w:eastAsia="Times New Roman" w:hAnsi="Times New Roman" w:cs="Times New Roman"/>
        <w:b w:val="0"/>
        <w:i w:val="0"/>
        <w:strike/>
        <w:dstrike w:val="0"/>
        <w:color w:val="000000"/>
        <w:sz w:val="24"/>
        <w:szCs w:val="24"/>
        <w:u w:val="none" w:color="000000"/>
        <w:bdr w:val="none" w:sz="0" w:space="0" w:color="auto"/>
        <w:shd w:val="clear" w:color="auto" w:fill="auto"/>
        <w:vertAlign w:val="baseline"/>
      </w:rPr>
    </w:lvl>
    <w:lvl w:ilvl="5" w:tplc="FA9601BC">
      <w:start w:val="1"/>
      <w:numFmt w:val="lowerRoman"/>
      <w:lvlText w:val="%6"/>
      <w:lvlJc w:val="left"/>
      <w:pPr>
        <w:ind w:left="4526"/>
      </w:pPr>
      <w:rPr>
        <w:rFonts w:ascii="Times New Roman" w:eastAsia="Times New Roman" w:hAnsi="Times New Roman" w:cs="Times New Roman"/>
        <w:b w:val="0"/>
        <w:i w:val="0"/>
        <w:strike/>
        <w:dstrike w:val="0"/>
        <w:color w:val="000000"/>
        <w:sz w:val="24"/>
        <w:szCs w:val="24"/>
        <w:u w:val="none" w:color="000000"/>
        <w:bdr w:val="none" w:sz="0" w:space="0" w:color="auto"/>
        <w:shd w:val="clear" w:color="auto" w:fill="auto"/>
        <w:vertAlign w:val="baseline"/>
      </w:rPr>
    </w:lvl>
    <w:lvl w:ilvl="6" w:tplc="096EFEBA">
      <w:start w:val="1"/>
      <w:numFmt w:val="decimal"/>
      <w:lvlText w:val="%7"/>
      <w:lvlJc w:val="left"/>
      <w:pPr>
        <w:ind w:left="5246"/>
      </w:pPr>
      <w:rPr>
        <w:rFonts w:ascii="Times New Roman" w:eastAsia="Times New Roman" w:hAnsi="Times New Roman" w:cs="Times New Roman"/>
        <w:b w:val="0"/>
        <w:i w:val="0"/>
        <w:strike/>
        <w:dstrike w:val="0"/>
        <w:color w:val="000000"/>
        <w:sz w:val="24"/>
        <w:szCs w:val="24"/>
        <w:u w:val="none" w:color="000000"/>
        <w:bdr w:val="none" w:sz="0" w:space="0" w:color="auto"/>
        <w:shd w:val="clear" w:color="auto" w:fill="auto"/>
        <w:vertAlign w:val="baseline"/>
      </w:rPr>
    </w:lvl>
    <w:lvl w:ilvl="7" w:tplc="C7BE525C">
      <w:start w:val="1"/>
      <w:numFmt w:val="lowerLetter"/>
      <w:lvlText w:val="%8"/>
      <w:lvlJc w:val="left"/>
      <w:pPr>
        <w:ind w:left="5966"/>
      </w:pPr>
      <w:rPr>
        <w:rFonts w:ascii="Times New Roman" w:eastAsia="Times New Roman" w:hAnsi="Times New Roman" w:cs="Times New Roman"/>
        <w:b w:val="0"/>
        <w:i w:val="0"/>
        <w:strike/>
        <w:dstrike w:val="0"/>
        <w:color w:val="000000"/>
        <w:sz w:val="24"/>
        <w:szCs w:val="24"/>
        <w:u w:val="none" w:color="000000"/>
        <w:bdr w:val="none" w:sz="0" w:space="0" w:color="auto"/>
        <w:shd w:val="clear" w:color="auto" w:fill="auto"/>
        <w:vertAlign w:val="baseline"/>
      </w:rPr>
    </w:lvl>
    <w:lvl w:ilvl="8" w:tplc="2EA02EE8">
      <w:start w:val="1"/>
      <w:numFmt w:val="lowerRoman"/>
      <w:lvlText w:val="%9"/>
      <w:lvlJc w:val="left"/>
      <w:pPr>
        <w:ind w:left="6686"/>
      </w:pPr>
      <w:rPr>
        <w:rFonts w:ascii="Times New Roman" w:eastAsia="Times New Roman" w:hAnsi="Times New Roman" w:cs="Times New Roman"/>
        <w:b w:val="0"/>
        <w:i w:val="0"/>
        <w:strike/>
        <w:dstrike w:val="0"/>
        <w:color w:val="000000"/>
        <w:sz w:val="24"/>
        <w:szCs w:val="24"/>
        <w:u w:val="none" w:color="000000"/>
        <w:bdr w:val="none" w:sz="0" w:space="0" w:color="auto"/>
        <w:shd w:val="clear" w:color="auto" w:fill="auto"/>
        <w:vertAlign w:val="baseline"/>
      </w:rPr>
    </w:lvl>
  </w:abstractNum>
  <w:abstractNum w:abstractNumId="30" w15:restartNumberingAfterBreak="0">
    <w:nsid w:val="147B6E52"/>
    <w:multiLevelType w:val="hybridMultilevel"/>
    <w:tmpl w:val="FE70DC28"/>
    <w:lvl w:ilvl="0" w:tplc="64C8C964">
      <w:start w:val="1"/>
      <w:numFmt w:val="upp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50FBD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6FDF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24A24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CE96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DA154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961E1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B6431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078F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446E47"/>
    <w:multiLevelType w:val="hybridMultilevel"/>
    <w:tmpl w:val="F1E43A14"/>
    <w:lvl w:ilvl="0" w:tplc="95D82E1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046C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C2045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4738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82DED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E893A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3A0C8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BA736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38DF6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DB7A5E"/>
    <w:multiLevelType w:val="hybridMultilevel"/>
    <w:tmpl w:val="709C8E62"/>
    <w:lvl w:ilvl="0" w:tplc="A96AD2D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74962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02785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0ABA6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3B4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EC221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16710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0A75E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124CA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263D2E"/>
    <w:multiLevelType w:val="hybridMultilevel"/>
    <w:tmpl w:val="8FE27A64"/>
    <w:lvl w:ilvl="0" w:tplc="E478828A">
      <w:start w:val="3"/>
      <w:numFmt w:val="upperRoman"/>
      <w:lvlText w:val="%1"/>
      <w:lvlJc w:val="left"/>
      <w:pPr>
        <w:ind w:left="1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682A5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64DA5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0AAC5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2E8ED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2450E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A23C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2E33F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F2511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D45D76"/>
    <w:multiLevelType w:val="hybridMultilevel"/>
    <w:tmpl w:val="881C445E"/>
    <w:lvl w:ilvl="0" w:tplc="40021A24">
      <w:start w:val="1"/>
      <w:numFmt w:val="upperRoman"/>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083D7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2CD77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1AC2E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30C88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50B8A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A9F3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D8BED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DA79B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E608EF"/>
    <w:multiLevelType w:val="hybridMultilevel"/>
    <w:tmpl w:val="CE6CBC2E"/>
    <w:lvl w:ilvl="0" w:tplc="E65AAA96">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046F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62E1A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602D5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442D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BCCD2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B42B1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36C41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56437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755607"/>
    <w:multiLevelType w:val="hybridMultilevel"/>
    <w:tmpl w:val="FF0E4D32"/>
    <w:lvl w:ilvl="0" w:tplc="07FEFDB6">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66047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CF47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EE540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88E99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250C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B4780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23C4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680AE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9ED4857"/>
    <w:multiLevelType w:val="hybridMultilevel"/>
    <w:tmpl w:val="014C0844"/>
    <w:lvl w:ilvl="0" w:tplc="993C15C4">
      <w:start w:val="2"/>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22A72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5E970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16676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444DD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8AADE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00D1E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2C327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80C2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57278E"/>
    <w:multiLevelType w:val="hybridMultilevel"/>
    <w:tmpl w:val="34B43A9E"/>
    <w:lvl w:ilvl="0" w:tplc="3814E9D8">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580CC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C8A6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9ECBA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70338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526B9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54949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70CDB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D6727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AAF6239"/>
    <w:multiLevelType w:val="hybridMultilevel"/>
    <w:tmpl w:val="E5324880"/>
    <w:lvl w:ilvl="0" w:tplc="CA140B64">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9A746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ADEC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6E724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9CB55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5A257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26F2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2385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10952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3F6441"/>
    <w:multiLevelType w:val="hybridMultilevel"/>
    <w:tmpl w:val="B2C26D7E"/>
    <w:lvl w:ilvl="0" w:tplc="D79277CC">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E07A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28E32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C03E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48A6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AE97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80D32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C978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48E8D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B9E32A0"/>
    <w:multiLevelType w:val="hybridMultilevel"/>
    <w:tmpl w:val="B5343568"/>
    <w:lvl w:ilvl="0" w:tplc="4A84177C">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D45CA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62759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A8020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96492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10B3C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AD35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F2AE6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89AD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BD501D8"/>
    <w:multiLevelType w:val="hybridMultilevel"/>
    <w:tmpl w:val="F6F47218"/>
    <w:lvl w:ilvl="0" w:tplc="84148D82">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52692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BABC0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E24A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9C9E8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ADBB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50E15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B07CB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84ADB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C5A5A50"/>
    <w:multiLevelType w:val="hybridMultilevel"/>
    <w:tmpl w:val="CD28047E"/>
    <w:lvl w:ilvl="0" w:tplc="A544A868">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92E01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0801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0C73E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EAE64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A26D5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10078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245CF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185AB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CEF3B06"/>
    <w:multiLevelType w:val="hybridMultilevel"/>
    <w:tmpl w:val="1CE842F0"/>
    <w:lvl w:ilvl="0" w:tplc="5C9431C4">
      <w:start w:val="1"/>
      <w:numFmt w:val="upperRoman"/>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14196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7CD7D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4472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E829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5801E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C0256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7E64F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4A451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CF22E2F"/>
    <w:multiLevelType w:val="hybridMultilevel"/>
    <w:tmpl w:val="1110E8D6"/>
    <w:lvl w:ilvl="0" w:tplc="F208A852">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4EEB1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8A4CF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7C831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8E34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002C0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6E120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9C33F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06BF9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D1726AB"/>
    <w:multiLevelType w:val="hybridMultilevel"/>
    <w:tmpl w:val="317A5C38"/>
    <w:lvl w:ilvl="0" w:tplc="4B009FBA">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2B72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E000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2CDAE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0D3D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72CD4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C4063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447DD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CB6B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D2F4F02"/>
    <w:multiLevelType w:val="hybridMultilevel"/>
    <w:tmpl w:val="9BBE36EA"/>
    <w:lvl w:ilvl="0" w:tplc="2D58E3BA">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38CC5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7CF01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EA454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EEE51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4FE3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5612D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B473C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DA948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DD34BFB"/>
    <w:multiLevelType w:val="hybridMultilevel"/>
    <w:tmpl w:val="3880F2F4"/>
    <w:lvl w:ilvl="0" w:tplc="228CDBC2">
      <w:start w:val="1"/>
      <w:numFmt w:val="upperRoman"/>
      <w:lvlText w:val="%1"/>
      <w:lvlJc w:val="left"/>
      <w:pPr>
        <w:ind w:left="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0C21F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AC4BE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D02F6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BED43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B8A41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B2043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843E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FA2D4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F996949"/>
    <w:multiLevelType w:val="hybridMultilevel"/>
    <w:tmpl w:val="D9AA013A"/>
    <w:lvl w:ilvl="0" w:tplc="582609AA">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240F4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8653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F47B7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9AE0A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12C65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2B1F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81E7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6676C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03301FF"/>
    <w:multiLevelType w:val="hybridMultilevel"/>
    <w:tmpl w:val="A6FA74B2"/>
    <w:lvl w:ilvl="0" w:tplc="41F6CFB2">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40973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5E2A0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C214C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5E902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421D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949D1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4E660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DEDE4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070207E"/>
    <w:multiLevelType w:val="hybridMultilevel"/>
    <w:tmpl w:val="7CD8E780"/>
    <w:lvl w:ilvl="0" w:tplc="D46EFE0A">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F45FD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3CD5E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B6A87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048A3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1E0AF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4A86A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C295A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8195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0ED6A12"/>
    <w:multiLevelType w:val="hybridMultilevel"/>
    <w:tmpl w:val="29C25E34"/>
    <w:lvl w:ilvl="0" w:tplc="8BCC8A5C">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8E106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C6F1F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8EF49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E1A1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74148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AF12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FEA81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AA2C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13364BF"/>
    <w:multiLevelType w:val="hybridMultilevel"/>
    <w:tmpl w:val="8B7457B8"/>
    <w:lvl w:ilvl="0" w:tplc="97B43EFA">
      <w:start w:val="1"/>
      <w:numFmt w:val="lowerLetter"/>
      <w:lvlText w:val="%1)"/>
      <w:lvlJc w:val="left"/>
      <w:pPr>
        <w:ind w:left="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2DD1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087A1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DE7CE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F63E5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AD9C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5A2EC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ECB4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5E9DC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15B485D"/>
    <w:multiLevelType w:val="hybridMultilevel"/>
    <w:tmpl w:val="CAD86C50"/>
    <w:lvl w:ilvl="0" w:tplc="91ACD876">
      <w:start w:val="1"/>
      <w:numFmt w:val="upperRoman"/>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4C7B1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1E5F4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AA2CD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C071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F8368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26FEA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5686E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C040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2A83CEC"/>
    <w:multiLevelType w:val="hybridMultilevel"/>
    <w:tmpl w:val="BBE61C86"/>
    <w:lvl w:ilvl="0" w:tplc="C376F73A">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12000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D8EB1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CB0A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E8C55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1E2F4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EA24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0A9D9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6A764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32C0BAC"/>
    <w:multiLevelType w:val="hybridMultilevel"/>
    <w:tmpl w:val="CAE66D54"/>
    <w:lvl w:ilvl="0" w:tplc="9B964006">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3C74D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6CD67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AC277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56E3B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9EFD6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A61B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DA41D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B2C10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43A01B3"/>
    <w:multiLevelType w:val="hybridMultilevel"/>
    <w:tmpl w:val="A40C0B0A"/>
    <w:lvl w:ilvl="0" w:tplc="C1D25032">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C6AF5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C61C2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802F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EC6D3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D64F2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2026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9C7A1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94AD2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43E054F"/>
    <w:multiLevelType w:val="hybridMultilevel"/>
    <w:tmpl w:val="AE8007F6"/>
    <w:lvl w:ilvl="0" w:tplc="E1EC9CA0">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CB30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F0E7C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B6DF9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68F8D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C6C0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9EA06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CEED7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38D21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4811B65"/>
    <w:multiLevelType w:val="hybridMultilevel"/>
    <w:tmpl w:val="5E2C3FA2"/>
    <w:lvl w:ilvl="0" w:tplc="A9CA3CB4">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0A8E2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BA653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14221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34D6E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6715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8AC43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6E078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86E8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4D70041"/>
    <w:multiLevelType w:val="hybridMultilevel"/>
    <w:tmpl w:val="FA0A144C"/>
    <w:lvl w:ilvl="0" w:tplc="E654CD1A">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BEA1C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4408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7A636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ADC7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423A1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A379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B4FF5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1673F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68E5BEE"/>
    <w:multiLevelType w:val="hybridMultilevel"/>
    <w:tmpl w:val="222C6F8A"/>
    <w:lvl w:ilvl="0" w:tplc="7A0EF9E6">
      <w:start w:val="4"/>
      <w:numFmt w:val="lowerLetter"/>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0ED8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784BF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0983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4E951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B88B2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90FB6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D6C37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A8D5E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6B10689"/>
    <w:multiLevelType w:val="hybridMultilevel"/>
    <w:tmpl w:val="C6180A58"/>
    <w:lvl w:ilvl="0" w:tplc="54C44642">
      <w:start w:val="1"/>
      <w:numFmt w:val="upperRoman"/>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A04C8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EEA19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AC1E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6EA3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D0D13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A8E3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582CB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22143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76C0F2A"/>
    <w:multiLevelType w:val="hybridMultilevel"/>
    <w:tmpl w:val="E3BA02BE"/>
    <w:lvl w:ilvl="0" w:tplc="A0C2AD30">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2072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44C2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081E2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308C5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48546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BC597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24610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84AD7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775755E"/>
    <w:multiLevelType w:val="hybridMultilevel"/>
    <w:tmpl w:val="F3E09FE8"/>
    <w:lvl w:ilvl="0" w:tplc="0EECED08">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DAA08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16940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6921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6EEBB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14C78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A548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2148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FC64F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79B1176"/>
    <w:multiLevelType w:val="hybridMultilevel"/>
    <w:tmpl w:val="27264600"/>
    <w:lvl w:ilvl="0" w:tplc="EBF6E488">
      <w:start w:val="1"/>
      <w:numFmt w:val="upperRoman"/>
      <w:lvlText w:val="%1"/>
      <w:lvlJc w:val="left"/>
      <w:pPr>
        <w:ind w:left="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A2BD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8093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84CA8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10D70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6A587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EF4A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BCA48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88868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8562BB1"/>
    <w:multiLevelType w:val="hybridMultilevel"/>
    <w:tmpl w:val="BBAAFD64"/>
    <w:lvl w:ilvl="0" w:tplc="73A01A8E">
      <w:start w:val="1"/>
      <w:numFmt w:val="upperRoman"/>
      <w:lvlText w:val="%1"/>
      <w:lvlJc w:val="left"/>
      <w:pPr>
        <w:ind w:left="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70A68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6CD98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8F7F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62CB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4E2E8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9EFA1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F4091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FEEB4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9846D7F"/>
    <w:multiLevelType w:val="hybridMultilevel"/>
    <w:tmpl w:val="D4960F88"/>
    <w:lvl w:ilvl="0" w:tplc="58B6AF24">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2C56A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EA8D2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C3F0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0C36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EAA36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206C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5EFFE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479F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9ED2198"/>
    <w:multiLevelType w:val="hybridMultilevel"/>
    <w:tmpl w:val="E2FC5F9E"/>
    <w:lvl w:ilvl="0" w:tplc="8DAEB46C">
      <w:start w:val="1"/>
      <w:numFmt w:val="upperRoman"/>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8A3B0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864C5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86E4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0AEEF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8E73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F4D23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84EB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A64D0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A11008D"/>
    <w:multiLevelType w:val="hybridMultilevel"/>
    <w:tmpl w:val="8BEC4378"/>
    <w:lvl w:ilvl="0" w:tplc="B2EA651A">
      <w:start w:val="1"/>
      <w:numFmt w:val="upp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BE91D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A872A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BC564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1A3C7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D87F2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3291F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78308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5474C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AD57327"/>
    <w:multiLevelType w:val="hybridMultilevel"/>
    <w:tmpl w:val="CE40F092"/>
    <w:lvl w:ilvl="0" w:tplc="C0A4F474">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889E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72482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6BE2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F6FEB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E1BA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9C087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6BB1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D2716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2B521EEC"/>
    <w:multiLevelType w:val="hybridMultilevel"/>
    <w:tmpl w:val="0D2A6078"/>
    <w:lvl w:ilvl="0" w:tplc="59D269D0">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02D7A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C4035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60951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6AD56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AE75D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7A094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184BB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0FCA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BDC5490"/>
    <w:multiLevelType w:val="hybridMultilevel"/>
    <w:tmpl w:val="ADE0F2D8"/>
    <w:lvl w:ilvl="0" w:tplc="F14C8F4C">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80BE0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AE09C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B6C80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E1FA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7A734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FE8C7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F4615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C82A6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C9A4066"/>
    <w:multiLevelType w:val="hybridMultilevel"/>
    <w:tmpl w:val="B0182BF4"/>
    <w:lvl w:ilvl="0" w:tplc="93A0D2D6">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D646B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706DD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4853A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08C46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2CD6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0802F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CCFC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36B49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2CBC72F1"/>
    <w:multiLevelType w:val="hybridMultilevel"/>
    <w:tmpl w:val="BB346764"/>
    <w:lvl w:ilvl="0" w:tplc="D67E57BC">
      <w:start w:val="1"/>
      <w:numFmt w:val="lowerLetter"/>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D65E8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28218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A0269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BCA2A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389D9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2F32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1E370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18465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2D0D75BC"/>
    <w:multiLevelType w:val="hybridMultilevel"/>
    <w:tmpl w:val="DF9CDEDA"/>
    <w:lvl w:ilvl="0" w:tplc="FCB20604">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8592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34E79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52D4A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A6D6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E06A9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AE9E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4E0F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9C0E6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2D5C5DAE"/>
    <w:multiLevelType w:val="hybridMultilevel"/>
    <w:tmpl w:val="349A6420"/>
    <w:lvl w:ilvl="0" w:tplc="BCC68A7A">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CC7DE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34177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CFE7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76BB1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6C69B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C2520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D05FC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742AF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2D6401FF"/>
    <w:multiLevelType w:val="hybridMultilevel"/>
    <w:tmpl w:val="926483E0"/>
    <w:lvl w:ilvl="0" w:tplc="9A0AD87E">
      <w:start w:val="1"/>
      <w:numFmt w:val="upp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E22ED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C8041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922B8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6855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AE5E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A22C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05BC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306A0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2D763588"/>
    <w:multiLevelType w:val="hybridMultilevel"/>
    <w:tmpl w:val="B9CEB994"/>
    <w:lvl w:ilvl="0" w:tplc="12C6A748">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0A93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CCD7B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44A4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66F4B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ABD8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A65E4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74C0A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6EFDE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2F657B82"/>
    <w:multiLevelType w:val="hybridMultilevel"/>
    <w:tmpl w:val="FB766A5E"/>
    <w:lvl w:ilvl="0" w:tplc="F1887414">
      <w:start w:val="10"/>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36584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92B1F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94A73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CC344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0E46F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21FC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24A30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62F42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2F923D05"/>
    <w:multiLevelType w:val="hybridMultilevel"/>
    <w:tmpl w:val="59269EFA"/>
    <w:lvl w:ilvl="0" w:tplc="6DCA4650">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825B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8EB3F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9A7B6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FC253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CB86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3CD98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AC37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246F3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0055C13"/>
    <w:multiLevelType w:val="hybridMultilevel"/>
    <w:tmpl w:val="23083CAA"/>
    <w:lvl w:ilvl="0" w:tplc="D53280D8">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065C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90AB1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A6AD1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920C2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4EC9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5047F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9AFA4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00610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08A5D04"/>
    <w:multiLevelType w:val="hybridMultilevel"/>
    <w:tmpl w:val="770C7856"/>
    <w:lvl w:ilvl="0" w:tplc="ED9E6860">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3E1CC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125C6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188EA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4C670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A2FE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44971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540A4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A81F8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0FE32E1"/>
    <w:multiLevelType w:val="hybridMultilevel"/>
    <w:tmpl w:val="5FCA1FFE"/>
    <w:lvl w:ilvl="0" w:tplc="BC2ECA9E">
      <w:start w:val="1"/>
      <w:numFmt w:val="lowerLetter"/>
      <w:lvlText w:val="%1)"/>
      <w:lvlJc w:val="left"/>
      <w:pPr>
        <w:ind w:left="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ECBE5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96CBC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F46C0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0835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BED2D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FABE9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30E52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E4853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13322FC"/>
    <w:multiLevelType w:val="hybridMultilevel"/>
    <w:tmpl w:val="A75014BC"/>
    <w:lvl w:ilvl="0" w:tplc="B31A9F30">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06356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9886A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AE332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F4408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F4FC9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6525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50409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9ECBD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155421B"/>
    <w:multiLevelType w:val="hybridMultilevel"/>
    <w:tmpl w:val="A3AEEF8E"/>
    <w:lvl w:ilvl="0" w:tplc="9BE04E06">
      <w:start w:val="1"/>
      <w:numFmt w:val="lowerLetter"/>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2D9F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10440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CE48F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62881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94489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49E4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787C7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143D4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1815DEB"/>
    <w:multiLevelType w:val="hybridMultilevel"/>
    <w:tmpl w:val="991E810E"/>
    <w:lvl w:ilvl="0" w:tplc="7564F6B6">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4C18D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BEF9B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BCD19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A6FC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D68E9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3A6D2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A58B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A8EAA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1F7068A"/>
    <w:multiLevelType w:val="hybridMultilevel"/>
    <w:tmpl w:val="050269BC"/>
    <w:lvl w:ilvl="0" w:tplc="D8C21454">
      <w:start w:val="2"/>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D8667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78D34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E0FBA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BC80A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FA419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6D5E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FEA36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2304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2300670"/>
    <w:multiLevelType w:val="hybridMultilevel"/>
    <w:tmpl w:val="58A2CF54"/>
    <w:lvl w:ilvl="0" w:tplc="75305442">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7AB1F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0C1F1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1011B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7C50B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E42A8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0AB44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D6C30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88D0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33127A5"/>
    <w:multiLevelType w:val="hybridMultilevel"/>
    <w:tmpl w:val="3C9C8B80"/>
    <w:lvl w:ilvl="0" w:tplc="416C3CEC">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4DDF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B259B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224E1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AA371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C2107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7EEA2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3C39A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5AC0B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33EA679E"/>
    <w:multiLevelType w:val="hybridMultilevel"/>
    <w:tmpl w:val="C1B4BA0C"/>
    <w:lvl w:ilvl="0" w:tplc="ED0A5DA4">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3C7AC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46EE9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4BF2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6670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48703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C832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6E168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AA9B9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33EB0E10"/>
    <w:multiLevelType w:val="hybridMultilevel"/>
    <w:tmpl w:val="3BDAA910"/>
    <w:lvl w:ilvl="0" w:tplc="753E6A20">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9E12C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06C9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E62F1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25AE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C6EDF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7EE26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6ED58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442AF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33FF0389"/>
    <w:multiLevelType w:val="hybridMultilevel"/>
    <w:tmpl w:val="A3406244"/>
    <w:lvl w:ilvl="0" w:tplc="29D4FCE6">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F89D0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8A292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0ECB1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168D1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A838F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E8662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FE2F2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B0A2B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341303F2"/>
    <w:multiLevelType w:val="hybridMultilevel"/>
    <w:tmpl w:val="2916A698"/>
    <w:lvl w:ilvl="0" w:tplc="BBEE5130">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7EAAA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826CE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8C4AA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00BEA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5631D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D6E7A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5682F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34C3B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34597DE5"/>
    <w:multiLevelType w:val="hybridMultilevel"/>
    <w:tmpl w:val="408CA5DE"/>
    <w:lvl w:ilvl="0" w:tplc="AF3AD2B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AEB9A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7A39B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63BD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5ED06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92E94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06496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0E5CA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42358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347079D3"/>
    <w:multiLevelType w:val="hybridMultilevel"/>
    <w:tmpl w:val="C67E855E"/>
    <w:lvl w:ilvl="0" w:tplc="CDBC6200">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501BA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087AD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76C71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9AF6D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4480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B0C22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2C216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EAEEA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34C34CD2"/>
    <w:multiLevelType w:val="hybridMultilevel"/>
    <w:tmpl w:val="C26C5158"/>
    <w:lvl w:ilvl="0" w:tplc="176CDD24">
      <w:start w:val="1"/>
      <w:numFmt w:val="lowerLetter"/>
      <w:lvlText w:val="%1)"/>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72FC2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84948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AB38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2C9A5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8220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64022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08144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B4A6C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35180659"/>
    <w:multiLevelType w:val="hybridMultilevel"/>
    <w:tmpl w:val="606C9BC6"/>
    <w:lvl w:ilvl="0" w:tplc="7A5695A8">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B4BAC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B2BA0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920D2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BC13E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AA109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F07BD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6908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04C00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355F335C"/>
    <w:multiLevelType w:val="hybridMultilevel"/>
    <w:tmpl w:val="423ED0A2"/>
    <w:lvl w:ilvl="0" w:tplc="91EC983A">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F8CE9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24DA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4462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A19B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52AB7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76E0F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4324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4C85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357E5D9A"/>
    <w:multiLevelType w:val="hybridMultilevel"/>
    <w:tmpl w:val="4E207648"/>
    <w:lvl w:ilvl="0" w:tplc="4A446A98">
      <w:start w:val="1"/>
      <w:numFmt w:val="upperRoman"/>
      <w:lvlText w:val="%1"/>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5C5C6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8696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EBBF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9EF57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CC965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4A372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6CE59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BAD68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35857449"/>
    <w:multiLevelType w:val="hybridMultilevel"/>
    <w:tmpl w:val="EEDC2848"/>
    <w:lvl w:ilvl="0" w:tplc="C9B82F0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3EFEB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6EE0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A6C30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EEE5E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1C13E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D041D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589B2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E0DE1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3595503D"/>
    <w:multiLevelType w:val="hybridMultilevel"/>
    <w:tmpl w:val="D716F10E"/>
    <w:lvl w:ilvl="0" w:tplc="5EFC77CC">
      <w:start w:val="1"/>
      <w:numFmt w:val="decimal"/>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0283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EE696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8C179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22778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ED47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0363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9E901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445C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361C2055"/>
    <w:multiLevelType w:val="hybridMultilevel"/>
    <w:tmpl w:val="1DB8878E"/>
    <w:lvl w:ilvl="0" w:tplc="E3EC6D12">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EB16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B68D8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CC2AB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2A52A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60310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62AD8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DA2D5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2CA1D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36692621"/>
    <w:multiLevelType w:val="hybridMultilevel"/>
    <w:tmpl w:val="FFB45BAC"/>
    <w:lvl w:ilvl="0" w:tplc="6B40EC60">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4CAB0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860E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E219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A834C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04BF8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BA875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0AC46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EA017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36E10C10"/>
    <w:multiLevelType w:val="hybridMultilevel"/>
    <w:tmpl w:val="C936C508"/>
    <w:lvl w:ilvl="0" w:tplc="62FE48EA">
      <w:start w:val="8"/>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E41E6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4C73C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2252B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6E39E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ABAC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FA4B7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36182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0D91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37E74B63"/>
    <w:multiLevelType w:val="hybridMultilevel"/>
    <w:tmpl w:val="C5504040"/>
    <w:lvl w:ilvl="0" w:tplc="48485C50">
      <w:start w:val="2"/>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6AA2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0FA1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C1A9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FE9B9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C219D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7EE31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E24A5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E25C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3841555A"/>
    <w:multiLevelType w:val="hybridMultilevel"/>
    <w:tmpl w:val="71344CA8"/>
    <w:lvl w:ilvl="0" w:tplc="541C2ED8">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8AEAC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28B6B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AF06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4B57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50A44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6CFAA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04B38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DC534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39123793"/>
    <w:multiLevelType w:val="hybridMultilevel"/>
    <w:tmpl w:val="85CEB4C2"/>
    <w:lvl w:ilvl="0" w:tplc="ED98A2F8">
      <w:start w:val="1"/>
      <w:numFmt w:val="upp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CD34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4827C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2AA9F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DA2BD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38C46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EC61F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B8B6C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325BD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3960512E"/>
    <w:multiLevelType w:val="hybridMultilevel"/>
    <w:tmpl w:val="2B605990"/>
    <w:lvl w:ilvl="0" w:tplc="575E1176">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A780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A02F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676E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78551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442F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76949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120DE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5ECD6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3A7F5FF4"/>
    <w:multiLevelType w:val="hybridMultilevel"/>
    <w:tmpl w:val="CC7E8D5E"/>
    <w:lvl w:ilvl="0" w:tplc="EE4A0DAC">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D442F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AC97E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1ED1C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7E4E5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B2201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7C79B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6E5EA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CC76D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3BE75453"/>
    <w:multiLevelType w:val="hybridMultilevel"/>
    <w:tmpl w:val="886AB47C"/>
    <w:lvl w:ilvl="0" w:tplc="AEE87D7A">
      <w:start w:val="1"/>
      <w:numFmt w:val="upperRoman"/>
      <w:lvlText w:val="%1"/>
      <w:lvlJc w:val="left"/>
      <w:pPr>
        <w:ind w:left="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5E63F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28BA0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FC9EA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B0C36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624E3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30CA7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6460D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7E1B7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3C7066E9"/>
    <w:multiLevelType w:val="hybridMultilevel"/>
    <w:tmpl w:val="9768F45E"/>
    <w:lvl w:ilvl="0" w:tplc="6712AB5A">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96377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36EF2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4FF7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36153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24591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AE177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81F7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56F6E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3CB53C3A"/>
    <w:multiLevelType w:val="hybridMultilevel"/>
    <w:tmpl w:val="7C986788"/>
    <w:lvl w:ilvl="0" w:tplc="430C8078">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6C53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EBE0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D6D56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AA246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A218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CA484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F82E8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8B2F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3CE425BD"/>
    <w:multiLevelType w:val="hybridMultilevel"/>
    <w:tmpl w:val="18F02F9E"/>
    <w:lvl w:ilvl="0" w:tplc="4D505F38">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E3F5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F663D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AC0EF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48E2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B8553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26869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2358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4544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3CEA1EB6"/>
    <w:multiLevelType w:val="hybridMultilevel"/>
    <w:tmpl w:val="A662918A"/>
    <w:lvl w:ilvl="0" w:tplc="D5608228">
      <w:start w:val="4"/>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0CD6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2997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665B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7EE79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56729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08BCA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2CC4E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DA51B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3D174C22"/>
    <w:multiLevelType w:val="hybridMultilevel"/>
    <w:tmpl w:val="046E5362"/>
    <w:lvl w:ilvl="0" w:tplc="44085FB2">
      <w:start w:val="1"/>
      <w:numFmt w:val="lowerLetter"/>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B0CFB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A076B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56483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6060A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4A56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70280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0E93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0ED5C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3DD13B4D"/>
    <w:multiLevelType w:val="hybridMultilevel"/>
    <w:tmpl w:val="680850B4"/>
    <w:lvl w:ilvl="0" w:tplc="9F3E8E1A">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EA4AA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0CAF5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3CE1E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984E1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2CE8E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9ACD3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8B8E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846F3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3DF05B0B"/>
    <w:multiLevelType w:val="hybridMultilevel"/>
    <w:tmpl w:val="E7B00356"/>
    <w:lvl w:ilvl="0" w:tplc="3314018A">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C2A12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48AB6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2C3B2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58035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FAFC2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9A1AD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FAC0D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81B0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3E173592"/>
    <w:multiLevelType w:val="hybridMultilevel"/>
    <w:tmpl w:val="A614B8B4"/>
    <w:lvl w:ilvl="0" w:tplc="44807824">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48790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863C8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1E2A8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9A158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F6D66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2DF9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1C2DF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46ECE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3EFE453E"/>
    <w:multiLevelType w:val="hybridMultilevel"/>
    <w:tmpl w:val="2E2A87EA"/>
    <w:lvl w:ilvl="0" w:tplc="C0C832B0">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8867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5A337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EC286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28A07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D2289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868D9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661C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442A7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3F6C4A6A"/>
    <w:multiLevelType w:val="hybridMultilevel"/>
    <w:tmpl w:val="075A8036"/>
    <w:lvl w:ilvl="0" w:tplc="32AEC25C">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08F56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B8AB3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0A99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687FE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9E912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E3DD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1045C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309E8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3FF25EA6"/>
    <w:multiLevelType w:val="hybridMultilevel"/>
    <w:tmpl w:val="9C060170"/>
    <w:lvl w:ilvl="0" w:tplc="A864A484">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AA6FE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7EF00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86B4A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F05E8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EA0B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8ADAF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5C082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B233A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406C2A08"/>
    <w:multiLevelType w:val="hybridMultilevel"/>
    <w:tmpl w:val="80048BEE"/>
    <w:lvl w:ilvl="0" w:tplc="A5785FF2">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5A0CA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6087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8915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B4608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D0895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6A10D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3C187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ACEB2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41272C87"/>
    <w:multiLevelType w:val="hybridMultilevel"/>
    <w:tmpl w:val="06FEA290"/>
    <w:lvl w:ilvl="0" w:tplc="F3E4F3EC">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AA35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ACC4D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4477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58A6E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78B7E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E645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A878E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E20D2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41481DB3"/>
    <w:multiLevelType w:val="hybridMultilevel"/>
    <w:tmpl w:val="347E504E"/>
    <w:lvl w:ilvl="0" w:tplc="0F940432">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B8E27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68BC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7EECF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1C7C5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80C3D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A209B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683FF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84879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42637F61"/>
    <w:multiLevelType w:val="hybridMultilevel"/>
    <w:tmpl w:val="E04A193C"/>
    <w:lvl w:ilvl="0" w:tplc="8B769B8E">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BAF86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C697A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EA765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D010A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4076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A0877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239F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259E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42CC3B39"/>
    <w:multiLevelType w:val="hybridMultilevel"/>
    <w:tmpl w:val="78561174"/>
    <w:lvl w:ilvl="0" w:tplc="CF86CF42">
      <w:start w:val="1"/>
      <w:numFmt w:val="upperRoman"/>
      <w:lvlText w:val="%1"/>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2EA97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069B8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B4438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9A9D9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60C53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189B2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944BF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56823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43085E1F"/>
    <w:multiLevelType w:val="hybridMultilevel"/>
    <w:tmpl w:val="06A8A1C6"/>
    <w:lvl w:ilvl="0" w:tplc="9C0A9AEA">
      <w:start w:val="5"/>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F2794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00707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F8896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60B5C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00C41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821C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C97F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4E6A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43C51DC6"/>
    <w:multiLevelType w:val="hybridMultilevel"/>
    <w:tmpl w:val="E97601CE"/>
    <w:lvl w:ilvl="0" w:tplc="BEE29DBE">
      <w:start w:val="1"/>
      <w:numFmt w:val="lowerLetter"/>
      <w:lvlText w:val="%1)"/>
      <w:lvlJc w:val="left"/>
      <w:pPr>
        <w:ind w:left="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D83D1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04885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AE24C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BCF08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4C136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FAF7E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4ECBE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4CEF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44C216C7"/>
    <w:multiLevelType w:val="hybridMultilevel"/>
    <w:tmpl w:val="F6D4CBEC"/>
    <w:lvl w:ilvl="0" w:tplc="DBCEFC9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1E5C8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AC885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AAD9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F0185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E2CB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0A697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03E9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80C00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45004D00"/>
    <w:multiLevelType w:val="hybridMultilevel"/>
    <w:tmpl w:val="93A81DF4"/>
    <w:lvl w:ilvl="0" w:tplc="7BD403AC">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67EA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22147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FCEBC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2D00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5049E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107AF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3AF4B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56E92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453F4C84"/>
    <w:multiLevelType w:val="hybridMultilevel"/>
    <w:tmpl w:val="4B66F79A"/>
    <w:lvl w:ilvl="0" w:tplc="8A38EC46">
      <w:start w:val="1"/>
      <w:numFmt w:val="lowerLetter"/>
      <w:lvlText w:val="%1)"/>
      <w:lvlJc w:val="left"/>
      <w:pPr>
        <w:ind w:left="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96E20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7CEEA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016B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09F7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077E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D29B3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67BF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024E4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456B4A8E"/>
    <w:multiLevelType w:val="hybridMultilevel"/>
    <w:tmpl w:val="FECCA080"/>
    <w:lvl w:ilvl="0" w:tplc="E848B078">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CE78F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5AAE8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69D0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E429D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8A168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46FD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1A49B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BC333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45E521CB"/>
    <w:multiLevelType w:val="hybridMultilevel"/>
    <w:tmpl w:val="33688B94"/>
    <w:lvl w:ilvl="0" w:tplc="229887BE">
      <w:start w:val="1"/>
      <w:numFmt w:val="upperRoman"/>
      <w:lvlText w:val="%1"/>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C5A4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763DF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4C7A2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AEAF6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4C478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2268D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A5EF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2FD9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483A1BCC"/>
    <w:multiLevelType w:val="hybridMultilevel"/>
    <w:tmpl w:val="1834E5F4"/>
    <w:lvl w:ilvl="0" w:tplc="6FC2F67A">
      <w:start w:val="1"/>
      <w:numFmt w:val="upp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5295E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480B2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EE7F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F265E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D8D74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AFFA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AE55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0AB57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4845413D"/>
    <w:multiLevelType w:val="hybridMultilevel"/>
    <w:tmpl w:val="F7E00FCE"/>
    <w:lvl w:ilvl="0" w:tplc="D68AE2A4">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EBAE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580C5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C6D34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4413B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2AF83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60A11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50C42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52756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48633BFF"/>
    <w:multiLevelType w:val="hybridMultilevel"/>
    <w:tmpl w:val="D3CCB9AC"/>
    <w:lvl w:ilvl="0" w:tplc="6FE400A2">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CEFE4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82813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0A40C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CE7D8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C6F2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52E32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4C97D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E4300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4910294F"/>
    <w:multiLevelType w:val="hybridMultilevel"/>
    <w:tmpl w:val="D0DC3B84"/>
    <w:lvl w:ilvl="0" w:tplc="BE5EBB6A">
      <w:start w:val="2"/>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7A049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A04A6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5467E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E825F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80546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4EDCF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DE533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76E03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49865E8A"/>
    <w:multiLevelType w:val="hybridMultilevel"/>
    <w:tmpl w:val="2F30B188"/>
    <w:lvl w:ilvl="0" w:tplc="241E0E1C">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8CBD0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92A2E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70153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A2B65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4CE29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88A3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2AF1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69C9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49964FFD"/>
    <w:multiLevelType w:val="hybridMultilevel"/>
    <w:tmpl w:val="EAE63818"/>
    <w:lvl w:ilvl="0" w:tplc="3C04F040">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8EA85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FE372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068E5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D248A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64BD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9CC0B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E305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2422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4A027531"/>
    <w:multiLevelType w:val="hybridMultilevel"/>
    <w:tmpl w:val="433E0504"/>
    <w:lvl w:ilvl="0" w:tplc="C5585726">
      <w:start w:val="1"/>
      <w:numFmt w:val="lowerLetter"/>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3AD1F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94DC2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87AF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B2B62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3CA80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CAD16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1A2EE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90B08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4C2B4E0E"/>
    <w:multiLevelType w:val="hybridMultilevel"/>
    <w:tmpl w:val="6EF416B6"/>
    <w:lvl w:ilvl="0" w:tplc="9D9ABCE4">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80A5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E5CC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6C83A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4F35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52A79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AAE52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CFEC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4AE4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4CB20B64"/>
    <w:multiLevelType w:val="hybridMultilevel"/>
    <w:tmpl w:val="63CACDCE"/>
    <w:lvl w:ilvl="0" w:tplc="DC60E030">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6AE63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6A415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24F9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CF25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EA37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A0F91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8E02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4C68F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4D4C29E8"/>
    <w:multiLevelType w:val="hybridMultilevel"/>
    <w:tmpl w:val="E2DA502A"/>
    <w:lvl w:ilvl="0" w:tplc="B3042C64">
      <w:start w:val="1"/>
      <w:numFmt w:val="lowerLetter"/>
      <w:lvlText w:val="%1)"/>
      <w:lvlJc w:val="left"/>
      <w:pPr>
        <w:ind w:left="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D4408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08BF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2C932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040A6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4972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BEE53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02EF5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9C8F0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4D9C1F6E"/>
    <w:multiLevelType w:val="hybridMultilevel"/>
    <w:tmpl w:val="03D08CB2"/>
    <w:lvl w:ilvl="0" w:tplc="076AF25C">
      <w:start w:val="1"/>
      <w:numFmt w:val="lowerLetter"/>
      <w:lvlText w:val="%1)"/>
      <w:lvlJc w:val="left"/>
      <w:pPr>
        <w:ind w:left="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36DA4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06EE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76F91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C2FC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F2712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2706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E05D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94C3A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4DDF1C6A"/>
    <w:multiLevelType w:val="hybridMultilevel"/>
    <w:tmpl w:val="812A8A54"/>
    <w:lvl w:ilvl="0" w:tplc="3062AA9A">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D02C5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1664A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CC6B9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81EC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9030C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2D2B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E900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48C2E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4EF84438"/>
    <w:multiLevelType w:val="hybridMultilevel"/>
    <w:tmpl w:val="BE3A514A"/>
    <w:lvl w:ilvl="0" w:tplc="11E83AF2">
      <w:start w:val="1"/>
      <w:numFmt w:val="lowerLetter"/>
      <w:lvlText w:val="%1)"/>
      <w:lvlJc w:val="left"/>
      <w:pPr>
        <w:ind w:left="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0904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724DA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4AF90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0A48E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9CE77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66505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E408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60B2A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4F192927"/>
    <w:multiLevelType w:val="hybridMultilevel"/>
    <w:tmpl w:val="CC1AA4F2"/>
    <w:lvl w:ilvl="0" w:tplc="5CD6D874">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CA047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1298B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46910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4909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76496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1C825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4C85D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D69AC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4F2214D0"/>
    <w:multiLevelType w:val="hybridMultilevel"/>
    <w:tmpl w:val="3D206752"/>
    <w:lvl w:ilvl="0" w:tplc="51D01018">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EACC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C5CB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D0B8F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3C11A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96D9B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CCCAC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9E279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293C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4F68000C"/>
    <w:multiLevelType w:val="hybridMultilevel"/>
    <w:tmpl w:val="ECF4FB3C"/>
    <w:lvl w:ilvl="0" w:tplc="F1D6555A">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C04ED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9A70C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0C6A4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AEA96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4650D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0CFD5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A831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74771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4F90074C"/>
    <w:multiLevelType w:val="hybridMultilevel"/>
    <w:tmpl w:val="51B02D2A"/>
    <w:lvl w:ilvl="0" w:tplc="1750DEB4">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C6966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6200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A934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DCBAF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2C206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6E68C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E87E0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24A84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509D6F4E"/>
    <w:multiLevelType w:val="hybridMultilevel"/>
    <w:tmpl w:val="82B8588A"/>
    <w:lvl w:ilvl="0" w:tplc="1D908466">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C2A9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CCC1B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B80A9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0D19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2C231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E4D5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26629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8A97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50CC5B66"/>
    <w:multiLevelType w:val="hybridMultilevel"/>
    <w:tmpl w:val="34900836"/>
    <w:lvl w:ilvl="0" w:tplc="59104F16">
      <w:start w:val="2"/>
      <w:numFmt w:val="lowerLetter"/>
      <w:lvlText w:val="%1)"/>
      <w:lvlJc w:val="left"/>
      <w:pPr>
        <w:ind w:left="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10230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C52F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38B76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621F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90A32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F03DC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42E34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D8E76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50CD214F"/>
    <w:multiLevelType w:val="hybridMultilevel"/>
    <w:tmpl w:val="1C6CA4DA"/>
    <w:lvl w:ilvl="0" w:tplc="D5C23240">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12AEF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02C07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0EE2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C2042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062C5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42D2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A6321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9AEC0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524F6B80"/>
    <w:multiLevelType w:val="hybridMultilevel"/>
    <w:tmpl w:val="DD9A1A1A"/>
    <w:lvl w:ilvl="0" w:tplc="A2A8A53E">
      <w:start w:val="1"/>
      <w:numFmt w:val="upperRoman"/>
      <w:lvlText w:val="%1"/>
      <w:lvlJc w:val="left"/>
      <w:pPr>
        <w:ind w:left="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C6E2C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FC962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C2C3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21C5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6DB9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EA74C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A4108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A066A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52960CFE"/>
    <w:multiLevelType w:val="hybridMultilevel"/>
    <w:tmpl w:val="28A47D9A"/>
    <w:lvl w:ilvl="0" w:tplc="1BA295F0">
      <w:start w:val="1"/>
      <w:numFmt w:val="lowerLetter"/>
      <w:lvlText w:val="%1)"/>
      <w:lvlJc w:val="left"/>
      <w:pPr>
        <w:ind w:left="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30C92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8822A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BEDAD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AE0D5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DCA80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18617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4884B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7A33A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5350614B"/>
    <w:multiLevelType w:val="hybridMultilevel"/>
    <w:tmpl w:val="8F624CA8"/>
    <w:lvl w:ilvl="0" w:tplc="33FA6028">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E0949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26138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F5A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1294F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64B1E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9A8BB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94CE3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E637D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5366357B"/>
    <w:multiLevelType w:val="hybridMultilevel"/>
    <w:tmpl w:val="F35A6F12"/>
    <w:lvl w:ilvl="0" w:tplc="5D506104">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42209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765A1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620DC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F895C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0D58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242D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EACB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8CF68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53F4105D"/>
    <w:multiLevelType w:val="hybridMultilevel"/>
    <w:tmpl w:val="D05A8F66"/>
    <w:lvl w:ilvl="0" w:tplc="D154F9E2">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0E74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6C07C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DC514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8C7F9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A8827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CADE1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ECBEE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C395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5589408A"/>
    <w:multiLevelType w:val="hybridMultilevel"/>
    <w:tmpl w:val="72128964"/>
    <w:lvl w:ilvl="0" w:tplc="529C9384">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EA917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0E83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A539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2E060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BE666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64427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36974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B66B6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55FA273C"/>
    <w:multiLevelType w:val="hybridMultilevel"/>
    <w:tmpl w:val="EA625510"/>
    <w:lvl w:ilvl="0" w:tplc="CA00F00E">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5E58E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EC730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2E7CA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346E8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00886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C2E6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E01AB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96D8F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56147343"/>
    <w:multiLevelType w:val="hybridMultilevel"/>
    <w:tmpl w:val="6A103ED2"/>
    <w:lvl w:ilvl="0" w:tplc="789C6364">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A6B26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24587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1E8E7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80579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E0B38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4271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AE894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6637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56821328"/>
    <w:multiLevelType w:val="hybridMultilevel"/>
    <w:tmpl w:val="2140E0EE"/>
    <w:lvl w:ilvl="0" w:tplc="CBF613B8">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A8F4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3897A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32E35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68CBA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6E0E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CA53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3C051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DAB62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56EA15B1"/>
    <w:multiLevelType w:val="hybridMultilevel"/>
    <w:tmpl w:val="A1248028"/>
    <w:lvl w:ilvl="0" w:tplc="035635C4">
      <w:start w:val="1"/>
      <w:numFmt w:val="upperRoman"/>
      <w:lvlText w:val="%1"/>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86AE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727F6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2E001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96D15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EA282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2D3B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D4EE1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78DCB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571C26CD"/>
    <w:multiLevelType w:val="hybridMultilevel"/>
    <w:tmpl w:val="8A184C76"/>
    <w:lvl w:ilvl="0" w:tplc="D558206C">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72320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703A8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9646C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8E234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5473F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86A84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EAC0B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60E0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57867D02"/>
    <w:multiLevelType w:val="hybridMultilevel"/>
    <w:tmpl w:val="0130DB9C"/>
    <w:lvl w:ilvl="0" w:tplc="93E4164C">
      <w:start w:val="1"/>
      <w:numFmt w:val="upperRoman"/>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ABDB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24446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A8B5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5294B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E4C72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1ED84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A6E9E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32AC3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58987807"/>
    <w:multiLevelType w:val="hybridMultilevel"/>
    <w:tmpl w:val="CADC15BE"/>
    <w:lvl w:ilvl="0" w:tplc="88DE3EDA">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6439C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B2B9B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2AF9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5CDB0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FE5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CEF8A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4EED1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EEC9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59A30723"/>
    <w:multiLevelType w:val="hybridMultilevel"/>
    <w:tmpl w:val="030E6FC6"/>
    <w:lvl w:ilvl="0" w:tplc="965A8746">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F635D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CC04B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425B7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E4F8B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B413E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EDF1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A733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80E59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59C63C89"/>
    <w:multiLevelType w:val="hybridMultilevel"/>
    <w:tmpl w:val="19BED2C2"/>
    <w:lvl w:ilvl="0" w:tplc="151EA3A2">
      <w:start w:val="1"/>
      <w:numFmt w:val="lowerLetter"/>
      <w:lvlText w:val="%1)"/>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02D07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DC549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9A4AA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CC9A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7485E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D82F6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14480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2ABE4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5A302B01"/>
    <w:multiLevelType w:val="hybridMultilevel"/>
    <w:tmpl w:val="EF0AD5E0"/>
    <w:lvl w:ilvl="0" w:tplc="A462C45E">
      <w:start w:val="1"/>
      <w:numFmt w:val="upperRoman"/>
      <w:lvlText w:val="%1"/>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4C750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EEA11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6208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4BF0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6E8CE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987A3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6ABD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90A76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5B97017F"/>
    <w:multiLevelType w:val="hybridMultilevel"/>
    <w:tmpl w:val="1BE6A976"/>
    <w:lvl w:ilvl="0" w:tplc="B72A3560">
      <w:start w:val="1"/>
      <w:numFmt w:val="lowerLetter"/>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54522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8CD1E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529D6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AE0E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C6E96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1ADC1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506B7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07E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5CBA036D"/>
    <w:multiLevelType w:val="hybridMultilevel"/>
    <w:tmpl w:val="3418D314"/>
    <w:lvl w:ilvl="0" w:tplc="5EB83596">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583C6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48BDB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B8CA3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860D9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DAD15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D090F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121CF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E012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5D3912AF"/>
    <w:multiLevelType w:val="hybridMultilevel"/>
    <w:tmpl w:val="136C5B54"/>
    <w:lvl w:ilvl="0" w:tplc="0F300242">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081F2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06FBA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A2EA5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44883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82D27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A74C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8417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2E213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5F557C28"/>
    <w:multiLevelType w:val="hybridMultilevel"/>
    <w:tmpl w:val="9E908A36"/>
    <w:lvl w:ilvl="0" w:tplc="B9F689D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EF56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475B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2DB8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DEFD4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46A47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8C52A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4167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98713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5FC13A12"/>
    <w:multiLevelType w:val="hybridMultilevel"/>
    <w:tmpl w:val="07F0D4A2"/>
    <w:lvl w:ilvl="0" w:tplc="ECCCD2E6">
      <w:start w:val="4"/>
      <w:numFmt w:val="upperRoman"/>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BC6BB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E84B2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4A79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7CD31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A50C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509F0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92361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982FC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607364E1"/>
    <w:multiLevelType w:val="hybridMultilevel"/>
    <w:tmpl w:val="D610D928"/>
    <w:lvl w:ilvl="0" w:tplc="8550DDF2">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D27C3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D8906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E0013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C4431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30367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947C9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D03C1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6BB8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60B30B27"/>
    <w:multiLevelType w:val="hybridMultilevel"/>
    <w:tmpl w:val="FBA2FF38"/>
    <w:lvl w:ilvl="0" w:tplc="9E12BA8C">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D6D91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AE1DC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AA75A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86994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5ACA2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7A739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00D42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CCC6F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612E799B"/>
    <w:multiLevelType w:val="hybridMultilevel"/>
    <w:tmpl w:val="E95279C8"/>
    <w:lvl w:ilvl="0" w:tplc="726C29BC">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98EBA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4325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5835D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E46B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4C868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760FD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42488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F28D5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61414A5D"/>
    <w:multiLevelType w:val="hybridMultilevel"/>
    <w:tmpl w:val="2CCAA4C2"/>
    <w:lvl w:ilvl="0" w:tplc="57B899A2">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60131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8402C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405B0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08A6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A65F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78EDB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A8C21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8A7B3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614F6DA2"/>
    <w:multiLevelType w:val="hybridMultilevel"/>
    <w:tmpl w:val="50DECD3C"/>
    <w:lvl w:ilvl="0" w:tplc="1988F54C">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EF4B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BCA15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D6804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87B8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AAB6D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4AC9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1899D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7C03D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615372BB"/>
    <w:multiLevelType w:val="hybridMultilevel"/>
    <w:tmpl w:val="92B47E36"/>
    <w:lvl w:ilvl="0" w:tplc="830E1FFE">
      <w:start w:val="1"/>
      <w:numFmt w:val="upp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B867F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C66C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344D7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3421A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0C1F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26E78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EE6E5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38C03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61C04BC6"/>
    <w:multiLevelType w:val="hybridMultilevel"/>
    <w:tmpl w:val="4420E48E"/>
    <w:lvl w:ilvl="0" w:tplc="C510AB9A">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6EB7A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3A90B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327DF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4A9B9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684FD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8E59C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6850C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CA3A1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62360E28"/>
    <w:multiLevelType w:val="hybridMultilevel"/>
    <w:tmpl w:val="8E2EE9DC"/>
    <w:lvl w:ilvl="0" w:tplc="3F8C704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32A8B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B2BE3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B8849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D08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AA2B7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60654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E802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34520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623D173E"/>
    <w:multiLevelType w:val="hybridMultilevel"/>
    <w:tmpl w:val="965250D0"/>
    <w:lvl w:ilvl="0" w:tplc="A574E7D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685E5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8BF0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8C31E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9E700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E8A82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525B3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52BA3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A3D2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624949BA"/>
    <w:multiLevelType w:val="hybridMultilevel"/>
    <w:tmpl w:val="5B820182"/>
    <w:lvl w:ilvl="0" w:tplc="2C646E4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2DC2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381C9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4DFF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72E69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60365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6D5E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0C71E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24E7C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6267629F"/>
    <w:multiLevelType w:val="hybridMultilevel"/>
    <w:tmpl w:val="85DE1396"/>
    <w:lvl w:ilvl="0" w:tplc="D400BE96">
      <w:start w:val="2"/>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B269C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38CD6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3A92F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F04B4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78FC1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CA12C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74E5F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C0387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62C86B61"/>
    <w:multiLevelType w:val="hybridMultilevel"/>
    <w:tmpl w:val="7C58BAEA"/>
    <w:lvl w:ilvl="0" w:tplc="21B6902C">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C26A1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5A75B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C217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9EF1A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06FC6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3AE06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2CB3E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4A0F5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63311DE0"/>
    <w:multiLevelType w:val="hybridMultilevel"/>
    <w:tmpl w:val="B47C876E"/>
    <w:lvl w:ilvl="0" w:tplc="F64A10E4">
      <w:start w:val="3"/>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E2EF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CEE95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22672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D47D2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349D7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EA4E4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81DB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6F6B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634B0193"/>
    <w:multiLevelType w:val="hybridMultilevel"/>
    <w:tmpl w:val="23F26A14"/>
    <w:lvl w:ilvl="0" w:tplc="180E458C">
      <w:start w:val="1"/>
      <w:numFmt w:val="upperRoman"/>
      <w:lvlText w:val="%1"/>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63FA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B2003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64D0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4CCD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AED8F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AA01D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4A209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BA46E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63AE67D1"/>
    <w:multiLevelType w:val="hybridMultilevel"/>
    <w:tmpl w:val="2DE2BB96"/>
    <w:lvl w:ilvl="0" w:tplc="E5187D80">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52BD1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44189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0E0A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6463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2EED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D8EF3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02039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92AC1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64B0713C"/>
    <w:multiLevelType w:val="hybridMultilevel"/>
    <w:tmpl w:val="9B48BA64"/>
    <w:lvl w:ilvl="0" w:tplc="104A3680">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AF67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165E1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2AEA5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72A3A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9014B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B065B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6EDEF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7C1F4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66DE19B5"/>
    <w:multiLevelType w:val="hybridMultilevel"/>
    <w:tmpl w:val="BEC06958"/>
    <w:lvl w:ilvl="0" w:tplc="B8820298">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CA74C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D6EF3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CC43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6EF9C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ECF0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C0E7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6C3C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680C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67211B2F"/>
    <w:multiLevelType w:val="hybridMultilevel"/>
    <w:tmpl w:val="22C68D74"/>
    <w:lvl w:ilvl="0" w:tplc="37480DFE">
      <w:start w:val="1"/>
      <w:numFmt w:val="upperRoman"/>
      <w:lvlText w:val="%1"/>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EE217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9C2E7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36231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58368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AC337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64ADD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063B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C67D9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6778370B"/>
    <w:multiLevelType w:val="hybridMultilevel"/>
    <w:tmpl w:val="A402782C"/>
    <w:lvl w:ilvl="0" w:tplc="C450CE12">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5EE38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8A18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866E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ECF2F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2295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64158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C6CC1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3A459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68457FA0"/>
    <w:multiLevelType w:val="hybridMultilevel"/>
    <w:tmpl w:val="E6DAB90C"/>
    <w:lvl w:ilvl="0" w:tplc="AEE8A5C8">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8AC9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5A356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0A9A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29CA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E2DEC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8051B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25AD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38E04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69A52571"/>
    <w:multiLevelType w:val="hybridMultilevel"/>
    <w:tmpl w:val="2950326A"/>
    <w:lvl w:ilvl="0" w:tplc="80D26778">
      <w:start w:val="1"/>
      <w:numFmt w:val="lowerLetter"/>
      <w:lvlText w:val="%1)"/>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E818D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F26A6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E8FD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723EA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F0FED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38CED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687BC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8382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69E95EC8"/>
    <w:multiLevelType w:val="hybridMultilevel"/>
    <w:tmpl w:val="C352B838"/>
    <w:lvl w:ilvl="0" w:tplc="BACEFFF4">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2A5A8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8C40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BC4C3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12788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AECB5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56AF7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525A5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0F67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6AF63B78"/>
    <w:multiLevelType w:val="hybridMultilevel"/>
    <w:tmpl w:val="3B2A231A"/>
    <w:lvl w:ilvl="0" w:tplc="FE6C3DF4">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DC8F8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F649D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74B3A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FA5C8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D24A2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3E8BD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6A111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1005D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6B196D77"/>
    <w:multiLevelType w:val="hybridMultilevel"/>
    <w:tmpl w:val="81BC921E"/>
    <w:lvl w:ilvl="0" w:tplc="FF5AE1EE">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641F5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8E1B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DE722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66471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26B8C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483B8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026CB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10845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6B294856"/>
    <w:multiLevelType w:val="hybridMultilevel"/>
    <w:tmpl w:val="A67671D8"/>
    <w:lvl w:ilvl="0" w:tplc="0902CF8C">
      <w:start w:val="1"/>
      <w:numFmt w:val="lowerLetter"/>
      <w:lvlText w:val="%1)"/>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882E1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CAD71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40BFC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1A18A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26C46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1A11C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BAC99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D8562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6B4F0579"/>
    <w:multiLevelType w:val="hybridMultilevel"/>
    <w:tmpl w:val="34AABE0A"/>
    <w:lvl w:ilvl="0" w:tplc="00AE85C6">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C8336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3AB06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8A8B1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5288D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AE08B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EA98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8A86D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74F50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1" w15:restartNumberingAfterBreak="0">
    <w:nsid w:val="6B6C5B72"/>
    <w:multiLevelType w:val="hybridMultilevel"/>
    <w:tmpl w:val="D450AEEE"/>
    <w:lvl w:ilvl="0" w:tplc="647E906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FAAD3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9A232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049B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B2DD8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96016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504B7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E65B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52ACA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2" w15:restartNumberingAfterBreak="0">
    <w:nsid w:val="6BF60220"/>
    <w:multiLevelType w:val="hybridMultilevel"/>
    <w:tmpl w:val="7E0C10A6"/>
    <w:lvl w:ilvl="0" w:tplc="F8265E68">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F4083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28A98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8701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E814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B62F7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607B6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88062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FAEFD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6CC2113C"/>
    <w:multiLevelType w:val="hybridMultilevel"/>
    <w:tmpl w:val="D9E82E40"/>
    <w:lvl w:ilvl="0" w:tplc="ACBEA1BC">
      <w:start w:val="1"/>
      <w:numFmt w:val="upperRoman"/>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E2BF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84D5F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DEFA8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6A9EE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704F4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DCE6F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BCFE6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1ED4A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6D220894"/>
    <w:multiLevelType w:val="hybridMultilevel"/>
    <w:tmpl w:val="89C48A6A"/>
    <w:lvl w:ilvl="0" w:tplc="8E6E7BB2">
      <w:start w:val="1"/>
      <w:numFmt w:val="lowerLetter"/>
      <w:lvlText w:val="%1)"/>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4A4C3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70219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08657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D2939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E6570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A0FC7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58798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203D4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5" w15:restartNumberingAfterBreak="0">
    <w:nsid w:val="6DEC52ED"/>
    <w:multiLevelType w:val="hybridMultilevel"/>
    <w:tmpl w:val="505EB8A6"/>
    <w:lvl w:ilvl="0" w:tplc="467698C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3637A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4F51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B8CB1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BC821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7E63D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2881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A37B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7A2B8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6" w15:restartNumberingAfterBreak="0">
    <w:nsid w:val="6EBD0B26"/>
    <w:multiLevelType w:val="hybridMultilevel"/>
    <w:tmpl w:val="DD1AECF2"/>
    <w:lvl w:ilvl="0" w:tplc="BC92DAC2">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6BEC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A1AF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6C9CB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AA120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42D9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2435A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6B2E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B4076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7" w15:restartNumberingAfterBreak="0">
    <w:nsid w:val="6EFC080C"/>
    <w:multiLevelType w:val="hybridMultilevel"/>
    <w:tmpl w:val="E43C7876"/>
    <w:lvl w:ilvl="0" w:tplc="ABF09C2C">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0F39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48B2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5E7AA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45DA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2E5A6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98EB9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04DC4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4C035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6F1F5333"/>
    <w:multiLevelType w:val="hybridMultilevel"/>
    <w:tmpl w:val="41D624E6"/>
    <w:lvl w:ilvl="0" w:tplc="E2C899D8">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BADA3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8A9E3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9AB40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82D44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90EE3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70649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E66D9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2615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6F417287"/>
    <w:multiLevelType w:val="hybridMultilevel"/>
    <w:tmpl w:val="F6F82A5E"/>
    <w:lvl w:ilvl="0" w:tplc="ACB2D572">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83ED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50EA8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60FE7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D05FD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E43BF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C430DC">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E8802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4B77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0" w15:restartNumberingAfterBreak="0">
    <w:nsid w:val="707A5086"/>
    <w:multiLevelType w:val="hybridMultilevel"/>
    <w:tmpl w:val="EACC4FD6"/>
    <w:lvl w:ilvl="0" w:tplc="2D44CDA0">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C6B9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8EEFB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EEBBD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073B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2BC9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300F9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26EC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88AB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1" w15:restartNumberingAfterBreak="0">
    <w:nsid w:val="70AC3B9E"/>
    <w:multiLevelType w:val="hybridMultilevel"/>
    <w:tmpl w:val="A2D0959A"/>
    <w:lvl w:ilvl="0" w:tplc="D2AA59A8">
      <w:start w:val="1"/>
      <w:numFmt w:val="lowerLetter"/>
      <w:lvlText w:val="%1)"/>
      <w:lvlJc w:val="left"/>
      <w:pPr>
        <w:ind w:left="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50422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8EEE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3894A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A034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88F5D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BEBC9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9683D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68528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2" w15:restartNumberingAfterBreak="0">
    <w:nsid w:val="70CB60B7"/>
    <w:multiLevelType w:val="hybridMultilevel"/>
    <w:tmpl w:val="0C8815FA"/>
    <w:lvl w:ilvl="0" w:tplc="841A56B6">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E8F4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6240D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4629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E8C6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D0501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A4C28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F4F59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BA356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3" w15:restartNumberingAfterBreak="0">
    <w:nsid w:val="717E454F"/>
    <w:multiLevelType w:val="hybridMultilevel"/>
    <w:tmpl w:val="6BB6803A"/>
    <w:lvl w:ilvl="0" w:tplc="BA4C6B3C">
      <w:start w:val="1"/>
      <w:numFmt w:val="upperRoman"/>
      <w:lvlText w:val="%1"/>
      <w:lvlJc w:val="left"/>
      <w:pPr>
        <w:ind w:left="1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9E547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EC153A">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98122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002E7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AAAD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848E6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14066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EC5ED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4" w15:restartNumberingAfterBreak="0">
    <w:nsid w:val="71B2141F"/>
    <w:multiLevelType w:val="hybridMultilevel"/>
    <w:tmpl w:val="17207DC8"/>
    <w:lvl w:ilvl="0" w:tplc="04D81012">
      <w:start w:val="1"/>
      <w:numFmt w:val="upperRoman"/>
      <w:lvlText w:val="%1"/>
      <w:lvlJc w:val="left"/>
      <w:pPr>
        <w:ind w:left="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F66F9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4E48C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5ED2B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A6153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D0F4D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82C5D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B0069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5E103A">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5" w15:restartNumberingAfterBreak="0">
    <w:nsid w:val="72877939"/>
    <w:multiLevelType w:val="hybridMultilevel"/>
    <w:tmpl w:val="86585FDE"/>
    <w:lvl w:ilvl="0" w:tplc="381635B0">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78DE3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24471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EC84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560F8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18B12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E0B9A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4C9B5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6E37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73BE16F6"/>
    <w:multiLevelType w:val="hybridMultilevel"/>
    <w:tmpl w:val="3A92631A"/>
    <w:lvl w:ilvl="0" w:tplc="44D64484">
      <w:start w:val="1"/>
      <w:numFmt w:val="upperRoman"/>
      <w:lvlText w:val="%1"/>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1E73D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7C9BE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707A9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76B45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4EE6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ACFE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EE6DE0">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4C977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7" w15:restartNumberingAfterBreak="0">
    <w:nsid w:val="74A93BA1"/>
    <w:multiLevelType w:val="hybridMultilevel"/>
    <w:tmpl w:val="98E40F66"/>
    <w:lvl w:ilvl="0" w:tplc="302EA5A0">
      <w:start w:val="1"/>
      <w:numFmt w:val="lowerLetter"/>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A65FE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F4848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EABF6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101A1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E826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3CE46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6273B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14AEA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75290A3A"/>
    <w:multiLevelType w:val="hybridMultilevel"/>
    <w:tmpl w:val="EE501544"/>
    <w:lvl w:ilvl="0" w:tplc="50FA0944">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A159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D07EF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0AF54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ACEB0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288CB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90618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86F2F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6864B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75701909"/>
    <w:multiLevelType w:val="hybridMultilevel"/>
    <w:tmpl w:val="6C825432"/>
    <w:lvl w:ilvl="0" w:tplc="6C047672">
      <w:start w:val="8"/>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36760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207E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B4735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6C778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B2A28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8E265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F6A94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0A15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0" w15:restartNumberingAfterBreak="0">
    <w:nsid w:val="75785C20"/>
    <w:multiLevelType w:val="hybridMultilevel"/>
    <w:tmpl w:val="05665BF6"/>
    <w:lvl w:ilvl="0" w:tplc="6C2E84E6">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887F4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B84CA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22848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8CC9D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AC0C3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6274A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FA8652">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7E29F4">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1" w15:restartNumberingAfterBreak="0">
    <w:nsid w:val="761F64CD"/>
    <w:multiLevelType w:val="hybridMultilevel"/>
    <w:tmpl w:val="92AA1A42"/>
    <w:lvl w:ilvl="0" w:tplc="9BCA1D32">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C469A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D6652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6C10C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E66042">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A25050">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9274C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60DF6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86FC3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2" w15:restartNumberingAfterBreak="0">
    <w:nsid w:val="76D51E94"/>
    <w:multiLevelType w:val="hybridMultilevel"/>
    <w:tmpl w:val="B80E89F4"/>
    <w:lvl w:ilvl="0" w:tplc="C3120952">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BAA16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8C6DB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78F65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609C0">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A999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18858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E2CCD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CEC5E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76E3386D"/>
    <w:multiLevelType w:val="hybridMultilevel"/>
    <w:tmpl w:val="B7FA8866"/>
    <w:lvl w:ilvl="0" w:tplc="23BE7DCE">
      <w:start w:val="1"/>
      <w:numFmt w:val="upperRoman"/>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6676C">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AE636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8E0F5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BA182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BA82B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E13F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A696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B6E19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4" w15:restartNumberingAfterBreak="0">
    <w:nsid w:val="76EF13CC"/>
    <w:multiLevelType w:val="hybridMultilevel"/>
    <w:tmpl w:val="6FB86A50"/>
    <w:lvl w:ilvl="0" w:tplc="136C9206">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3812C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06BF7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8CB60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5E90F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F0A2E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0082C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E847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E629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5" w15:restartNumberingAfterBreak="0">
    <w:nsid w:val="77A55639"/>
    <w:multiLevelType w:val="hybridMultilevel"/>
    <w:tmpl w:val="3C88B4E6"/>
    <w:lvl w:ilvl="0" w:tplc="640CB3AE">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00763A">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82F60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63D7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76D2E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769952">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02725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4D8A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0CEB9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6" w15:restartNumberingAfterBreak="0">
    <w:nsid w:val="77D73895"/>
    <w:multiLevelType w:val="hybridMultilevel"/>
    <w:tmpl w:val="CA34CB18"/>
    <w:lvl w:ilvl="0" w:tplc="E5CC6266">
      <w:start w:val="1"/>
      <w:numFmt w:val="lowerLetter"/>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5E5D7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A8ABE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21D6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0EE0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FABE3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EA8F5A">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C4EEA">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BEB0A0">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7817679D"/>
    <w:multiLevelType w:val="hybridMultilevel"/>
    <w:tmpl w:val="929611AA"/>
    <w:lvl w:ilvl="0" w:tplc="2102A530">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92ECD8">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4A8A6E">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C8CDE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90384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064F8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EEE66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E9E6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0ACAB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789C51E3"/>
    <w:multiLevelType w:val="hybridMultilevel"/>
    <w:tmpl w:val="8770613E"/>
    <w:lvl w:ilvl="0" w:tplc="011C0C7A">
      <w:start w:val="1"/>
      <w:numFmt w:val="upperRoman"/>
      <w:lvlText w:val="%1"/>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7E6CC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EAA64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9898BA">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6EE294">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8C96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CD4D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A6EC0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4F18C">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9" w15:restartNumberingAfterBreak="0">
    <w:nsid w:val="79940766"/>
    <w:multiLevelType w:val="hybridMultilevel"/>
    <w:tmpl w:val="186AF56E"/>
    <w:lvl w:ilvl="0" w:tplc="1C1E0806">
      <w:start w:val="1"/>
      <w:numFmt w:val="lowerLetter"/>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AA99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407670">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4E97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CA16E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8A635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AC800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82E9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42385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0" w15:restartNumberingAfterBreak="0">
    <w:nsid w:val="79B2071D"/>
    <w:multiLevelType w:val="hybridMultilevel"/>
    <w:tmpl w:val="0458EECC"/>
    <w:lvl w:ilvl="0" w:tplc="BF4EAABA">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10920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68634">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EE357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C8AAE8">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6E28F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94A3C2">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9C7C4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3A735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7AEF678F"/>
    <w:multiLevelType w:val="hybridMultilevel"/>
    <w:tmpl w:val="51C69A00"/>
    <w:lvl w:ilvl="0" w:tplc="5BF2A946">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0C1B90">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68D0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6CF7DE">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F6021C">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DCCA68">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F2AC20">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85C2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64D3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2" w15:restartNumberingAfterBreak="0">
    <w:nsid w:val="7BA5352E"/>
    <w:multiLevelType w:val="hybridMultilevel"/>
    <w:tmpl w:val="D062E74C"/>
    <w:lvl w:ilvl="0" w:tplc="ED185496">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E962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0A150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98E7BC">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646F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A8B134">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C6DB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E2EE1E">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5A087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3" w15:restartNumberingAfterBreak="0">
    <w:nsid w:val="7CFD5C20"/>
    <w:multiLevelType w:val="hybridMultilevel"/>
    <w:tmpl w:val="E33AD0C8"/>
    <w:lvl w:ilvl="0" w:tplc="171C084A">
      <w:start w:val="3"/>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68EC44">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601F0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F6C830">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920A1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F888CC">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68EE2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D078B6">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3CB75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4" w15:restartNumberingAfterBreak="0">
    <w:nsid w:val="7D7D73F8"/>
    <w:multiLevelType w:val="hybridMultilevel"/>
    <w:tmpl w:val="95CAE632"/>
    <w:lvl w:ilvl="0" w:tplc="940E6072">
      <w:start w:val="1"/>
      <w:numFmt w:val="upperRoman"/>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C1E0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0A1788">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603BC2">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86796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56016A">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48DCF4">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29D7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02A982">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5" w15:restartNumberingAfterBreak="0">
    <w:nsid w:val="7D9F1C06"/>
    <w:multiLevelType w:val="hybridMultilevel"/>
    <w:tmpl w:val="91D87460"/>
    <w:lvl w:ilvl="0" w:tplc="278C6AC2">
      <w:start w:val="1"/>
      <w:numFmt w:val="upp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C683A2">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8673A2">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4FD84">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9A89FE">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1CAFD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D06F2E">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8EC518">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923F68">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6" w15:restartNumberingAfterBreak="0">
    <w:nsid w:val="7EC928DF"/>
    <w:multiLevelType w:val="hybridMultilevel"/>
    <w:tmpl w:val="5F44299C"/>
    <w:lvl w:ilvl="0" w:tplc="8CF04E2C">
      <w:start w:val="1"/>
      <w:numFmt w:val="upperRoman"/>
      <w:lvlText w:val="%1"/>
      <w:lvlJc w:val="left"/>
      <w:pPr>
        <w:ind w:left="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C0854E">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0CEDC">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80ADC6">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607626">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EE1CB6">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725CE6">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E39AC">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20AD6">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34189026">
    <w:abstractNumId w:val="6"/>
  </w:num>
  <w:num w:numId="2" w16cid:durableId="1279216180">
    <w:abstractNumId w:val="186"/>
  </w:num>
  <w:num w:numId="3" w16cid:durableId="861209682">
    <w:abstractNumId w:val="110"/>
  </w:num>
  <w:num w:numId="4" w16cid:durableId="1579900504">
    <w:abstractNumId w:val="89"/>
  </w:num>
  <w:num w:numId="5" w16cid:durableId="978145806">
    <w:abstractNumId w:val="124"/>
  </w:num>
  <w:num w:numId="6" w16cid:durableId="776799969">
    <w:abstractNumId w:val="217"/>
  </w:num>
  <w:num w:numId="7" w16cid:durableId="1344018093">
    <w:abstractNumId w:val="62"/>
  </w:num>
  <w:num w:numId="8" w16cid:durableId="1282762465">
    <w:abstractNumId w:val="216"/>
  </w:num>
  <w:num w:numId="9" w16cid:durableId="1797404416">
    <w:abstractNumId w:val="207"/>
  </w:num>
  <w:num w:numId="10" w16cid:durableId="158623689">
    <w:abstractNumId w:val="130"/>
  </w:num>
  <w:num w:numId="11" w16cid:durableId="517431667">
    <w:abstractNumId w:val="85"/>
  </w:num>
  <w:num w:numId="12" w16cid:durableId="2092464114">
    <w:abstractNumId w:val="114"/>
  </w:num>
  <w:num w:numId="13" w16cid:durableId="1617640652">
    <w:abstractNumId w:val="140"/>
  </w:num>
  <w:num w:numId="14" w16cid:durableId="324554878">
    <w:abstractNumId w:val="49"/>
  </w:num>
  <w:num w:numId="15" w16cid:durableId="393357682">
    <w:abstractNumId w:val="56"/>
  </w:num>
  <w:num w:numId="16" w16cid:durableId="25913353">
    <w:abstractNumId w:val="71"/>
  </w:num>
  <w:num w:numId="17" w16cid:durableId="1317344558">
    <w:abstractNumId w:val="8"/>
  </w:num>
  <w:num w:numId="18" w16cid:durableId="658732661">
    <w:abstractNumId w:val="167"/>
  </w:num>
  <w:num w:numId="19" w16cid:durableId="1211697515">
    <w:abstractNumId w:val="236"/>
  </w:num>
  <w:num w:numId="20" w16cid:durableId="1322853965">
    <w:abstractNumId w:val="63"/>
  </w:num>
  <w:num w:numId="21" w16cid:durableId="666441381">
    <w:abstractNumId w:val="132"/>
  </w:num>
  <w:num w:numId="22" w16cid:durableId="729689166">
    <w:abstractNumId w:val="70"/>
  </w:num>
  <w:num w:numId="23" w16cid:durableId="1461999081">
    <w:abstractNumId w:val="93"/>
  </w:num>
  <w:num w:numId="24" w16cid:durableId="1012994355">
    <w:abstractNumId w:val="123"/>
  </w:num>
  <w:num w:numId="25" w16cid:durableId="467819006">
    <w:abstractNumId w:val="180"/>
  </w:num>
  <w:num w:numId="26" w16cid:durableId="1074744670">
    <w:abstractNumId w:val="179"/>
  </w:num>
  <w:num w:numId="27" w16cid:durableId="1037581350">
    <w:abstractNumId w:val="157"/>
  </w:num>
  <w:num w:numId="28" w16cid:durableId="747732140">
    <w:abstractNumId w:val="191"/>
  </w:num>
  <w:num w:numId="29" w16cid:durableId="669992328">
    <w:abstractNumId w:val="224"/>
  </w:num>
  <w:num w:numId="30" w16cid:durableId="1557861515">
    <w:abstractNumId w:val="226"/>
  </w:num>
  <w:num w:numId="31" w16cid:durableId="1100955170">
    <w:abstractNumId w:val="121"/>
  </w:num>
  <w:num w:numId="32" w16cid:durableId="1773084479">
    <w:abstractNumId w:val="91"/>
  </w:num>
  <w:num w:numId="33" w16cid:durableId="1569996005">
    <w:abstractNumId w:val="27"/>
  </w:num>
  <w:num w:numId="34" w16cid:durableId="1031613348">
    <w:abstractNumId w:val="84"/>
  </w:num>
  <w:num w:numId="35" w16cid:durableId="1078945439">
    <w:abstractNumId w:val="163"/>
  </w:num>
  <w:num w:numId="36" w16cid:durableId="1375960152">
    <w:abstractNumId w:val="10"/>
  </w:num>
  <w:num w:numId="37" w16cid:durableId="445731478">
    <w:abstractNumId w:val="175"/>
  </w:num>
  <w:num w:numId="38" w16cid:durableId="1076248161">
    <w:abstractNumId w:val="44"/>
  </w:num>
  <w:num w:numId="39" w16cid:durableId="1526672875">
    <w:abstractNumId w:val="25"/>
  </w:num>
  <w:num w:numId="40" w16cid:durableId="1214541303">
    <w:abstractNumId w:val="106"/>
  </w:num>
  <w:num w:numId="41" w16cid:durableId="826243704">
    <w:abstractNumId w:val="143"/>
  </w:num>
  <w:num w:numId="42" w16cid:durableId="1272011494">
    <w:abstractNumId w:val="64"/>
  </w:num>
  <w:num w:numId="43" w16cid:durableId="950476417">
    <w:abstractNumId w:val="39"/>
  </w:num>
  <w:num w:numId="44" w16cid:durableId="241454830">
    <w:abstractNumId w:val="28"/>
  </w:num>
  <w:num w:numId="45" w16cid:durableId="1297183501">
    <w:abstractNumId w:val="48"/>
  </w:num>
  <w:num w:numId="46" w16cid:durableId="593129139">
    <w:abstractNumId w:val="102"/>
  </w:num>
  <w:num w:numId="47" w16cid:durableId="750930991">
    <w:abstractNumId w:val="78"/>
  </w:num>
  <w:num w:numId="48" w16cid:durableId="1479031273">
    <w:abstractNumId w:val="11"/>
  </w:num>
  <w:num w:numId="49" w16cid:durableId="1242759859">
    <w:abstractNumId w:val="122"/>
  </w:num>
  <w:num w:numId="50" w16cid:durableId="1506166717">
    <w:abstractNumId w:val="80"/>
  </w:num>
  <w:num w:numId="51" w16cid:durableId="736316767">
    <w:abstractNumId w:val="160"/>
  </w:num>
  <w:num w:numId="52" w16cid:durableId="206989994">
    <w:abstractNumId w:val="87"/>
  </w:num>
  <w:num w:numId="53" w16cid:durableId="18244829">
    <w:abstractNumId w:val="53"/>
  </w:num>
  <w:num w:numId="54" w16cid:durableId="55320284">
    <w:abstractNumId w:val="90"/>
  </w:num>
  <w:num w:numId="55" w16cid:durableId="174266306">
    <w:abstractNumId w:val="107"/>
  </w:num>
  <w:num w:numId="56" w16cid:durableId="744647503">
    <w:abstractNumId w:val="204"/>
  </w:num>
  <w:num w:numId="57" w16cid:durableId="610626806">
    <w:abstractNumId w:val="221"/>
  </w:num>
  <w:num w:numId="58" w16cid:durableId="719940093">
    <w:abstractNumId w:val="142"/>
  </w:num>
  <w:num w:numId="59" w16cid:durableId="533690771">
    <w:abstractNumId w:val="14"/>
  </w:num>
  <w:num w:numId="60" w16cid:durableId="851266432">
    <w:abstractNumId w:val="166"/>
  </w:num>
  <w:num w:numId="61" w16cid:durableId="976566974">
    <w:abstractNumId w:val="12"/>
  </w:num>
  <w:num w:numId="62" w16cid:durableId="1250965676">
    <w:abstractNumId w:val="222"/>
  </w:num>
  <w:num w:numId="63" w16cid:durableId="581834406">
    <w:abstractNumId w:val="184"/>
  </w:num>
  <w:num w:numId="64" w16cid:durableId="1442337830">
    <w:abstractNumId w:val="162"/>
  </w:num>
  <w:num w:numId="65" w16cid:durableId="682708817">
    <w:abstractNumId w:val="203"/>
  </w:num>
  <w:num w:numId="66" w16cid:durableId="567689838">
    <w:abstractNumId w:val="3"/>
  </w:num>
  <w:num w:numId="67" w16cid:durableId="97333198">
    <w:abstractNumId w:val="76"/>
  </w:num>
  <w:num w:numId="68" w16cid:durableId="1874070095">
    <w:abstractNumId w:val="83"/>
  </w:num>
  <w:num w:numId="69" w16cid:durableId="250356005">
    <w:abstractNumId w:val="55"/>
  </w:num>
  <w:num w:numId="70" w16cid:durableId="1345284625">
    <w:abstractNumId w:val="228"/>
  </w:num>
  <w:num w:numId="71" w16cid:durableId="1834754663">
    <w:abstractNumId w:val="67"/>
  </w:num>
  <w:num w:numId="72" w16cid:durableId="1628510013">
    <w:abstractNumId w:val="15"/>
  </w:num>
  <w:num w:numId="73" w16cid:durableId="1830901104">
    <w:abstractNumId w:val="112"/>
  </w:num>
  <w:num w:numId="74" w16cid:durableId="1661469808">
    <w:abstractNumId w:val="197"/>
  </w:num>
  <w:num w:numId="75" w16cid:durableId="289941035">
    <w:abstractNumId w:val="198"/>
  </w:num>
  <w:num w:numId="76" w16cid:durableId="551841988">
    <w:abstractNumId w:val="68"/>
  </w:num>
  <w:num w:numId="77" w16cid:durableId="298386306">
    <w:abstractNumId w:val="9"/>
  </w:num>
  <w:num w:numId="78" w16cid:durableId="444270207">
    <w:abstractNumId w:val="119"/>
  </w:num>
  <w:num w:numId="79" w16cid:durableId="1348942501">
    <w:abstractNumId w:val="193"/>
  </w:num>
  <w:num w:numId="80" w16cid:durableId="1526165910">
    <w:abstractNumId w:val="127"/>
  </w:num>
  <w:num w:numId="81" w16cid:durableId="592905533">
    <w:abstractNumId w:val="172"/>
  </w:num>
  <w:num w:numId="82" w16cid:durableId="1274633755">
    <w:abstractNumId w:val="1"/>
  </w:num>
  <w:num w:numId="83" w16cid:durableId="1661932925">
    <w:abstractNumId w:val="190"/>
  </w:num>
  <w:num w:numId="84" w16cid:durableId="1509325870">
    <w:abstractNumId w:val="210"/>
  </w:num>
  <w:num w:numId="85" w16cid:durableId="1500316789">
    <w:abstractNumId w:val="230"/>
  </w:num>
  <w:num w:numId="86" w16cid:durableId="1393314807">
    <w:abstractNumId w:val="34"/>
  </w:num>
  <w:num w:numId="87" w16cid:durableId="281620424">
    <w:abstractNumId w:val="126"/>
  </w:num>
  <w:num w:numId="88" w16cid:durableId="1362316550">
    <w:abstractNumId w:val="218"/>
  </w:num>
  <w:num w:numId="89" w16cid:durableId="967976948">
    <w:abstractNumId w:val="88"/>
  </w:num>
  <w:num w:numId="90" w16cid:durableId="430049511">
    <w:abstractNumId w:val="36"/>
  </w:num>
  <w:num w:numId="91" w16cid:durableId="1516308133">
    <w:abstractNumId w:val="133"/>
  </w:num>
  <w:num w:numId="92" w16cid:durableId="1743261541">
    <w:abstractNumId w:val="72"/>
  </w:num>
  <w:num w:numId="93" w16cid:durableId="925916678">
    <w:abstractNumId w:val="168"/>
  </w:num>
  <w:num w:numId="94" w16cid:durableId="573902467">
    <w:abstractNumId w:val="20"/>
  </w:num>
  <w:num w:numId="95" w16cid:durableId="1104377284">
    <w:abstractNumId w:val="174"/>
  </w:num>
  <w:num w:numId="96" w16cid:durableId="851410332">
    <w:abstractNumId w:val="13"/>
  </w:num>
  <w:num w:numId="97" w16cid:durableId="1689484473">
    <w:abstractNumId w:val="111"/>
  </w:num>
  <w:num w:numId="98" w16cid:durableId="1538081453">
    <w:abstractNumId w:val="30"/>
  </w:num>
  <w:num w:numId="99" w16cid:durableId="521864024">
    <w:abstractNumId w:val="181"/>
  </w:num>
  <w:num w:numId="100" w16cid:durableId="828637470">
    <w:abstractNumId w:val="144"/>
  </w:num>
  <w:num w:numId="101" w16cid:durableId="1657681995">
    <w:abstractNumId w:val="152"/>
  </w:num>
  <w:num w:numId="102" w16cid:durableId="792165395">
    <w:abstractNumId w:val="100"/>
  </w:num>
  <w:num w:numId="103" w16cid:durableId="1218861357">
    <w:abstractNumId w:val="96"/>
  </w:num>
  <w:num w:numId="104" w16cid:durableId="1016813184">
    <w:abstractNumId w:val="225"/>
  </w:num>
  <w:num w:numId="105" w16cid:durableId="351883695">
    <w:abstractNumId w:val="208"/>
  </w:num>
  <w:num w:numId="106" w16cid:durableId="1572229187">
    <w:abstractNumId w:val="57"/>
  </w:num>
  <w:num w:numId="107" w16cid:durableId="760568220">
    <w:abstractNumId w:val="38"/>
  </w:num>
  <w:num w:numId="108" w16cid:durableId="92211802">
    <w:abstractNumId w:val="159"/>
  </w:num>
  <w:num w:numId="109" w16cid:durableId="1116027459">
    <w:abstractNumId w:val="128"/>
  </w:num>
  <w:num w:numId="110" w16cid:durableId="1999459459">
    <w:abstractNumId w:val="94"/>
  </w:num>
  <w:num w:numId="111" w16cid:durableId="1208101614">
    <w:abstractNumId w:val="151"/>
  </w:num>
  <w:num w:numId="112" w16cid:durableId="1766923600">
    <w:abstractNumId w:val="148"/>
  </w:num>
  <w:num w:numId="113" w16cid:durableId="1815415818">
    <w:abstractNumId w:val="211"/>
  </w:num>
  <w:num w:numId="114" w16cid:durableId="2045327354">
    <w:abstractNumId w:val="146"/>
  </w:num>
  <w:num w:numId="115" w16cid:durableId="928543055">
    <w:abstractNumId w:val="233"/>
  </w:num>
  <w:num w:numId="116" w16cid:durableId="657421367">
    <w:abstractNumId w:val="75"/>
  </w:num>
  <w:num w:numId="117" w16cid:durableId="1512449405">
    <w:abstractNumId w:val="219"/>
  </w:num>
  <w:num w:numId="118" w16cid:durableId="1549030619">
    <w:abstractNumId w:val="51"/>
  </w:num>
  <w:num w:numId="119" w16cid:durableId="1776704380">
    <w:abstractNumId w:val="231"/>
  </w:num>
  <w:num w:numId="120" w16cid:durableId="1039017801">
    <w:abstractNumId w:val="26"/>
  </w:num>
  <w:num w:numId="121" w16cid:durableId="803498340">
    <w:abstractNumId w:val="164"/>
  </w:num>
  <w:num w:numId="122" w16cid:durableId="1701513916">
    <w:abstractNumId w:val="66"/>
  </w:num>
  <w:num w:numId="123" w16cid:durableId="1456682464">
    <w:abstractNumId w:val="109"/>
  </w:num>
  <w:num w:numId="124" w16cid:durableId="1091926577">
    <w:abstractNumId w:val="195"/>
  </w:num>
  <w:num w:numId="125" w16cid:durableId="872228610">
    <w:abstractNumId w:val="47"/>
  </w:num>
  <w:num w:numId="126" w16cid:durableId="239337562">
    <w:abstractNumId w:val="212"/>
  </w:num>
  <w:num w:numId="127" w16cid:durableId="1112481258">
    <w:abstractNumId w:val="183"/>
  </w:num>
  <w:num w:numId="128" w16cid:durableId="1553422793">
    <w:abstractNumId w:val="95"/>
  </w:num>
  <w:num w:numId="129" w16cid:durableId="1514029004">
    <w:abstractNumId w:val="115"/>
  </w:num>
  <w:num w:numId="130" w16cid:durableId="866866088">
    <w:abstractNumId w:val="101"/>
  </w:num>
  <w:num w:numId="131" w16cid:durableId="271057371">
    <w:abstractNumId w:val="61"/>
  </w:num>
  <w:num w:numId="132" w16cid:durableId="1689286236">
    <w:abstractNumId w:val="223"/>
  </w:num>
  <w:num w:numId="133" w16cid:durableId="2073961448">
    <w:abstractNumId w:val="60"/>
  </w:num>
  <w:num w:numId="134" w16cid:durableId="348289439">
    <w:abstractNumId w:val="31"/>
  </w:num>
  <w:num w:numId="135" w16cid:durableId="1931086149">
    <w:abstractNumId w:val="74"/>
  </w:num>
  <w:num w:numId="136" w16cid:durableId="689724337">
    <w:abstractNumId w:val="16"/>
  </w:num>
  <w:num w:numId="137" w16cid:durableId="842932231">
    <w:abstractNumId w:val="205"/>
  </w:num>
  <w:num w:numId="138" w16cid:durableId="818377046">
    <w:abstractNumId w:val="171"/>
  </w:num>
  <w:num w:numId="139" w16cid:durableId="1815756110">
    <w:abstractNumId w:val="104"/>
  </w:num>
  <w:num w:numId="140" w16cid:durableId="778375643">
    <w:abstractNumId w:val="232"/>
  </w:num>
  <w:num w:numId="141" w16cid:durableId="1978532818">
    <w:abstractNumId w:val="79"/>
  </w:num>
  <w:num w:numId="142" w16cid:durableId="290483057">
    <w:abstractNumId w:val="81"/>
  </w:num>
  <w:num w:numId="143" w16cid:durableId="1905797383">
    <w:abstractNumId w:val="158"/>
  </w:num>
  <w:num w:numId="144" w16cid:durableId="2134400097">
    <w:abstractNumId w:val="138"/>
  </w:num>
  <w:num w:numId="145" w16cid:durableId="1242912360">
    <w:abstractNumId w:val="99"/>
  </w:num>
  <w:num w:numId="146" w16cid:durableId="1987198559">
    <w:abstractNumId w:val="98"/>
  </w:num>
  <w:num w:numId="147" w16cid:durableId="24137897">
    <w:abstractNumId w:val="194"/>
  </w:num>
  <w:num w:numId="148" w16cid:durableId="859586796">
    <w:abstractNumId w:val="131"/>
  </w:num>
  <w:num w:numId="149" w16cid:durableId="1265071872">
    <w:abstractNumId w:val="21"/>
  </w:num>
  <w:num w:numId="150" w16cid:durableId="1593781775">
    <w:abstractNumId w:val="18"/>
  </w:num>
  <w:num w:numId="151" w16cid:durableId="181937936">
    <w:abstractNumId w:val="145"/>
  </w:num>
  <w:num w:numId="152" w16cid:durableId="1998683838">
    <w:abstractNumId w:val="24"/>
  </w:num>
  <w:num w:numId="153" w16cid:durableId="908150296">
    <w:abstractNumId w:val="43"/>
  </w:num>
  <w:num w:numId="154" w16cid:durableId="567083196">
    <w:abstractNumId w:val="220"/>
  </w:num>
  <w:num w:numId="155" w16cid:durableId="1115323400">
    <w:abstractNumId w:val="137"/>
  </w:num>
  <w:num w:numId="156" w16cid:durableId="706836894">
    <w:abstractNumId w:val="125"/>
  </w:num>
  <w:num w:numId="157" w16cid:durableId="138812045">
    <w:abstractNumId w:val="105"/>
  </w:num>
  <w:num w:numId="158" w16cid:durableId="559101095">
    <w:abstractNumId w:val="139"/>
  </w:num>
  <w:num w:numId="159" w16cid:durableId="1693263795">
    <w:abstractNumId w:val="37"/>
  </w:num>
  <w:num w:numId="160" w16cid:durableId="46730908">
    <w:abstractNumId w:val="86"/>
  </w:num>
  <w:num w:numId="161" w16cid:durableId="98112006">
    <w:abstractNumId w:val="192"/>
  </w:num>
  <w:num w:numId="162" w16cid:durableId="1878616238">
    <w:abstractNumId w:val="199"/>
  </w:num>
  <w:num w:numId="163" w16cid:durableId="1132358188">
    <w:abstractNumId w:val="41"/>
  </w:num>
  <w:num w:numId="164" w16cid:durableId="788399859">
    <w:abstractNumId w:val="58"/>
  </w:num>
  <w:num w:numId="165" w16cid:durableId="581793025">
    <w:abstractNumId w:val="234"/>
  </w:num>
  <w:num w:numId="166" w16cid:durableId="1267956174">
    <w:abstractNumId w:val="4"/>
  </w:num>
  <w:num w:numId="167" w16cid:durableId="1612475726">
    <w:abstractNumId w:val="129"/>
  </w:num>
  <w:num w:numId="168" w16cid:durableId="970017053">
    <w:abstractNumId w:val="5"/>
  </w:num>
  <w:num w:numId="169" w16cid:durableId="1661999936">
    <w:abstractNumId w:val="46"/>
  </w:num>
  <w:num w:numId="170" w16cid:durableId="1580672248">
    <w:abstractNumId w:val="120"/>
  </w:num>
  <w:num w:numId="171" w16cid:durableId="1492676117">
    <w:abstractNumId w:val="215"/>
  </w:num>
  <w:num w:numId="172" w16cid:durableId="1699819623">
    <w:abstractNumId w:val="161"/>
  </w:num>
  <w:num w:numId="173" w16cid:durableId="606431291">
    <w:abstractNumId w:val="19"/>
  </w:num>
  <w:num w:numId="174" w16cid:durableId="1408918491">
    <w:abstractNumId w:val="185"/>
  </w:num>
  <w:num w:numId="175" w16cid:durableId="1625036889">
    <w:abstractNumId w:val="154"/>
  </w:num>
  <w:num w:numId="176" w16cid:durableId="1406493579">
    <w:abstractNumId w:val="187"/>
  </w:num>
  <w:num w:numId="177" w16cid:durableId="1985423017">
    <w:abstractNumId w:val="196"/>
  </w:num>
  <w:num w:numId="178" w16cid:durableId="1995256901">
    <w:abstractNumId w:val="103"/>
  </w:num>
  <w:num w:numId="179" w16cid:durableId="1753694600">
    <w:abstractNumId w:val="7"/>
  </w:num>
  <w:num w:numId="180" w16cid:durableId="1100562157">
    <w:abstractNumId w:val="50"/>
  </w:num>
  <w:num w:numId="181" w16cid:durableId="624628870">
    <w:abstractNumId w:val="153"/>
  </w:num>
  <w:num w:numId="182" w16cid:durableId="142548991">
    <w:abstractNumId w:val="177"/>
  </w:num>
  <w:num w:numId="183" w16cid:durableId="249510316">
    <w:abstractNumId w:val="182"/>
  </w:num>
  <w:num w:numId="184" w16cid:durableId="487861325">
    <w:abstractNumId w:val="82"/>
  </w:num>
  <w:num w:numId="185" w16cid:durableId="882014500">
    <w:abstractNumId w:val="235"/>
  </w:num>
  <w:num w:numId="186" w16cid:durableId="1396661433">
    <w:abstractNumId w:val="118"/>
  </w:num>
  <w:num w:numId="187" w16cid:durableId="965038244">
    <w:abstractNumId w:val="33"/>
  </w:num>
  <w:num w:numId="188" w16cid:durableId="1066496363">
    <w:abstractNumId w:val="201"/>
  </w:num>
  <w:num w:numId="189" w16cid:durableId="545260389">
    <w:abstractNumId w:val="209"/>
  </w:num>
  <w:num w:numId="190" w16cid:durableId="1858733548">
    <w:abstractNumId w:val="52"/>
  </w:num>
  <w:num w:numId="191" w16cid:durableId="983778818">
    <w:abstractNumId w:val="77"/>
  </w:num>
  <w:num w:numId="192" w16cid:durableId="944268020">
    <w:abstractNumId w:val="2"/>
  </w:num>
  <w:num w:numId="193" w16cid:durableId="1908804913">
    <w:abstractNumId w:val="32"/>
  </w:num>
  <w:num w:numId="194" w16cid:durableId="1071467531">
    <w:abstractNumId w:val="134"/>
  </w:num>
  <w:num w:numId="195" w16cid:durableId="775096598">
    <w:abstractNumId w:val="214"/>
  </w:num>
  <w:num w:numId="196" w16cid:durableId="427821210">
    <w:abstractNumId w:val="23"/>
  </w:num>
  <w:num w:numId="197" w16cid:durableId="184756324">
    <w:abstractNumId w:val="150"/>
  </w:num>
  <w:num w:numId="198" w16cid:durableId="784420047">
    <w:abstractNumId w:val="135"/>
  </w:num>
  <w:num w:numId="199" w16cid:durableId="1808012786">
    <w:abstractNumId w:val="45"/>
  </w:num>
  <w:num w:numId="200" w16cid:durableId="782918503">
    <w:abstractNumId w:val="156"/>
  </w:num>
  <w:num w:numId="201" w16cid:durableId="1478916266">
    <w:abstractNumId w:val="147"/>
  </w:num>
  <w:num w:numId="202" w16cid:durableId="673000530">
    <w:abstractNumId w:val="59"/>
  </w:num>
  <w:num w:numId="203" w16cid:durableId="1487470869">
    <w:abstractNumId w:val="169"/>
  </w:num>
  <w:num w:numId="204" w16cid:durableId="1072001688">
    <w:abstractNumId w:val="173"/>
  </w:num>
  <w:num w:numId="205" w16cid:durableId="1674994063">
    <w:abstractNumId w:val="35"/>
  </w:num>
  <w:num w:numId="206" w16cid:durableId="2073308424">
    <w:abstractNumId w:val="29"/>
  </w:num>
  <w:num w:numId="207" w16cid:durableId="905991491">
    <w:abstractNumId w:val="213"/>
  </w:num>
  <w:num w:numId="208" w16cid:durableId="705184225">
    <w:abstractNumId w:val="108"/>
  </w:num>
  <w:num w:numId="209" w16cid:durableId="1120226889">
    <w:abstractNumId w:val="155"/>
  </w:num>
  <w:num w:numId="210" w16cid:durableId="1466193105">
    <w:abstractNumId w:val="189"/>
  </w:num>
  <w:num w:numId="211" w16cid:durableId="1965117970">
    <w:abstractNumId w:val="206"/>
  </w:num>
  <w:num w:numId="212" w16cid:durableId="894580881">
    <w:abstractNumId w:val="92"/>
  </w:num>
  <w:num w:numId="213" w16cid:durableId="347294322">
    <w:abstractNumId w:val="170"/>
  </w:num>
  <w:num w:numId="214" w16cid:durableId="1322737746">
    <w:abstractNumId w:val="97"/>
  </w:num>
  <w:num w:numId="215" w16cid:durableId="1681396768">
    <w:abstractNumId w:val="141"/>
  </w:num>
  <w:num w:numId="216" w16cid:durableId="1126434912">
    <w:abstractNumId w:val="176"/>
  </w:num>
  <w:num w:numId="217" w16cid:durableId="1463110730">
    <w:abstractNumId w:val="136"/>
  </w:num>
  <w:num w:numId="218" w16cid:durableId="422841560">
    <w:abstractNumId w:val="117"/>
  </w:num>
  <w:num w:numId="219" w16cid:durableId="853880297">
    <w:abstractNumId w:val="178"/>
  </w:num>
  <w:num w:numId="220" w16cid:durableId="1472290626">
    <w:abstractNumId w:val="149"/>
  </w:num>
  <w:num w:numId="221" w16cid:durableId="1343432674">
    <w:abstractNumId w:val="17"/>
  </w:num>
  <w:num w:numId="222" w16cid:durableId="1372806961">
    <w:abstractNumId w:val="65"/>
  </w:num>
  <w:num w:numId="223" w16cid:durableId="848520395">
    <w:abstractNumId w:val="42"/>
  </w:num>
  <w:num w:numId="224" w16cid:durableId="1818524841">
    <w:abstractNumId w:val="227"/>
  </w:num>
  <w:num w:numId="225" w16cid:durableId="1819413763">
    <w:abstractNumId w:val="165"/>
  </w:num>
  <w:num w:numId="226" w16cid:durableId="1253589399">
    <w:abstractNumId w:val="54"/>
  </w:num>
  <w:num w:numId="227" w16cid:durableId="510603772">
    <w:abstractNumId w:val="113"/>
  </w:num>
  <w:num w:numId="228" w16cid:durableId="747532585">
    <w:abstractNumId w:val="73"/>
  </w:num>
  <w:num w:numId="229" w16cid:durableId="1921213320">
    <w:abstractNumId w:val="116"/>
  </w:num>
  <w:num w:numId="230" w16cid:durableId="827094214">
    <w:abstractNumId w:val="69"/>
  </w:num>
  <w:num w:numId="231" w16cid:durableId="1270821392">
    <w:abstractNumId w:val="229"/>
  </w:num>
  <w:num w:numId="232" w16cid:durableId="481427555">
    <w:abstractNumId w:val="0"/>
  </w:num>
  <w:num w:numId="233" w16cid:durableId="1997220282">
    <w:abstractNumId w:val="202"/>
  </w:num>
  <w:num w:numId="234" w16cid:durableId="600450498">
    <w:abstractNumId w:val="188"/>
  </w:num>
  <w:num w:numId="235" w16cid:durableId="1414281364">
    <w:abstractNumId w:val="200"/>
  </w:num>
  <w:num w:numId="236" w16cid:durableId="666709767">
    <w:abstractNumId w:val="40"/>
  </w:num>
  <w:num w:numId="237" w16cid:durableId="58557591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8B5"/>
    <w:rsid w:val="00394C6A"/>
    <w:rsid w:val="00F548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366" w:lineRule="auto"/>
      <w:ind w:right="5" w:firstLine="556"/>
      <w:jc w:val="both"/>
    </w:pPr>
    <w:rPr>
      <w:rFonts w:ascii="Times New Roman" w:eastAsia="Times New Roman" w:hAnsi="Times New Roman" w:cs="Times New Roman"/>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macapa.ap.gov.br/leis-tributarias-municipais/" TargetMode="External"/><Relationship Id="rId21" Type="http://schemas.openxmlformats.org/officeDocument/2006/relationships/hyperlink" Target="https://macapa.ap.gov.br/leis-tributarias-municipais/" TargetMode="External"/><Relationship Id="rId42" Type="http://schemas.openxmlformats.org/officeDocument/2006/relationships/hyperlink" Target="http://www.planalto.gov.br/ccivil_03/leis/lcp/Lcp183.htm" TargetMode="External"/><Relationship Id="rId63" Type="http://schemas.openxmlformats.org/officeDocument/2006/relationships/hyperlink" Target="http://www.planalto.gov.br/ccivil_03/leis/lcp/Lcp116.htm" TargetMode="External"/><Relationship Id="rId84" Type="http://schemas.openxmlformats.org/officeDocument/2006/relationships/hyperlink" Target="https://macapa.ap.gov.br/leis-tributarias-municipais/" TargetMode="External"/><Relationship Id="rId138" Type="http://schemas.openxmlformats.org/officeDocument/2006/relationships/hyperlink" Target="https://macapa.ap.gov.br/leis-tributarias-municipais/" TargetMode="External"/><Relationship Id="rId107" Type="http://schemas.openxmlformats.org/officeDocument/2006/relationships/hyperlink" Target="https://macapa.ap.gov.br/leis-tributarias-municipais/" TargetMode="External"/><Relationship Id="rId11" Type="http://schemas.openxmlformats.org/officeDocument/2006/relationships/header" Target="header3.xml"/><Relationship Id="rId32" Type="http://schemas.openxmlformats.org/officeDocument/2006/relationships/hyperlink" Target="http://www.planalto.gov.br/ccivil_03/leis/lcp/Lcp116.htm" TargetMode="External"/><Relationship Id="rId53" Type="http://schemas.openxmlformats.org/officeDocument/2006/relationships/footer" Target="footer11.xml"/><Relationship Id="rId74" Type="http://schemas.openxmlformats.org/officeDocument/2006/relationships/hyperlink" Target="https://macapa.ap.gov.br/leis-tributarias-municipais/" TargetMode="External"/><Relationship Id="rId128" Type="http://schemas.openxmlformats.org/officeDocument/2006/relationships/hyperlink" Target="https://macapa.ap.gov.br/leis-tributarias-municipais/" TargetMode="External"/><Relationship Id="rId149" Type="http://schemas.openxmlformats.org/officeDocument/2006/relationships/footer" Target="footer18.xml"/><Relationship Id="rId5" Type="http://schemas.openxmlformats.org/officeDocument/2006/relationships/footnotes" Target="footnotes.xml"/><Relationship Id="rId95" Type="http://schemas.openxmlformats.org/officeDocument/2006/relationships/hyperlink" Target="https://macapa.ap.gov.br/leis-tributarias-municipais/" TargetMode="External"/><Relationship Id="rId22" Type="http://schemas.openxmlformats.org/officeDocument/2006/relationships/hyperlink" Target="https://macapa.ap.gov.br/leis-tributarias-municipais/" TargetMode="External"/><Relationship Id="rId27" Type="http://schemas.openxmlformats.org/officeDocument/2006/relationships/hyperlink" Target="http://www.planalto.gov.br/ccivil_03/leis/lcp/Lcp116.htm" TargetMode="External"/><Relationship Id="rId43" Type="http://schemas.openxmlformats.org/officeDocument/2006/relationships/hyperlink" Target="http://www.planalto.gov.br/ccivil_03/leis/lcp/Lcp183.htm" TargetMode="External"/><Relationship Id="rId48" Type="http://schemas.openxmlformats.org/officeDocument/2006/relationships/header" Target="header9.xml"/><Relationship Id="rId64" Type="http://schemas.openxmlformats.org/officeDocument/2006/relationships/hyperlink" Target="http://www.planalto.gov.br/ccivil_03/leis/lcp/Lcp116.htm" TargetMode="External"/><Relationship Id="rId69" Type="http://schemas.openxmlformats.org/officeDocument/2006/relationships/hyperlink" Target="https://macapa.ap.gov.br/leis-tributarias-municipais/" TargetMode="External"/><Relationship Id="rId113" Type="http://schemas.openxmlformats.org/officeDocument/2006/relationships/hyperlink" Target="https://macapa.ap.gov.br/leis-tributarias-municipais/" TargetMode="External"/><Relationship Id="rId118" Type="http://schemas.openxmlformats.org/officeDocument/2006/relationships/hyperlink" Target="https://macapa.ap.gov.br/leis-tributarias-municipais/" TargetMode="External"/><Relationship Id="rId134" Type="http://schemas.openxmlformats.org/officeDocument/2006/relationships/hyperlink" Target="https://macapa.ap.gov.br/leis-tributarias-municipais/" TargetMode="External"/><Relationship Id="rId139" Type="http://schemas.openxmlformats.org/officeDocument/2006/relationships/hyperlink" Target="http://www.planalto.gov.br/ccivil_03/_Ato2011-2014/2011/Lei/L12485.htm" TargetMode="External"/><Relationship Id="rId80" Type="http://schemas.openxmlformats.org/officeDocument/2006/relationships/hyperlink" Target="https://macapa.ap.gov.br/leis-tributarias-municipais/" TargetMode="External"/><Relationship Id="rId85" Type="http://schemas.openxmlformats.org/officeDocument/2006/relationships/hyperlink" Target="https://macapa.ap.gov.br/leis-tributarias-municipais/" TargetMode="External"/><Relationship Id="rId150" Type="http://schemas.openxmlformats.org/officeDocument/2006/relationships/fontTable" Target="fontTable.xm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hyperlink" Target="http://www.planalto.gov.br/ccivil_03/leis/lcp/Lcp116.htm" TargetMode="External"/><Relationship Id="rId38" Type="http://schemas.openxmlformats.org/officeDocument/2006/relationships/hyperlink" Target="http://www.planalto.gov.br/ccivil_03/leis/lcp/Lcp116.htm" TargetMode="External"/><Relationship Id="rId59" Type="http://schemas.openxmlformats.org/officeDocument/2006/relationships/footer" Target="footer14.xml"/><Relationship Id="rId103" Type="http://schemas.openxmlformats.org/officeDocument/2006/relationships/hyperlink" Target="https://macapa.ap.gov.br/leis-tributarias-municipais/" TargetMode="External"/><Relationship Id="rId108" Type="http://schemas.openxmlformats.org/officeDocument/2006/relationships/hyperlink" Target="https://macapa.ap.gov.br/leis-tributarias-municipais/" TargetMode="External"/><Relationship Id="rId124" Type="http://schemas.openxmlformats.org/officeDocument/2006/relationships/hyperlink" Target="https://macapa.ap.gov.br/leis-tributarias-municipais/" TargetMode="External"/><Relationship Id="rId129" Type="http://schemas.openxmlformats.org/officeDocument/2006/relationships/hyperlink" Target="https://macapa.ap.gov.br/leis-tributarias-municipais/" TargetMode="External"/><Relationship Id="rId54" Type="http://schemas.openxmlformats.org/officeDocument/2006/relationships/header" Target="header12.xml"/><Relationship Id="rId70" Type="http://schemas.openxmlformats.org/officeDocument/2006/relationships/hyperlink" Target="https://macapa.ap.gov.br/leis-tributarias-municipais/" TargetMode="External"/><Relationship Id="rId75" Type="http://schemas.openxmlformats.org/officeDocument/2006/relationships/hyperlink" Target="https://macapa.ap.gov.br/leis-tributarias-municipais/" TargetMode="External"/><Relationship Id="rId91" Type="http://schemas.openxmlformats.org/officeDocument/2006/relationships/hyperlink" Target="https://macapa.ap.gov.br/leis-tributarias-municipais/" TargetMode="External"/><Relationship Id="rId96" Type="http://schemas.openxmlformats.org/officeDocument/2006/relationships/hyperlink" Target="https://macapa.ap.gov.br/leis-tributarias-municipais/" TargetMode="External"/><Relationship Id="rId140" Type="http://schemas.openxmlformats.org/officeDocument/2006/relationships/hyperlink" Target="http://www.planalto.gov.br/ccivil_03/_Ato2011-2014/2011/Lei/L12485.htm" TargetMode="External"/><Relationship Id="rId145" Type="http://schemas.openxmlformats.org/officeDocument/2006/relationships/header" Target="header17.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macapa.ap.gov.br/leis-tributarias-municipais/" TargetMode="External"/><Relationship Id="rId28" Type="http://schemas.openxmlformats.org/officeDocument/2006/relationships/hyperlink" Target="http://www.planalto.gov.br/ccivil_03/leis/lcp/Lcp116.htm" TargetMode="External"/><Relationship Id="rId49" Type="http://schemas.openxmlformats.org/officeDocument/2006/relationships/footer" Target="footer9.xml"/><Relationship Id="rId114" Type="http://schemas.openxmlformats.org/officeDocument/2006/relationships/hyperlink" Target="https://macapa.ap.gov.br/leis-tributarias-municipais/" TargetMode="External"/><Relationship Id="rId119" Type="http://schemas.openxmlformats.org/officeDocument/2006/relationships/hyperlink" Target="https://macapa.ap.gov.br/leis-tributarias-municipais/" TargetMode="External"/><Relationship Id="rId44" Type="http://schemas.openxmlformats.org/officeDocument/2006/relationships/header" Target="header7.xml"/><Relationship Id="rId60" Type="http://schemas.openxmlformats.org/officeDocument/2006/relationships/header" Target="header15.xml"/><Relationship Id="rId65" Type="http://schemas.openxmlformats.org/officeDocument/2006/relationships/hyperlink" Target="http://www.planalto.gov.br/ccivil_03/leis/lcp/Lcp116.htm" TargetMode="External"/><Relationship Id="rId81" Type="http://schemas.openxmlformats.org/officeDocument/2006/relationships/hyperlink" Target="https://macapa.ap.gov.br/leis-tributarias-municipais/" TargetMode="External"/><Relationship Id="rId86" Type="http://schemas.openxmlformats.org/officeDocument/2006/relationships/hyperlink" Target="https://macapa.ap.gov.br/leis-tributarias-municipais/" TargetMode="External"/><Relationship Id="rId130" Type="http://schemas.openxmlformats.org/officeDocument/2006/relationships/hyperlink" Target="https://macapa.ap.gov.br/leis-tributarias-municipais/" TargetMode="External"/><Relationship Id="rId135" Type="http://schemas.openxmlformats.org/officeDocument/2006/relationships/hyperlink" Target="https://macapa.ap.gov.br/leis-tributarias-municipais/" TargetMode="External"/><Relationship Id="rId151" Type="http://schemas.openxmlformats.org/officeDocument/2006/relationships/theme" Target="theme/theme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yperlink" Target="http://www.planalto.gov.br/ccivil_03/leis/lcp/Lcp116.htm" TargetMode="External"/><Relationship Id="rId109" Type="http://schemas.openxmlformats.org/officeDocument/2006/relationships/hyperlink" Target="https://macapa.ap.gov.br/leis-tributarias-municipais/" TargetMode="External"/><Relationship Id="rId34" Type="http://schemas.openxmlformats.org/officeDocument/2006/relationships/hyperlink" Target="http://www.planalto.gov.br/ccivil_03/leis/lcp/Lcp116.htm" TargetMode="External"/><Relationship Id="rId50" Type="http://schemas.openxmlformats.org/officeDocument/2006/relationships/header" Target="header10.xml"/><Relationship Id="rId55" Type="http://schemas.openxmlformats.org/officeDocument/2006/relationships/footer" Target="footer12.xml"/><Relationship Id="rId76" Type="http://schemas.openxmlformats.org/officeDocument/2006/relationships/hyperlink" Target="https://macapa.ap.gov.br/leis-tributarias-municipais/" TargetMode="External"/><Relationship Id="rId97" Type="http://schemas.openxmlformats.org/officeDocument/2006/relationships/hyperlink" Target="https://macapa.ap.gov.br/leis-tributarias-municipais/" TargetMode="External"/><Relationship Id="rId104" Type="http://schemas.openxmlformats.org/officeDocument/2006/relationships/hyperlink" Target="https://macapa.ap.gov.br/leis-tributarias-municipais/" TargetMode="External"/><Relationship Id="rId120" Type="http://schemas.openxmlformats.org/officeDocument/2006/relationships/hyperlink" Target="https://macapa.ap.gov.br/leis-tributarias-municipais/" TargetMode="External"/><Relationship Id="rId125" Type="http://schemas.openxmlformats.org/officeDocument/2006/relationships/hyperlink" Target="https://macapa.ap.gov.br/leis-tributarias-municipais/" TargetMode="External"/><Relationship Id="rId141" Type="http://schemas.openxmlformats.org/officeDocument/2006/relationships/hyperlink" Target="http://www.planalto.gov.br/ccivil_03/_Ato2011-2014/2011/Lei/L12485.htm" TargetMode="External"/><Relationship Id="rId146" Type="http://schemas.openxmlformats.org/officeDocument/2006/relationships/footer" Target="footer16.xml"/><Relationship Id="rId7" Type="http://schemas.openxmlformats.org/officeDocument/2006/relationships/header" Target="header1.xml"/><Relationship Id="rId71" Type="http://schemas.openxmlformats.org/officeDocument/2006/relationships/hyperlink" Target="https://macapa.ap.gov.br/leis-tributarias-municipais/" TargetMode="External"/><Relationship Id="rId92" Type="http://schemas.openxmlformats.org/officeDocument/2006/relationships/hyperlink" Target="https://macapa.ap.gov.br/leis-tributarias-municipais/" TargetMode="External"/><Relationship Id="rId2" Type="http://schemas.openxmlformats.org/officeDocument/2006/relationships/styles" Target="styles.xml"/><Relationship Id="rId29" Type="http://schemas.openxmlformats.org/officeDocument/2006/relationships/hyperlink" Target="http://www.planalto.gov.br/ccivil_03/leis/lcp/Lcp116.htm" TargetMode="External"/><Relationship Id="rId24" Type="http://schemas.openxmlformats.org/officeDocument/2006/relationships/hyperlink" Target="https://macapa.ap.gov.br/leis-tributarias-municipais/" TargetMode="External"/><Relationship Id="rId40" Type="http://schemas.openxmlformats.org/officeDocument/2006/relationships/hyperlink" Target="http://www.planalto.gov.br/ccivil_03/leis/lcp/Lcp116.htm" TargetMode="External"/><Relationship Id="rId45" Type="http://schemas.openxmlformats.org/officeDocument/2006/relationships/header" Target="header8.xml"/><Relationship Id="rId66" Type="http://schemas.openxmlformats.org/officeDocument/2006/relationships/hyperlink" Target="https://macapa.ap.gov.br/leis-tributarias-municipais/" TargetMode="External"/><Relationship Id="rId87" Type="http://schemas.openxmlformats.org/officeDocument/2006/relationships/hyperlink" Target="https://macapa.ap.gov.br/leis-tributarias-municipais/" TargetMode="External"/><Relationship Id="rId110" Type="http://schemas.openxmlformats.org/officeDocument/2006/relationships/hyperlink" Target="https://macapa.ap.gov.br/leis-tributarias-municipais/" TargetMode="External"/><Relationship Id="rId115" Type="http://schemas.openxmlformats.org/officeDocument/2006/relationships/hyperlink" Target="https://macapa.ap.gov.br/leis-tributarias-municipais/" TargetMode="External"/><Relationship Id="rId131" Type="http://schemas.openxmlformats.org/officeDocument/2006/relationships/hyperlink" Target="https://macapa.ap.gov.br/leis-tributarias-municipais/" TargetMode="External"/><Relationship Id="rId136" Type="http://schemas.openxmlformats.org/officeDocument/2006/relationships/hyperlink" Target="https://macapa.ap.gov.br/leis-tributarias-municipais/" TargetMode="External"/><Relationship Id="rId61" Type="http://schemas.openxmlformats.org/officeDocument/2006/relationships/footer" Target="footer15.xml"/><Relationship Id="rId82" Type="http://schemas.openxmlformats.org/officeDocument/2006/relationships/hyperlink" Target="https://macapa.ap.gov.br/leis-tributarias-municipais/" TargetMode="External"/><Relationship Id="rId19" Type="http://schemas.openxmlformats.org/officeDocument/2006/relationships/hyperlink" Target="https://macapa.ap.gov.br/leis-tributarias-municipais/" TargetMode="External"/><Relationship Id="rId14" Type="http://schemas.openxmlformats.org/officeDocument/2006/relationships/header" Target="header5.xml"/><Relationship Id="rId30" Type="http://schemas.openxmlformats.org/officeDocument/2006/relationships/hyperlink" Target="http://www.planalto.gov.br/ccivil_03/leis/lcp/Lcp116.htm" TargetMode="External"/><Relationship Id="rId35" Type="http://schemas.openxmlformats.org/officeDocument/2006/relationships/hyperlink" Target="http://www.planalto.gov.br/ccivil_03/leis/lcp/Lcp116.htm" TargetMode="External"/><Relationship Id="rId56" Type="http://schemas.openxmlformats.org/officeDocument/2006/relationships/header" Target="header13.xml"/><Relationship Id="rId77" Type="http://schemas.openxmlformats.org/officeDocument/2006/relationships/hyperlink" Target="https://macapa.ap.gov.br/leis-tributarias-municipais/" TargetMode="External"/><Relationship Id="rId100" Type="http://schemas.openxmlformats.org/officeDocument/2006/relationships/hyperlink" Target="https://macapa.ap.gov.br/leis-tributarias-municipais/" TargetMode="External"/><Relationship Id="rId105" Type="http://schemas.openxmlformats.org/officeDocument/2006/relationships/hyperlink" Target="https://macapa.ap.gov.br/leis-tributarias-municipais/" TargetMode="External"/><Relationship Id="rId126" Type="http://schemas.openxmlformats.org/officeDocument/2006/relationships/hyperlink" Target="https://macapa.ap.gov.br/leis-tributarias-municipais/" TargetMode="External"/><Relationship Id="rId147" Type="http://schemas.openxmlformats.org/officeDocument/2006/relationships/footer" Target="footer17.xml"/><Relationship Id="rId8" Type="http://schemas.openxmlformats.org/officeDocument/2006/relationships/header" Target="header2.xml"/><Relationship Id="rId51" Type="http://schemas.openxmlformats.org/officeDocument/2006/relationships/header" Target="header11.xml"/><Relationship Id="rId72" Type="http://schemas.openxmlformats.org/officeDocument/2006/relationships/hyperlink" Target="https://macapa.ap.gov.br/leis-tributarias-municipais/" TargetMode="External"/><Relationship Id="rId93" Type="http://schemas.openxmlformats.org/officeDocument/2006/relationships/hyperlink" Target="https://macapa.ap.gov.br/leis-tributarias-municipais/" TargetMode="External"/><Relationship Id="rId98" Type="http://schemas.openxmlformats.org/officeDocument/2006/relationships/hyperlink" Target="https://macapa.ap.gov.br/leis-tributarias-municipais/" TargetMode="External"/><Relationship Id="rId121" Type="http://schemas.openxmlformats.org/officeDocument/2006/relationships/hyperlink" Target="https://macapa.ap.gov.br/leis-tributarias-municipais/" TargetMode="External"/><Relationship Id="rId142" Type="http://schemas.openxmlformats.org/officeDocument/2006/relationships/hyperlink" Target="http://www.planalto.gov.br/ccivil_03/_Ato2011-2014/2011/Lei/L12485.htm" TargetMode="External"/><Relationship Id="rId3" Type="http://schemas.openxmlformats.org/officeDocument/2006/relationships/settings" Target="settings.xml"/><Relationship Id="rId25" Type="http://schemas.openxmlformats.org/officeDocument/2006/relationships/hyperlink" Target="https://macapa.ap.gov.br/leis-tributarias-municipais/" TargetMode="External"/><Relationship Id="rId46" Type="http://schemas.openxmlformats.org/officeDocument/2006/relationships/footer" Target="footer7.xml"/><Relationship Id="rId67" Type="http://schemas.openxmlformats.org/officeDocument/2006/relationships/hyperlink" Target="https://macapa.ap.gov.br/leis-tributarias-municipais/" TargetMode="External"/><Relationship Id="rId116" Type="http://schemas.openxmlformats.org/officeDocument/2006/relationships/hyperlink" Target="https://macapa.ap.gov.br/leis-tributarias-municipais/" TargetMode="External"/><Relationship Id="rId137" Type="http://schemas.openxmlformats.org/officeDocument/2006/relationships/hyperlink" Target="https://macapa.ap.gov.br/leis-tributarias-municipais/" TargetMode="External"/><Relationship Id="rId20" Type="http://schemas.openxmlformats.org/officeDocument/2006/relationships/hyperlink" Target="https://macapa.ap.gov.br/leis-tributarias-municipais/" TargetMode="External"/><Relationship Id="rId41" Type="http://schemas.openxmlformats.org/officeDocument/2006/relationships/hyperlink" Target="http://www.planalto.gov.br/ccivil_03/leis/lcp/Lcp183.htm" TargetMode="External"/><Relationship Id="rId62" Type="http://schemas.openxmlformats.org/officeDocument/2006/relationships/hyperlink" Target="http://www.planalto.gov.br/ccivil_03/leis/lcp/Lcp116.htm" TargetMode="External"/><Relationship Id="rId83" Type="http://schemas.openxmlformats.org/officeDocument/2006/relationships/hyperlink" Target="https://macapa.ap.gov.br/leis-tributarias-municipais/" TargetMode="External"/><Relationship Id="rId88" Type="http://schemas.openxmlformats.org/officeDocument/2006/relationships/hyperlink" Target="https://macapa.ap.gov.br/leis-tributarias-municipais/" TargetMode="External"/><Relationship Id="rId111" Type="http://schemas.openxmlformats.org/officeDocument/2006/relationships/hyperlink" Target="https://macapa.ap.gov.br/leis-tributarias-municipais/" TargetMode="External"/><Relationship Id="rId132" Type="http://schemas.openxmlformats.org/officeDocument/2006/relationships/hyperlink" Target="https://macapa.ap.gov.br/leis-tributarias-municipais/" TargetMode="External"/><Relationship Id="rId15" Type="http://schemas.openxmlformats.org/officeDocument/2006/relationships/footer" Target="footer4.xml"/><Relationship Id="rId36" Type="http://schemas.openxmlformats.org/officeDocument/2006/relationships/hyperlink" Target="http://www.planalto.gov.br/ccivil_03/leis/lcp/Lcp116.htm" TargetMode="External"/><Relationship Id="rId57" Type="http://schemas.openxmlformats.org/officeDocument/2006/relationships/header" Target="header14.xml"/><Relationship Id="rId106" Type="http://schemas.openxmlformats.org/officeDocument/2006/relationships/hyperlink" Target="https://macapa.ap.gov.br/leis-tributarias-municipais/" TargetMode="External"/><Relationship Id="rId127" Type="http://schemas.openxmlformats.org/officeDocument/2006/relationships/hyperlink" Target="https://macapa.ap.gov.br/leis-tributarias-municipais/" TargetMode="External"/><Relationship Id="rId10" Type="http://schemas.openxmlformats.org/officeDocument/2006/relationships/footer" Target="footer2.xml"/><Relationship Id="rId31" Type="http://schemas.openxmlformats.org/officeDocument/2006/relationships/hyperlink" Target="http://www.planalto.gov.br/ccivil_03/leis/lcp/Lcp116.htm" TargetMode="External"/><Relationship Id="rId52" Type="http://schemas.openxmlformats.org/officeDocument/2006/relationships/footer" Target="footer10.xml"/><Relationship Id="rId73" Type="http://schemas.openxmlformats.org/officeDocument/2006/relationships/hyperlink" Target="https://macapa.ap.gov.br/leis-tributarias-municipais/" TargetMode="External"/><Relationship Id="rId78" Type="http://schemas.openxmlformats.org/officeDocument/2006/relationships/hyperlink" Target="https://macapa.ap.gov.br/leis-tributarias-municipais/" TargetMode="External"/><Relationship Id="rId94" Type="http://schemas.openxmlformats.org/officeDocument/2006/relationships/hyperlink" Target="https://macapa.ap.gov.br/leis-tributarias-municipais/" TargetMode="External"/><Relationship Id="rId99" Type="http://schemas.openxmlformats.org/officeDocument/2006/relationships/hyperlink" Target="https://macapa.ap.gov.br/leis-tributarias-municipais/" TargetMode="External"/><Relationship Id="rId101" Type="http://schemas.openxmlformats.org/officeDocument/2006/relationships/hyperlink" Target="https://macapa.ap.gov.br/leis-tributarias-municipais/" TargetMode="External"/><Relationship Id="rId122" Type="http://schemas.openxmlformats.org/officeDocument/2006/relationships/hyperlink" Target="https://macapa.ap.gov.br/leis-tributarias-municipais/" TargetMode="External"/><Relationship Id="rId143" Type="http://schemas.openxmlformats.org/officeDocument/2006/relationships/hyperlink" Target="http://www.planalto.gov.br/ccivil_03/_Ato2011-2014/2011/Lei/L12485.htm" TargetMode="External"/><Relationship Id="rId148" Type="http://schemas.openxmlformats.org/officeDocument/2006/relationships/header" Target="header18.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yperlink" Target="http://www.planalto.gov.br/ccivil_03/leis/lcp/Lcp116.htm" TargetMode="External"/><Relationship Id="rId47" Type="http://schemas.openxmlformats.org/officeDocument/2006/relationships/footer" Target="footer8.xml"/><Relationship Id="rId68" Type="http://schemas.openxmlformats.org/officeDocument/2006/relationships/hyperlink" Target="https://macapa.ap.gov.br/leis-tributarias-municipais/" TargetMode="External"/><Relationship Id="rId89" Type="http://schemas.openxmlformats.org/officeDocument/2006/relationships/hyperlink" Target="https://macapa.ap.gov.br/leis-tributarias-municipais/" TargetMode="External"/><Relationship Id="rId112" Type="http://schemas.openxmlformats.org/officeDocument/2006/relationships/hyperlink" Target="https://macapa.ap.gov.br/leis-tributarias-municipais/" TargetMode="External"/><Relationship Id="rId133" Type="http://schemas.openxmlformats.org/officeDocument/2006/relationships/hyperlink" Target="https://macapa.ap.gov.br/leis-tributarias-municipais/" TargetMode="External"/><Relationship Id="rId16" Type="http://schemas.openxmlformats.org/officeDocument/2006/relationships/footer" Target="footer5.xml"/><Relationship Id="rId37" Type="http://schemas.openxmlformats.org/officeDocument/2006/relationships/hyperlink" Target="http://www.planalto.gov.br/ccivil_03/leis/lcp/Lcp116.htm" TargetMode="External"/><Relationship Id="rId58" Type="http://schemas.openxmlformats.org/officeDocument/2006/relationships/footer" Target="footer13.xml"/><Relationship Id="rId79" Type="http://schemas.openxmlformats.org/officeDocument/2006/relationships/hyperlink" Target="https://macapa.ap.gov.br/leis-tributarias-municipais/" TargetMode="External"/><Relationship Id="rId102" Type="http://schemas.openxmlformats.org/officeDocument/2006/relationships/hyperlink" Target="https://macapa.ap.gov.br/leis-tributarias-municipais/" TargetMode="External"/><Relationship Id="rId123" Type="http://schemas.openxmlformats.org/officeDocument/2006/relationships/hyperlink" Target="https://macapa.ap.gov.br/leis-tributarias-municipais/" TargetMode="External"/><Relationship Id="rId144" Type="http://schemas.openxmlformats.org/officeDocument/2006/relationships/header" Target="header16.xml"/><Relationship Id="rId90" Type="http://schemas.openxmlformats.org/officeDocument/2006/relationships/hyperlink" Target="https://macapa.ap.gov.br/leis-tributarias-municipai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68570</Words>
  <Characters>370278</Characters>
  <Application>Microsoft Office Word</Application>
  <DocSecurity>4</DocSecurity>
  <Lines>3085</Lines>
  <Paragraphs>875</Paragraphs>
  <ScaleCrop>false</ScaleCrop>
  <Company/>
  <LinksUpToDate>false</LinksUpToDate>
  <CharactersWithSpaces>437973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Lymara Franco</dc:creator>
  <cp:keywords/>
  <cp:lastModifiedBy>FAST PREV</cp:lastModifiedBy>
  <cp:revision>2</cp:revision>
  <dcterms:created xsi:type="dcterms:W3CDTF">2026-08-19T17:29:00Z</dcterms:created>
  <dcterms:modified xsi:type="dcterms:W3CDTF">2026-08-19T17:29:00Z</dcterms:modified>
</cp:coreProperties>
</file>