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4893" w:rsidRDefault="001C53AB">
      <w:pPr>
        <w:spacing w:after="0"/>
      </w:pPr>
      <w:r>
        <w:rPr>
          <w:rFonts w:ascii="Arial" w:eastAsia="Arial" w:hAnsi="Arial" w:cs="Arial"/>
          <w:sz w:val="24"/>
        </w:rPr>
        <w:t xml:space="preserve"> </w:t>
      </w:r>
    </w:p>
    <w:p w:rsidR="00014893" w:rsidRDefault="001C53AB">
      <w:pPr>
        <w:spacing w:after="0"/>
        <w:ind w:right="4"/>
        <w:jc w:val="center"/>
      </w:pPr>
      <w:r>
        <w:rPr>
          <w:rFonts w:ascii="Arial" w:eastAsia="Arial" w:hAnsi="Arial" w:cs="Arial"/>
          <w:b/>
          <w:sz w:val="24"/>
          <w:u w:val="single" w:color="000000"/>
        </w:rPr>
        <w:t>LEI COMPLEMENTAR N. 004, DE 16 DE JANEIRO DE 2014</w:t>
      </w:r>
      <w:r>
        <w:rPr>
          <w:rFonts w:ascii="Arial" w:eastAsia="Arial" w:hAnsi="Arial" w:cs="Arial"/>
          <w:b/>
          <w:sz w:val="24"/>
        </w:rPr>
        <w:t xml:space="preserve">  </w:t>
      </w:r>
    </w:p>
    <w:p w:rsidR="00014893" w:rsidRDefault="001C53AB">
      <w:pPr>
        <w:spacing w:after="0"/>
        <w:ind w:left="10" w:right="2" w:hanging="10"/>
        <w:jc w:val="center"/>
      </w:pPr>
      <w:r>
        <w:rPr>
          <w:rFonts w:ascii="Arial" w:eastAsia="Arial" w:hAnsi="Arial" w:cs="Arial"/>
          <w:sz w:val="24"/>
        </w:rPr>
        <w:t xml:space="preserve">(DOM 16.01.2014 – N. 3.332, ANO XV) </w:t>
      </w:r>
    </w:p>
    <w:p w:rsidR="00014893" w:rsidRDefault="001C53AB">
      <w:pPr>
        <w:spacing w:after="0"/>
      </w:pPr>
      <w:r>
        <w:rPr>
          <w:rFonts w:ascii="Arial" w:eastAsia="Arial" w:hAnsi="Arial" w:cs="Arial"/>
          <w:sz w:val="24"/>
        </w:rPr>
        <w:t xml:space="preserve"> </w:t>
      </w:r>
    </w:p>
    <w:p w:rsidR="00014893" w:rsidRDefault="001C53AB">
      <w:pPr>
        <w:spacing w:after="5" w:line="250" w:lineRule="auto"/>
        <w:ind w:left="4958"/>
        <w:jc w:val="both"/>
      </w:pPr>
      <w:r>
        <w:rPr>
          <w:rFonts w:ascii="Arial" w:eastAsia="Arial" w:hAnsi="Arial" w:cs="Arial"/>
          <w:b/>
          <w:sz w:val="24"/>
        </w:rPr>
        <w:t>DISPÕE</w:t>
      </w:r>
      <w:r>
        <w:rPr>
          <w:rFonts w:ascii="Arial" w:eastAsia="Arial" w:hAnsi="Arial" w:cs="Arial"/>
          <w:sz w:val="24"/>
        </w:rPr>
        <w:t xml:space="preserve"> </w:t>
      </w:r>
      <w:r>
        <w:rPr>
          <w:rFonts w:ascii="Arial" w:eastAsia="Arial" w:hAnsi="Arial" w:cs="Arial"/>
          <w:sz w:val="24"/>
        </w:rPr>
        <w:t xml:space="preserve">sobre o Parcelamento do Solo Urbano do Município de Manaus e dá outras providências. </w:t>
      </w:r>
    </w:p>
    <w:p w:rsidR="00014893" w:rsidRDefault="001C53AB">
      <w:pPr>
        <w:spacing w:after="0"/>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sz w:val="24"/>
        </w:rPr>
        <w:t xml:space="preserve">O </w:t>
      </w:r>
      <w:r>
        <w:rPr>
          <w:rFonts w:ascii="Arial" w:eastAsia="Arial" w:hAnsi="Arial" w:cs="Arial"/>
          <w:b/>
          <w:sz w:val="24"/>
        </w:rPr>
        <w:t>PREFEITO DE MANAUS</w:t>
      </w:r>
      <w:r>
        <w:rPr>
          <w:rFonts w:ascii="Arial" w:eastAsia="Arial" w:hAnsi="Arial" w:cs="Arial"/>
          <w:sz w:val="24"/>
        </w:rPr>
        <w:t xml:space="preserve">, no uso das atribuições que lhe são conferidas pelo art. 80, inc. IV, da Lei Orgânica do Município de Manaus,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708"/>
        <w:jc w:val="both"/>
      </w:pPr>
      <w:r>
        <w:rPr>
          <w:rFonts w:ascii="Arial" w:eastAsia="Arial" w:hAnsi="Arial" w:cs="Arial"/>
          <w:b/>
          <w:sz w:val="24"/>
        </w:rPr>
        <w:t>FAÇO SABER</w:t>
      </w:r>
      <w:r>
        <w:rPr>
          <w:rFonts w:ascii="Arial" w:eastAsia="Arial" w:hAnsi="Arial" w:cs="Arial"/>
          <w:sz w:val="24"/>
        </w:rPr>
        <w:t xml:space="preserve"> que o Poder Legislativo</w:t>
      </w:r>
      <w:r>
        <w:rPr>
          <w:rFonts w:ascii="Arial" w:eastAsia="Arial" w:hAnsi="Arial" w:cs="Arial"/>
          <w:sz w:val="24"/>
        </w:rPr>
        <w:t xml:space="preserve"> decretou e eu sanciono a seguinte </w:t>
      </w:r>
    </w:p>
    <w:p w:rsidR="00014893" w:rsidRDefault="001C53AB">
      <w:pPr>
        <w:spacing w:after="0"/>
        <w:ind w:left="708"/>
      </w:pPr>
      <w:r>
        <w:rPr>
          <w:rFonts w:ascii="Arial" w:eastAsia="Arial" w:hAnsi="Arial" w:cs="Arial"/>
          <w:sz w:val="24"/>
        </w:rPr>
        <w:t xml:space="preserve"> </w:t>
      </w:r>
    </w:p>
    <w:p w:rsidR="00014893" w:rsidRDefault="001C53AB">
      <w:pPr>
        <w:spacing w:after="0"/>
        <w:ind w:left="10" w:right="2" w:hanging="10"/>
        <w:jc w:val="center"/>
      </w:pPr>
      <w:r>
        <w:rPr>
          <w:rFonts w:ascii="Arial" w:eastAsia="Arial" w:hAnsi="Arial" w:cs="Arial"/>
          <w:b/>
          <w:sz w:val="24"/>
        </w:rPr>
        <w:t xml:space="preserve">LEI: </w:t>
      </w:r>
    </w:p>
    <w:p w:rsidR="00014893" w:rsidRDefault="001C53AB">
      <w:pPr>
        <w:spacing w:after="0"/>
        <w:ind w:left="65"/>
        <w:jc w:val="center"/>
      </w:pPr>
      <w:r>
        <w:rPr>
          <w:rFonts w:ascii="Arial" w:eastAsia="Arial" w:hAnsi="Arial" w:cs="Arial"/>
          <w:b/>
          <w:sz w:val="24"/>
        </w:rPr>
        <w:t xml:space="preserve"> </w:t>
      </w:r>
    </w:p>
    <w:p w:rsidR="00014893" w:rsidRDefault="001C53AB">
      <w:pPr>
        <w:pStyle w:val="Ttulo1"/>
        <w:ind w:right="1"/>
      </w:pPr>
      <w:r>
        <w:t xml:space="preserve">CAPÍTULO I DISPOSIÇÕES PRELIMINARES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1.º</w:t>
      </w:r>
      <w:r>
        <w:rPr>
          <w:rFonts w:ascii="Arial" w:eastAsia="Arial" w:hAnsi="Arial" w:cs="Arial"/>
          <w:b/>
          <w:i/>
          <w:sz w:val="24"/>
        </w:rPr>
        <w:t xml:space="preserve"> </w:t>
      </w:r>
      <w:r>
        <w:rPr>
          <w:rFonts w:ascii="Arial" w:eastAsia="Arial" w:hAnsi="Arial" w:cs="Arial"/>
          <w:sz w:val="24"/>
        </w:rPr>
        <w:t xml:space="preserve">Esta Lei Complementar estabelece normas que disciplinam o parcelamento do solo urbano do Município de Manaus, em consonância com a legislação federal, estadual e </w:t>
      </w:r>
      <w:r>
        <w:rPr>
          <w:rFonts w:ascii="Arial" w:eastAsia="Arial" w:hAnsi="Arial" w:cs="Arial"/>
          <w:sz w:val="24"/>
        </w:rPr>
        <w:t xml:space="preserve">a Lei Orgânica do Município, e atualiza e consolida as normas municipais de parcelamento do solo urbano.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2.º</w:t>
      </w:r>
      <w:r>
        <w:rPr>
          <w:rFonts w:ascii="Arial" w:eastAsia="Arial" w:hAnsi="Arial" w:cs="Arial"/>
          <w:b/>
          <w:i/>
          <w:sz w:val="24"/>
        </w:rPr>
        <w:t xml:space="preserve"> </w:t>
      </w:r>
      <w:r>
        <w:rPr>
          <w:rFonts w:ascii="Arial" w:eastAsia="Arial" w:hAnsi="Arial" w:cs="Arial"/>
          <w:sz w:val="24"/>
        </w:rPr>
        <w:t>Assegurados o interesse público e a função social da propriedade no uso da terra, o parcelamento do solo urbano far-se-á mediante loteament</w:t>
      </w:r>
      <w:r>
        <w:rPr>
          <w:rFonts w:ascii="Arial" w:eastAsia="Arial" w:hAnsi="Arial" w:cs="Arial"/>
          <w:sz w:val="24"/>
        </w:rPr>
        <w:t xml:space="preserve">o ou desmembramento, respeitada a lei federal de parcelamento do solo e as diretrizes urbanísticas definidas por lei municipal.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b/>
          <w:i/>
          <w:sz w:val="24"/>
        </w:rPr>
        <w:t xml:space="preserve"> </w:t>
      </w:r>
      <w:r>
        <w:rPr>
          <w:rFonts w:ascii="Arial" w:eastAsia="Arial" w:hAnsi="Arial" w:cs="Arial"/>
          <w:sz w:val="24"/>
        </w:rPr>
        <w:t xml:space="preserve">O loteamento consiste na subdivisão de gleba em lotes destinados à edificação, com abertura de novas vias de circulação, de logradouros públicos, ou prolongamento, modificação ou ampliação das vias existentes.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2.º </w:t>
      </w:r>
      <w:r>
        <w:rPr>
          <w:rFonts w:ascii="Arial" w:eastAsia="Arial" w:hAnsi="Arial" w:cs="Arial"/>
          <w:sz w:val="24"/>
        </w:rPr>
        <w:t>O desmembramento consiste na subdivis</w:t>
      </w:r>
      <w:r>
        <w:rPr>
          <w:rFonts w:ascii="Arial" w:eastAsia="Arial" w:hAnsi="Arial" w:cs="Arial"/>
          <w:sz w:val="24"/>
        </w:rPr>
        <w:t xml:space="preserve">ão de gleba em lotes destinados à edificação, com aproveitamento do sistema viário existente, desde que não implique na abertura de novas vias e logradouros públicos, nem no prolongamento, modificação ou ampliação dos já existentes.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3.º</w:t>
      </w:r>
      <w:r>
        <w:rPr>
          <w:rFonts w:ascii="Arial" w:eastAsia="Arial" w:hAnsi="Arial" w:cs="Arial"/>
          <w:sz w:val="24"/>
        </w:rPr>
        <w:t xml:space="preserve"> Somente ser</w:t>
      </w:r>
      <w:r>
        <w:rPr>
          <w:rFonts w:ascii="Arial" w:eastAsia="Arial" w:hAnsi="Arial" w:cs="Arial"/>
          <w:sz w:val="24"/>
        </w:rPr>
        <w:t>á permitido o parcelamento do solo para fins urbanos nas terras localizadas na Área Urbana e na Área de Transição, definidas pelo Plano Diretor Urbano e Ambiental do Município de Manaus e delimitadas pela Lei de Perímetro Urbano de acordo com o disposto ne</w:t>
      </w:r>
      <w:r>
        <w:rPr>
          <w:rFonts w:ascii="Arial" w:eastAsia="Arial" w:hAnsi="Arial" w:cs="Arial"/>
          <w:sz w:val="24"/>
        </w:rPr>
        <w:t xml:space="preserv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708"/>
        <w:jc w:val="both"/>
      </w:pPr>
      <w:r>
        <w:rPr>
          <w:rFonts w:ascii="Arial" w:eastAsia="Arial" w:hAnsi="Arial" w:cs="Arial"/>
          <w:b/>
          <w:sz w:val="24"/>
        </w:rPr>
        <w:t>§ 1.º</w:t>
      </w:r>
      <w:r>
        <w:rPr>
          <w:rFonts w:ascii="Arial" w:eastAsia="Arial" w:hAnsi="Arial" w:cs="Arial"/>
          <w:sz w:val="24"/>
        </w:rPr>
        <w:t xml:space="preserve"> Fica vedado o parcelamento do solo urbano nas seguintes situações: </w:t>
      </w:r>
    </w:p>
    <w:p w:rsidR="00014893" w:rsidRDefault="001C53AB">
      <w:pPr>
        <w:numPr>
          <w:ilvl w:val="0"/>
          <w:numId w:val="1"/>
        </w:numPr>
        <w:spacing w:after="5" w:line="250" w:lineRule="auto"/>
        <w:ind w:firstLine="698"/>
        <w:jc w:val="both"/>
      </w:pPr>
      <w:r>
        <w:rPr>
          <w:rFonts w:ascii="Arial" w:eastAsia="Arial" w:hAnsi="Arial" w:cs="Arial"/>
          <w:sz w:val="24"/>
        </w:rPr>
        <w:t xml:space="preserve">– nas áreas de preservação permanente ou naquelas onde a poluição impeça condições sanitárias suportáveis até a sua correção; </w:t>
      </w:r>
    </w:p>
    <w:p w:rsidR="00014893" w:rsidRDefault="001C53AB">
      <w:pPr>
        <w:numPr>
          <w:ilvl w:val="0"/>
          <w:numId w:val="1"/>
        </w:numPr>
        <w:spacing w:after="5" w:line="250" w:lineRule="auto"/>
        <w:ind w:firstLine="698"/>
        <w:jc w:val="both"/>
      </w:pPr>
      <w:r>
        <w:rPr>
          <w:rFonts w:ascii="Arial" w:eastAsia="Arial" w:hAnsi="Arial" w:cs="Arial"/>
          <w:sz w:val="24"/>
        </w:rPr>
        <w:t>– nas Zonas de Proteção Ambien</w:t>
      </w:r>
      <w:r>
        <w:rPr>
          <w:rFonts w:ascii="Arial" w:eastAsia="Arial" w:hAnsi="Arial" w:cs="Arial"/>
          <w:sz w:val="24"/>
        </w:rPr>
        <w:t xml:space="preserve">tal municipal, estadual e federal, conforme a legislação pertinente; </w:t>
      </w:r>
    </w:p>
    <w:p w:rsidR="00014893" w:rsidRDefault="001C53AB">
      <w:pPr>
        <w:numPr>
          <w:ilvl w:val="0"/>
          <w:numId w:val="1"/>
        </w:numPr>
        <w:spacing w:after="5" w:line="250" w:lineRule="auto"/>
        <w:ind w:firstLine="698"/>
        <w:jc w:val="both"/>
      </w:pPr>
      <w:r>
        <w:rPr>
          <w:rFonts w:ascii="Arial" w:eastAsia="Arial" w:hAnsi="Arial" w:cs="Arial"/>
          <w:sz w:val="24"/>
        </w:rPr>
        <w:lastRenderedPageBreak/>
        <w:t xml:space="preserve">– nos terrenos: </w:t>
      </w:r>
    </w:p>
    <w:p w:rsidR="00014893" w:rsidRDefault="001C53AB">
      <w:pPr>
        <w:numPr>
          <w:ilvl w:val="0"/>
          <w:numId w:val="2"/>
        </w:numPr>
        <w:spacing w:after="5" w:line="250" w:lineRule="auto"/>
        <w:ind w:hanging="340"/>
        <w:jc w:val="both"/>
      </w:pPr>
      <w:r>
        <w:rPr>
          <w:rFonts w:ascii="Arial" w:eastAsia="Arial" w:hAnsi="Arial" w:cs="Arial"/>
          <w:sz w:val="24"/>
        </w:rPr>
        <w:t xml:space="preserve">que tenham sido aterrados com material nocivo à saúde, sem que sejam </w:t>
      </w:r>
    </w:p>
    <w:p w:rsidR="00014893" w:rsidRDefault="001C53AB">
      <w:pPr>
        <w:spacing w:after="5" w:line="250" w:lineRule="auto"/>
        <w:ind w:left="-15"/>
        <w:jc w:val="both"/>
      </w:pPr>
      <w:r>
        <w:rPr>
          <w:rFonts w:ascii="Arial" w:eastAsia="Arial" w:hAnsi="Arial" w:cs="Arial"/>
          <w:sz w:val="24"/>
        </w:rPr>
        <w:t xml:space="preserve">previamente saneados; </w:t>
      </w:r>
    </w:p>
    <w:p w:rsidR="00014893" w:rsidRDefault="001C53AB">
      <w:pPr>
        <w:numPr>
          <w:ilvl w:val="0"/>
          <w:numId w:val="2"/>
        </w:numPr>
        <w:spacing w:after="5" w:line="250" w:lineRule="auto"/>
        <w:ind w:hanging="340"/>
        <w:jc w:val="both"/>
      </w:pPr>
      <w:r>
        <w:rPr>
          <w:rFonts w:ascii="Arial" w:eastAsia="Arial" w:hAnsi="Arial" w:cs="Arial"/>
          <w:sz w:val="24"/>
        </w:rPr>
        <w:t xml:space="preserve">localizados abaixo da quota de nível inferior a 30 m (trinta metros) nas </w:t>
      </w:r>
    </w:p>
    <w:p w:rsidR="00014893" w:rsidRDefault="001C53AB">
      <w:pPr>
        <w:spacing w:after="5" w:line="250" w:lineRule="auto"/>
        <w:ind w:left="-15"/>
        <w:jc w:val="both"/>
      </w:pPr>
      <w:r>
        <w:rPr>
          <w:rFonts w:ascii="Arial" w:eastAsia="Arial" w:hAnsi="Arial" w:cs="Arial"/>
          <w:sz w:val="24"/>
        </w:rPr>
        <w:t>ma</w:t>
      </w:r>
      <w:r>
        <w:rPr>
          <w:rFonts w:ascii="Arial" w:eastAsia="Arial" w:hAnsi="Arial" w:cs="Arial"/>
          <w:sz w:val="24"/>
        </w:rPr>
        <w:t>rgens dos rios e igarapés e fundos de vale;</w:t>
      </w:r>
      <w:r>
        <w:rPr>
          <w:rFonts w:ascii="Arial" w:eastAsia="Arial" w:hAnsi="Arial" w:cs="Arial"/>
          <w:b/>
          <w:sz w:val="24"/>
        </w:rPr>
        <w:t xml:space="preserve"> </w:t>
      </w:r>
    </w:p>
    <w:p w:rsidR="00014893" w:rsidRDefault="001C53AB">
      <w:pPr>
        <w:numPr>
          <w:ilvl w:val="0"/>
          <w:numId w:val="2"/>
        </w:numPr>
        <w:spacing w:after="5" w:line="250" w:lineRule="auto"/>
        <w:ind w:hanging="340"/>
        <w:jc w:val="both"/>
      </w:pPr>
      <w:r>
        <w:rPr>
          <w:rFonts w:ascii="Arial" w:eastAsia="Arial" w:hAnsi="Arial" w:cs="Arial"/>
          <w:sz w:val="24"/>
        </w:rPr>
        <w:t xml:space="preserve">predominantemente com declividades superiores a 30% (trinta por cento), </w:t>
      </w:r>
    </w:p>
    <w:p w:rsidR="00014893" w:rsidRDefault="001C53AB">
      <w:pPr>
        <w:spacing w:after="5" w:line="250" w:lineRule="auto"/>
        <w:ind w:left="-15"/>
        <w:jc w:val="both"/>
      </w:pPr>
      <w:r>
        <w:rPr>
          <w:rFonts w:ascii="Arial" w:eastAsia="Arial" w:hAnsi="Arial" w:cs="Arial"/>
          <w:sz w:val="24"/>
        </w:rPr>
        <w:t xml:space="preserve">salvo se apresentado projeto de terraplanagem e adequação ambiental; </w:t>
      </w:r>
    </w:p>
    <w:p w:rsidR="00014893" w:rsidRDefault="001C53AB">
      <w:pPr>
        <w:numPr>
          <w:ilvl w:val="0"/>
          <w:numId w:val="2"/>
        </w:numPr>
        <w:spacing w:after="5" w:line="250" w:lineRule="auto"/>
        <w:ind w:hanging="340"/>
        <w:jc w:val="both"/>
      </w:pPr>
      <w:r>
        <w:rPr>
          <w:rFonts w:ascii="Arial" w:eastAsia="Arial" w:hAnsi="Arial" w:cs="Arial"/>
          <w:sz w:val="24"/>
        </w:rPr>
        <w:t xml:space="preserve">onde as condições geológicas e geotécnicas são impróprias à edificação.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trike/>
          <w:sz w:val="24"/>
        </w:rPr>
        <w:t>§ 2.º</w:t>
      </w:r>
      <w:r>
        <w:rPr>
          <w:rFonts w:ascii="Arial" w:eastAsia="Arial" w:hAnsi="Arial" w:cs="Arial"/>
          <w:strike/>
          <w:sz w:val="24"/>
        </w:rPr>
        <w:t xml:space="preserve"> É vedado vender ou prometer vender parcela de loteamento ou</w:t>
      </w:r>
      <w:r>
        <w:rPr>
          <w:rFonts w:ascii="Arial" w:eastAsia="Arial" w:hAnsi="Arial" w:cs="Arial"/>
          <w:sz w:val="24"/>
        </w:rPr>
        <w:t xml:space="preserve"> </w:t>
      </w:r>
      <w:r>
        <w:rPr>
          <w:rFonts w:ascii="Arial" w:eastAsia="Arial" w:hAnsi="Arial" w:cs="Arial"/>
          <w:strike/>
          <w:sz w:val="24"/>
        </w:rPr>
        <w:t>desmembramento não registrado.</w:t>
      </w: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w:t>
      </w:r>
      <w:r>
        <w:rPr>
          <w:rFonts w:ascii="Arial" w:eastAsia="Arial" w:hAnsi="Arial" w:cs="Arial"/>
          <w:sz w:val="24"/>
        </w:rPr>
        <w:t xml:space="preserve">É vedado vender ou prometer vender parcela de loteamento ou desmembramento não registrado e sem projeto urbanístico aprovado pelo Município.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708"/>
        <w:jc w:val="both"/>
      </w:pPr>
      <w:r>
        <w:rPr>
          <w:rFonts w:ascii="Arial" w:eastAsia="Arial" w:hAnsi="Arial" w:cs="Arial"/>
          <w:b/>
          <w:sz w:val="24"/>
        </w:rPr>
        <w:t>§ 3.º</w:t>
      </w:r>
      <w:r>
        <w:rPr>
          <w:rFonts w:ascii="Arial" w:eastAsia="Arial" w:hAnsi="Arial" w:cs="Arial"/>
          <w:sz w:val="24"/>
        </w:rPr>
        <w:t xml:space="preserve"> Constitui infração contra a Administração Públ</w:t>
      </w:r>
      <w:r>
        <w:rPr>
          <w:rFonts w:ascii="Arial" w:eastAsia="Arial" w:hAnsi="Arial" w:cs="Arial"/>
          <w:sz w:val="24"/>
        </w:rPr>
        <w:t xml:space="preserve">ica: </w:t>
      </w:r>
    </w:p>
    <w:p w:rsidR="00014893" w:rsidRDefault="001C53AB">
      <w:pPr>
        <w:numPr>
          <w:ilvl w:val="0"/>
          <w:numId w:val="3"/>
        </w:numPr>
        <w:spacing w:after="5" w:line="250" w:lineRule="auto"/>
        <w:ind w:firstLine="698"/>
        <w:jc w:val="both"/>
      </w:pPr>
      <w:r>
        <w:rPr>
          <w:rFonts w:ascii="Arial" w:eastAsia="Arial" w:hAnsi="Arial" w:cs="Arial"/>
          <w:sz w:val="24"/>
        </w:rPr>
        <w:t>– dar início, de qualquer modo, ou efetuar loteamento ou desmembramento do solo para fins urbanos sem autorização do órgão municipal competente, ou em desacordo com as disposições desta Lei Complementar ou das normas pertinentes da legislação federal</w:t>
      </w:r>
      <w:r>
        <w:rPr>
          <w:rFonts w:ascii="Arial" w:eastAsia="Arial" w:hAnsi="Arial" w:cs="Arial"/>
          <w:sz w:val="24"/>
        </w:rPr>
        <w:t xml:space="preserve">, estadual e municipal;  </w:t>
      </w:r>
    </w:p>
    <w:p w:rsidR="00014893" w:rsidRDefault="001C53AB">
      <w:pPr>
        <w:numPr>
          <w:ilvl w:val="0"/>
          <w:numId w:val="3"/>
        </w:numPr>
        <w:spacing w:after="5" w:line="250" w:lineRule="auto"/>
        <w:ind w:firstLine="698"/>
        <w:jc w:val="both"/>
      </w:pPr>
      <w:r>
        <w:rPr>
          <w:rFonts w:ascii="Arial" w:eastAsia="Arial" w:hAnsi="Arial" w:cs="Arial"/>
          <w:sz w:val="24"/>
        </w:rPr>
        <w:t xml:space="preserve">– dar início, de qualquer modo, ou efetuar loteamento ou desmembramento do solo para fins urbanos sem observância das determinações constantes do ato administrativo de licença;  </w:t>
      </w:r>
    </w:p>
    <w:p w:rsidR="00014893" w:rsidRDefault="001C53AB">
      <w:pPr>
        <w:numPr>
          <w:ilvl w:val="0"/>
          <w:numId w:val="3"/>
        </w:numPr>
        <w:spacing w:after="5" w:line="250" w:lineRule="auto"/>
        <w:ind w:firstLine="698"/>
        <w:jc w:val="both"/>
      </w:pPr>
      <w:r>
        <w:rPr>
          <w:rFonts w:ascii="Arial" w:eastAsia="Arial" w:hAnsi="Arial" w:cs="Arial"/>
          <w:sz w:val="24"/>
        </w:rPr>
        <w:t>– fazer, ou veicular em proposta, contrato, prospec</w:t>
      </w:r>
      <w:r>
        <w:rPr>
          <w:rFonts w:ascii="Arial" w:eastAsia="Arial" w:hAnsi="Arial" w:cs="Arial"/>
          <w:sz w:val="24"/>
        </w:rPr>
        <w:t xml:space="preserve">to ou comunicação ao público ou a interessados, afirmação falsa sobre a legalidade de loteamento ou desmembramento do solo para fins urbanos, ou ocultar fraudulentamente fato a ele relativo. </w:t>
      </w:r>
    </w:p>
    <w:p w:rsidR="00014893" w:rsidRDefault="001C53AB">
      <w:pPr>
        <w:spacing w:after="0"/>
      </w:pPr>
      <w:r>
        <w:rPr>
          <w:rFonts w:ascii="Arial" w:eastAsia="Arial" w:hAnsi="Arial" w:cs="Arial"/>
          <w:sz w:val="24"/>
        </w:rPr>
        <w:t xml:space="preserve"> </w:t>
      </w:r>
    </w:p>
    <w:p w:rsidR="00014893" w:rsidRDefault="001C53AB">
      <w:pPr>
        <w:spacing w:after="0"/>
        <w:ind w:left="10" w:right="6" w:hanging="10"/>
        <w:jc w:val="center"/>
      </w:pPr>
      <w:r>
        <w:rPr>
          <w:rFonts w:ascii="Arial" w:eastAsia="Arial" w:hAnsi="Arial" w:cs="Arial"/>
          <w:b/>
          <w:sz w:val="24"/>
        </w:rPr>
        <w:t xml:space="preserve">CAPÍTULO II DAS DIRETRIZES URBANÍSTICAS </w:t>
      </w:r>
    </w:p>
    <w:p w:rsidR="00014893" w:rsidRDefault="001C53AB">
      <w:pPr>
        <w:spacing w:after="0"/>
        <w:ind w:left="65"/>
        <w:jc w:val="center"/>
      </w:pPr>
      <w:r>
        <w:rPr>
          <w:rFonts w:ascii="Arial" w:eastAsia="Arial" w:hAnsi="Arial" w:cs="Arial"/>
          <w:b/>
          <w:sz w:val="24"/>
        </w:rPr>
        <w:t xml:space="preserve"> </w:t>
      </w:r>
    </w:p>
    <w:p w:rsidR="00014893" w:rsidRDefault="001C53AB">
      <w:pPr>
        <w:pStyle w:val="Ttulo1"/>
        <w:ind w:right="4"/>
      </w:pPr>
      <w:r>
        <w:t>Seção I Das Condiçõ</w:t>
      </w:r>
      <w:r>
        <w:t xml:space="preserve">es Básicas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4.º</w:t>
      </w:r>
      <w:r>
        <w:rPr>
          <w:rFonts w:ascii="Arial" w:eastAsia="Arial" w:hAnsi="Arial" w:cs="Arial"/>
          <w:sz w:val="24"/>
        </w:rPr>
        <w:t xml:space="preserve"> O parcelamento do solo urbano deverá respeitar as diretrizes de mobilidade urbana, da qualificação ambiental e da estruturação do uso e ocupação do solo expressas no Plano Diretor Urbano e Ambiental do Município de Manaus, na legisla</w:t>
      </w:r>
      <w:r>
        <w:rPr>
          <w:rFonts w:ascii="Arial" w:eastAsia="Arial" w:hAnsi="Arial" w:cs="Arial"/>
          <w:sz w:val="24"/>
        </w:rPr>
        <w:t xml:space="preserve">ção municipal de controle do uso e ocupação do solo e nos demais instrumentos específicos de planejamento e gestão urbana. </w:t>
      </w:r>
    </w:p>
    <w:p w:rsidR="00014893" w:rsidRDefault="001C53AB">
      <w:pPr>
        <w:spacing w:after="0"/>
      </w:pPr>
      <w:r>
        <w:rPr>
          <w:rFonts w:ascii="Arial" w:eastAsia="Arial" w:hAnsi="Arial" w:cs="Arial"/>
          <w:sz w:val="24"/>
        </w:rPr>
        <w:t xml:space="preserve"> </w:t>
      </w:r>
    </w:p>
    <w:p w:rsidR="00014893" w:rsidRDefault="001C53AB">
      <w:pPr>
        <w:pStyle w:val="Ttulo1"/>
        <w:ind w:right="8"/>
      </w:pPr>
      <w:r>
        <w:t xml:space="preserve">Seção II Dos Parâmetros Urbanísticos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5.º </w:t>
      </w:r>
      <w:r>
        <w:rPr>
          <w:rFonts w:ascii="Arial" w:eastAsia="Arial" w:hAnsi="Arial" w:cs="Arial"/>
          <w:sz w:val="24"/>
        </w:rPr>
        <w:t>Os parâmetros urbanísticos para efeito do parcelamento do solo urbano referem-se:</w:t>
      </w:r>
      <w:r>
        <w:rPr>
          <w:rFonts w:ascii="Arial" w:eastAsia="Arial" w:hAnsi="Arial" w:cs="Arial"/>
          <w:sz w:val="24"/>
        </w:rPr>
        <w:t xml:space="preserve">  </w:t>
      </w:r>
    </w:p>
    <w:p w:rsidR="00014893" w:rsidRDefault="001C53AB">
      <w:pPr>
        <w:numPr>
          <w:ilvl w:val="0"/>
          <w:numId w:val="4"/>
        </w:numPr>
        <w:spacing w:after="5" w:line="250" w:lineRule="auto"/>
        <w:ind w:firstLine="698"/>
        <w:jc w:val="both"/>
      </w:pPr>
      <w:r>
        <w:rPr>
          <w:rFonts w:ascii="Arial" w:eastAsia="Arial" w:hAnsi="Arial" w:cs="Arial"/>
          <w:sz w:val="24"/>
        </w:rPr>
        <w:t xml:space="preserve">– à destinação de áreas públicas para equipamentos urbanos e </w:t>
      </w:r>
    </w:p>
    <w:p w:rsidR="00014893" w:rsidRDefault="001C53AB">
      <w:pPr>
        <w:spacing w:after="5" w:line="250" w:lineRule="auto"/>
        <w:ind w:left="-15"/>
        <w:jc w:val="both"/>
      </w:pPr>
      <w:r>
        <w:rPr>
          <w:rFonts w:ascii="Arial" w:eastAsia="Arial" w:hAnsi="Arial" w:cs="Arial"/>
          <w:sz w:val="24"/>
        </w:rPr>
        <w:t xml:space="preserve">comunitários; </w:t>
      </w:r>
    </w:p>
    <w:p w:rsidR="00014893" w:rsidRDefault="001C53AB">
      <w:pPr>
        <w:numPr>
          <w:ilvl w:val="0"/>
          <w:numId w:val="4"/>
        </w:numPr>
        <w:spacing w:after="5" w:line="250" w:lineRule="auto"/>
        <w:ind w:firstLine="698"/>
        <w:jc w:val="both"/>
      </w:pPr>
      <w:r>
        <w:rPr>
          <w:rFonts w:ascii="Arial" w:eastAsia="Arial" w:hAnsi="Arial" w:cs="Arial"/>
          <w:sz w:val="24"/>
        </w:rPr>
        <w:t xml:space="preserve">– aos sistemas de circulação interna da gleba parcelada e de sua integração aos sistemas de circulação da Cidade; </w:t>
      </w:r>
    </w:p>
    <w:p w:rsidR="00014893" w:rsidRDefault="001C53AB">
      <w:pPr>
        <w:numPr>
          <w:ilvl w:val="0"/>
          <w:numId w:val="4"/>
        </w:numPr>
        <w:spacing w:after="31" w:line="250" w:lineRule="auto"/>
        <w:ind w:firstLine="698"/>
        <w:jc w:val="both"/>
      </w:pPr>
      <w:r>
        <w:rPr>
          <w:rFonts w:ascii="Arial" w:eastAsia="Arial" w:hAnsi="Arial" w:cs="Arial"/>
          <w:sz w:val="24"/>
        </w:rPr>
        <w:lastRenderedPageBreak/>
        <w:t xml:space="preserve">– às áreas </w:t>
      </w:r>
      <w:r>
        <w:rPr>
          <w:rFonts w:ascii="Arial" w:eastAsia="Arial" w:hAnsi="Arial" w:cs="Arial"/>
          <w:i/>
          <w:sz w:val="24"/>
        </w:rPr>
        <w:t>non aedificandi</w:t>
      </w:r>
      <w:r>
        <w:rPr>
          <w:rFonts w:ascii="Arial" w:eastAsia="Arial" w:hAnsi="Arial" w:cs="Arial"/>
          <w:sz w:val="24"/>
        </w:rPr>
        <w:t xml:space="preserve">, </w:t>
      </w:r>
      <w:r>
        <w:rPr>
          <w:rFonts w:ascii="Arial" w:eastAsia="Arial" w:hAnsi="Arial" w:cs="Arial"/>
          <w:sz w:val="24"/>
        </w:rPr>
        <w:t xml:space="preserve">faixas marginais de rodovias, de proteção aos cursos d’água e às nascentes, assim como de proteção a outros recursos naturais; </w:t>
      </w:r>
    </w:p>
    <w:p w:rsidR="00014893" w:rsidRDefault="001C53AB">
      <w:pPr>
        <w:numPr>
          <w:ilvl w:val="0"/>
          <w:numId w:val="4"/>
        </w:numPr>
        <w:spacing w:after="5" w:line="250" w:lineRule="auto"/>
        <w:ind w:firstLine="698"/>
        <w:jc w:val="both"/>
      </w:pPr>
      <w:r>
        <w:rPr>
          <w:rFonts w:ascii="Arial" w:eastAsia="Arial" w:hAnsi="Arial" w:cs="Arial"/>
          <w:sz w:val="24"/>
        </w:rPr>
        <w:t xml:space="preserve">– ao dimensionamento dos lotes e das quadras, fixados quanto aos seus limites máximos e mínimos.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1.º </w:t>
      </w:r>
      <w:r>
        <w:rPr>
          <w:rFonts w:ascii="Arial" w:eastAsia="Arial" w:hAnsi="Arial" w:cs="Arial"/>
          <w:sz w:val="24"/>
        </w:rPr>
        <w:t xml:space="preserve">Os parâmetros urbanísticos básicos constam nos Anexos I e II desta Lei Complementar, de acordo com as peculiaridades das Zonas Urbanas, dos Corredores Urbanos e da Zona de Transição definidos no Plano Diretor Urbano e Ambiental do Município de Manaus.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w:t>
      </w:r>
      <w:r>
        <w:rPr>
          <w:rFonts w:ascii="Arial" w:eastAsia="Arial" w:hAnsi="Arial" w:cs="Arial"/>
          <w:b/>
          <w:sz w:val="24"/>
        </w:rPr>
        <w:t xml:space="preserve"> 2.º </w:t>
      </w:r>
      <w:r>
        <w:rPr>
          <w:rFonts w:ascii="Arial" w:eastAsia="Arial" w:hAnsi="Arial" w:cs="Arial"/>
          <w:sz w:val="24"/>
        </w:rPr>
        <w:t xml:space="preserve">Nas Áreas de Especial Interesse Social poderão ser estabelecidos parâmetros específicos por ocasião da implementação de Programas de Promoção da Habitação de Interesse Social, conforme o disposto no Plano Diretor Urbano e </w:t>
      </w:r>
    </w:p>
    <w:p w:rsidR="00014893" w:rsidRDefault="001C53AB">
      <w:pPr>
        <w:spacing w:after="5" w:line="250" w:lineRule="auto"/>
        <w:ind w:left="-15" w:firstLine="698"/>
        <w:jc w:val="both"/>
      </w:pPr>
      <w:r>
        <w:rPr>
          <w:rFonts w:ascii="Arial" w:eastAsia="Arial" w:hAnsi="Arial" w:cs="Arial"/>
          <w:sz w:val="24"/>
        </w:rPr>
        <w:t>Ambiental do Município de Ma</w:t>
      </w:r>
      <w:r>
        <w:rPr>
          <w:rFonts w:ascii="Arial" w:eastAsia="Arial" w:hAnsi="Arial" w:cs="Arial"/>
          <w:sz w:val="24"/>
        </w:rPr>
        <w:t xml:space="preserve">naus.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3.º </w:t>
      </w:r>
      <w:r>
        <w:rPr>
          <w:rFonts w:ascii="Arial" w:eastAsia="Arial" w:hAnsi="Arial" w:cs="Arial"/>
          <w:sz w:val="24"/>
        </w:rPr>
        <w:t xml:space="preserve">Os limites máximos de lote, face de quadra e áreas de quarteirão poderão ser alterados nas seguintes situações: </w:t>
      </w:r>
    </w:p>
    <w:p w:rsidR="00014893" w:rsidRDefault="001C53AB">
      <w:pPr>
        <w:numPr>
          <w:ilvl w:val="0"/>
          <w:numId w:val="5"/>
        </w:numPr>
        <w:spacing w:after="5" w:line="250" w:lineRule="auto"/>
        <w:ind w:firstLine="698"/>
        <w:jc w:val="both"/>
      </w:pPr>
      <w:r>
        <w:rPr>
          <w:rFonts w:ascii="Arial" w:eastAsia="Arial" w:hAnsi="Arial" w:cs="Arial"/>
          <w:sz w:val="24"/>
        </w:rPr>
        <w:t xml:space="preserve">– quando localizados em áreas onde a rede viária existente, ou projetada, torne desnecessária a restrição; </w:t>
      </w:r>
    </w:p>
    <w:p w:rsidR="00014893" w:rsidRDefault="001C53AB">
      <w:pPr>
        <w:numPr>
          <w:ilvl w:val="0"/>
          <w:numId w:val="5"/>
        </w:numPr>
        <w:spacing w:after="5" w:line="250" w:lineRule="auto"/>
        <w:ind w:firstLine="698"/>
        <w:jc w:val="both"/>
      </w:pPr>
      <w:r>
        <w:rPr>
          <w:rFonts w:ascii="Arial" w:eastAsia="Arial" w:hAnsi="Arial" w:cs="Arial"/>
          <w:sz w:val="24"/>
        </w:rPr>
        <w:t>– quando se pretenda</w:t>
      </w:r>
      <w:r>
        <w:rPr>
          <w:rFonts w:ascii="Arial" w:eastAsia="Arial" w:hAnsi="Arial" w:cs="Arial"/>
          <w:sz w:val="24"/>
        </w:rPr>
        <w:t xml:space="preserve"> edificação de equipamentos urbanos que exijam dimensões superiores, desde que fique garantida a circulação de pedestres, sejam respeitados os demais critérios de uso e ocupação do solo para área pretendida e a alteração seja condicionada à execução do emp</w:t>
      </w:r>
      <w:r>
        <w:rPr>
          <w:rFonts w:ascii="Arial" w:eastAsia="Arial" w:hAnsi="Arial" w:cs="Arial"/>
          <w:sz w:val="24"/>
        </w:rPr>
        <w:t xml:space="preserve">reendimento; </w:t>
      </w:r>
    </w:p>
    <w:p w:rsidR="00014893" w:rsidRDefault="001C53AB">
      <w:pPr>
        <w:numPr>
          <w:ilvl w:val="0"/>
          <w:numId w:val="5"/>
        </w:numPr>
        <w:spacing w:after="5" w:line="250" w:lineRule="auto"/>
        <w:ind w:firstLine="698"/>
        <w:jc w:val="both"/>
      </w:pPr>
      <w:r>
        <w:rPr>
          <w:rFonts w:ascii="Arial" w:eastAsia="Arial" w:hAnsi="Arial" w:cs="Arial"/>
          <w:sz w:val="24"/>
        </w:rPr>
        <w:t xml:space="preserve">– quando a necessidade de preservação do patrimônio ambiental desaconselhar a abertura de vias ou logradouros públicos, seu prolongamento, modificação ou ampliação. </w:t>
      </w:r>
    </w:p>
    <w:p w:rsidR="00014893" w:rsidRDefault="001C53AB">
      <w:pPr>
        <w:spacing w:after="0"/>
      </w:pPr>
      <w:r>
        <w:rPr>
          <w:rFonts w:ascii="Arial" w:eastAsia="Arial" w:hAnsi="Arial" w:cs="Arial"/>
          <w:sz w:val="24"/>
        </w:rPr>
        <w:t xml:space="preserve"> </w:t>
      </w:r>
    </w:p>
    <w:p w:rsidR="00014893" w:rsidRDefault="001C53AB">
      <w:pPr>
        <w:pStyle w:val="Ttulo1"/>
        <w:ind w:right="3"/>
      </w:pPr>
      <w:r>
        <w:t xml:space="preserve">Seção III Da Avaliação Urbanística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6.º </w:t>
      </w:r>
      <w:r>
        <w:rPr>
          <w:rFonts w:ascii="Arial" w:eastAsia="Arial" w:hAnsi="Arial" w:cs="Arial"/>
          <w:sz w:val="24"/>
        </w:rPr>
        <w:t>A Avaliação Urbanística é o procedimento pelo qual o poder público fixa diretrizes para adequar o projeto de parcelamento do solo à promoção do desenvolvimento urbano e ambiental sustentável, tendo em vista a necessidade de otimizar a oferta de infraestrut</w:t>
      </w:r>
      <w:r>
        <w:rPr>
          <w:rFonts w:ascii="Arial" w:eastAsia="Arial" w:hAnsi="Arial" w:cs="Arial"/>
          <w:sz w:val="24"/>
        </w:rPr>
        <w:t xml:space="preserve">uras e de áreas destinadas aos equipamentos públicos.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sz w:val="24"/>
        </w:rPr>
        <w:t xml:space="preserve"> A Avaliação Urbanística deverá ser requerida antes de iniciado o processo de aprovação do projeto de parcelamento, mediante consulta prévia ao órgão municipal competente.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7.º</w:t>
      </w:r>
      <w:r>
        <w:rPr>
          <w:rFonts w:ascii="Arial" w:eastAsia="Arial" w:hAnsi="Arial" w:cs="Arial"/>
          <w:sz w:val="24"/>
        </w:rPr>
        <w:t xml:space="preserve"> A Avaliação Urbanística será obrigatória para o parcelamento de áreas superiores a 50.000 m² (cinquenta mil metros quadrados) em na totalidade das Zonas Urbanas e de Transição.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8.º</w:t>
      </w:r>
      <w:r>
        <w:rPr>
          <w:rFonts w:ascii="Arial" w:eastAsia="Arial" w:hAnsi="Arial" w:cs="Arial"/>
          <w:sz w:val="24"/>
        </w:rPr>
        <w:t xml:space="preserve"> Para a Avaliação Urbanística, o parcelador deverá apresentar ao ór</w:t>
      </w:r>
      <w:r>
        <w:rPr>
          <w:rFonts w:ascii="Arial" w:eastAsia="Arial" w:hAnsi="Arial" w:cs="Arial"/>
          <w:sz w:val="24"/>
        </w:rPr>
        <w:t xml:space="preserve">gão municipal competente o requerimento e planta do imóvel contendo pelo menos: </w:t>
      </w:r>
    </w:p>
    <w:p w:rsidR="00014893" w:rsidRDefault="001C53AB">
      <w:pPr>
        <w:spacing w:after="5" w:line="250" w:lineRule="auto"/>
        <w:ind w:left="708"/>
        <w:jc w:val="both"/>
      </w:pPr>
      <w:r>
        <w:rPr>
          <w:rFonts w:ascii="Arial" w:eastAsia="Arial" w:hAnsi="Arial" w:cs="Arial"/>
          <w:b/>
          <w:strike/>
          <w:sz w:val="24"/>
        </w:rPr>
        <w:t xml:space="preserve">I </w:t>
      </w:r>
      <w:r>
        <w:rPr>
          <w:rFonts w:ascii="Arial" w:eastAsia="Arial" w:hAnsi="Arial" w:cs="Arial"/>
          <w:strike/>
          <w:sz w:val="24"/>
        </w:rPr>
        <w:t>– as divisas da gleba a ser loteada;</w:t>
      </w:r>
      <w:r>
        <w:rPr>
          <w:rFonts w:ascii="Arial" w:eastAsia="Arial" w:hAnsi="Arial" w:cs="Arial"/>
          <w:sz w:val="24"/>
        </w:rPr>
        <w:t xml:space="preserve"> </w:t>
      </w:r>
    </w:p>
    <w:p w:rsidR="00014893" w:rsidRDefault="001C53AB">
      <w:pPr>
        <w:numPr>
          <w:ilvl w:val="0"/>
          <w:numId w:val="6"/>
        </w:numPr>
        <w:spacing w:after="3" w:line="252" w:lineRule="auto"/>
        <w:ind w:firstLine="698"/>
        <w:jc w:val="both"/>
      </w:pPr>
      <w:r>
        <w:rPr>
          <w:rFonts w:ascii="Arial" w:eastAsia="Arial" w:hAnsi="Arial" w:cs="Arial"/>
          <w:b/>
          <w:sz w:val="24"/>
        </w:rPr>
        <w:t xml:space="preserve">– </w:t>
      </w:r>
      <w:r>
        <w:rPr>
          <w:rFonts w:ascii="Arial" w:eastAsia="Arial" w:hAnsi="Arial" w:cs="Arial"/>
          <w:sz w:val="24"/>
        </w:rPr>
        <w:t xml:space="preserve">as divisas da área a ser loteada; </w:t>
      </w:r>
      <w:r>
        <w:rPr>
          <w:rFonts w:ascii="Arial" w:eastAsia="Arial" w:hAnsi="Arial" w:cs="Arial"/>
          <w:color w:val="0070C0"/>
          <w:sz w:val="20"/>
        </w:rPr>
        <w:t xml:space="preserve">(Redação dada pela Lei Complementar n. 015, de </w:t>
      </w:r>
    </w:p>
    <w:p w:rsidR="00014893" w:rsidRDefault="001C53AB">
      <w:pPr>
        <w:spacing w:after="3" w:line="252" w:lineRule="auto"/>
        <w:ind w:left="-5" w:hanging="10"/>
      </w:pPr>
      <w:r>
        <w:rPr>
          <w:rFonts w:ascii="Arial" w:eastAsia="Arial" w:hAnsi="Arial" w:cs="Arial"/>
          <w:color w:val="0070C0"/>
          <w:sz w:val="20"/>
        </w:rPr>
        <w:t>17.01.2019).</w:t>
      </w:r>
      <w:r>
        <w:rPr>
          <w:rFonts w:ascii="Arial" w:eastAsia="Arial" w:hAnsi="Arial" w:cs="Arial"/>
          <w:sz w:val="24"/>
        </w:rPr>
        <w:t xml:space="preserve"> </w:t>
      </w:r>
    </w:p>
    <w:p w:rsidR="00014893" w:rsidRDefault="001C53AB">
      <w:pPr>
        <w:numPr>
          <w:ilvl w:val="0"/>
          <w:numId w:val="6"/>
        </w:numPr>
        <w:spacing w:after="5" w:line="250" w:lineRule="auto"/>
        <w:ind w:firstLine="698"/>
        <w:jc w:val="both"/>
      </w:pPr>
      <w:r>
        <w:rPr>
          <w:rFonts w:ascii="Arial" w:eastAsia="Arial" w:hAnsi="Arial" w:cs="Arial"/>
          <w:sz w:val="24"/>
        </w:rPr>
        <w:t>– as curvas de nível, de metro em met</w:t>
      </w:r>
      <w:r>
        <w:rPr>
          <w:rFonts w:ascii="Arial" w:eastAsia="Arial" w:hAnsi="Arial" w:cs="Arial"/>
          <w:sz w:val="24"/>
        </w:rPr>
        <w:t xml:space="preserve">ro; </w:t>
      </w:r>
    </w:p>
    <w:p w:rsidR="00014893" w:rsidRDefault="001C53AB">
      <w:pPr>
        <w:numPr>
          <w:ilvl w:val="0"/>
          <w:numId w:val="6"/>
        </w:numPr>
        <w:spacing w:after="5" w:line="250" w:lineRule="auto"/>
        <w:ind w:firstLine="698"/>
        <w:jc w:val="both"/>
      </w:pPr>
      <w:r>
        <w:rPr>
          <w:rFonts w:ascii="Arial" w:eastAsia="Arial" w:hAnsi="Arial" w:cs="Arial"/>
          <w:sz w:val="24"/>
        </w:rPr>
        <w:t xml:space="preserve">– a localização dos cursos d’água, nascentes e fragmentos florestais ou cobertura vegetal, quando existirem; </w:t>
      </w:r>
    </w:p>
    <w:p w:rsidR="00014893" w:rsidRDefault="001C53AB">
      <w:pPr>
        <w:numPr>
          <w:ilvl w:val="0"/>
          <w:numId w:val="6"/>
        </w:numPr>
        <w:spacing w:after="5" w:line="250" w:lineRule="auto"/>
        <w:ind w:firstLine="698"/>
        <w:jc w:val="both"/>
      </w:pPr>
      <w:r>
        <w:rPr>
          <w:rFonts w:ascii="Arial" w:eastAsia="Arial" w:hAnsi="Arial" w:cs="Arial"/>
          <w:sz w:val="24"/>
        </w:rPr>
        <w:t xml:space="preserve">– a indicação de arruamentos contíguos à gleba, em todo o seu perímetro; </w:t>
      </w:r>
    </w:p>
    <w:p w:rsidR="00014893" w:rsidRDefault="001C53AB">
      <w:pPr>
        <w:numPr>
          <w:ilvl w:val="0"/>
          <w:numId w:val="6"/>
        </w:numPr>
        <w:spacing w:after="5" w:line="250" w:lineRule="auto"/>
        <w:ind w:firstLine="698"/>
        <w:jc w:val="both"/>
      </w:pPr>
      <w:r>
        <w:rPr>
          <w:rFonts w:ascii="Arial" w:eastAsia="Arial" w:hAnsi="Arial" w:cs="Arial"/>
          <w:sz w:val="24"/>
        </w:rPr>
        <w:t>– a localização das vias de comunicação, de áreas livres, dos equip</w:t>
      </w:r>
      <w:r>
        <w:rPr>
          <w:rFonts w:ascii="Arial" w:eastAsia="Arial" w:hAnsi="Arial" w:cs="Arial"/>
          <w:sz w:val="24"/>
        </w:rPr>
        <w:t xml:space="preserve">amentos urbanos e comunitários existentes no local ou em suas adjacências, com respectivas distâncias da área a ser loteada; </w:t>
      </w:r>
    </w:p>
    <w:p w:rsidR="00014893" w:rsidRDefault="001C53AB">
      <w:pPr>
        <w:numPr>
          <w:ilvl w:val="0"/>
          <w:numId w:val="6"/>
        </w:numPr>
        <w:spacing w:after="5" w:line="250" w:lineRule="auto"/>
        <w:ind w:firstLine="698"/>
        <w:jc w:val="both"/>
      </w:pPr>
      <w:r>
        <w:rPr>
          <w:rFonts w:ascii="Arial" w:eastAsia="Arial" w:hAnsi="Arial" w:cs="Arial"/>
          <w:sz w:val="24"/>
        </w:rPr>
        <w:t xml:space="preserve">– tipo de uso predominante a que o parcelamento se destina; </w:t>
      </w:r>
      <w:r>
        <w:rPr>
          <w:rFonts w:ascii="Arial" w:eastAsia="Arial" w:hAnsi="Arial" w:cs="Arial"/>
          <w:b/>
          <w:sz w:val="24"/>
        </w:rPr>
        <w:t>VII</w:t>
      </w:r>
      <w:r>
        <w:rPr>
          <w:rFonts w:ascii="Arial" w:eastAsia="Arial" w:hAnsi="Arial" w:cs="Arial"/>
          <w:sz w:val="24"/>
        </w:rPr>
        <w:t xml:space="preserve"> – as características das zonas de uso contíguas.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trike/>
          <w:sz w:val="24"/>
        </w:rPr>
        <w:t>§ 1.º</w:t>
      </w:r>
      <w:r>
        <w:rPr>
          <w:rFonts w:ascii="Arial" w:eastAsia="Arial" w:hAnsi="Arial" w:cs="Arial"/>
          <w:strike/>
          <w:sz w:val="24"/>
        </w:rPr>
        <w:t xml:space="preserve"> Visando </w:t>
      </w:r>
      <w:r>
        <w:rPr>
          <w:rFonts w:ascii="Arial" w:eastAsia="Arial" w:hAnsi="Arial" w:cs="Arial"/>
          <w:strike/>
          <w:sz w:val="24"/>
        </w:rPr>
        <w:t>à atualização permanente da base cartográfica da cidade de</w:t>
      </w:r>
      <w:r>
        <w:rPr>
          <w:rFonts w:ascii="Arial" w:eastAsia="Arial" w:hAnsi="Arial" w:cs="Arial"/>
          <w:sz w:val="24"/>
        </w:rPr>
        <w:t xml:space="preserve"> </w:t>
      </w:r>
      <w:r>
        <w:rPr>
          <w:rFonts w:ascii="Arial" w:eastAsia="Arial" w:hAnsi="Arial" w:cs="Arial"/>
          <w:strike/>
          <w:sz w:val="24"/>
        </w:rPr>
        <w:t xml:space="preserve">Manaus, será obrigatória a apresentação da planta de situação de que trata o </w:t>
      </w:r>
      <w:r>
        <w:rPr>
          <w:rFonts w:ascii="Arial" w:eastAsia="Arial" w:hAnsi="Arial" w:cs="Arial"/>
          <w:i/>
          <w:strike/>
          <w:sz w:val="24"/>
        </w:rPr>
        <w:t>caput</w:t>
      </w:r>
      <w:r>
        <w:rPr>
          <w:rFonts w:ascii="Arial" w:eastAsia="Arial" w:hAnsi="Arial" w:cs="Arial"/>
          <w:sz w:val="24"/>
        </w:rPr>
        <w:t xml:space="preserve"> </w:t>
      </w:r>
      <w:r>
        <w:rPr>
          <w:rFonts w:ascii="Arial" w:eastAsia="Arial" w:hAnsi="Arial" w:cs="Arial"/>
          <w:strike/>
          <w:sz w:val="24"/>
        </w:rPr>
        <w:t>deste artigo em arquivo em meio digital com os dados da gleba georreferenciados.</w:t>
      </w: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w:t>
      </w:r>
      <w:r>
        <w:rPr>
          <w:rFonts w:ascii="Arial" w:eastAsia="Arial" w:hAnsi="Arial" w:cs="Arial"/>
          <w:sz w:val="24"/>
        </w:rPr>
        <w:t xml:space="preserve">Visando à atualização permanente da base cartográfica da cidade de Manaus, será obrigatória a apresentação da planta de situação de que trata o </w:t>
      </w:r>
      <w:r>
        <w:rPr>
          <w:rFonts w:ascii="Arial" w:eastAsia="Arial" w:hAnsi="Arial" w:cs="Arial"/>
          <w:b/>
          <w:sz w:val="24"/>
        </w:rPr>
        <w:t xml:space="preserve">caput </w:t>
      </w:r>
      <w:r>
        <w:rPr>
          <w:rFonts w:ascii="Arial" w:eastAsia="Arial" w:hAnsi="Arial" w:cs="Arial"/>
          <w:sz w:val="24"/>
        </w:rPr>
        <w:t>deste artigo em arquivo digital com os dados georreferenciados, em formato regulamentado pelo Poder Execut</w:t>
      </w:r>
      <w:r>
        <w:rPr>
          <w:rFonts w:ascii="Arial" w:eastAsia="Arial" w:hAnsi="Arial" w:cs="Arial"/>
          <w:sz w:val="24"/>
        </w:rPr>
        <w:t xml:space="preserve">ivo. </w:t>
      </w:r>
      <w:r>
        <w:rPr>
          <w:rFonts w:ascii="Arial" w:eastAsia="Arial" w:hAnsi="Arial" w:cs="Arial"/>
          <w:color w:val="0070C0"/>
          <w:sz w:val="20"/>
        </w:rPr>
        <w:t xml:space="preserve">(Redação dada pela Lei Complementar n. 015, de </w:t>
      </w:r>
    </w:p>
    <w:p w:rsidR="00014893" w:rsidRDefault="001C53AB">
      <w:pPr>
        <w:spacing w:after="3" w:line="252" w:lineRule="auto"/>
        <w:ind w:left="-5" w:hanging="10"/>
      </w:pPr>
      <w:r>
        <w:rPr>
          <w:rFonts w:ascii="Arial" w:eastAsia="Arial" w:hAnsi="Arial" w:cs="Arial"/>
          <w:color w:val="0070C0"/>
          <w:sz w:val="20"/>
        </w:rPr>
        <w:t>17.01.2019).</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O Poder Executivo disponibilizará a Planta Oficial da Cidade em meio digital para o cumprimento dos parâmetros de que trata esta Lei Complementar, em formatos compatíveis e de ampla</w:t>
      </w:r>
      <w:r>
        <w:rPr>
          <w:rFonts w:ascii="Arial" w:eastAsia="Arial" w:hAnsi="Arial" w:cs="Arial"/>
          <w:sz w:val="24"/>
        </w:rPr>
        <w:t xml:space="preserve"> utilização.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9.º</w:t>
      </w:r>
      <w:r>
        <w:rPr>
          <w:rFonts w:ascii="Arial" w:eastAsia="Arial" w:hAnsi="Arial" w:cs="Arial"/>
          <w:sz w:val="24"/>
        </w:rPr>
        <w:t xml:space="preserve"> É atribuição do órgão municipal competente, conforme estabelecido no Plano Diretor Urbano e Ambiental do Município de Manaus, a definição de diretrizes decorrentes da Avaliação Urbanística.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As diretrizes referidas no </w:t>
      </w:r>
      <w:r>
        <w:rPr>
          <w:rFonts w:ascii="Arial" w:eastAsia="Arial" w:hAnsi="Arial" w:cs="Arial"/>
          <w:i/>
          <w:sz w:val="24"/>
        </w:rPr>
        <w:t>caput</w:t>
      </w:r>
      <w:r>
        <w:rPr>
          <w:rFonts w:ascii="Arial" w:eastAsia="Arial" w:hAnsi="Arial" w:cs="Arial"/>
          <w:i/>
          <w:sz w:val="24"/>
        </w:rPr>
        <w:t xml:space="preserve"> </w:t>
      </w:r>
      <w:r>
        <w:rPr>
          <w:rFonts w:ascii="Arial" w:eastAsia="Arial" w:hAnsi="Arial" w:cs="Arial"/>
          <w:sz w:val="24"/>
        </w:rPr>
        <w:t xml:space="preserve">deste artigo deverão ser fixadas em certidão específica no prazo máximo de 60 (sessenta) dias após o protocolo do pedido.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2.º </w:t>
      </w:r>
      <w:r>
        <w:rPr>
          <w:rFonts w:ascii="Arial" w:eastAsia="Arial" w:hAnsi="Arial" w:cs="Arial"/>
          <w:sz w:val="24"/>
        </w:rPr>
        <w:t xml:space="preserve">As diretrizes fixadas em certidão vigorarão por um prazo máximo de 4 (quatro) anos.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10.</w:t>
      </w:r>
      <w:r>
        <w:rPr>
          <w:rFonts w:ascii="Arial" w:eastAsia="Arial" w:hAnsi="Arial" w:cs="Arial"/>
          <w:sz w:val="24"/>
        </w:rPr>
        <w:t xml:space="preserve"> A Certidão de Avaliação Urba</w:t>
      </w:r>
      <w:r>
        <w:rPr>
          <w:rFonts w:ascii="Arial" w:eastAsia="Arial" w:hAnsi="Arial" w:cs="Arial"/>
          <w:sz w:val="24"/>
        </w:rPr>
        <w:t xml:space="preserve">nística, com prazo de validade, deverá conter: </w:t>
      </w:r>
    </w:p>
    <w:p w:rsidR="00014893" w:rsidRDefault="001C53AB">
      <w:pPr>
        <w:numPr>
          <w:ilvl w:val="0"/>
          <w:numId w:val="7"/>
        </w:numPr>
        <w:spacing w:after="5" w:line="250" w:lineRule="auto"/>
        <w:ind w:firstLine="698"/>
        <w:jc w:val="both"/>
      </w:pPr>
      <w:r>
        <w:rPr>
          <w:rFonts w:ascii="Arial" w:eastAsia="Arial" w:hAnsi="Arial" w:cs="Arial"/>
          <w:sz w:val="24"/>
        </w:rPr>
        <w:t>– o traçado básico das vias que integram o sistema de circulação da cidade, existente ou projetado, relacionado ao parcelamento pretendido;</w:t>
      </w:r>
      <w:r>
        <w:rPr>
          <w:rFonts w:ascii="Arial" w:eastAsia="Arial" w:hAnsi="Arial" w:cs="Arial"/>
          <w:b/>
          <w:sz w:val="24"/>
        </w:rPr>
        <w:t xml:space="preserve"> </w:t>
      </w:r>
    </w:p>
    <w:p w:rsidR="00014893" w:rsidRDefault="001C53AB">
      <w:pPr>
        <w:numPr>
          <w:ilvl w:val="0"/>
          <w:numId w:val="7"/>
        </w:numPr>
        <w:spacing w:after="5" w:line="250" w:lineRule="auto"/>
        <w:ind w:firstLine="698"/>
        <w:jc w:val="both"/>
      </w:pPr>
      <w:r>
        <w:rPr>
          <w:rFonts w:ascii="Arial" w:eastAsia="Arial" w:hAnsi="Arial" w:cs="Arial"/>
          <w:sz w:val="24"/>
        </w:rPr>
        <w:t>– a localização dos equipamentos de suporte ao transporte urbano in</w:t>
      </w:r>
      <w:r>
        <w:rPr>
          <w:rFonts w:ascii="Arial" w:eastAsia="Arial" w:hAnsi="Arial" w:cs="Arial"/>
          <w:sz w:val="24"/>
        </w:rPr>
        <w:t xml:space="preserve">termodal, existentes ou projetados; </w:t>
      </w:r>
    </w:p>
    <w:p w:rsidR="00014893" w:rsidRDefault="001C53AB">
      <w:pPr>
        <w:numPr>
          <w:ilvl w:val="0"/>
          <w:numId w:val="7"/>
        </w:numPr>
        <w:spacing w:after="5" w:line="250" w:lineRule="auto"/>
        <w:ind w:firstLine="698"/>
        <w:jc w:val="both"/>
      </w:pPr>
      <w:r>
        <w:rPr>
          <w:rFonts w:ascii="Arial" w:eastAsia="Arial" w:hAnsi="Arial" w:cs="Arial"/>
          <w:sz w:val="24"/>
        </w:rPr>
        <w:t xml:space="preserve">– os Planos Urbanísticos previstos para a área; </w:t>
      </w:r>
    </w:p>
    <w:p w:rsidR="00014893" w:rsidRDefault="001C53AB">
      <w:pPr>
        <w:numPr>
          <w:ilvl w:val="0"/>
          <w:numId w:val="7"/>
        </w:numPr>
        <w:spacing w:after="5" w:line="250" w:lineRule="auto"/>
        <w:ind w:firstLine="698"/>
        <w:jc w:val="both"/>
      </w:pPr>
      <w:r>
        <w:rPr>
          <w:rFonts w:ascii="Arial" w:eastAsia="Arial" w:hAnsi="Arial" w:cs="Arial"/>
          <w:sz w:val="24"/>
        </w:rPr>
        <w:t xml:space="preserve">– a localização aproximada dos terrenos destinados a equipamento urbano e comunitário e das áreas livres de uso público; </w:t>
      </w:r>
    </w:p>
    <w:p w:rsidR="00014893" w:rsidRDefault="001C53AB">
      <w:pPr>
        <w:numPr>
          <w:ilvl w:val="0"/>
          <w:numId w:val="7"/>
        </w:numPr>
        <w:spacing w:after="5" w:line="250" w:lineRule="auto"/>
        <w:ind w:firstLine="698"/>
        <w:jc w:val="both"/>
      </w:pPr>
      <w:r>
        <w:rPr>
          <w:rFonts w:ascii="Arial" w:eastAsia="Arial" w:hAnsi="Arial" w:cs="Arial"/>
          <w:sz w:val="24"/>
        </w:rPr>
        <w:t>– as faixas sanitárias de terrenos necessárias a</w:t>
      </w:r>
      <w:r>
        <w:rPr>
          <w:rFonts w:ascii="Arial" w:eastAsia="Arial" w:hAnsi="Arial" w:cs="Arial"/>
          <w:sz w:val="24"/>
        </w:rPr>
        <w:t xml:space="preserve">o escoamento das águas pluviais e as faixas não edificáveis; </w:t>
      </w:r>
    </w:p>
    <w:p w:rsidR="00014893" w:rsidRDefault="001C53AB">
      <w:pPr>
        <w:numPr>
          <w:ilvl w:val="0"/>
          <w:numId w:val="7"/>
        </w:numPr>
        <w:spacing w:after="5" w:line="250" w:lineRule="auto"/>
        <w:ind w:firstLine="698"/>
        <w:jc w:val="both"/>
      </w:pPr>
      <w:r>
        <w:rPr>
          <w:rFonts w:ascii="Arial" w:eastAsia="Arial" w:hAnsi="Arial" w:cs="Arial"/>
          <w:sz w:val="24"/>
        </w:rPr>
        <w:t xml:space="preserve">– os usos predominantes da área onde se localiza o parcelamento, com indicação dos usos compatíveis, de acordo com as diretrizes e normas de controle do uso e ocupação do solo urbano; </w:t>
      </w:r>
    </w:p>
    <w:p w:rsidR="00014893" w:rsidRDefault="001C53AB">
      <w:pPr>
        <w:numPr>
          <w:ilvl w:val="0"/>
          <w:numId w:val="7"/>
        </w:numPr>
        <w:spacing w:after="5" w:line="250" w:lineRule="auto"/>
        <w:ind w:firstLine="698"/>
        <w:jc w:val="both"/>
      </w:pPr>
      <w:r>
        <w:rPr>
          <w:rFonts w:ascii="Arial" w:eastAsia="Arial" w:hAnsi="Arial" w:cs="Arial"/>
          <w:sz w:val="24"/>
        </w:rPr>
        <w:t>– as dire</w:t>
      </w:r>
      <w:r>
        <w:rPr>
          <w:rFonts w:ascii="Arial" w:eastAsia="Arial" w:hAnsi="Arial" w:cs="Arial"/>
          <w:sz w:val="24"/>
        </w:rPr>
        <w:t xml:space="preserve">trizes do Plano Diretor Urbano e Ambiental do Município de Manaus quanto à mobilidade urbana, qualificação ambiental e estruturação do uso e ocupação do solo urbano; </w:t>
      </w:r>
    </w:p>
    <w:p w:rsidR="00014893" w:rsidRDefault="001C53AB">
      <w:pPr>
        <w:numPr>
          <w:ilvl w:val="0"/>
          <w:numId w:val="7"/>
        </w:numPr>
        <w:spacing w:after="5" w:line="250" w:lineRule="auto"/>
        <w:ind w:firstLine="698"/>
        <w:jc w:val="both"/>
      </w:pPr>
      <w:r>
        <w:rPr>
          <w:rFonts w:ascii="Arial" w:eastAsia="Arial" w:hAnsi="Arial" w:cs="Arial"/>
          <w:sz w:val="24"/>
        </w:rPr>
        <w:t xml:space="preserve">– as diretrizes do Plano de Saneamento Ambiental.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11. </w:t>
      </w:r>
      <w:r>
        <w:rPr>
          <w:rFonts w:ascii="Arial" w:eastAsia="Arial" w:hAnsi="Arial" w:cs="Arial"/>
          <w:sz w:val="24"/>
        </w:rPr>
        <w:t>A Avaliação Urbanística ser</w:t>
      </w:r>
      <w:r>
        <w:rPr>
          <w:rFonts w:ascii="Arial" w:eastAsia="Arial" w:hAnsi="Arial" w:cs="Arial"/>
          <w:sz w:val="24"/>
        </w:rPr>
        <w:t xml:space="preserve">á complementar às normas e parâmetros urbanísticos previstos nos Anexos I e II desta Lei Complementar, observado o disposto nas leis federais e estaduais que regulam a matéria.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12. </w:t>
      </w:r>
      <w:r>
        <w:rPr>
          <w:rFonts w:ascii="Arial" w:eastAsia="Arial" w:hAnsi="Arial" w:cs="Arial"/>
          <w:sz w:val="24"/>
        </w:rPr>
        <w:t xml:space="preserve">O órgão municipal competente manterá registro de todas as certidões expedidas pelo prazo de 4 (quatro) anos, para fins de monitoramento e avaliação das tendências do desenvolvimento urbano. </w:t>
      </w:r>
    </w:p>
    <w:p w:rsidR="00014893" w:rsidRDefault="001C53AB">
      <w:pPr>
        <w:spacing w:after="0"/>
      </w:pPr>
      <w:r>
        <w:rPr>
          <w:rFonts w:ascii="Arial" w:eastAsia="Arial" w:hAnsi="Arial" w:cs="Arial"/>
          <w:sz w:val="24"/>
        </w:rPr>
        <w:t xml:space="preserve"> </w:t>
      </w:r>
    </w:p>
    <w:p w:rsidR="00014893" w:rsidRDefault="001C53AB">
      <w:pPr>
        <w:pStyle w:val="Ttulo1"/>
        <w:ind w:right="6"/>
      </w:pPr>
      <w:r>
        <w:t xml:space="preserve">CAPÍTULO III DO LOTEAMENTO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13. </w:t>
      </w:r>
      <w:r>
        <w:rPr>
          <w:rFonts w:ascii="Arial" w:eastAsia="Arial" w:hAnsi="Arial" w:cs="Arial"/>
          <w:sz w:val="24"/>
        </w:rPr>
        <w:t xml:space="preserve">Todos os projetos de loteamento deverão ser precedidos de solicitação de Avaliação Urbanística, que será expedida pelo órgão municipal competente. </w:t>
      </w:r>
    </w:p>
    <w:p w:rsidR="00014893" w:rsidRDefault="001C53AB">
      <w:pPr>
        <w:spacing w:after="0"/>
      </w:pPr>
      <w:r>
        <w:rPr>
          <w:rFonts w:ascii="Arial" w:eastAsia="Arial" w:hAnsi="Arial" w:cs="Arial"/>
          <w:sz w:val="24"/>
        </w:rPr>
        <w:t xml:space="preserve"> </w:t>
      </w:r>
    </w:p>
    <w:p w:rsidR="00014893" w:rsidRDefault="001C53AB">
      <w:pPr>
        <w:pStyle w:val="Ttulo1"/>
        <w:ind w:right="4"/>
      </w:pPr>
      <w:r>
        <w:t xml:space="preserve">Seção I Da Destinação de Áreas Públicas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trike/>
          <w:sz w:val="24"/>
        </w:rPr>
        <w:t>Art. 14.</w:t>
      </w:r>
      <w:r>
        <w:rPr>
          <w:rFonts w:ascii="Arial" w:eastAsia="Arial" w:hAnsi="Arial" w:cs="Arial"/>
          <w:strike/>
          <w:sz w:val="24"/>
        </w:rPr>
        <w:t xml:space="preserve"> O loteador deverá garantir, por meio do projeto de lot</w:t>
      </w:r>
      <w:r>
        <w:rPr>
          <w:rFonts w:ascii="Arial" w:eastAsia="Arial" w:hAnsi="Arial" w:cs="Arial"/>
          <w:strike/>
          <w:sz w:val="24"/>
        </w:rPr>
        <w:t>eamento, a</w:t>
      </w:r>
      <w:r>
        <w:rPr>
          <w:rFonts w:ascii="Arial" w:eastAsia="Arial" w:hAnsi="Arial" w:cs="Arial"/>
          <w:sz w:val="24"/>
        </w:rPr>
        <w:t xml:space="preserve"> </w:t>
      </w:r>
      <w:r>
        <w:rPr>
          <w:rFonts w:ascii="Arial" w:eastAsia="Arial" w:hAnsi="Arial" w:cs="Arial"/>
          <w:strike/>
          <w:sz w:val="24"/>
        </w:rPr>
        <w:t>destinação de áreas de uso público para a implantação de equipamentos urbanos,</w:t>
      </w:r>
      <w:r>
        <w:rPr>
          <w:rFonts w:ascii="Arial" w:eastAsia="Arial" w:hAnsi="Arial" w:cs="Arial"/>
          <w:sz w:val="24"/>
        </w:rPr>
        <w:t xml:space="preserve"> </w:t>
      </w:r>
      <w:r>
        <w:rPr>
          <w:rFonts w:ascii="Arial" w:eastAsia="Arial" w:hAnsi="Arial" w:cs="Arial"/>
          <w:strike/>
          <w:sz w:val="24"/>
        </w:rPr>
        <w:t>comunitários e áreas verdes.</w:t>
      </w: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14.</w:t>
      </w:r>
      <w:r>
        <w:rPr>
          <w:rFonts w:ascii="Arial" w:eastAsia="Arial" w:hAnsi="Arial" w:cs="Arial"/>
          <w:sz w:val="24"/>
        </w:rPr>
        <w:t xml:space="preserve"> O loteador deverá garantir, por meio do projeto de loteamento, a destinação de áreas de uso público para a implantação de equip</w:t>
      </w:r>
      <w:r>
        <w:rPr>
          <w:rFonts w:ascii="Arial" w:eastAsia="Arial" w:hAnsi="Arial" w:cs="Arial"/>
          <w:sz w:val="24"/>
        </w:rPr>
        <w:t>amentos urbanos, comunitários, sistema de circulação e áreas verdes.</w:t>
      </w:r>
      <w:r>
        <w:rPr>
          <w:rFonts w:ascii="Arial" w:eastAsia="Arial" w:hAnsi="Arial" w:cs="Arial"/>
          <w:color w:val="0070C0"/>
          <w:sz w:val="20"/>
        </w:rPr>
        <w:t xml:space="preserve"> (Redação dada pela Lei Complementar n. 015, de 17.01.2019).</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15. </w:t>
      </w:r>
      <w:r>
        <w:rPr>
          <w:rFonts w:ascii="Arial" w:eastAsia="Arial" w:hAnsi="Arial" w:cs="Arial"/>
          <w:sz w:val="24"/>
        </w:rPr>
        <w:t>A área mínima destinada ao uso público poderá variar entre 25% (vinte e cinco por cento) e 50% (cinquenta por cento</w:t>
      </w:r>
      <w:r>
        <w:rPr>
          <w:rFonts w:ascii="Arial" w:eastAsia="Arial" w:hAnsi="Arial" w:cs="Arial"/>
          <w:sz w:val="24"/>
        </w:rPr>
        <w:t>) da área total do loteamento, na forma da Lei Federal nº 6.766, de 19 de dezembro de 1979, de acordo com as peculiaridades das Zonas Urbanas e da Zona de Transição, conforme Anexo I desta Lei Complementar, ou especificação expressa na certidão de Avaliaçã</w:t>
      </w:r>
      <w:r>
        <w:rPr>
          <w:rFonts w:ascii="Arial" w:eastAsia="Arial" w:hAnsi="Arial" w:cs="Arial"/>
          <w:sz w:val="24"/>
        </w:rPr>
        <w:t xml:space="preserve">o Urbanística.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708"/>
        <w:jc w:val="both"/>
      </w:pPr>
      <w:r>
        <w:rPr>
          <w:rFonts w:ascii="Arial" w:eastAsia="Arial" w:hAnsi="Arial" w:cs="Arial"/>
          <w:b/>
          <w:sz w:val="24"/>
        </w:rPr>
        <w:t xml:space="preserve">Art. 16. </w:t>
      </w:r>
      <w:r>
        <w:rPr>
          <w:rFonts w:ascii="Arial" w:eastAsia="Arial" w:hAnsi="Arial" w:cs="Arial"/>
          <w:sz w:val="24"/>
        </w:rPr>
        <w:t xml:space="preserve">As áreas de uso público são destinadas à implantação de: </w:t>
      </w:r>
    </w:p>
    <w:p w:rsidR="00014893" w:rsidRDefault="001C53AB">
      <w:pPr>
        <w:numPr>
          <w:ilvl w:val="0"/>
          <w:numId w:val="8"/>
        </w:numPr>
        <w:spacing w:after="5" w:line="250" w:lineRule="auto"/>
        <w:ind w:firstLine="698"/>
        <w:jc w:val="both"/>
      </w:pPr>
      <w:r>
        <w:rPr>
          <w:rFonts w:ascii="Arial" w:eastAsia="Arial" w:hAnsi="Arial" w:cs="Arial"/>
          <w:sz w:val="24"/>
        </w:rPr>
        <w:t xml:space="preserve">– sistemas de circulação; </w:t>
      </w:r>
    </w:p>
    <w:p w:rsidR="00014893" w:rsidRDefault="001C53AB">
      <w:pPr>
        <w:numPr>
          <w:ilvl w:val="0"/>
          <w:numId w:val="8"/>
        </w:numPr>
        <w:spacing w:after="5" w:line="250" w:lineRule="auto"/>
        <w:ind w:firstLine="698"/>
        <w:jc w:val="both"/>
      </w:pPr>
      <w:r>
        <w:rPr>
          <w:rFonts w:ascii="Arial" w:eastAsia="Arial" w:hAnsi="Arial" w:cs="Arial"/>
          <w:strike/>
          <w:sz w:val="24"/>
        </w:rPr>
        <w:t>– equipamentos urbanos necessários ao provimento dos serviços públicos</w:t>
      </w:r>
      <w:r>
        <w:rPr>
          <w:rFonts w:ascii="Arial" w:eastAsia="Arial" w:hAnsi="Arial" w:cs="Arial"/>
          <w:sz w:val="24"/>
        </w:rPr>
        <w:t xml:space="preserve"> </w:t>
      </w:r>
      <w:r>
        <w:rPr>
          <w:rFonts w:ascii="Arial" w:eastAsia="Arial" w:hAnsi="Arial" w:cs="Arial"/>
          <w:strike/>
          <w:sz w:val="24"/>
        </w:rPr>
        <w:t xml:space="preserve">de abastecimento de água potável, energia elétrica pública e domiciliar, </w:t>
      </w:r>
      <w:r>
        <w:rPr>
          <w:rFonts w:ascii="Arial" w:eastAsia="Arial" w:hAnsi="Arial" w:cs="Arial"/>
          <w:strike/>
          <w:sz w:val="24"/>
        </w:rPr>
        <w:t>recolhimento</w:t>
      </w:r>
      <w:r>
        <w:rPr>
          <w:rFonts w:ascii="Arial" w:eastAsia="Arial" w:hAnsi="Arial" w:cs="Arial"/>
          <w:sz w:val="24"/>
        </w:rPr>
        <w:t xml:space="preserve"> </w:t>
      </w:r>
      <w:r>
        <w:rPr>
          <w:rFonts w:ascii="Arial" w:eastAsia="Arial" w:hAnsi="Arial" w:cs="Arial"/>
          <w:strike/>
          <w:sz w:val="24"/>
        </w:rPr>
        <w:t>e tratamento de esgotos e escoamento das águas pluviais, de acordo com a</w:t>
      </w:r>
      <w:r>
        <w:rPr>
          <w:rFonts w:ascii="Arial" w:eastAsia="Arial" w:hAnsi="Arial" w:cs="Arial"/>
          <w:sz w:val="24"/>
        </w:rPr>
        <w:t xml:space="preserve"> </w:t>
      </w:r>
      <w:r>
        <w:rPr>
          <w:rFonts w:ascii="Arial" w:eastAsia="Arial" w:hAnsi="Arial" w:cs="Arial"/>
          <w:strike/>
          <w:sz w:val="24"/>
        </w:rPr>
        <w:t>demanda prevista para o loteamento;</w:t>
      </w:r>
      <w:r>
        <w:rPr>
          <w:rFonts w:ascii="Arial" w:eastAsia="Arial" w:hAnsi="Arial" w:cs="Arial"/>
          <w:sz w:val="24"/>
        </w:rPr>
        <w:t xml:space="preserve"> </w:t>
      </w:r>
    </w:p>
    <w:p w:rsidR="00014893" w:rsidRDefault="001C53AB">
      <w:pPr>
        <w:numPr>
          <w:ilvl w:val="0"/>
          <w:numId w:val="9"/>
        </w:numPr>
        <w:spacing w:after="5" w:line="250" w:lineRule="auto"/>
        <w:ind w:firstLine="698"/>
        <w:jc w:val="both"/>
      </w:pPr>
      <w:r>
        <w:rPr>
          <w:rFonts w:ascii="Arial" w:eastAsia="Arial" w:hAnsi="Arial" w:cs="Arial"/>
          <w:b/>
          <w:sz w:val="24"/>
        </w:rPr>
        <w:t>–</w:t>
      </w:r>
      <w:r>
        <w:rPr>
          <w:rFonts w:ascii="Arial" w:eastAsia="Arial" w:hAnsi="Arial" w:cs="Arial"/>
          <w:sz w:val="24"/>
        </w:rPr>
        <w:t xml:space="preserve"> equipamentos urbanos necessários ao provimento dos serviços de utilidade pública de abastecimento de água potável, energia elétrica</w:t>
      </w:r>
      <w:r>
        <w:rPr>
          <w:rFonts w:ascii="Arial" w:eastAsia="Arial" w:hAnsi="Arial" w:cs="Arial"/>
          <w:sz w:val="24"/>
        </w:rPr>
        <w:t xml:space="preserve"> pública e domiciliar, recolhimento e tratamento de esgotos e escoamento das águas pluviais, de acordo com a demanda prevista para o loteamento; </w:t>
      </w:r>
      <w:r>
        <w:rPr>
          <w:rFonts w:ascii="Arial" w:eastAsia="Arial" w:hAnsi="Arial" w:cs="Arial"/>
          <w:color w:val="0070C0"/>
          <w:sz w:val="20"/>
        </w:rPr>
        <w:t xml:space="preserve">(Redação dada pela Lei </w:t>
      </w:r>
    </w:p>
    <w:p w:rsidR="00014893" w:rsidRDefault="001C53AB">
      <w:pPr>
        <w:spacing w:after="3" w:line="252" w:lineRule="auto"/>
        <w:ind w:left="-5" w:hanging="10"/>
      </w:pPr>
      <w:r>
        <w:rPr>
          <w:rFonts w:ascii="Arial" w:eastAsia="Arial" w:hAnsi="Arial" w:cs="Arial"/>
          <w:color w:val="0070C0"/>
          <w:sz w:val="20"/>
        </w:rPr>
        <w:t>Complementar n. 015, de 17.01.2019).</w:t>
      </w:r>
      <w:r>
        <w:rPr>
          <w:rFonts w:ascii="Arial" w:eastAsia="Arial" w:hAnsi="Arial" w:cs="Arial"/>
          <w:sz w:val="24"/>
        </w:rPr>
        <w:t xml:space="preserve"> </w:t>
      </w:r>
    </w:p>
    <w:p w:rsidR="00014893" w:rsidRDefault="001C53AB">
      <w:pPr>
        <w:numPr>
          <w:ilvl w:val="0"/>
          <w:numId w:val="9"/>
        </w:numPr>
        <w:spacing w:after="5" w:line="250" w:lineRule="auto"/>
        <w:ind w:firstLine="698"/>
        <w:jc w:val="both"/>
      </w:pPr>
      <w:r>
        <w:rPr>
          <w:rFonts w:ascii="Arial" w:eastAsia="Arial" w:hAnsi="Arial" w:cs="Arial"/>
          <w:strike/>
          <w:sz w:val="24"/>
        </w:rPr>
        <w:t xml:space="preserve">– </w:t>
      </w:r>
      <w:r>
        <w:rPr>
          <w:rFonts w:ascii="Arial" w:eastAsia="Arial" w:hAnsi="Arial" w:cs="Arial"/>
          <w:strike/>
          <w:sz w:val="24"/>
        </w:rPr>
        <w:t>equipamentos comunitários referentes a praça, escola, posto de saúde ou</w:t>
      </w:r>
      <w:r>
        <w:rPr>
          <w:rFonts w:ascii="Arial" w:eastAsia="Arial" w:hAnsi="Arial" w:cs="Arial"/>
          <w:sz w:val="24"/>
        </w:rPr>
        <w:t xml:space="preserve"> </w:t>
      </w:r>
      <w:r>
        <w:rPr>
          <w:rFonts w:ascii="Arial" w:eastAsia="Arial" w:hAnsi="Arial" w:cs="Arial"/>
          <w:strike/>
          <w:sz w:val="24"/>
        </w:rPr>
        <w:t>outros equipamentos de interesse público e social;</w:t>
      </w:r>
      <w:r>
        <w:rPr>
          <w:rFonts w:ascii="Arial" w:eastAsia="Arial" w:hAnsi="Arial" w:cs="Arial"/>
          <w:sz w:val="24"/>
        </w:rPr>
        <w:t xml:space="preserve"> </w:t>
      </w:r>
    </w:p>
    <w:p w:rsidR="00014893" w:rsidRDefault="001C53AB">
      <w:pPr>
        <w:numPr>
          <w:ilvl w:val="0"/>
          <w:numId w:val="10"/>
        </w:numPr>
        <w:spacing w:after="5" w:line="250" w:lineRule="auto"/>
        <w:ind w:firstLine="698"/>
        <w:jc w:val="both"/>
      </w:pPr>
      <w:r>
        <w:rPr>
          <w:rFonts w:ascii="Arial" w:eastAsia="Arial" w:hAnsi="Arial" w:cs="Arial"/>
          <w:b/>
          <w:sz w:val="24"/>
        </w:rPr>
        <w:t>–</w:t>
      </w:r>
      <w:r>
        <w:rPr>
          <w:rFonts w:ascii="Arial" w:eastAsia="Arial" w:hAnsi="Arial" w:cs="Arial"/>
          <w:sz w:val="24"/>
        </w:rPr>
        <w:t xml:space="preserve"> equipamentos comunitários referentes a praça, escola, posto de saúde ou outros equipamentos de interesse social; </w:t>
      </w:r>
      <w:r>
        <w:rPr>
          <w:rFonts w:ascii="Arial" w:eastAsia="Arial" w:hAnsi="Arial" w:cs="Arial"/>
          <w:color w:val="0070C0"/>
          <w:sz w:val="20"/>
        </w:rPr>
        <w:t>(Redação dada pel</w:t>
      </w:r>
      <w:r>
        <w:rPr>
          <w:rFonts w:ascii="Arial" w:eastAsia="Arial" w:hAnsi="Arial" w:cs="Arial"/>
          <w:color w:val="0070C0"/>
          <w:sz w:val="20"/>
        </w:rPr>
        <w:t xml:space="preserve">a Lei Complementar n. 015, de </w:t>
      </w:r>
    </w:p>
    <w:p w:rsidR="00014893" w:rsidRDefault="001C53AB">
      <w:pPr>
        <w:spacing w:after="3" w:line="252" w:lineRule="auto"/>
        <w:ind w:left="-5" w:hanging="10"/>
      </w:pPr>
      <w:r>
        <w:rPr>
          <w:rFonts w:ascii="Arial" w:eastAsia="Arial" w:hAnsi="Arial" w:cs="Arial"/>
          <w:color w:val="0070C0"/>
          <w:sz w:val="20"/>
        </w:rPr>
        <w:t>17.01.2019).</w:t>
      </w:r>
      <w:r>
        <w:rPr>
          <w:rFonts w:ascii="Arial" w:eastAsia="Arial" w:hAnsi="Arial" w:cs="Arial"/>
          <w:sz w:val="24"/>
        </w:rPr>
        <w:t xml:space="preserve"> </w:t>
      </w:r>
    </w:p>
    <w:p w:rsidR="00014893" w:rsidRDefault="001C53AB">
      <w:pPr>
        <w:numPr>
          <w:ilvl w:val="0"/>
          <w:numId w:val="10"/>
        </w:numPr>
        <w:spacing w:after="5" w:line="250" w:lineRule="auto"/>
        <w:ind w:firstLine="698"/>
        <w:jc w:val="both"/>
      </w:pPr>
      <w:r>
        <w:rPr>
          <w:rFonts w:ascii="Arial" w:eastAsia="Arial" w:hAnsi="Arial" w:cs="Arial"/>
          <w:sz w:val="24"/>
        </w:rPr>
        <w:t xml:space="preserve">– áreas verdes;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w:t>
      </w:r>
      <w:r>
        <w:rPr>
          <w:rFonts w:ascii="Arial" w:eastAsia="Arial" w:hAnsi="Arial" w:cs="Arial"/>
          <w:sz w:val="24"/>
        </w:rPr>
        <w:t xml:space="preserve">Os sistemas de circulação deverão integrar o loteamento na malha urbana da cidade, de acordo com a classificação das vias por tipo, função e utilização que consta no Anexo II desta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2.º </w:t>
      </w:r>
      <w:r>
        <w:rPr>
          <w:rFonts w:ascii="Arial" w:eastAsia="Arial" w:hAnsi="Arial" w:cs="Arial"/>
          <w:sz w:val="24"/>
        </w:rPr>
        <w:t xml:space="preserve">Os tipos de equipamentos comunitários, conforme </w:t>
      </w:r>
      <w:r>
        <w:rPr>
          <w:rFonts w:ascii="Arial" w:eastAsia="Arial" w:hAnsi="Arial" w:cs="Arial"/>
          <w:sz w:val="24"/>
        </w:rPr>
        <w:t xml:space="preserve">o uso e destinação serão especificados pelo órgão municipal competente por meio do licenciamento do loteamento de acordo com a necessidade da área onde se localiza o empreendimento.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3.º</w:t>
      </w:r>
      <w:r>
        <w:rPr>
          <w:rFonts w:ascii="Arial" w:eastAsia="Arial" w:hAnsi="Arial" w:cs="Arial"/>
          <w:sz w:val="24"/>
        </w:rPr>
        <w:t xml:space="preserve"> A necessidade de equipamentos comunitários também poderá ser iden</w:t>
      </w:r>
      <w:r>
        <w:rPr>
          <w:rFonts w:ascii="Arial" w:eastAsia="Arial" w:hAnsi="Arial" w:cs="Arial"/>
          <w:sz w:val="24"/>
        </w:rPr>
        <w:t xml:space="preserve">tificada pela análise urbanística ou prevista em programa municipal de habitação de interesse social.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4.º</w:t>
      </w:r>
      <w:r>
        <w:rPr>
          <w:rFonts w:ascii="Arial" w:eastAsia="Arial" w:hAnsi="Arial" w:cs="Arial"/>
          <w:sz w:val="24"/>
        </w:rPr>
        <w:t xml:space="preserve"> Para a implantação de sistemas de escoamento das águas pluviais deverão ser observadas as condições hidrológicas originais da bacia onde se local</w:t>
      </w:r>
      <w:r>
        <w:rPr>
          <w:rFonts w:ascii="Arial" w:eastAsia="Arial" w:hAnsi="Arial" w:cs="Arial"/>
          <w:sz w:val="24"/>
        </w:rPr>
        <w:t xml:space="preserve">iza a gleba e as diretrizes do Plano de Saneamento e Drenagem de Manaus.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5.º</w:t>
      </w:r>
      <w:r>
        <w:rPr>
          <w:rFonts w:ascii="Arial" w:eastAsia="Arial" w:hAnsi="Arial" w:cs="Arial"/>
          <w:sz w:val="24"/>
        </w:rPr>
        <w:t xml:space="preserve"> Os equipamentos urbanos implantados para a garantia dos serviços públicos previstos no inciso II deste artigo deverão respeitar a regulamentação definida pelos órgãos público</w:t>
      </w:r>
      <w:r>
        <w:rPr>
          <w:rFonts w:ascii="Arial" w:eastAsia="Arial" w:hAnsi="Arial" w:cs="Arial"/>
          <w:sz w:val="24"/>
        </w:rPr>
        <w:t xml:space="preserve">s competentes e pelas concessionárias dos serviços públicos.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6.º</w:t>
      </w:r>
      <w:r>
        <w:rPr>
          <w:rFonts w:ascii="Arial" w:eastAsia="Arial" w:hAnsi="Arial" w:cs="Arial"/>
          <w:sz w:val="24"/>
        </w:rPr>
        <w:t xml:space="preserve"> A localização das áreas verdes previstas no projeto de loteamento deverão sempre que possível, ser contíguas, evitando a fragmentação da cobertura vegetal existente.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7.º</w:t>
      </w:r>
      <w:r>
        <w:rPr>
          <w:rFonts w:ascii="Arial" w:eastAsia="Arial" w:hAnsi="Arial" w:cs="Arial"/>
          <w:sz w:val="24"/>
        </w:rPr>
        <w:t xml:space="preserve"> Poderão ser</w:t>
      </w:r>
      <w:r>
        <w:rPr>
          <w:rFonts w:ascii="Arial" w:eastAsia="Arial" w:hAnsi="Arial" w:cs="Arial"/>
          <w:sz w:val="24"/>
        </w:rPr>
        <w:t xml:space="preserve"> consideradas na reserva de área verde aquelas que se enquadrarem nas seguintes condições: </w:t>
      </w:r>
    </w:p>
    <w:p w:rsidR="00014893" w:rsidRDefault="001C53AB">
      <w:pPr>
        <w:numPr>
          <w:ilvl w:val="0"/>
          <w:numId w:val="11"/>
        </w:numPr>
        <w:spacing w:after="5" w:line="250" w:lineRule="auto"/>
        <w:ind w:firstLine="698"/>
        <w:jc w:val="both"/>
      </w:pPr>
      <w:r>
        <w:rPr>
          <w:rFonts w:ascii="Arial" w:eastAsia="Arial" w:hAnsi="Arial" w:cs="Arial"/>
          <w:sz w:val="24"/>
        </w:rPr>
        <w:t xml:space="preserve">– associadas às faixas </w:t>
      </w:r>
      <w:r>
        <w:rPr>
          <w:rFonts w:ascii="Arial" w:eastAsia="Arial" w:hAnsi="Arial" w:cs="Arial"/>
          <w:i/>
          <w:sz w:val="24"/>
        </w:rPr>
        <w:t>non aedificandi</w:t>
      </w:r>
      <w:r>
        <w:rPr>
          <w:rFonts w:ascii="Arial" w:eastAsia="Arial" w:hAnsi="Arial" w:cs="Arial"/>
          <w:sz w:val="24"/>
        </w:rPr>
        <w:t>;</w:t>
      </w:r>
      <w:r>
        <w:rPr>
          <w:rFonts w:ascii="Arial" w:eastAsia="Arial" w:hAnsi="Arial" w:cs="Arial"/>
          <w:i/>
          <w:sz w:val="24"/>
        </w:rPr>
        <w:t xml:space="preserve"> </w:t>
      </w:r>
    </w:p>
    <w:p w:rsidR="00014893" w:rsidRDefault="001C53AB">
      <w:pPr>
        <w:numPr>
          <w:ilvl w:val="0"/>
          <w:numId w:val="11"/>
        </w:numPr>
        <w:spacing w:after="5" w:line="250" w:lineRule="auto"/>
        <w:ind w:firstLine="698"/>
        <w:jc w:val="both"/>
      </w:pPr>
      <w:r>
        <w:rPr>
          <w:rFonts w:ascii="Arial" w:eastAsia="Arial" w:hAnsi="Arial" w:cs="Arial"/>
          <w:sz w:val="24"/>
        </w:rPr>
        <w:t xml:space="preserve">– </w:t>
      </w:r>
      <w:r>
        <w:rPr>
          <w:rFonts w:ascii="Arial" w:eastAsia="Arial" w:hAnsi="Arial" w:cs="Arial"/>
          <w:sz w:val="24"/>
        </w:rPr>
        <w:t xml:space="preserve">integradas ao Corredor Ecológico, previsto no Plano Diretor Urbano e Ambiental do Município de Manaus; </w:t>
      </w:r>
    </w:p>
    <w:p w:rsidR="00014893" w:rsidRDefault="001C53AB">
      <w:pPr>
        <w:numPr>
          <w:ilvl w:val="0"/>
          <w:numId w:val="11"/>
        </w:numPr>
        <w:spacing w:after="5" w:line="250" w:lineRule="auto"/>
        <w:ind w:firstLine="698"/>
        <w:jc w:val="both"/>
      </w:pPr>
      <w:r>
        <w:rPr>
          <w:rFonts w:ascii="Arial" w:eastAsia="Arial" w:hAnsi="Arial" w:cs="Arial"/>
          <w:sz w:val="24"/>
        </w:rPr>
        <w:t>– destinadas à recreação e lazer, desde que não provoque danos à vegetação;</w:t>
      </w:r>
      <w:r>
        <w:rPr>
          <w:rFonts w:ascii="Arial" w:eastAsia="Arial" w:hAnsi="Arial" w:cs="Arial"/>
          <w:i/>
          <w:sz w:val="24"/>
        </w:rPr>
        <w:t xml:space="preserve"> </w:t>
      </w:r>
    </w:p>
    <w:p w:rsidR="00014893" w:rsidRDefault="001C53AB">
      <w:pPr>
        <w:numPr>
          <w:ilvl w:val="0"/>
          <w:numId w:val="11"/>
        </w:numPr>
        <w:spacing w:after="5" w:line="250" w:lineRule="auto"/>
        <w:ind w:firstLine="698"/>
        <w:jc w:val="both"/>
      </w:pPr>
      <w:r>
        <w:rPr>
          <w:rFonts w:ascii="Arial" w:eastAsia="Arial" w:hAnsi="Arial" w:cs="Arial"/>
          <w:sz w:val="24"/>
        </w:rPr>
        <w:t>– identificadas como fragmentos florestais, conforme o disposto no Código A</w:t>
      </w:r>
      <w:r>
        <w:rPr>
          <w:rFonts w:ascii="Arial" w:eastAsia="Arial" w:hAnsi="Arial" w:cs="Arial"/>
          <w:sz w:val="24"/>
        </w:rPr>
        <w:t xml:space="preserve">mbiental de Manaus.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8.º </w:t>
      </w:r>
      <w:r>
        <w:rPr>
          <w:rFonts w:ascii="Arial" w:eastAsia="Arial" w:hAnsi="Arial" w:cs="Arial"/>
          <w:sz w:val="24"/>
        </w:rPr>
        <w:t>As áreas públicas, previstas nos artigos 14 e 15 desta Lei Complementar, ficam isentas do pagamento do Imposto Predial e Territorial Urbano – IPTU, ficando sujeitas ao tributo somente aqueles áreas pertencentes aos particulares</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9.º</w:t>
      </w:r>
      <w:r>
        <w:rPr>
          <w:rFonts w:ascii="Arial" w:eastAsia="Arial" w:hAnsi="Arial" w:cs="Arial"/>
          <w:sz w:val="24"/>
        </w:rPr>
        <w:t xml:space="preserve"> A isenção prevista no § 8º será concretizada mediante a apresentação do parcelamento, devidamente legalizado, junto ao cadastro imobiliário do órgão fazendário municipal. </w:t>
      </w:r>
    </w:p>
    <w:p w:rsidR="00014893" w:rsidRDefault="001C53AB">
      <w:pPr>
        <w:spacing w:after="0"/>
      </w:pPr>
      <w:r>
        <w:rPr>
          <w:rFonts w:ascii="Arial" w:eastAsia="Arial" w:hAnsi="Arial" w:cs="Arial"/>
          <w:sz w:val="24"/>
        </w:rPr>
        <w:t xml:space="preserve"> </w:t>
      </w:r>
    </w:p>
    <w:p w:rsidR="00014893" w:rsidRDefault="001C53AB">
      <w:pPr>
        <w:pStyle w:val="Ttulo1"/>
        <w:ind w:right="8"/>
      </w:pPr>
      <w:r>
        <w:t xml:space="preserve">Seção II Do Projeto de Loteamento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17.</w:t>
      </w:r>
      <w:r>
        <w:rPr>
          <w:rFonts w:ascii="Arial" w:eastAsia="Arial" w:hAnsi="Arial" w:cs="Arial"/>
          <w:sz w:val="24"/>
        </w:rPr>
        <w:t xml:space="preserve"> O projeto de loteamento, </w:t>
      </w:r>
      <w:r>
        <w:rPr>
          <w:rFonts w:ascii="Arial" w:eastAsia="Arial" w:hAnsi="Arial" w:cs="Arial"/>
          <w:sz w:val="24"/>
        </w:rPr>
        <w:t xml:space="preserve">orientado pelo traçado e diretrizes oficiais, quando houver, será apresentado ao órgão municipal competente, contendo desenhos, memorial descritivo e cronograma de execução das obras, acompanhado de: </w:t>
      </w:r>
    </w:p>
    <w:p w:rsidR="00014893" w:rsidRDefault="001C53AB">
      <w:pPr>
        <w:spacing w:after="5" w:line="250" w:lineRule="auto"/>
        <w:ind w:left="708"/>
        <w:jc w:val="both"/>
      </w:pPr>
      <w:r>
        <w:rPr>
          <w:rFonts w:ascii="Arial" w:eastAsia="Arial" w:hAnsi="Arial" w:cs="Arial"/>
          <w:b/>
          <w:strike/>
          <w:sz w:val="24"/>
        </w:rPr>
        <w:t>I</w:t>
      </w:r>
      <w:r>
        <w:rPr>
          <w:rFonts w:ascii="Arial" w:eastAsia="Arial" w:hAnsi="Arial" w:cs="Arial"/>
          <w:strike/>
          <w:sz w:val="24"/>
        </w:rPr>
        <w:t xml:space="preserve"> – título de propriedade;</w:t>
      </w:r>
      <w:r>
        <w:rPr>
          <w:rFonts w:ascii="Arial" w:eastAsia="Arial" w:hAnsi="Arial" w:cs="Arial"/>
          <w:sz w:val="24"/>
        </w:rPr>
        <w:t xml:space="preserve"> </w:t>
      </w:r>
    </w:p>
    <w:p w:rsidR="00014893" w:rsidRDefault="001C53AB">
      <w:pPr>
        <w:numPr>
          <w:ilvl w:val="0"/>
          <w:numId w:val="12"/>
        </w:numPr>
        <w:spacing w:after="5" w:line="250" w:lineRule="auto"/>
        <w:ind w:firstLine="698"/>
        <w:jc w:val="both"/>
      </w:pPr>
      <w:r>
        <w:rPr>
          <w:rFonts w:ascii="Arial" w:eastAsia="Arial" w:hAnsi="Arial" w:cs="Arial"/>
          <w:b/>
          <w:sz w:val="24"/>
        </w:rPr>
        <w:t>–</w:t>
      </w:r>
      <w:r>
        <w:rPr>
          <w:rFonts w:ascii="Arial" w:eastAsia="Arial" w:hAnsi="Arial" w:cs="Arial"/>
          <w:sz w:val="24"/>
        </w:rPr>
        <w:t xml:space="preserve"> Certidão atualizada da ma</w:t>
      </w:r>
      <w:r>
        <w:rPr>
          <w:rFonts w:ascii="Arial" w:eastAsia="Arial" w:hAnsi="Arial" w:cs="Arial"/>
          <w:sz w:val="24"/>
        </w:rPr>
        <w:t xml:space="preserve">trícula do imóvel a ser loteado, com, no máximo, cento e oitenta dias, expedida pelo Cartório do Registro de Imóveis competente;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numPr>
          <w:ilvl w:val="0"/>
          <w:numId w:val="12"/>
        </w:numPr>
        <w:spacing w:after="5" w:line="250" w:lineRule="auto"/>
        <w:ind w:firstLine="698"/>
        <w:jc w:val="both"/>
      </w:pPr>
      <w:r>
        <w:rPr>
          <w:rFonts w:ascii="Arial" w:eastAsia="Arial" w:hAnsi="Arial" w:cs="Arial"/>
          <w:sz w:val="24"/>
        </w:rPr>
        <w:t xml:space="preserve">– Certidão de ônus reais; </w:t>
      </w:r>
    </w:p>
    <w:p w:rsidR="00014893" w:rsidRDefault="001C53AB">
      <w:pPr>
        <w:numPr>
          <w:ilvl w:val="0"/>
          <w:numId w:val="12"/>
        </w:numPr>
        <w:spacing w:after="5" w:line="250" w:lineRule="auto"/>
        <w:ind w:firstLine="698"/>
        <w:jc w:val="both"/>
      </w:pPr>
      <w:r>
        <w:rPr>
          <w:rFonts w:ascii="Arial" w:eastAsia="Arial" w:hAnsi="Arial" w:cs="Arial"/>
          <w:sz w:val="24"/>
        </w:rPr>
        <w:t xml:space="preserve">– </w:t>
      </w:r>
      <w:r>
        <w:rPr>
          <w:rFonts w:ascii="Arial" w:eastAsia="Arial" w:hAnsi="Arial" w:cs="Arial"/>
          <w:sz w:val="24"/>
        </w:rPr>
        <w:t xml:space="preserve">Certidão Negativa de tributos municipais relativos ao imóvel; </w:t>
      </w:r>
    </w:p>
    <w:p w:rsidR="00014893" w:rsidRDefault="001C53AB">
      <w:pPr>
        <w:numPr>
          <w:ilvl w:val="0"/>
          <w:numId w:val="12"/>
        </w:numPr>
        <w:spacing w:after="5" w:line="250" w:lineRule="auto"/>
        <w:ind w:firstLine="698"/>
        <w:jc w:val="both"/>
      </w:pPr>
      <w:r>
        <w:rPr>
          <w:rFonts w:ascii="Arial" w:eastAsia="Arial" w:hAnsi="Arial" w:cs="Arial"/>
          <w:sz w:val="24"/>
        </w:rPr>
        <w:t xml:space="preserve">– Certidão de Avaliação Urbanística, quando for o caso, conforme previsto no artigo 9º desta Lei Complementar; </w:t>
      </w:r>
    </w:p>
    <w:p w:rsidR="00014893" w:rsidRDefault="001C53AB">
      <w:pPr>
        <w:numPr>
          <w:ilvl w:val="0"/>
          <w:numId w:val="12"/>
        </w:numPr>
        <w:spacing w:after="5" w:line="250" w:lineRule="auto"/>
        <w:ind w:firstLine="698"/>
        <w:jc w:val="both"/>
      </w:pPr>
      <w:r>
        <w:rPr>
          <w:rFonts w:ascii="Arial" w:eastAsia="Arial" w:hAnsi="Arial" w:cs="Arial"/>
          <w:strike/>
          <w:sz w:val="24"/>
        </w:rPr>
        <w:t>– declaração de viabilidade de prestação dos serviços públicos, expedida</w:t>
      </w:r>
      <w:r>
        <w:rPr>
          <w:rFonts w:ascii="Arial" w:eastAsia="Arial" w:hAnsi="Arial" w:cs="Arial"/>
          <w:sz w:val="24"/>
        </w:rPr>
        <w:t xml:space="preserve"> </w:t>
      </w:r>
      <w:r>
        <w:rPr>
          <w:rFonts w:ascii="Arial" w:eastAsia="Arial" w:hAnsi="Arial" w:cs="Arial"/>
          <w:strike/>
          <w:sz w:val="24"/>
        </w:rPr>
        <w:t>pelos ór</w:t>
      </w:r>
      <w:r>
        <w:rPr>
          <w:rFonts w:ascii="Arial" w:eastAsia="Arial" w:hAnsi="Arial" w:cs="Arial"/>
          <w:strike/>
          <w:sz w:val="24"/>
        </w:rPr>
        <w:t>gãos públicos competentes e pelas concessionárias dos respectivos</w:t>
      </w:r>
      <w:r>
        <w:rPr>
          <w:rFonts w:ascii="Arial" w:eastAsia="Arial" w:hAnsi="Arial" w:cs="Arial"/>
          <w:sz w:val="24"/>
        </w:rPr>
        <w:t xml:space="preserve"> </w:t>
      </w:r>
      <w:r>
        <w:rPr>
          <w:rFonts w:ascii="Arial" w:eastAsia="Arial" w:hAnsi="Arial" w:cs="Arial"/>
          <w:strike/>
          <w:sz w:val="24"/>
        </w:rPr>
        <w:t>serviços.</w:t>
      </w:r>
      <w:r>
        <w:rPr>
          <w:rFonts w:ascii="Arial" w:eastAsia="Arial" w:hAnsi="Arial" w:cs="Arial"/>
          <w:color w:val="0070C0"/>
          <w:sz w:val="20"/>
        </w:rPr>
        <w:t xml:space="preserve"> (Revogado pela Lei Complementar n. 015, de 17.01.2019).</w:t>
      </w:r>
      <w:r>
        <w:rPr>
          <w:rFonts w:ascii="Arial" w:eastAsia="Arial" w:hAnsi="Arial" w:cs="Arial"/>
          <w:sz w:val="24"/>
        </w:rPr>
        <w:t xml:space="preserve"> </w:t>
      </w:r>
    </w:p>
    <w:p w:rsidR="00014893" w:rsidRDefault="001C53AB">
      <w:pPr>
        <w:numPr>
          <w:ilvl w:val="0"/>
          <w:numId w:val="12"/>
        </w:numPr>
        <w:spacing w:after="5" w:line="250" w:lineRule="auto"/>
        <w:ind w:firstLine="698"/>
        <w:jc w:val="both"/>
      </w:pPr>
      <w:r>
        <w:rPr>
          <w:rFonts w:ascii="Arial" w:eastAsia="Arial" w:hAnsi="Arial" w:cs="Arial"/>
          <w:b/>
          <w:sz w:val="24"/>
        </w:rPr>
        <w:t>–</w:t>
      </w:r>
      <w:r>
        <w:rPr>
          <w:rFonts w:ascii="Arial" w:eastAsia="Arial" w:hAnsi="Arial" w:cs="Arial"/>
          <w:sz w:val="24"/>
        </w:rPr>
        <w:t xml:space="preserve"> Anotação de Responsabilidade Técnica (ART) ou Registro de Responsabilidade Técnica (RRT) de autoria do profissional habil</w:t>
      </w:r>
      <w:r>
        <w:rPr>
          <w:rFonts w:ascii="Arial" w:eastAsia="Arial" w:hAnsi="Arial" w:cs="Arial"/>
          <w:sz w:val="24"/>
        </w:rPr>
        <w:t xml:space="preserve">itado pelo conselho competente; </w:t>
      </w:r>
      <w:r>
        <w:rPr>
          <w:rFonts w:ascii="Arial" w:eastAsia="Arial" w:hAnsi="Arial" w:cs="Arial"/>
          <w:color w:val="0070C0"/>
          <w:sz w:val="20"/>
        </w:rPr>
        <w:t>(Incluído pela Lei Complementar n. 015, de 17.01.2019).</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w:t>
      </w:r>
      <w:r>
        <w:rPr>
          <w:rFonts w:ascii="Arial" w:eastAsia="Arial" w:hAnsi="Arial" w:cs="Arial"/>
          <w:sz w:val="24"/>
        </w:rPr>
        <w:t xml:space="preserve">Na fase de fixação de diretrizes básicas, o loteador deverá apresentar, para aprovação do projeto: </w:t>
      </w:r>
    </w:p>
    <w:p w:rsidR="00014893" w:rsidRDefault="001C53AB">
      <w:pPr>
        <w:numPr>
          <w:ilvl w:val="0"/>
          <w:numId w:val="13"/>
        </w:numPr>
        <w:spacing w:after="5" w:line="250" w:lineRule="auto"/>
        <w:ind w:firstLine="698"/>
        <w:jc w:val="both"/>
      </w:pPr>
      <w:r>
        <w:rPr>
          <w:rFonts w:ascii="Arial" w:eastAsia="Arial" w:hAnsi="Arial" w:cs="Arial"/>
          <w:sz w:val="24"/>
        </w:rPr>
        <w:t xml:space="preserve">– Estudo de Impacto de Vizinhança - EIV; </w:t>
      </w:r>
    </w:p>
    <w:p w:rsidR="00014893" w:rsidRDefault="001C53AB">
      <w:pPr>
        <w:numPr>
          <w:ilvl w:val="0"/>
          <w:numId w:val="13"/>
        </w:numPr>
        <w:spacing w:after="5" w:line="250" w:lineRule="auto"/>
        <w:ind w:firstLine="698"/>
        <w:jc w:val="both"/>
      </w:pPr>
      <w:r>
        <w:rPr>
          <w:rFonts w:ascii="Arial" w:eastAsia="Arial" w:hAnsi="Arial" w:cs="Arial"/>
          <w:sz w:val="24"/>
        </w:rPr>
        <w:t xml:space="preserve">– Licença Prévia ou de Conformidade Ambiental; </w:t>
      </w:r>
    </w:p>
    <w:p w:rsidR="00014893" w:rsidRDefault="001C53AB">
      <w:pPr>
        <w:numPr>
          <w:ilvl w:val="0"/>
          <w:numId w:val="13"/>
        </w:numPr>
        <w:spacing w:after="5" w:line="250" w:lineRule="auto"/>
        <w:ind w:firstLine="698"/>
        <w:jc w:val="both"/>
      </w:pPr>
      <w:r>
        <w:rPr>
          <w:rFonts w:ascii="Arial" w:eastAsia="Arial" w:hAnsi="Arial" w:cs="Arial"/>
          <w:sz w:val="24"/>
        </w:rPr>
        <w:t xml:space="preserve">– Estudo de Tráfego, aprovado pelo órgão municipal competente; </w:t>
      </w:r>
    </w:p>
    <w:p w:rsidR="00014893" w:rsidRDefault="001C53AB">
      <w:pPr>
        <w:numPr>
          <w:ilvl w:val="0"/>
          <w:numId w:val="13"/>
        </w:numPr>
        <w:spacing w:after="5" w:line="250" w:lineRule="auto"/>
        <w:ind w:firstLine="698"/>
        <w:jc w:val="both"/>
      </w:pPr>
      <w:r>
        <w:rPr>
          <w:rFonts w:ascii="Arial" w:eastAsia="Arial" w:hAnsi="Arial" w:cs="Arial"/>
          <w:sz w:val="24"/>
        </w:rPr>
        <w:t xml:space="preserve">– </w:t>
      </w:r>
      <w:r>
        <w:rPr>
          <w:rFonts w:ascii="Arial" w:eastAsia="Arial" w:hAnsi="Arial" w:cs="Arial"/>
          <w:sz w:val="24"/>
        </w:rPr>
        <w:t xml:space="preserve">Termo de Compromisso estabelecendo garantias de execução do loteamento, caucionando no mínimo 1/3 (um terço) da área total dos lotes particulares, excluindo-se áreas verdes, áreas de equipamentos comunitários e áreas de uso público.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708"/>
        <w:jc w:val="both"/>
      </w:pPr>
      <w:r>
        <w:rPr>
          <w:rFonts w:ascii="Arial" w:eastAsia="Arial" w:hAnsi="Arial" w:cs="Arial"/>
          <w:b/>
          <w:sz w:val="24"/>
        </w:rPr>
        <w:t>§ 2.º</w:t>
      </w:r>
      <w:r>
        <w:rPr>
          <w:rFonts w:ascii="Arial" w:eastAsia="Arial" w:hAnsi="Arial" w:cs="Arial"/>
          <w:sz w:val="24"/>
        </w:rPr>
        <w:t xml:space="preserve"> O memorial des</w:t>
      </w:r>
      <w:r>
        <w:rPr>
          <w:rFonts w:ascii="Arial" w:eastAsia="Arial" w:hAnsi="Arial" w:cs="Arial"/>
          <w:sz w:val="24"/>
        </w:rPr>
        <w:t xml:space="preserve">critivo do loteamento deverá conter: </w:t>
      </w:r>
    </w:p>
    <w:p w:rsidR="00014893" w:rsidRDefault="001C53AB">
      <w:pPr>
        <w:numPr>
          <w:ilvl w:val="0"/>
          <w:numId w:val="14"/>
        </w:numPr>
        <w:spacing w:after="5" w:line="250" w:lineRule="auto"/>
        <w:ind w:firstLine="698"/>
        <w:jc w:val="both"/>
      </w:pPr>
      <w:r>
        <w:rPr>
          <w:rFonts w:ascii="Arial" w:eastAsia="Arial" w:hAnsi="Arial" w:cs="Arial"/>
          <w:sz w:val="24"/>
        </w:rPr>
        <w:t xml:space="preserve">– descrição sucinta do loteamento, com as suas características e a fixação de uso ou usos predominantes; </w:t>
      </w:r>
    </w:p>
    <w:p w:rsidR="00014893" w:rsidRDefault="001C53AB">
      <w:pPr>
        <w:numPr>
          <w:ilvl w:val="0"/>
          <w:numId w:val="14"/>
        </w:numPr>
        <w:spacing w:after="5" w:line="250" w:lineRule="auto"/>
        <w:ind w:firstLine="698"/>
        <w:jc w:val="both"/>
      </w:pPr>
      <w:r>
        <w:rPr>
          <w:rFonts w:ascii="Arial" w:eastAsia="Arial" w:hAnsi="Arial" w:cs="Arial"/>
          <w:sz w:val="24"/>
        </w:rPr>
        <w:t>– as condições urbanísticas do loteamento e as limitações que incidem sobre os lotes e suas construções de acord</w:t>
      </w:r>
      <w:r>
        <w:rPr>
          <w:rFonts w:ascii="Arial" w:eastAsia="Arial" w:hAnsi="Arial" w:cs="Arial"/>
          <w:sz w:val="24"/>
        </w:rPr>
        <w:t xml:space="preserve">o com a legislação urbanística vigente, além daquelas decorrentes das diretrizes fixadas pela Avaliação Urbanística, se houver; </w:t>
      </w:r>
    </w:p>
    <w:p w:rsidR="00014893" w:rsidRDefault="001C53AB">
      <w:pPr>
        <w:numPr>
          <w:ilvl w:val="0"/>
          <w:numId w:val="14"/>
        </w:numPr>
        <w:spacing w:after="5" w:line="250" w:lineRule="auto"/>
        <w:ind w:firstLine="698"/>
        <w:jc w:val="both"/>
      </w:pPr>
      <w:r>
        <w:rPr>
          <w:rFonts w:ascii="Arial" w:eastAsia="Arial" w:hAnsi="Arial" w:cs="Arial"/>
          <w:sz w:val="24"/>
        </w:rPr>
        <w:t xml:space="preserve">– a indicação das áreas públicas que passarão ao domínio do Município no ato de registro do loteamento; </w:t>
      </w:r>
    </w:p>
    <w:p w:rsidR="00014893" w:rsidRDefault="001C53AB">
      <w:pPr>
        <w:numPr>
          <w:ilvl w:val="0"/>
          <w:numId w:val="14"/>
        </w:numPr>
        <w:spacing w:after="5" w:line="250" w:lineRule="auto"/>
        <w:ind w:firstLine="698"/>
        <w:jc w:val="both"/>
      </w:pPr>
      <w:r>
        <w:rPr>
          <w:rFonts w:ascii="Arial" w:eastAsia="Arial" w:hAnsi="Arial" w:cs="Arial"/>
          <w:sz w:val="24"/>
        </w:rPr>
        <w:t>– a enumeração dos equ</w:t>
      </w:r>
      <w:r>
        <w:rPr>
          <w:rFonts w:ascii="Arial" w:eastAsia="Arial" w:hAnsi="Arial" w:cs="Arial"/>
          <w:sz w:val="24"/>
        </w:rPr>
        <w:t xml:space="preserve">ipamentos urbanos e comunitários, das áreas verdes e dos serviços públicos ou de utilidade pública já existentes no loteamento e adjacências; </w:t>
      </w:r>
    </w:p>
    <w:p w:rsidR="00014893" w:rsidRDefault="001C53AB">
      <w:pPr>
        <w:numPr>
          <w:ilvl w:val="0"/>
          <w:numId w:val="14"/>
        </w:numPr>
        <w:spacing w:after="5" w:line="250" w:lineRule="auto"/>
        <w:ind w:firstLine="698"/>
        <w:jc w:val="both"/>
      </w:pPr>
      <w:r>
        <w:rPr>
          <w:rFonts w:ascii="Arial" w:eastAsia="Arial" w:hAnsi="Arial" w:cs="Arial"/>
          <w:sz w:val="24"/>
        </w:rPr>
        <w:t xml:space="preserve">– a enumeração dos equipamentos urbanos e comunitários e as áreas verdes previstas no loteamento; </w:t>
      </w:r>
    </w:p>
    <w:p w:rsidR="00014893" w:rsidRDefault="001C53AB">
      <w:pPr>
        <w:numPr>
          <w:ilvl w:val="0"/>
          <w:numId w:val="14"/>
        </w:numPr>
        <w:spacing w:after="5" w:line="250" w:lineRule="auto"/>
        <w:ind w:firstLine="698"/>
        <w:jc w:val="both"/>
      </w:pPr>
      <w:r>
        <w:rPr>
          <w:rFonts w:ascii="Arial" w:eastAsia="Arial" w:hAnsi="Arial" w:cs="Arial"/>
          <w:sz w:val="24"/>
        </w:rPr>
        <w:t xml:space="preserve">– a indicação </w:t>
      </w:r>
      <w:r>
        <w:rPr>
          <w:rFonts w:ascii="Arial" w:eastAsia="Arial" w:hAnsi="Arial" w:cs="Arial"/>
          <w:sz w:val="24"/>
        </w:rPr>
        <w:t xml:space="preserve">dos cursos d’água e nascentes; </w:t>
      </w:r>
    </w:p>
    <w:p w:rsidR="00014893" w:rsidRDefault="001C53AB">
      <w:pPr>
        <w:numPr>
          <w:ilvl w:val="0"/>
          <w:numId w:val="14"/>
        </w:numPr>
        <w:spacing w:after="5" w:line="250" w:lineRule="auto"/>
        <w:ind w:firstLine="698"/>
        <w:jc w:val="both"/>
      </w:pPr>
      <w:r>
        <w:rPr>
          <w:rFonts w:ascii="Arial" w:eastAsia="Arial" w:hAnsi="Arial" w:cs="Arial"/>
          <w:sz w:val="24"/>
        </w:rPr>
        <w:t xml:space="preserve">– a descrição dos serviços e das obras a serem executados. </w:t>
      </w:r>
    </w:p>
    <w:p w:rsidR="00014893" w:rsidRDefault="001C53AB">
      <w:pPr>
        <w:numPr>
          <w:ilvl w:val="0"/>
          <w:numId w:val="14"/>
        </w:numPr>
        <w:spacing w:after="5" w:line="250" w:lineRule="auto"/>
        <w:ind w:firstLine="698"/>
        <w:jc w:val="both"/>
      </w:pPr>
      <w:r>
        <w:rPr>
          <w:rFonts w:ascii="Arial" w:eastAsia="Arial" w:hAnsi="Arial" w:cs="Arial"/>
          <w:sz w:val="24"/>
        </w:rPr>
        <w:t xml:space="preserve">– a indicação da sugestão da denominação das vias para inserção na base cartográfica do órgão responsável;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708"/>
        <w:jc w:val="both"/>
      </w:pPr>
      <w:r>
        <w:rPr>
          <w:rFonts w:ascii="Arial" w:eastAsia="Arial" w:hAnsi="Arial" w:cs="Arial"/>
          <w:b/>
          <w:strike/>
          <w:sz w:val="24"/>
        </w:rPr>
        <w:t>§ 3.º</w:t>
      </w:r>
      <w:r>
        <w:rPr>
          <w:rFonts w:ascii="Arial" w:eastAsia="Arial" w:hAnsi="Arial" w:cs="Arial"/>
          <w:strike/>
          <w:sz w:val="24"/>
        </w:rPr>
        <w:t xml:space="preserve"> Os desenhos deverão contemplar:</w:t>
      </w:r>
      <w:r>
        <w:rPr>
          <w:rFonts w:ascii="Arial" w:eastAsia="Arial" w:hAnsi="Arial" w:cs="Arial"/>
          <w:sz w:val="24"/>
        </w:rPr>
        <w:t xml:space="preserve"> </w:t>
      </w:r>
    </w:p>
    <w:p w:rsidR="00014893" w:rsidRDefault="001C53AB">
      <w:pPr>
        <w:spacing w:after="3" w:line="252" w:lineRule="auto"/>
        <w:ind w:left="-15" w:firstLine="708"/>
      </w:pPr>
      <w:r>
        <w:rPr>
          <w:rFonts w:ascii="Arial" w:eastAsia="Arial" w:hAnsi="Arial" w:cs="Arial"/>
          <w:b/>
          <w:sz w:val="24"/>
        </w:rPr>
        <w:t>§ 3.º</w:t>
      </w:r>
      <w:r>
        <w:rPr>
          <w:rFonts w:ascii="Arial" w:eastAsia="Arial" w:hAnsi="Arial" w:cs="Arial"/>
          <w:sz w:val="24"/>
        </w:rPr>
        <w:t xml:space="preserve"> Os desenh</w:t>
      </w:r>
      <w:r>
        <w:rPr>
          <w:rFonts w:ascii="Arial" w:eastAsia="Arial" w:hAnsi="Arial" w:cs="Arial"/>
          <w:sz w:val="24"/>
        </w:rPr>
        <w:t xml:space="preserve">os deverão contemplar: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numPr>
          <w:ilvl w:val="0"/>
          <w:numId w:val="15"/>
        </w:numPr>
        <w:spacing w:after="5" w:line="250" w:lineRule="auto"/>
        <w:ind w:firstLine="698"/>
        <w:jc w:val="both"/>
      </w:pPr>
      <w:r>
        <w:rPr>
          <w:rFonts w:ascii="Arial" w:eastAsia="Arial" w:hAnsi="Arial" w:cs="Arial"/>
          <w:sz w:val="24"/>
        </w:rPr>
        <w:t xml:space="preserve">– a subdivisão das quadras em lotes, com respectivas dimensões e numeração; </w:t>
      </w:r>
    </w:p>
    <w:p w:rsidR="00014893" w:rsidRDefault="001C53AB">
      <w:pPr>
        <w:numPr>
          <w:ilvl w:val="0"/>
          <w:numId w:val="15"/>
        </w:numPr>
        <w:spacing w:after="5" w:line="250" w:lineRule="auto"/>
        <w:ind w:firstLine="698"/>
        <w:jc w:val="both"/>
      </w:pPr>
      <w:r>
        <w:rPr>
          <w:rFonts w:ascii="Arial" w:eastAsia="Arial" w:hAnsi="Arial" w:cs="Arial"/>
          <w:strike/>
          <w:sz w:val="24"/>
        </w:rPr>
        <w:t xml:space="preserve">– </w:t>
      </w:r>
      <w:r>
        <w:rPr>
          <w:rFonts w:ascii="Arial" w:eastAsia="Arial" w:hAnsi="Arial" w:cs="Arial"/>
          <w:strike/>
          <w:sz w:val="24"/>
        </w:rPr>
        <w:t>a indicação dos lotes destinados à implantação de equipamentos</w:t>
      </w:r>
      <w:r>
        <w:rPr>
          <w:rFonts w:ascii="Arial" w:eastAsia="Arial" w:hAnsi="Arial" w:cs="Arial"/>
          <w:sz w:val="24"/>
        </w:rPr>
        <w:t xml:space="preserve"> </w:t>
      </w:r>
      <w:r>
        <w:rPr>
          <w:rFonts w:ascii="Arial" w:eastAsia="Arial" w:hAnsi="Arial" w:cs="Arial"/>
          <w:strike/>
          <w:sz w:val="24"/>
        </w:rPr>
        <w:t>comunitários;</w:t>
      </w:r>
      <w:r>
        <w:rPr>
          <w:rFonts w:ascii="Arial" w:eastAsia="Arial" w:hAnsi="Arial" w:cs="Arial"/>
          <w:sz w:val="24"/>
        </w:rPr>
        <w:t xml:space="preserve"> </w:t>
      </w:r>
    </w:p>
    <w:p w:rsidR="00014893" w:rsidRDefault="001C53AB">
      <w:pPr>
        <w:numPr>
          <w:ilvl w:val="0"/>
          <w:numId w:val="16"/>
        </w:numPr>
        <w:spacing w:after="5" w:line="250" w:lineRule="auto"/>
        <w:ind w:firstLine="698"/>
        <w:jc w:val="both"/>
      </w:pPr>
      <w:r>
        <w:rPr>
          <w:rFonts w:ascii="Arial" w:eastAsia="Arial" w:hAnsi="Arial" w:cs="Arial"/>
          <w:b/>
          <w:sz w:val="24"/>
        </w:rPr>
        <w:t>–</w:t>
      </w:r>
      <w:r>
        <w:rPr>
          <w:rFonts w:ascii="Arial" w:eastAsia="Arial" w:hAnsi="Arial" w:cs="Arial"/>
          <w:sz w:val="24"/>
        </w:rPr>
        <w:t xml:space="preserve"> a indicação dos lotes destinados à implantação de equipamentos urbanos e comunitários;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numPr>
          <w:ilvl w:val="0"/>
          <w:numId w:val="16"/>
        </w:numPr>
        <w:spacing w:after="5" w:line="250" w:lineRule="auto"/>
        <w:ind w:firstLine="698"/>
        <w:jc w:val="both"/>
      </w:pPr>
      <w:r>
        <w:rPr>
          <w:rFonts w:ascii="Arial" w:eastAsia="Arial" w:hAnsi="Arial" w:cs="Arial"/>
          <w:sz w:val="24"/>
        </w:rPr>
        <w:t xml:space="preserve">– as áreas verdes reservadas; </w:t>
      </w:r>
    </w:p>
    <w:p w:rsidR="00014893" w:rsidRDefault="001C53AB">
      <w:pPr>
        <w:numPr>
          <w:ilvl w:val="0"/>
          <w:numId w:val="16"/>
        </w:numPr>
        <w:spacing w:after="5" w:line="250" w:lineRule="auto"/>
        <w:ind w:firstLine="698"/>
        <w:jc w:val="both"/>
      </w:pPr>
      <w:r>
        <w:rPr>
          <w:rFonts w:ascii="Arial" w:eastAsia="Arial" w:hAnsi="Arial" w:cs="Arial"/>
          <w:strike/>
          <w:sz w:val="24"/>
        </w:rPr>
        <w:t>– o sistema de vias com respectiva hierarquia e conforme especificações</w:t>
      </w:r>
      <w:r>
        <w:rPr>
          <w:rFonts w:ascii="Arial" w:eastAsia="Arial" w:hAnsi="Arial" w:cs="Arial"/>
          <w:sz w:val="24"/>
        </w:rPr>
        <w:t xml:space="preserve"> </w:t>
      </w:r>
      <w:r>
        <w:rPr>
          <w:rFonts w:ascii="Arial" w:eastAsia="Arial" w:hAnsi="Arial" w:cs="Arial"/>
          <w:strike/>
          <w:sz w:val="24"/>
        </w:rPr>
        <w:t>determinadas no Anexo II desta Lei Complementar;</w:t>
      </w:r>
      <w:r>
        <w:rPr>
          <w:rFonts w:ascii="Arial" w:eastAsia="Arial" w:hAnsi="Arial" w:cs="Arial"/>
          <w:sz w:val="24"/>
        </w:rPr>
        <w:t xml:space="preserve"> </w:t>
      </w:r>
    </w:p>
    <w:p w:rsidR="00014893" w:rsidRDefault="001C53AB">
      <w:pPr>
        <w:numPr>
          <w:ilvl w:val="0"/>
          <w:numId w:val="17"/>
        </w:numPr>
        <w:spacing w:after="5" w:line="250" w:lineRule="auto"/>
        <w:ind w:firstLine="698"/>
        <w:jc w:val="both"/>
      </w:pPr>
      <w:r>
        <w:rPr>
          <w:rFonts w:ascii="Arial" w:eastAsia="Arial" w:hAnsi="Arial" w:cs="Arial"/>
          <w:b/>
          <w:sz w:val="24"/>
        </w:rPr>
        <w:t>–</w:t>
      </w:r>
      <w:r>
        <w:rPr>
          <w:rFonts w:ascii="Arial" w:eastAsia="Arial" w:hAnsi="Arial" w:cs="Arial"/>
          <w:sz w:val="24"/>
        </w:rPr>
        <w:t xml:space="preserve"> o sistema de vias com respectiva hierarq</w:t>
      </w:r>
      <w:r>
        <w:rPr>
          <w:rFonts w:ascii="Arial" w:eastAsia="Arial" w:hAnsi="Arial" w:cs="Arial"/>
          <w:sz w:val="24"/>
        </w:rPr>
        <w:t xml:space="preserve">uia e seção, conforme especificações determinadas no Anexo II desta Lei Complementar; </w:t>
      </w:r>
      <w:r>
        <w:rPr>
          <w:rFonts w:ascii="Arial" w:eastAsia="Arial" w:hAnsi="Arial" w:cs="Arial"/>
          <w:color w:val="0070C0"/>
          <w:sz w:val="20"/>
        </w:rPr>
        <w:t xml:space="preserve">(Redação dada pela </w:t>
      </w:r>
    </w:p>
    <w:p w:rsidR="00014893" w:rsidRDefault="001C53AB">
      <w:pPr>
        <w:spacing w:after="3" w:line="252" w:lineRule="auto"/>
        <w:ind w:left="-5" w:hanging="10"/>
      </w:pPr>
      <w:r>
        <w:rPr>
          <w:rFonts w:ascii="Arial" w:eastAsia="Arial" w:hAnsi="Arial" w:cs="Arial"/>
          <w:color w:val="0070C0"/>
          <w:sz w:val="20"/>
        </w:rPr>
        <w:t>Lei Complementar n. 015, de 17.01.2019).</w:t>
      </w:r>
      <w:r>
        <w:rPr>
          <w:rFonts w:ascii="Arial" w:eastAsia="Arial" w:hAnsi="Arial" w:cs="Arial"/>
          <w:sz w:val="24"/>
        </w:rPr>
        <w:t xml:space="preserve"> </w:t>
      </w:r>
    </w:p>
    <w:p w:rsidR="00014893" w:rsidRDefault="001C53AB">
      <w:pPr>
        <w:numPr>
          <w:ilvl w:val="0"/>
          <w:numId w:val="17"/>
        </w:numPr>
        <w:spacing w:after="5" w:line="250" w:lineRule="auto"/>
        <w:ind w:firstLine="698"/>
        <w:jc w:val="both"/>
      </w:pPr>
      <w:r>
        <w:rPr>
          <w:rFonts w:ascii="Arial" w:eastAsia="Arial" w:hAnsi="Arial" w:cs="Arial"/>
          <w:sz w:val="24"/>
        </w:rPr>
        <w:t>– os elementos de locação com as dimensões lineares e angulares do projeto, com raios, cordas, arcos, pontos</w:t>
      </w:r>
      <w:r>
        <w:rPr>
          <w:rFonts w:ascii="Arial" w:eastAsia="Arial" w:hAnsi="Arial" w:cs="Arial"/>
          <w:sz w:val="24"/>
        </w:rPr>
        <w:t xml:space="preserve"> de tangência e ângulos centrais das vias, de acordo com as normas técnicas adotadas pelo órgão municipal competente; </w:t>
      </w:r>
    </w:p>
    <w:p w:rsidR="00014893" w:rsidRDefault="001C53AB">
      <w:pPr>
        <w:numPr>
          <w:ilvl w:val="0"/>
          <w:numId w:val="17"/>
        </w:numPr>
        <w:spacing w:after="5" w:line="250" w:lineRule="auto"/>
        <w:ind w:firstLine="698"/>
        <w:jc w:val="both"/>
      </w:pPr>
      <w:r>
        <w:rPr>
          <w:rFonts w:ascii="Arial" w:eastAsia="Arial" w:hAnsi="Arial" w:cs="Arial"/>
          <w:sz w:val="24"/>
        </w:rPr>
        <w:t xml:space="preserve">– a indicação em planta e perfis de todas as linhas de escoamento das águas pluviais; </w:t>
      </w:r>
    </w:p>
    <w:p w:rsidR="00014893" w:rsidRDefault="001C53AB">
      <w:pPr>
        <w:numPr>
          <w:ilvl w:val="0"/>
          <w:numId w:val="17"/>
        </w:numPr>
        <w:spacing w:after="5" w:line="250" w:lineRule="auto"/>
        <w:ind w:firstLine="698"/>
        <w:jc w:val="both"/>
      </w:pPr>
      <w:r>
        <w:rPr>
          <w:rFonts w:ascii="Arial" w:eastAsia="Arial" w:hAnsi="Arial" w:cs="Arial"/>
          <w:strike/>
          <w:sz w:val="24"/>
        </w:rPr>
        <w:t>– topografia com curvas níveis do terreno, de metr</w:t>
      </w:r>
      <w:r>
        <w:rPr>
          <w:rFonts w:ascii="Arial" w:eastAsia="Arial" w:hAnsi="Arial" w:cs="Arial"/>
          <w:strike/>
          <w:sz w:val="24"/>
        </w:rPr>
        <w:t>o em metro.</w:t>
      </w:r>
      <w:r>
        <w:rPr>
          <w:rFonts w:ascii="Arial" w:eastAsia="Arial" w:hAnsi="Arial" w:cs="Arial"/>
          <w:sz w:val="24"/>
        </w:rPr>
        <w:t xml:space="preserve"> </w:t>
      </w:r>
    </w:p>
    <w:p w:rsidR="00014893" w:rsidRDefault="001C53AB">
      <w:pPr>
        <w:numPr>
          <w:ilvl w:val="0"/>
          <w:numId w:val="18"/>
        </w:numPr>
        <w:spacing w:after="5" w:line="250" w:lineRule="auto"/>
        <w:ind w:firstLine="703"/>
      </w:pPr>
      <w:r>
        <w:rPr>
          <w:rFonts w:ascii="Arial" w:eastAsia="Arial" w:hAnsi="Arial" w:cs="Arial"/>
          <w:b/>
          <w:sz w:val="24"/>
        </w:rPr>
        <w:t>–</w:t>
      </w:r>
      <w:r>
        <w:rPr>
          <w:rFonts w:ascii="Arial" w:eastAsia="Arial" w:hAnsi="Arial" w:cs="Arial"/>
          <w:sz w:val="24"/>
        </w:rPr>
        <w:t xml:space="preserve"> topografia com curvas de nível do terreno, de metro em metro;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numPr>
          <w:ilvl w:val="0"/>
          <w:numId w:val="18"/>
        </w:numPr>
        <w:spacing w:after="3" w:line="252" w:lineRule="auto"/>
        <w:ind w:firstLine="703"/>
      </w:pPr>
      <w:r>
        <w:rPr>
          <w:rFonts w:ascii="Arial" w:eastAsia="Arial" w:hAnsi="Arial" w:cs="Arial"/>
          <w:b/>
          <w:sz w:val="24"/>
        </w:rPr>
        <w:t>–</w:t>
      </w:r>
      <w:r>
        <w:rPr>
          <w:rFonts w:ascii="Arial" w:eastAsia="Arial" w:hAnsi="Arial" w:cs="Arial"/>
          <w:sz w:val="24"/>
        </w:rPr>
        <w:t xml:space="preserve"> indicação dos cursos d'água e nascentes, se houver. </w:t>
      </w:r>
      <w:r>
        <w:rPr>
          <w:rFonts w:ascii="Arial" w:eastAsia="Arial" w:hAnsi="Arial" w:cs="Arial"/>
          <w:color w:val="0070C0"/>
          <w:sz w:val="20"/>
        </w:rPr>
        <w:t>(Incluído pela Lei Complementar n. 015, de 17.01.2019).</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4.º</w:t>
      </w:r>
      <w:r>
        <w:rPr>
          <w:rFonts w:ascii="Arial" w:eastAsia="Arial" w:hAnsi="Arial" w:cs="Arial"/>
          <w:b/>
          <w:sz w:val="24"/>
        </w:rPr>
        <w:t xml:space="preserve"> </w:t>
      </w:r>
      <w:r>
        <w:rPr>
          <w:rFonts w:ascii="Arial" w:eastAsia="Arial" w:hAnsi="Arial" w:cs="Arial"/>
          <w:sz w:val="24"/>
        </w:rPr>
        <w:t>Os documentos que compõem o projeto de loteamento deverão ser apresentados ao órgão municipal competente,</w:t>
      </w:r>
      <w:r>
        <w:rPr>
          <w:rFonts w:ascii="Arial" w:eastAsia="Arial" w:hAnsi="Arial" w:cs="Arial"/>
          <w:b/>
          <w:i/>
          <w:sz w:val="24"/>
        </w:rPr>
        <w:t xml:space="preserve"> </w:t>
      </w:r>
      <w:r>
        <w:rPr>
          <w:rFonts w:ascii="Arial" w:eastAsia="Arial" w:hAnsi="Arial" w:cs="Arial"/>
          <w:sz w:val="24"/>
        </w:rPr>
        <w:t>em 3 (três) vias, devidamente assinadas pelo proprietário do imóvel e pelo responsável técnico com atribuição profissional comprovada e 1 (uma) cópia</w:t>
      </w:r>
      <w:r>
        <w:rPr>
          <w:rFonts w:ascii="Arial" w:eastAsia="Arial" w:hAnsi="Arial" w:cs="Arial"/>
          <w:sz w:val="24"/>
        </w:rPr>
        <w:t xml:space="preserve"> digital.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18. </w:t>
      </w:r>
      <w:r>
        <w:rPr>
          <w:rFonts w:ascii="Arial" w:eastAsia="Arial" w:hAnsi="Arial" w:cs="Arial"/>
          <w:sz w:val="24"/>
        </w:rPr>
        <w:t xml:space="preserve">O órgão municipal competente aprovará ou recusará, atendidas todas as normas pertinentes em vigor, o projeto de loteamento no prazo máximo de 90 (noventa) dias, contados da data de apresentação do projeto.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Parágrafo único. </w:t>
      </w:r>
      <w:r>
        <w:rPr>
          <w:rFonts w:ascii="Arial" w:eastAsia="Arial" w:hAnsi="Arial" w:cs="Arial"/>
          <w:sz w:val="24"/>
        </w:rPr>
        <w:t>Na hipótese de documentação in</w:t>
      </w:r>
      <w:r>
        <w:rPr>
          <w:rFonts w:ascii="Arial" w:eastAsia="Arial" w:hAnsi="Arial" w:cs="Arial"/>
          <w:sz w:val="24"/>
        </w:rPr>
        <w:t xml:space="preserve">completa, ou quando houver necessidade de qualquer vistoria ou diligência, o prazo será contado a partir da data em que a documentação estiver plenamente completada ou a vistoria atendida.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19. </w:t>
      </w:r>
      <w:r>
        <w:rPr>
          <w:rFonts w:ascii="Arial" w:eastAsia="Arial" w:hAnsi="Arial" w:cs="Arial"/>
          <w:sz w:val="24"/>
        </w:rPr>
        <w:t>Devidamente publicada a aprovação do projeto de loteame</w:t>
      </w:r>
      <w:r>
        <w:rPr>
          <w:rFonts w:ascii="Arial" w:eastAsia="Arial" w:hAnsi="Arial" w:cs="Arial"/>
          <w:sz w:val="24"/>
        </w:rPr>
        <w:t>nto, o loteador deverá submetê-lo ao registro imobiliário dentro do prazo de 180 (cento e oitenta) dias, e licenciá-lo em até 12 (doze) meses, sob pena de caducidade da aprovação, atendendo ao disposto na lei federal de parcelamento do solo, devendo, ainda</w:t>
      </w:r>
      <w:r>
        <w:rPr>
          <w:rFonts w:ascii="Arial" w:eastAsia="Arial" w:hAnsi="Arial" w:cs="Arial"/>
          <w:sz w:val="24"/>
        </w:rPr>
        <w:t xml:space="preserve">, ser registrado em cartório e publicado no Diário Oficial do Município.  </w:t>
      </w:r>
    </w:p>
    <w:p w:rsidR="00014893" w:rsidRDefault="001C53AB">
      <w:pPr>
        <w:spacing w:after="0"/>
      </w:pPr>
      <w:r>
        <w:rPr>
          <w:rFonts w:ascii="Arial" w:eastAsia="Arial" w:hAnsi="Arial" w:cs="Arial"/>
          <w:sz w:val="24"/>
        </w:rPr>
        <w:t xml:space="preserve"> </w:t>
      </w:r>
    </w:p>
    <w:p w:rsidR="00014893" w:rsidRDefault="001C53AB">
      <w:pPr>
        <w:pStyle w:val="Ttulo1"/>
        <w:ind w:right="4"/>
      </w:pPr>
      <w:r>
        <w:t xml:space="preserve">Seção III Do Licenciamento das Obras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20. </w:t>
      </w:r>
      <w:r>
        <w:rPr>
          <w:rFonts w:ascii="Arial" w:eastAsia="Arial" w:hAnsi="Arial" w:cs="Arial"/>
          <w:sz w:val="24"/>
        </w:rPr>
        <w:t>O</w:t>
      </w:r>
      <w:r>
        <w:rPr>
          <w:rFonts w:ascii="Arial" w:eastAsia="Arial" w:hAnsi="Arial" w:cs="Arial"/>
          <w:b/>
          <w:sz w:val="24"/>
        </w:rPr>
        <w:t xml:space="preserve"> </w:t>
      </w:r>
      <w:r>
        <w:rPr>
          <w:rFonts w:ascii="Arial" w:eastAsia="Arial" w:hAnsi="Arial" w:cs="Arial"/>
          <w:sz w:val="24"/>
        </w:rPr>
        <w:t>órgão municipal competente emitirá a licença de execução das obras previstas no projeto de loteamento aprovado no prazo máximo d</w:t>
      </w:r>
      <w:r>
        <w:rPr>
          <w:rFonts w:ascii="Arial" w:eastAsia="Arial" w:hAnsi="Arial" w:cs="Arial"/>
          <w:sz w:val="24"/>
        </w:rPr>
        <w:t xml:space="preserve">e 60 (sessenta) dias, desde que o loteador apresente: </w:t>
      </w:r>
    </w:p>
    <w:p w:rsidR="00014893" w:rsidRDefault="001C53AB">
      <w:pPr>
        <w:spacing w:after="5" w:line="250" w:lineRule="auto"/>
        <w:ind w:left="-15" w:firstLine="698"/>
        <w:jc w:val="both"/>
      </w:pPr>
      <w:r>
        <w:rPr>
          <w:rFonts w:ascii="Arial" w:eastAsia="Arial" w:hAnsi="Arial" w:cs="Arial"/>
          <w:b/>
          <w:strike/>
          <w:sz w:val="24"/>
        </w:rPr>
        <w:t>I</w:t>
      </w:r>
      <w:r>
        <w:rPr>
          <w:rFonts w:ascii="Arial" w:eastAsia="Arial" w:hAnsi="Arial" w:cs="Arial"/>
          <w:strike/>
          <w:sz w:val="24"/>
        </w:rPr>
        <w:t xml:space="preserve"> – projetos específicos aprovados pelos órgãos municipais competentes e</w:t>
      </w:r>
      <w:r>
        <w:rPr>
          <w:rFonts w:ascii="Arial" w:eastAsia="Arial" w:hAnsi="Arial" w:cs="Arial"/>
          <w:sz w:val="24"/>
        </w:rPr>
        <w:t xml:space="preserve"> </w:t>
      </w:r>
      <w:r>
        <w:rPr>
          <w:rFonts w:ascii="Arial" w:eastAsia="Arial" w:hAnsi="Arial" w:cs="Arial"/>
          <w:strike/>
          <w:sz w:val="24"/>
        </w:rPr>
        <w:t>pelas concessionárias prestadoras dos serviços públicos urbanos;</w:t>
      </w:r>
      <w:r>
        <w:rPr>
          <w:rFonts w:ascii="Arial" w:eastAsia="Arial" w:hAnsi="Arial" w:cs="Arial"/>
          <w:sz w:val="24"/>
        </w:rPr>
        <w:t xml:space="preserve"> </w:t>
      </w:r>
    </w:p>
    <w:p w:rsidR="00014893" w:rsidRDefault="001C53AB">
      <w:pPr>
        <w:numPr>
          <w:ilvl w:val="0"/>
          <w:numId w:val="19"/>
        </w:numPr>
        <w:spacing w:after="5" w:line="250" w:lineRule="auto"/>
        <w:ind w:firstLine="698"/>
        <w:jc w:val="both"/>
      </w:pPr>
      <w:r>
        <w:rPr>
          <w:rFonts w:ascii="Arial" w:eastAsia="Arial" w:hAnsi="Arial" w:cs="Arial"/>
          <w:b/>
          <w:sz w:val="24"/>
        </w:rPr>
        <w:t>–</w:t>
      </w:r>
      <w:r>
        <w:rPr>
          <w:rFonts w:ascii="Arial" w:eastAsia="Arial" w:hAnsi="Arial" w:cs="Arial"/>
          <w:sz w:val="24"/>
        </w:rPr>
        <w:t xml:space="preserve"> </w:t>
      </w:r>
      <w:r>
        <w:rPr>
          <w:rFonts w:ascii="Arial" w:eastAsia="Arial" w:hAnsi="Arial" w:cs="Arial"/>
          <w:sz w:val="24"/>
        </w:rPr>
        <w:t xml:space="preserve">ART ou RRT dos responsáveis técnicos pela autoria dos projetos específicos que contenham soluções para redes de abastecimento de água potável, esgotamento sanitário, energia elétrica domiciliar e escoamento de águas pluviais; </w:t>
      </w:r>
      <w:r>
        <w:rPr>
          <w:rFonts w:ascii="Arial" w:eastAsia="Arial" w:hAnsi="Arial" w:cs="Arial"/>
          <w:color w:val="0070C0"/>
          <w:sz w:val="20"/>
        </w:rPr>
        <w:t>(Redação dada pela Lei Complem</w:t>
      </w:r>
      <w:r>
        <w:rPr>
          <w:rFonts w:ascii="Arial" w:eastAsia="Arial" w:hAnsi="Arial" w:cs="Arial"/>
          <w:color w:val="0070C0"/>
          <w:sz w:val="20"/>
        </w:rPr>
        <w:t>entar n. 015, de 17.01.2019).</w:t>
      </w:r>
      <w:r>
        <w:rPr>
          <w:rFonts w:ascii="Arial" w:eastAsia="Arial" w:hAnsi="Arial" w:cs="Arial"/>
          <w:sz w:val="24"/>
        </w:rPr>
        <w:t xml:space="preserve"> </w:t>
      </w:r>
    </w:p>
    <w:p w:rsidR="00014893" w:rsidRDefault="001C53AB">
      <w:pPr>
        <w:numPr>
          <w:ilvl w:val="0"/>
          <w:numId w:val="19"/>
        </w:numPr>
        <w:spacing w:after="5" w:line="250" w:lineRule="auto"/>
        <w:ind w:firstLine="698"/>
        <w:jc w:val="both"/>
      </w:pPr>
      <w:r>
        <w:rPr>
          <w:rFonts w:ascii="Arial" w:eastAsia="Arial" w:hAnsi="Arial" w:cs="Arial"/>
          <w:strike/>
          <w:sz w:val="24"/>
        </w:rPr>
        <w:t>– Termo de Compromisso estabelecendo garantias de execução do</w:t>
      </w:r>
      <w:r>
        <w:rPr>
          <w:rFonts w:ascii="Arial" w:eastAsia="Arial" w:hAnsi="Arial" w:cs="Arial"/>
          <w:sz w:val="24"/>
        </w:rPr>
        <w:t xml:space="preserve"> </w:t>
      </w:r>
      <w:r>
        <w:rPr>
          <w:rFonts w:ascii="Arial" w:eastAsia="Arial" w:hAnsi="Arial" w:cs="Arial"/>
          <w:strike/>
          <w:sz w:val="24"/>
        </w:rPr>
        <w:t>loteamento</w:t>
      </w:r>
      <w:r>
        <w:rPr>
          <w:rFonts w:ascii="Arial" w:eastAsia="Arial" w:hAnsi="Arial" w:cs="Arial"/>
          <w:b/>
          <w:strike/>
          <w:sz w:val="24"/>
        </w:rPr>
        <w:t xml:space="preserve">, </w:t>
      </w:r>
      <w:r>
        <w:rPr>
          <w:rFonts w:ascii="Arial" w:eastAsia="Arial" w:hAnsi="Arial" w:cs="Arial"/>
          <w:strike/>
          <w:sz w:val="24"/>
        </w:rPr>
        <w:t>caucionando, no mínimo, 1/3 (um terço) da área total da gleba,</w:t>
      </w:r>
      <w:r>
        <w:rPr>
          <w:rFonts w:ascii="Arial" w:eastAsia="Arial" w:hAnsi="Arial" w:cs="Arial"/>
          <w:sz w:val="24"/>
        </w:rPr>
        <w:t xml:space="preserve"> </w:t>
      </w:r>
      <w:r>
        <w:rPr>
          <w:rFonts w:ascii="Arial" w:eastAsia="Arial" w:hAnsi="Arial" w:cs="Arial"/>
          <w:strike/>
          <w:sz w:val="24"/>
        </w:rPr>
        <w:t>registrado em cartório e publicado no Diário Oficial do Município;</w:t>
      </w:r>
      <w:r>
        <w:rPr>
          <w:rFonts w:ascii="Arial" w:eastAsia="Arial" w:hAnsi="Arial" w:cs="Arial"/>
          <w:b/>
          <w:sz w:val="24"/>
        </w:rPr>
        <w:t xml:space="preserve">  </w:t>
      </w:r>
    </w:p>
    <w:p w:rsidR="00014893" w:rsidRDefault="001C53AB">
      <w:pPr>
        <w:numPr>
          <w:ilvl w:val="0"/>
          <w:numId w:val="20"/>
        </w:numPr>
        <w:spacing w:after="5" w:line="250" w:lineRule="auto"/>
        <w:ind w:firstLine="698"/>
        <w:jc w:val="both"/>
      </w:pPr>
      <w:r>
        <w:rPr>
          <w:rFonts w:ascii="Arial" w:eastAsia="Arial" w:hAnsi="Arial" w:cs="Arial"/>
          <w:b/>
          <w:sz w:val="24"/>
        </w:rPr>
        <w:t xml:space="preserve">– </w:t>
      </w:r>
      <w:r>
        <w:rPr>
          <w:rFonts w:ascii="Arial" w:eastAsia="Arial" w:hAnsi="Arial" w:cs="Arial"/>
          <w:sz w:val="24"/>
        </w:rPr>
        <w:t>Termo de Compromi</w:t>
      </w:r>
      <w:r>
        <w:rPr>
          <w:rFonts w:ascii="Arial" w:eastAsia="Arial" w:hAnsi="Arial" w:cs="Arial"/>
          <w:sz w:val="24"/>
        </w:rPr>
        <w:t>sso estabelecendo a garantia de execução da infraestrutura do loteamento, que poderá ser o caucionamento de no mínimo, um terço da área dos lotes, registrado em cartório e publicado no Diário Oficial do Município ou por alienação fiduciária de outro bem im</w:t>
      </w:r>
      <w:r>
        <w:rPr>
          <w:rFonts w:ascii="Arial" w:eastAsia="Arial" w:hAnsi="Arial" w:cs="Arial"/>
          <w:sz w:val="24"/>
        </w:rPr>
        <w:t xml:space="preserve">óvel ou em pecúnia, desde que proporcional ao mesmo valor;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numPr>
          <w:ilvl w:val="0"/>
          <w:numId w:val="20"/>
        </w:numPr>
        <w:spacing w:after="5" w:line="250" w:lineRule="auto"/>
        <w:ind w:firstLine="698"/>
        <w:jc w:val="both"/>
      </w:pPr>
      <w:r>
        <w:rPr>
          <w:rFonts w:ascii="Arial" w:eastAsia="Arial" w:hAnsi="Arial" w:cs="Arial"/>
          <w:strike/>
          <w:sz w:val="24"/>
        </w:rPr>
        <w:t>– registro imobiliário do projeto, nos termos previstos pela lei federal de</w:t>
      </w:r>
      <w:r>
        <w:rPr>
          <w:rFonts w:ascii="Arial" w:eastAsia="Arial" w:hAnsi="Arial" w:cs="Arial"/>
          <w:sz w:val="24"/>
        </w:rPr>
        <w:t xml:space="preserve"> </w:t>
      </w:r>
      <w:r>
        <w:rPr>
          <w:rFonts w:ascii="Arial" w:eastAsia="Arial" w:hAnsi="Arial" w:cs="Arial"/>
          <w:strike/>
          <w:sz w:val="24"/>
        </w:rPr>
        <w:t>parcelamento do solo urbano;</w:t>
      </w:r>
      <w:r>
        <w:rPr>
          <w:rFonts w:ascii="Arial" w:eastAsia="Arial" w:hAnsi="Arial" w:cs="Arial"/>
          <w:sz w:val="24"/>
        </w:rPr>
        <w:t xml:space="preserve"> </w:t>
      </w:r>
    </w:p>
    <w:p w:rsidR="00014893" w:rsidRDefault="001C53AB">
      <w:pPr>
        <w:numPr>
          <w:ilvl w:val="0"/>
          <w:numId w:val="21"/>
        </w:numPr>
        <w:spacing w:after="5" w:line="250" w:lineRule="auto"/>
        <w:ind w:firstLine="698"/>
        <w:jc w:val="both"/>
      </w:pPr>
      <w:r>
        <w:rPr>
          <w:rFonts w:ascii="Arial" w:eastAsia="Arial" w:hAnsi="Arial" w:cs="Arial"/>
          <w:b/>
          <w:sz w:val="24"/>
        </w:rPr>
        <w:t xml:space="preserve">– </w:t>
      </w:r>
      <w:r>
        <w:rPr>
          <w:rFonts w:ascii="Arial" w:eastAsia="Arial" w:hAnsi="Arial" w:cs="Arial"/>
          <w:sz w:val="24"/>
        </w:rPr>
        <w:t>registro imobiliário do plan</w:t>
      </w:r>
      <w:r>
        <w:rPr>
          <w:rFonts w:ascii="Arial" w:eastAsia="Arial" w:hAnsi="Arial" w:cs="Arial"/>
          <w:sz w:val="24"/>
        </w:rPr>
        <w:t xml:space="preserve">o de loteamento aprovado, nos termos previstos pela lei federal de parcelamento do solo urbano; </w:t>
      </w:r>
      <w:r>
        <w:rPr>
          <w:rFonts w:ascii="Arial" w:eastAsia="Arial" w:hAnsi="Arial" w:cs="Arial"/>
          <w:color w:val="0070C0"/>
          <w:sz w:val="20"/>
        </w:rPr>
        <w:t xml:space="preserve">(Redação dada pela Lei </w:t>
      </w:r>
    </w:p>
    <w:p w:rsidR="00014893" w:rsidRDefault="001C53AB">
      <w:pPr>
        <w:spacing w:after="3" w:line="252" w:lineRule="auto"/>
        <w:ind w:left="-5" w:hanging="10"/>
      </w:pPr>
      <w:r>
        <w:rPr>
          <w:rFonts w:ascii="Arial" w:eastAsia="Arial" w:hAnsi="Arial" w:cs="Arial"/>
          <w:color w:val="0070C0"/>
          <w:sz w:val="20"/>
        </w:rPr>
        <w:t>Complementar n. 015, de 17.01.2019).</w:t>
      </w:r>
      <w:r>
        <w:rPr>
          <w:rFonts w:ascii="Arial" w:eastAsia="Arial" w:hAnsi="Arial" w:cs="Arial"/>
          <w:sz w:val="24"/>
        </w:rPr>
        <w:t xml:space="preserve"> </w:t>
      </w:r>
    </w:p>
    <w:p w:rsidR="00014893" w:rsidRDefault="001C53AB">
      <w:pPr>
        <w:numPr>
          <w:ilvl w:val="0"/>
          <w:numId w:val="21"/>
        </w:numPr>
        <w:spacing w:after="5" w:line="250" w:lineRule="auto"/>
        <w:ind w:firstLine="698"/>
        <w:jc w:val="both"/>
      </w:pPr>
      <w:r>
        <w:rPr>
          <w:rFonts w:ascii="Arial" w:eastAsia="Arial" w:hAnsi="Arial" w:cs="Arial"/>
          <w:sz w:val="24"/>
        </w:rPr>
        <w:t>– Termo de Compromisso, fixando o prazo de execução do loteamento, cumprimento da execução das obr</w:t>
      </w:r>
      <w:r>
        <w:rPr>
          <w:rFonts w:ascii="Arial" w:eastAsia="Arial" w:hAnsi="Arial" w:cs="Arial"/>
          <w:sz w:val="24"/>
        </w:rPr>
        <w:t xml:space="preserve">as previstas e demais obrigações legais.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trike/>
          <w:sz w:val="24"/>
        </w:rPr>
        <w:t xml:space="preserve">Parágrafo único. </w:t>
      </w:r>
      <w:r>
        <w:rPr>
          <w:rFonts w:ascii="Arial" w:eastAsia="Arial" w:hAnsi="Arial" w:cs="Arial"/>
          <w:strike/>
          <w:sz w:val="24"/>
        </w:rPr>
        <w:t>Os projetos específicos tratados a que se refere este artigo</w:t>
      </w:r>
      <w:r>
        <w:rPr>
          <w:rFonts w:ascii="Arial" w:eastAsia="Arial" w:hAnsi="Arial" w:cs="Arial"/>
          <w:sz w:val="24"/>
        </w:rPr>
        <w:t xml:space="preserve"> </w:t>
      </w:r>
      <w:r>
        <w:rPr>
          <w:rFonts w:ascii="Arial" w:eastAsia="Arial" w:hAnsi="Arial" w:cs="Arial"/>
          <w:strike/>
          <w:sz w:val="24"/>
        </w:rPr>
        <w:t>são referentes aos equipamentos urbanos necessários aos seguintes serviços</w:t>
      </w:r>
      <w:r>
        <w:rPr>
          <w:rFonts w:ascii="Arial" w:eastAsia="Arial" w:hAnsi="Arial" w:cs="Arial"/>
          <w:sz w:val="24"/>
        </w:rPr>
        <w:t xml:space="preserve"> </w:t>
      </w:r>
      <w:r>
        <w:rPr>
          <w:rFonts w:ascii="Arial" w:eastAsia="Arial" w:hAnsi="Arial" w:cs="Arial"/>
          <w:strike/>
          <w:sz w:val="24"/>
        </w:rPr>
        <w:t>públicos:</w:t>
      </w:r>
      <w:r>
        <w:rPr>
          <w:rFonts w:ascii="Arial" w:eastAsia="Arial" w:hAnsi="Arial" w:cs="Arial"/>
          <w:color w:val="0070C0"/>
          <w:sz w:val="20"/>
        </w:rPr>
        <w:t xml:space="preserve"> (Revogado pela Lei Complementar n. 015, de 17.01.2019).</w:t>
      </w:r>
      <w:r>
        <w:rPr>
          <w:rFonts w:ascii="Arial" w:eastAsia="Arial" w:hAnsi="Arial" w:cs="Arial"/>
          <w:sz w:val="24"/>
        </w:rPr>
        <w:t xml:space="preserve"> </w:t>
      </w:r>
    </w:p>
    <w:p w:rsidR="00014893" w:rsidRDefault="001C53AB">
      <w:pPr>
        <w:numPr>
          <w:ilvl w:val="0"/>
          <w:numId w:val="22"/>
        </w:numPr>
        <w:spacing w:after="5" w:line="250" w:lineRule="auto"/>
        <w:ind w:firstLine="349"/>
        <w:jc w:val="both"/>
      </w:pPr>
      <w:r>
        <w:rPr>
          <w:rFonts w:ascii="Arial" w:eastAsia="Arial" w:hAnsi="Arial" w:cs="Arial"/>
          <w:strike/>
          <w:sz w:val="24"/>
        </w:rPr>
        <w:t>– recolhimento e tratamento de esgoto sanitário, de acordo com o disposto</w:t>
      </w:r>
      <w:r>
        <w:rPr>
          <w:rFonts w:ascii="Arial" w:eastAsia="Arial" w:hAnsi="Arial" w:cs="Arial"/>
          <w:sz w:val="24"/>
        </w:rPr>
        <w:t xml:space="preserve"> </w:t>
      </w:r>
      <w:r>
        <w:rPr>
          <w:rFonts w:ascii="Arial" w:eastAsia="Arial" w:hAnsi="Arial" w:cs="Arial"/>
          <w:strike/>
          <w:sz w:val="24"/>
        </w:rPr>
        <w:t>na Lei n. 1.192, de 2007;</w:t>
      </w:r>
      <w:r>
        <w:rPr>
          <w:rFonts w:ascii="Arial" w:eastAsia="Arial" w:hAnsi="Arial" w:cs="Arial"/>
          <w:sz w:val="24"/>
        </w:rPr>
        <w:t xml:space="preserve"> </w:t>
      </w:r>
    </w:p>
    <w:p w:rsidR="00014893" w:rsidRDefault="001C53AB">
      <w:pPr>
        <w:numPr>
          <w:ilvl w:val="0"/>
          <w:numId w:val="22"/>
        </w:numPr>
        <w:spacing w:after="5" w:line="250" w:lineRule="auto"/>
        <w:ind w:firstLine="349"/>
        <w:jc w:val="both"/>
      </w:pPr>
      <w:r>
        <w:rPr>
          <w:rFonts w:ascii="Arial" w:eastAsia="Arial" w:hAnsi="Arial" w:cs="Arial"/>
          <w:strike/>
          <w:sz w:val="24"/>
        </w:rPr>
        <w:t>– abastecimen</w:t>
      </w:r>
      <w:r>
        <w:rPr>
          <w:rFonts w:ascii="Arial" w:eastAsia="Arial" w:hAnsi="Arial" w:cs="Arial"/>
          <w:strike/>
          <w:sz w:val="24"/>
        </w:rPr>
        <w:t>to de água potável;</w:t>
      </w:r>
      <w:r>
        <w:rPr>
          <w:rFonts w:ascii="Arial" w:eastAsia="Arial" w:hAnsi="Arial" w:cs="Arial"/>
          <w:sz w:val="24"/>
        </w:rPr>
        <w:t xml:space="preserve"> </w:t>
      </w:r>
    </w:p>
    <w:p w:rsidR="00014893" w:rsidRDefault="001C53AB">
      <w:pPr>
        <w:numPr>
          <w:ilvl w:val="0"/>
          <w:numId w:val="22"/>
        </w:numPr>
        <w:spacing w:after="5" w:line="250" w:lineRule="auto"/>
        <w:ind w:firstLine="349"/>
        <w:jc w:val="both"/>
      </w:pPr>
      <w:r>
        <w:rPr>
          <w:rFonts w:ascii="Arial" w:eastAsia="Arial" w:hAnsi="Arial" w:cs="Arial"/>
          <w:strike/>
          <w:sz w:val="24"/>
        </w:rPr>
        <w:t>– energia elétrica e iluminação pública e domiciliar;</w:t>
      </w:r>
      <w:r>
        <w:rPr>
          <w:rFonts w:ascii="Arial" w:eastAsia="Arial" w:hAnsi="Arial" w:cs="Arial"/>
          <w:sz w:val="24"/>
        </w:rPr>
        <w:t xml:space="preserve"> </w:t>
      </w:r>
      <w:r>
        <w:rPr>
          <w:rFonts w:ascii="Arial" w:eastAsia="Arial" w:hAnsi="Arial" w:cs="Arial"/>
          <w:b/>
          <w:strike/>
          <w:sz w:val="24"/>
        </w:rPr>
        <w:t>IV</w:t>
      </w:r>
      <w:r>
        <w:rPr>
          <w:rFonts w:ascii="Arial" w:eastAsia="Arial" w:hAnsi="Arial" w:cs="Arial"/>
          <w:strike/>
          <w:sz w:val="24"/>
        </w:rPr>
        <w:t xml:space="preserve"> – solução de escoamento de águas pluviais.</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21.</w:t>
      </w:r>
      <w:r>
        <w:rPr>
          <w:rFonts w:ascii="Arial" w:eastAsia="Arial" w:hAnsi="Arial" w:cs="Arial"/>
          <w:sz w:val="24"/>
        </w:rPr>
        <w:t xml:space="preserve"> Cumpridas todas as exigências cabíveis, o órgão municipal competente expedirá o alvará da obra.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Parágrafo único. </w:t>
      </w:r>
      <w:r>
        <w:rPr>
          <w:rFonts w:ascii="Arial" w:eastAsia="Arial" w:hAnsi="Arial" w:cs="Arial"/>
          <w:sz w:val="24"/>
        </w:rPr>
        <w:t>O licen</w:t>
      </w:r>
      <w:r>
        <w:rPr>
          <w:rFonts w:ascii="Arial" w:eastAsia="Arial" w:hAnsi="Arial" w:cs="Arial"/>
          <w:sz w:val="24"/>
        </w:rPr>
        <w:t xml:space="preserve">ciamento da obra será válido pelo prazo de 12 (doze) meses, contado a partir do despacho que o deferiu, devendo ser renovado antes do seu vencimento. </w:t>
      </w:r>
    </w:p>
    <w:p w:rsidR="00014893" w:rsidRDefault="001C53AB">
      <w:pPr>
        <w:spacing w:after="0"/>
      </w:pPr>
      <w:r>
        <w:rPr>
          <w:rFonts w:ascii="Arial" w:eastAsia="Arial" w:hAnsi="Arial" w:cs="Arial"/>
          <w:sz w:val="24"/>
        </w:rPr>
        <w:t xml:space="preserve"> </w:t>
      </w:r>
    </w:p>
    <w:p w:rsidR="00014893" w:rsidRDefault="001C53AB">
      <w:pPr>
        <w:pStyle w:val="Ttulo1"/>
        <w:ind w:right="3"/>
      </w:pPr>
      <w:r>
        <w:t xml:space="preserve">Seção IV Da Execução do Loteamento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22. </w:t>
      </w:r>
      <w:r>
        <w:rPr>
          <w:rFonts w:ascii="Arial" w:eastAsia="Arial" w:hAnsi="Arial" w:cs="Arial"/>
          <w:sz w:val="24"/>
        </w:rPr>
        <w:t xml:space="preserve">Os prazos para execução de loteamento deverão estar estabelecidos no cronograma de implantação referente ao projeto aprovado, conforme previsto na lei federal de parcelamento do solo urbano.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Parágrafo único. </w:t>
      </w:r>
      <w:r>
        <w:rPr>
          <w:rFonts w:ascii="Arial" w:eastAsia="Arial" w:hAnsi="Arial" w:cs="Arial"/>
          <w:sz w:val="24"/>
        </w:rPr>
        <w:t xml:space="preserve">O prazo máximo para a execução do loteamento </w:t>
      </w:r>
      <w:r>
        <w:rPr>
          <w:rFonts w:ascii="Arial" w:eastAsia="Arial" w:hAnsi="Arial" w:cs="Arial"/>
          <w:sz w:val="24"/>
        </w:rPr>
        <w:t xml:space="preserve">não poderá exceder de 4 (quatro) anos.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23. </w:t>
      </w:r>
      <w:r>
        <w:rPr>
          <w:rFonts w:ascii="Arial" w:eastAsia="Arial" w:hAnsi="Arial" w:cs="Arial"/>
          <w:sz w:val="24"/>
        </w:rPr>
        <w:t xml:space="preserve">É de responsabilidade do loteador executar as seguintes infraestruturas do loteamento:  </w:t>
      </w:r>
    </w:p>
    <w:p w:rsidR="00014893" w:rsidRDefault="001C53AB">
      <w:pPr>
        <w:numPr>
          <w:ilvl w:val="0"/>
          <w:numId w:val="23"/>
        </w:numPr>
        <w:spacing w:after="5" w:line="250" w:lineRule="auto"/>
        <w:ind w:firstLine="698"/>
        <w:jc w:val="both"/>
      </w:pPr>
      <w:r>
        <w:rPr>
          <w:rFonts w:ascii="Arial" w:eastAsia="Arial" w:hAnsi="Arial" w:cs="Arial"/>
          <w:sz w:val="24"/>
        </w:rPr>
        <w:t>– abertura e pavimentação - asfalto ou outro tipo de pavimentação - de vias, com execução de taludes e obras de cont</w:t>
      </w:r>
      <w:r>
        <w:rPr>
          <w:rFonts w:ascii="Arial" w:eastAsia="Arial" w:hAnsi="Arial" w:cs="Arial"/>
          <w:sz w:val="24"/>
        </w:rPr>
        <w:t xml:space="preserve">enção necessárias; </w:t>
      </w:r>
    </w:p>
    <w:p w:rsidR="00014893" w:rsidRDefault="001C53AB">
      <w:pPr>
        <w:numPr>
          <w:ilvl w:val="0"/>
          <w:numId w:val="23"/>
        </w:numPr>
        <w:spacing w:after="5" w:line="250" w:lineRule="auto"/>
        <w:ind w:firstLine="698"/>
        <w:jc w:val="both"/>
      </w:pPr>
      <w:r>
        <w:rPr>
          <w:rFonts w:ascii="Arial" w:eastAsia="Arial" w:hAnsi="Arial" w:cs="Arial"/>
          <w:sz w:val="24"/>
        </w:rPr>
        <w:t xml:space="preserve">– rede de distribuição de energia elétrica; </w:t>
      </w:r>
    </w:p>
    <w:p w:rsidR="00014893" w:rsidRDefault="001C53AB">
      <w:pPr>
        <w:numPr>
          <w:ilvl w:val="0"/>
          <w:numId w:val="23"/>
        </w:numPr>
        <w:spacing w:after="5" w:line="250" w:lineRule="auto"/>
        <w:ind w:firstLine="698"/>
        <w:jc w:val="both"/>
      </w:pPr>
      <w:r>
        <w:rPr>
          <w:rFonts w:ascii="Arial" w:eastAsia="Arial" w:hAnsi="Arial" w:cs="Arial"/>
          <w:sz w:val="24"/>
        </w:rPr>
        <w:t xml:space="preserve">– rede de abastecimento e distribuição de água; </w:t>
      </w:r>
    </w:p>
    <w:p w:rsidR="00014893" w:rsidRDefault="001C53AB">
      <w:pPr>
        <w:numPr>
          <w:ilvl w:val="0"/>
          <w:numId w:val="23"/>
        </w:numPr>
        <w:spacing w:after="5" w:line="250" w:lineRule="auto"/>
        <w:ind w:firstLine="698"/>
        <w:jc w:val="both"/>
      </w:pPr>
      <w:r>
        <w:rPr>
          <w:rFonts w:ascii="Arial" w:eastAsia="Arial" w:hAnsi="Arial" w:cs="Arial"/>
          <w:strike/>
          <w:sz w:val="24"/>
        </w:rPr>
        <w:t>– meio-fio e sarjeta;</w:t>
      </w:r>
      <w:r>
        <w:rPr>
          <w:rFonts w:ascii="Arial" w:eastAsia="Arial" w:hAnsi="Arial" w:cs="Arial"/>
          <w:sz w:val="24"/>
        </w:rPr>
        <w:t xml:space="preserve"> </w:t>
      </w:r>
    </w:p>
    <w:p w:rsidR="00014893" w:rsidRDefault="001C53AB">
      <w:pPr>
        <w:numPr>
          <w:ilvl w:val="0"/>
          <w:numId w:val="24"/>
        </w:numPr>
        <w:spacing w:after="5" w:line="250" w:lineRule="auto"/>
        <w:ind w:firstLine="698"/>
        <w:jc w:val="both"/>
      </w:pPr>
      <w:r>
        <w:rPr>
          <w:rFonts w:ascii="Arial" w:eastAsia="Arial" w:hAnsi="Arial" w:cs="Arial"/>
          <w:sz w:val="24"/>
        </w:rPr>
        <w:t>– meio-</w:t>
      </w:r>
      <w:r>
        <w:rPr>
          <w:rFonts w:ascii="Arial" w:eastAsia="Arial" w:hAnsi="Arial" w:cs="Arial"/>
          <w:sz w:val="24"/>
        </w:rPr>
        <w:t xml:space="preserve">fio, sarjeta e passeios, resguardando a área pavimentada no mínimo o previsto por lei;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numPr>
          <w:ilvl w:val="0"/>
          <w:numId w:val="24"/>
        </w:numPr>
        <w:spacing w:after="5" w:line="250" w:lineRule="auto"/>
        <w:ind w:firstLine="698"/>
        <w:jc w:val="both"/>
      </w:pPr>
      <w:r>
        <w:rPr>
          <w:rFonts w:ascii="Arial" w:eastAsia="Arial" w:hAnsi="Arial" w:cs="Arial"/>
          <w:sz w:val="24"/>
        </w:rPr>
        <w:t xml:space="preserve">– rede de drenagem superficial e profunda; </w:t>
      </w:r>
    </w:p>
    <w:p w:rsidR="00014893" w:rsidRDefault="001C53AB">
      <w:pPr>
        <w:numPr>
          <w:ilvl w:val="0"/>
          <w:numId w:val="24"/>
        </w:numPr>
        <w:spacing w:after="5" w:line="250" w:lineRule="auto"/>
        <w:ind w:firstLine="698"/>
        <w:jc w:val="both"/>
      </w:pPr>
      <w:r>
        <w:rPr>
          <w:rFonts w:ascii="Arial" w:eastAsia="Arial" w:hAnsi="Arial" w:cs="Arial"/>
          <w:sz w:val="24"/>
        </w:rPr>
        <w:t xml:space="preserve">– rede de esgoto sanitário e o sistema de tratamento; </w:t>
      </w:r>
    </w:p>
    <w:p w:rsidR="00014893" w:rsidRDefault="001C53AB">
      <w:pPr>
        <w:numPr>
          <w:ilvl w:val="0"/>
          <w:numId w:val="24"/>
        </w:numPr>
        <w:spacing w:after="5" w:line="250" w:lineRule="auto"/>
        <w:ind w:firstLine="698"/>
        <w:jc w:val="both"/>
      </w:pPr>
      <w:r>
        <w:rPr>
          <w:rFonts w:ascii="Arial" w:eastAsia="Arial" w:hAnsi="Arial" w:cs="Arial"/>
          <w:sz w:val="24"/>
        </w:rPr>
        <w:t>– arboriz</w:t>
      </w:r>
      <w:r>
        <w:rPr>
          <w:rFonts w:ascii="Arial" w:eastAsia="Arial" w:hAnsi="Arial" w:cs="Arial"/>
          <w:sz w:val="24"/>
        </w:rPr>
        <w:t xml:space="preserve">ação das vias e praças; </w:t>
      </w:r>
    </w:p>
    <w:p w:rsidR="00014893" w:rsidRDefault="001C53AB">
      <w:pPr>
        <w:numPr>
          <w:ilvl w:val="0"/>
          <w:numId w:val="24"/>
        </w:numPr>
        <w:spacing w:after="5" w:line="250" w:lineRule="auto"/>
        <w:ind w:firstLine="698"/>
        <w:jc w:val="both"/>
      </w:pPr>
      <w:r>
        <w:rPr>
          <w:rFonts w:ascii="Arial" w:eastAsia="Arial" w:hAnsi="Arial" w:cs="Arial"/>
          <w:sz w:val="24"/>
        </w:rPr>
        <w:t xml:space="preserve">– implantação de equipamentos urbanos previstos no projeto; </w:t>
      </w:r>
    </w:p>
    <w:p w:rsidR="00014893" w:rsidRDefault="001C53AB">
      <w:pPr>
        <w:numPr>
          <w:ilvl w:val="0"/>
          <w:numId w:val="24"/>
        </w:numPr>
        <w:spacing w:after="5" w:line="250" w:lineRule="auto"/>
        <w:ind w:firstLine="698"/>
        <w:jc w:val="both"/>
      </w:pPr>
      <w:r>
        <w:rPr>
          <w:rFonts w:ascii="Arial" w:eastAsia="Arial" w:hAnsi="Arial" w:cs="Arial"/>
          <w:sz w:val="24"/>
        </w:rPr>
        <w:t xml:space="preserve">– fornecimento das placas de denominação de logradouros; </w:t>
      </w:r>
    </w:p>
    <w:p w:rsidR="00014893" w:rsidRDefault="001C53AB">
      <w:pPr>
        <w:numPr>
          <w:ilvl w:val="0"/>
          <w:numId w:val="24"/>
        </w:numPr>
        <w:spacing w:after="5" w:line="250" w:lineRule="auto"/>
        <w:ind w:firstLine="698"/>
        <w:jc w:val="both"/>
      </w:pPr>
      <w:r>
        <w:rPr>
          <w:rFonts w:ascii="Arial" w:eastAsia="Arial" w:hAnsi="Arial" w:cs="Arial"/>
          <w:sz w:val="24"/>
        </w:rPr>
        <w:t xml:space="preserve">– obras e demarcação de lotes e quadras constantes do projeto aprovado.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1.º </w:t>
      </w:r>
      <w:r>
        <w:rPr>
          <w:rFonts w:ascii="Arial" w:eastAsia="Arial" w:hAnsi="Arial" w:cs="Arial"/>
          <w:sz w:val="24"/>
        </w:rPr>
        <w:t>O dimensionamento e as caracter</w:t>
      </w:r>
      <w:r>
        <w:rPr>
          <w:rFonts w:ascii="Arial" w:eastAsia="Arial" w:hAnsi="Arial" w:cs="Arial"/>
          <w:sz w:val="24"/>
        </w:rPr>
        <w:t xml:space="preserve">ísticas de pavimentação das vias e dos passeios deverão seguir as especificações determinadas no Anexo II desta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2.º </w:t>
      </w:r>
      <w:r>
        <w:rPr>
          <w:rFonts w:ascii="Arial" w:eastAsia="Arial" w:hAnsi="Arial" w:cs="Arial"/>
          <w:sz w:val="24"/>
        </w:rPr>
        <w:t>Os equipamentos públicos urbanos deverão ser estendidos até a rede oficial existente e executados de acordo com as es</w:t>
      </w:r>
      <w:r>
        <w:rPr>
          <w:rFonts w:ascii="Arial" w:eastAsia="Arial" w:hAnsi="Arial" w:cs="Arial"/>
          <w:sz w:val="24"/>
        </w:rPr>
        <w:t xml:space="preserve">pecificações técnicas aprovadas pelos órgãos públicos competentes e as concessionárias de serviços públicos.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3.º </w:t>
      </w:r>
      <w:r>
        <w:rPr>
          <w:rFonts w:ascii="Arial" w:eastAsia="Arial" w:hAnsi="Arial" w:cs="Arial"/>
          <w:sz w:val="24"/>
        </w:rPr>
        <w:t>A arborização das vias e as especificações para execução dos passeios públicos deverão seguir o padrão técnico estabelecido em regulamento</w:t>
      </w:r>
      <w:r>
        <w:rPr>
          <w:rFonts w:ascii="Arial" w:eastAsia="Arial" w:hAnsi="Arial" w:cs="Arial"/>
          <w:sz w:val="24"/>
        </w:rPr>
        <w:t xml:space="preserve"> municipal específico.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24. </w:t>
      </w:r>
      <w:r>
        <w:rPr>
          <w:rFonts w:ascii="Arial" w:eastAsia="Arial" w:hAnsi="Arial" w:cs="Arial"/>
          <w:sz w:val="24"/>
        </w:rPr>
        <w:t xml:space="preserve">Será admitida a execução parcial de loteamento e sua aceitação pelos órgãos municipais, desde que o prazo decorrente do somatório das etapas não ultrapasse o prazo máximo estabelecido.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1.º </w:t>
      </w:r>
      <w:r>
        <w:rPr>
          <w:rFonts w:ascii="Arial" w:eastAsia="Arial" w:hAnsi="Arial" w:cs="Arial"/>
          <w:sz w:val="24"/>
        </w:rPr>
        <w:t>O prazo das etapas poderá s</w:t>
      </w:r>
      <w:r>
        <w:rPr>
          <w:rFonts w:ascii="Arial" w:eastAsia="Arial" w:hAnsi="Arial" w:cs="Arial"/>
          <w:sz w:val="24"/>
        </w:rPr>
        <w:t xml:space="preserve">er prorrogado com anuência do órgão municipal competente, desde que não comprometa o prazo final da conclusão do loteamento.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2.º </w:t>
      </w:r>
      <w:r>
        <w:rPr>
          <w:rFonts w:ascii="Arial" w:eastAsia="Arial" w:hAnsi="Arial" w:cs="Arial"/>
          <w:sz w:val="24"/>
        </w:rPr>
        <w:t xml:space="preserve">A execução parcial referida no </w:t>
      </w:r>
      <w:r>
        <w:rPr>
          <w:rFonts w:ascii="Arial" w:eastAsia="Arial" w:hAnsi="Arial" w:cs="Arial"/>
          <w:i/>
          <w:sz w:val="24"/>
        </w:rPr>
        <w:t xml:space="preserve">caput </w:t>
      </w:r>
      <w:r>
        <w:rPr>
          <w:rFonts w:ascii="Arial" w:eastAsia="Arial" w:hAnsi="Arial" w:cs="Arial"/>
          <w:sz w:val="24"/>
        </w:rPr>
        <w:t xml:space="preserve">deste artigo deverá ser prevista no cronograma de implantação do loteamento da seguinte forma: </w:t>
      </w:r>
    </w:p>
    <w:p w:rsidR="00014893" w:rsidRDefault="001C53AB">
      <w:pPr>
        <w:numPr>
          <w:ilvl w:val="0"/>
          <w:numId w:val="25"/>
        </w:numPr>
        <w:spacing w:after="5" w:line="250" w:lineRule="auto"/>
        <w:ind w:firstLine="698"/>
        <w:jc w:val="both"/>
      </w:pPr>
      <w:r>
        <w:rPr>
          <w:rFonts w:ascii="Arial" w:eastAsia="Arial" w:hAnsi="Arial" w:cs="Arial"/>
          <w:sz w:val="24"/>
        </w:rPr>
        <w:t>– detalhamento das etapas de execução no Memorial Descritivo que acompanha o projeto do loteamento, com a respectiva identificação dos lotes e a descrição dos e</w:t>
      </w:r>
      <w:r>
        <w:rPr>
          <w:rFonts w:ascii="Arial" w:eastAsia="Arial" w:hAnsi="Arial" w:cs="Arial"/>
          <w:sz w:val="24"/>
        </w:rPr>
        <w:t xml:space="preserve">quipamentos urbanos e comunitários a serem executados em cada uma das etapas; </w:t>
      </w:r>
    </w:p>
    <w:p w:rsidR="00014893" w:rsidRDefault="001C53AB">
      <w:pPr>
        <w:numPr>
          <w:ilvl w:val="0"/>
          <w:numId w:val="25"/>
        </w:numPr>
        <w:spacing w:after="5" w:line="250" w:lineRule="auto"/>
        <w:ind w:firstLine="698"/>
        <w:jc w:val="both"/>
      </w:pPr>
      <w:r>
        <w:rPr>
          <w:rFonts w:ascii="Arial" w:eastAsia="Arial" w:hAnsi="Arial" w:cs="Arial"/>
          <w:sz w:val="24"/>
        </w:rPr>
        <w:t xml:space="preserve">– desenho contendo o traçado urbanístico do loteamento, com a demarcação das áreas referentes às etapas de execução.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3.º </w:t>
      </w:r>
      <w:r>
        <w:rPr>
          <w:rFonts w:ascii="Arial" w:eastAsia="Arial" w:hAnsi="Arial" w:cs="Arial"/>
          <w:sz w:val="24"/>
        </w:rPr>
        <w:t xml:space="preserve">A execução parcial do loteamento deverá assegurar aos compradores dos lotes o pleno uso dos equipamentos implantados e a perfeita integração com a </w:t>
      </w:r>
    </w:p>
    <w:p w:rsidR="00014893" w:rsidRDefault="001C53AB">
      <w:pPr>
        <w:spacing w:after="5" w:line="250" w:lineRule="auto"/>
        <w:ind w:left="-15" w:firstLine="698"/>
        <w:jc w:val="both"/>
      </w:pPr>
      <w:r>
        <w:rPr>
          <w:rFonts w:ascii="Arial" w:eastAsia="Arial" w:hAnsi="Arial" w:cs="Arial"/>
          <w:sz w:val="24"/>
        </w:rPr>
        <w:t xml:space="preserve">malha urbana existente.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25. </w:t>
      </w:r>
      <w:r>
        <w:rPr>
          <w:rFonts w:ascii="Arial" w:eastAsia="Arial" w:hAnsi="Arial" w:cs="Arial"/>
          <w:sz w:val="24"/>
        </w:rPr>
        <w:t>Compete ao órgão municipal competente a aprovação do loteamento, inclui</w:t>
      </w:r>
      <w:r>
        <w:rPr>
          <w:rFonts w:ascii="Arial" w:eastAsia="Arial" w:hAnsi="Arial" w:cs="Arial"/>
          <w:sz w:val="24"/>
        </w:rPr>
        <w:t xml:space="preserve">ndo o termo de verificação da execução das obras exigidas nesta Lei, respeitado o disposto na lei federal de parcelamento do solo urbano.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Parágrafo único. </w:t>
      </w:r>
      <w:r>
        <w:rPr>
          <w:rFonts w:ascii="Arial" w:eastAsia="Arial" w:hAnsi="Arial" w:cs="Arial"/>
          <w:sz w:val="24"/>
        </w:rPr>
        <w:t>O reconhecimento dos logradouros resultantes da execução do loteamento será aprovado por ato do Po</w:t>
      </w:r>
      <w:r>
        <w:rPr>
          <w:rFonts w:ascii="Arial" w:eastAsia="Arial" w:hAnsi="Arial" w:cs="Arial"/>
          <w:sz w:val="24"/>
        </w:rPr>
        <w:t xml:space="preserve">der Executivo Municipal, após a aceitação das obras de urbanização pelo órgão municipal competente. </w:t>
      </w:r>
    </w:p>
    <w:p w:rsidR="00014893" w:rsidRDefault="001C53AB">
      <w:pPr>
        <w:spacing w:after="0"/>
      </w:pPr>
      <w:r>
        <w:rPr>
          <w:rFonts w:ascii="Arial" w:eastAsia="Arial" w:hAnsi="Arial" w:cs="Arial"/>
          <w:sz w:val="24"/>
        </w:rPr>
        <w:t xml:space="preserve"> </w:t>
      </w:r>
    </w:p>
    <w:p w:rsidR="00014893" w:rsidRDefault="001C53AB">
      <w:pPr>
        <w:pStyle w:val="Ttulo1"/>
        <w:ind w:right="0"/>
      </w:pPr>
      <w:r>
        <w:t xml:space="preserve">CAPÍTULO IV DO DESMEMBRAMENTO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26. </w:t>
      </w:r>
      <w:r>
        <w:rPr>
          <w:rFonts w:ascii="Arial" w:eastAsia="Arial" w:hAnsi="Arial" w:cs="Arial"/>
          <w:sz w:val="24"/>
        </w:rPr>
        <w:t xml:space="preserve">O parcelamento por meio de desmembramento estará sujeito aos parâmetros que definem o dimensionamento máximo e </w:t>
      </w:r>
      <w:r>
        <w:rPr>
          <w:rFonts w:ascii="Arial" w:eastAsia="Arial" w:hAnsi="Arial" w:cs="Arial"/>
          <w:sz w:val="24"/>
        </w:rPr>
        <w:t xml:space="preserve">mínimo dos lotes e das quadras estabelecidas para o loteamento nos bairros, conforme o Anexo I desta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Serão admitidos desmembramentos fora dos padrões estabelecidos para o dimensionamento dos lotes no Anexo I desta Lei Complementa</w:t>
      </w:r>
      <w:r>
        <w:rPr>
          <w:rFonts w:ascii="Arial" w:eastAsia="Arial" w:hAnsi="Arial" w:cs="Arial"/>
          <w:sz w:val="24"/>
        </w:rPr>
        <w:t xml:space="preserve">r: </w:t>
      </w:r>
    </w:p>
    <w:p w:rsidR="00014893" w:rsidRDefault="001C53AB">
      <w:pPr>
        <w:numPr>
          <w:ilvl w:val="0"/>
          <w:numId w:val="26"/>
        </w:numPr>
        <w:spacing w:after="5" w:line="250" w:lineRule="auto"/>
        <w:ind w:firstLine="698"/>
        <w:jc w:val="both"/>
      </w:pPr>
      <w:r>
        <w:rPr>
          <w:rFonts w:ascii="Arial" w:eastAsia="Arial" w:hAnsi="Arial" w:cs="Arial"/>
          <w:sz w:val="24"/>
        </w:rPr>
        <w:t xml:space="preserve">– os casos previstos nos §§ 2º e 3º do artigo 5º desta Lei Complementar; </w:t>
      </w:r>
    </w:p>
    <w:p w:rsidR="00014893" w:rsidRDefault="001C53AB">
      <w:pPr>
        <w:numPr>
          <w:ilvl w:val="0"/>
          <w:numId w:val="26"/>
        </w:numPr>
        <w:spacing w:after="5" w:line="250" w:lineRule="auto"/>
        <w:ind w:firstLine="698"/>
        <w:jc w:val="both"/>
      </w:pPr>
      <w:r>
        <w:rPr>
          <w:rFonts w:ascii="Arial" w:eastAsia="Arial" w:hAnsi="Arial" w:cs="Arial"/>
          <w:sz w:val="24"/>
        </w:rPr>
        <w:t>–</w:t>
      </w:r>
      <w:r>
        <w:rPr>
          <w:rFonts w:ascii="Arial" w:eastAsia="Arial" w:hAnsi="Arial" w:cs="Arial"/>
          <w:b/>
          <w:sz w:val="24"/>
        </w:rPr>
        <w:t xml:space="preserve"> </w:t>
      </w:r>
      <w:r>
        <w:rPr>
          <w:rFonts w:ascii="Arial" w:eastAsia="Arial" w:hAnsi="Arial" w:cs="Arial"/>
          <w:sz w:val="24"/>
        </w:rPr>
        <w:t>quando for constatada similitude com o padrão existente, desde que não provoque impactos negativos à mobilidade urbana e à qualificação ambiental, nas seguintes situações, pass</w:t>
      </w:r>
      <w:r>
        <w:rPr>
          <w:rFonts w:ascii="Arial" w:eastAsia="Arial" w:hAnsi="Arial" w:cs="Arial"/>
          <w:sz w:val="24"/>
        </w:rPr>
        <w:t xml:space="preserve">íveis de análise pela Comissão Técnica de Planejamento e Controle Urbano – CTPCU: </w:t>
      </w:r>
    </w:p>
    <w:p w:rsidR="00014893" w:rsidRDefault="001C53AB">
      <w:pPr>
        <w:numPr>
          <w:ilvl w:val="0"/>
          <w:numId w:val="27"/>
        </w:numPr>
        <w:spacing w:after="5" w:line="250" w:lineRule="auto"/>
        <w:ind w:firstLine="698"/>
        <w:jc w:val="both"/>
      </w:pPr>
      <w:r>
        <w:rPr>
          <w:rFonts w:ascii="Arial" w:eastAsia="Arial" w:hAnsi="Arial" w:cs="Arial"/>
          <w:sz w:val="24"/>
        </w:rPr>
        <w:t>quando do desmembramento, o lote remanescente possuir dimensão inferior ao padrão estabelecido no Anexo I desta Lei Complementar, desde que este não tenha área inferior a 12</w:t>
      </w:r>
      <w:r>
        <w:rPr>
          <w:rFonts w:ascii="Arial" w:eastAsia="Arial" w:hAnsi="Arial" w:cs="Arial"/>
          <w:sz w:val="24"/>
        </w:rPr>
        <w:t xml:space="preserve">5 m² (cento e vinte e cinco metros quadrados) da área mínima; </w:t>
      </w:r>
    </w:p>
    <w:p w:rsidR="00014893" w:rsidRDefault="001C53AB">
      <w:pPr>
        <w:numPr>
          <w:ilvl w:val="0"/>
          <w:numId w:val="27"/>
        </w:numPr>
        <w:spacing w:after="5" w:line="250" w:lineRule="auto"/>
        <w:ind w:firstLine="698"/>
        <w:jc w:val="both"/>
      </w:pPr>
      <w:r>
        <w:rPr>
          <w:rFonts w:ascii="Arial" w:eastAsia="Arial" w:hAnsi="Arial" w:cs="Arial"/>
          <w:sz w:val="24"/>
        </w:rPr>
        <w:t xml:space="preserve">em nenhuma hipótese tenha a testada inferior a 5 m (cinco metros), </w:t>
      </w:r>
    </w:p>
    <w:p w:rsidR="00014893" w:rsidRDefault="001C53AB">
      <w:pPr>
        <w:spacing w:after="5" w:line="250" w:lineRule="auto"/>
        <w:ind w:left="-15"/>
        <w:jc w:val="both"/>
      </w:pPr>
      <w:r>
        <w:rPr>
          <w:rFonts w:ascii="Arial" w:eastAsia="Arial" w:hAnsi="Arial" w:cs="Arial"/>
          <w:sz w:val="24"/>
        </w:rPr>
        <w:t xml:space="preserve">conforme disposto na lei federal de parcelamento do solo urbano.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27.</w:t>
      </w:r>
      <w:r>
        <w:rPr>
          <w:rFonts w:ascii="Arial" w:eastAsia="Arial" w:hAnsi="Arial" w:cs="Arial"/>
          <w:sz w:val="24"/>
        </w:rPr>
        <w:t xml:space="preserve"> Somente serão permitidos desmembramentos de terr</w:t>
      </w:r>
      <w:r>
        <w:rPr>
          <w:rFonts w:ascii="Arial" w:eastAsia="Arial" w:hAnsi="Arial" w:cs="Arial"/>
          <w:sz w:val="24"/>
        </w:rPr>
        <w:t xml:space="preserve">enos com frente para via admitida e reconhecida como pública pelo Poder Executivo.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1.º </w:t>
      </w:r>
      <w:r>
        <w:rPr>
          <w:rFonts w:ascii="Arial" w:eastAsia="Arial" w:hAnsi="Arial" w:cs="Arial"/>
          <w:sz w:val="24"/>
        </w:rPr>
        <w:t>Os desmembramentos em terrenos com frente para os corredores viários estabelecidos no Plano Diretor Urbano e Ambiental serão precedidos de Avaliação Urbanística pelo órgão municipal competente, para fins de compatibilização com os Planos Integrados de Tran</w:t>
      </w:r>
      <w:r>
        <w:rPr>
          <w:rFonts w:ascii="Arial" w:eastAsia="Arial" w:hAnsi="Arial" w:cs="Arial"/>
          <w:sz w:val="24"/>
        </w:rPr>
        <w:t xml:space="preserve">sporte Urbano e de Alinhamento e Passeio, conforme disposto no Plano Diretor Urbano e Ambiental de Manaus.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Para efeito do disposto no </w:t>
      </w:r>
      <w:r>
        <w:rPr>
          <w:rFonts w:ascii="Arial" w:eastAsia="Arial" w:hAnsi="Arial" w:cs="Arial"/>
          <w:i/>
          <w:sz w:val="24"/>
        </w:rPr>
        <w:t>caput</w:t>
      </w:r>
      <w:r>
        <w:rPr>
          <w:rFonts w:ascii="Arial" w:eastAsia="Arial" w:hAnsi="Arial" w:cs="Arial"/>
          <w:sz w:val="24"/>
        </w:rPr>
        <w:t xml:space="preserve"> deste artigo, não serão consideradas as ciclovias, as vias de pedestres e as vias que não estiverem conecta</w:t>
      </w:r>
      <w:r>
        <w:rPr>
          <w:rFonts w:ascii="Arial" w:eastAsia="Arial" w:hAnsi="Arial" w:cs="Arial"/>
          <w:sz w:val="24"/>
        </w:rPr>
        <w:t xml:space="preserve">das com a malha viária existente. </w:t>
      </w:r>
    </w:p>
    <w:p w:rsidR="00014893" w:rsidRDefault="001C53AB">
      <w:pPr>
        <w:spacing w:after="0"/>
      </w:pPr>
      <w:r>
        <w:rPr>
          <w:rFonts w:ascii="Arial" w:eastAsia="Arial" w:hAnsi="Arial" w:cs="Arial"/>
          <w:b/>
          <w:sz w:val="24"/>
        </w:rPr>
        <w:t xml:space="preserve"> </w:t>
      </w:r>
    </w:p>
    <w:p w:rsidR="00014893" w:rsidRDefault="001C53AB">
      <w:pPr>
        <w:pStyle w:val="Ttulo1"/>
        <w:ind w:right="4"/>
      </w:pPr>
      <w:r>
        <w:t xml:space="preserve">Seção I Do Projeto de Desmembramento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trike/>
          <w:sz w:val="24"/>
        </w:rPr>
        <w:t>Art. 28.</w:t>
      </w:r>
      <w:r>
        <w:rPr>
          <w:rFonts w:ascii="Arial" w:eastAsia="Arial" w:hAnsi="Arial" w:cs="Arial"/>
          <w:strike/>
          <w:sz w:val="24"/>
        </w:rPr>
        <w:t xml:space="preserve"> Para aprovação do desmembramento, o interessado deverá</w:t>
      </w:r>
      <w:r>
        <w:rPr>
          <w:rFonts w:ascii="Arial" w:eastAsia="Arial" w:hAnsi="Arial" w:cs="Arial"/>
          <w:sz w:val="24"/>
        </w:rPr>
        <w:t xml:space="preserve"> </w:t>
      </w:r>
      <w:r>
        <w:rPr>
          <w:rFonts w:ascii="Arial" w:eastAsia="Arial" w:hAnsi="Arial" w:cs="Arial"/>
          <w:strike/>
          <w:sz w:val="24"/>
        </w:rPr>
        <w:t>apresentar ao órgão municipal competente o requerimento acompanhado de</w:t>
      </w:r>
      <w:r>
        <w:rPr>
          <w:rFonts w:ascii="Arial" w:eastAsia="Arial" w:hAnsi="Arial" w:cs="Arial"/>
          <w:sz w:val="24"/>
        </w:rPr>
        <w:t xml:space="preserve"> </w:t>
      </w:r>
      <w:r>
        <w:rPr>
          <w:rFonts w:ascii="Arial" w:eastAsia="Arial" w:hAnsi="Arial" w:cs="Arial"/>
          <w:strike/>
          <w:sz w:val="24"/>
        </w:rPr>
        <w:t>certidão atualizada da matrícula da gleba, expedida pelo cartório de registro de</w:t>
      </w:r>
      <w:r>
        <w:rPr>
          <w:rFonts w:ascii="Arial" w:eastAsia="Arial" w:hAnsi="Arial" w:cs="Arial"/>
          <w:sz w:val="24"/>
        </w:rPr>
        <w:t xml:space="preserve"> </w:t>
      </w:r>
      <w:r>
        <w:rPr>
          <w:rFonts w:ascii="Arial" w:eastAsia="Arial" w:hAnsi="Arial" w:cs="Arial"/>
          <w:strike/>
          <w:sz w:val="24"/>
        </w:rPr>
        <w:t>imóveis competente e projeto referente à planta do imóvel a ser desmembrado</w:t>
      </w:r>
      <w:r>
        <w:rPr>
          <w:rFonts w:ascii="Arial" w:eastAsia="Arial" w:hAnsi="Arial" w:cs="Arial"/>
          <w:sz w:val="24"/>
        </w:rPr>
        <w:t xml:space="preserve"> </w:t>
      </w:r>
      <w:r>
        <w:rPr>
          <w:rFonts w:ascii="Arial" w:eastAsia="Arial" w:hAnsi="Arial" w:cs="Arial"/>
          <w:strike/>
          <w:sz w:val="24"/>
        </w:rPr>
        <w:t>contendo:</w:t>
      </w: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28.</w:t>
      </w:r>
      <w:r>
        <w:rPr>
          <w:rFonts w:ascii="Arial" w:eastAsia="Arial" w:hAnsi="Arial" w:cs="Arial"/>
          <w:sz w:val="24"/>
        </w:rPr>
        <w:t xml:space="preserve"> Para apr</w:t>
      </w:r>
      <w:r>
        <w:rPr>
          <w:rFonts w:ascii="Arial" w:eastAsia="Arial" w:hAnsi="Arial" w:cs="Arial"/>
          <w:sz w:val="24"/>
        </w:rPr>
        <w:t>ovação do desmembramento, o interessado deverá apresentar ao órgão municipal competente o requerimento acompanhado de certidão atualizada da matrícula do imóvel, com no máximo, cento e oitenta dias, expedida pelo Cartório de Registro de Imóveis competente,</w:t>
      </w:r>
      <w:r>
        <w:rPr>
          <w:rFonts w:ascii="Arial" w:eastAsia="Arial" w:hAnsi="Arial" w:cs="Arial"/>
          <w:sz w:val="24"/>
        </w:rPr>
        <w:t xml:space="preserve"> e projeto referente à planta do imóvel a ser desmembrado contendo: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spacing w:after="5" w:line="250" w:lineRule="auto"/>
        <w:ind w:left="708"/>
        <w:jc w:val="both"/>
      </w:pPr>
      <w:r>
        <w:rPr>
          <w:rFonts w:ascii="Arial" w:eastAsia="Arial" w:hAnsi="Arial" w:cs="Arial"/>
          <w:b/>
          <w:strike/>
          <w:sz w:val="24"/>
        </w:rPr>
        <w:t>I</w:t>
      </w:r>
      <w:r>
        <w:rPr>
          <w:rFonts w:ascii="Arial" w:eastAsia="Arial" w:hAnsi="Arial" w:cs="Arial"/>
          <w:strike/>
          <w:sz w:val="24"/>
        </w:rPr>
        <w:t xml:space="preserve"> - a indicação das vias existentes e dos loteamentos próximos;</w:t>
      </w:r>
      <w:r>
        <w:rPr>
          <w:rFonts w:ascii="Arial" w:eastAsia="Arial" w:hAnsi="Arial" w:cs="Arial"/>
          <w:sz w:val="24"/>
        </w:rPr>
        <w:t xml:space="preserve"> </w:t>
      </w:r>
    </w:p>
    <w:p w:rsidR="00014893" w:rsidRDefault="001C53AB">
      <w:pPr>
        <w:numPr>
          <w:ilvl w:val="0"/>
          <w:numId w:val="28"/>
        </w:numPr>
        <w:spacing w:after="5" w:line="250" w:lineRule="auto"/>
        <w:ind w:firstLine="698"/>
        <w:jc w:val="both"/>
      </w:pPr>
      <w:r>
        <w:rPr>
          <w:rFonts w:ascii="Arial" w:eastAsia="Arial" w:hAnsi="Arial" w:cs="Arial"/>
          <w:b/>
          <w:sz w:val="24"/>
        </w:rPr>
        <w:t>–</w:t>
      </w:r>
      <w:r>
        <w:rPr>
          <w:rFonts w:ascii="Arial" w:eastAsia="Arial" w:hAnsi="Arial" w:cs="Arial"/>
          <w:sz w:val="24"/>
        </w:rPr>
        <w:t xml:space="preserve"> a indicação do lote na malha urbana e das vias existentes co</w:t>
      </w:r>
      <w:r>
        <w:rPr>
          <w:rFonts w:ascii="Arial" w:eastAsia="Arial" w:hAnsi="Arial" w:cs="Arial"/>
          <w:sz w:val="24"/>
        </w:rPr>
        <w:t xml:space="preserve">nfrontantes com o lote;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numPr>
          <w:ilvl w:val="0"/>
          <w:numId w:val="28"/>
        </w:numPr>
        <w:spacing w:after="5" w:line="250" w:lineRule="auto"/>
        <w:ind w:firstLine="698"/>
        <w:jc w:val="both"/>
      </w:pPr>
      <w:r>
        <w:rPr>
          <w:rFonts w:ascii="Arial" w:eastAsia="Arial" w:hAnsi="Arial" w:cs="Arial"/>
          <w:strike/>
          <w:sz w:val="24"/>
        </w:rPr>
        <w:t>– a indicação da divisão de lotes pretendida na área;</w:t>
      </w:r>
      <w:r>
        <w:rPr>
          <w:rFonts w:ascii="Arial" w:eastAsia="Arial" w:hAnsi="Arial" w:cs="Arial"/>
          <w:sz w:val="24"/>
        </w:rPr>
        <w:t xml:space="preserve"> </w:t>
      </w:r>
    </w:p>
    <w:p w:rsidR="00014893" w:rsidRDefault="001C53AB">
      <w:pPr>
        <w:numPr>
          <w:ilvl w:val="0"/>
          <w:numId w:val="29"/>
        </w:numPr>
        <w:spacing w:after="5" w:line="250" w:lineRule="auto"/>
        <w:ind w:firstLine="698"/>
        <w:jc w:val="both"/>
      </w:pPr>
      <w:r>
        <w:rPr>
          <w:rFonts w:ascii="Arial" w:eastAsia="Arial" w:hAnsi="Arial" w:cs="Arial"/>
          <w:b/>
          <w:sz w:val="24"/>
        </w:rPr>
        <w:t>–</w:t>
      </w:r>
      <w:r>
        <w:rPr>
          <w:rFonts w:ascii="Arial" w:eastAsia="Arial" w:hAnsi="Arial" w:cs="Arial"/>
          <w:sz w:val="24"/>
        </w:rPr>
        <w:t xml:space="preserve"> a indicação do imóvel a ser desmembrado, em conformidade com as informações constantes em registro de imóveis; </w:t>
      </w:r>
      <w:r>
        <w:rPr>
          <w:rFonts w:ascii="Arial" w:eastAsia="Arial" w:hAnsi="Arial" w:cs="Arial"/>
          <w:color w:val="0070C0"/>
          <w:sz w:val="20"/>
        </w:rPr>
        <w:t>(Re</w:t>
      </w:r>
      <w:r>
        <w:rPr>
          <w:rFonts w:ascii="Arial" w:eastAsia="Arial" w:hAnsi="Arial" w:cs="Arial"/>
          <w:color w:val="0070C0"/>
          <w:sz w:val="20"/>
        </w:rPr>
        <w:t>dação dada pela Lei Complementar n. 015, de 17.01.2019).</w:t>
      </w:r>
      <w:r>
        <w:rPr>
          <w:rFonts w:ascii="Arial" w:eastAsia="Arial" w:hAnsi="Arial" w:cs="Arial"/>
          <w:sz w:val="24"/>
        </w:rPr>
        <w:t xml:space="preserve"> </w:t>
      </w:r>
    </w:p>
    <w:p w:rsidR="00014893" w:rsidRDefault="001C53AB">
      <w:pPr>
        <w:numPr>
          <w:ilvl w:val="0"/>
          <w:numId w:val="29"/>
        </w:numPr>
        <w:spacing w:after="5" w:line="250" w:lineRule="auto"/>
        <w:ind w:firstLine="698"/>
        <w:jc w:val="both"/>
      </w:pPr>
      <w:r>
        <w:rPr>
          <w:rFonts w:ascii="Arial" w:eastAsia="Arial" w:hAnsi="Arial" w:cs="Arial"/>
          <w:sz w:val="24"/>
        </w:rPr>
        <w:t xml:space="preserve">- a indicação das curvas de nível e dos cursos d’água.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trike/>
          <w:sz w:val="24"/>
        </w:rPr>
        <w:t xml:space="preserve">Parágrafo único. </w:t>
      </w:r>
      <w:r>
        <w:rPr>
          <w:rFonts w:ascii="Arial" w:eastAsia="Arial" w:hAnsi="Arial" w:cs="Arial"/>
          <w:strike/>
          <w:sz w:val="24"/>
        </w:rPr>
        <w:t>O desmembramento estará submetido à legislação</w:t>
      </w:r>
      <w:r>
        <w:rPr>
          <w:rFonts w:ascii="Arial" w:eastAsia="Arial" w:hAnsi="Arial" w:cs="Arial"/>
          <w:sz w:val="24"/>
        </w:rPr>
        <w:t xml:space="preserve"> </w:t>
      </w:r>
      <w:r>
        <w:rPr>
          <w:rFonts w:ascii="Arial" w:eastAsia="Arial" w:hAnsi="Arial" w:cs="Arial"/>
          <w:strike/>
          <w:sz w:val="24"/>
        </w:rPr>
        <w:t xml:space="preserve">urbanística vigente e poderá ser objeto de avaliação urbanística, conforme </w:t>
      </w:r>
      <w:r>
        <w:rPr>
          <w:rFonts w:ascii="Arial" w:eastAsia="Arial" w:hAnsi="Arial" w:cs="Arial"/>
          <w:strike/>
          <w:sz w:val="24"/>
        </w:rPr>
        <w:t>o</w:t>
      </w:r>
      <w:r>
        <w:rPr>
          <w:rFonts w:ascii="Arial" w:eastAsia="Arial" w:hAnsi="Arial" w:cs="Arial"/>
          <w:sz w:val="24"/>
        </w:rPr>
        <w:t xml:space="preserve"> </w:t>
      </w:r>
      <w:r>
        <w:rPr>
          <w:rFonts w:ascii="Arial" w:eastAsia="Arial" w:hAnsi="Arial" w:cs="Arial"/>
          <w:strike/>
          <w:sz w:val="24"/>
        </w:rPr>
        <w:t>disposto no artigo 7º desta Lei Complementar.</w:t>
      </w:r>
      <w:r>
        <w:rPr>
          <w:rFonts w:ascii="Arial" w:eastAsia="Arial" w:hAnsi="Arial" w:cs="Arial"/>
          <w:sz w:val="24"/>
        </w:rPr>
        <w:t xml:space="preserve"> </w:t>
      </w:r>
      <w:r>
        <w:rPr>
          <w:rFonts w:ascii="Arial" w:eastAsia="Arial" w:hAnsi="Arial" w:cs="Arial"/>
          <w:color w:val="0070C0"/>
          <w:sz w:val="20"/>
        </w:rPr>
        <w:t xml:space="preserve">(Parágrafo transformado em § 1.º pela Lei Complementar n. 015, de 17.01.2019).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O desmembramento estará submetido à legislação urbanística vigente e poderá ser objeto de avaliação urbanística, conform</w:t>
      </w:r>
      <w:r>
        <w:rPr>
          <w:rFonts w:ascii="Arial" w:eastAsia="Arial" w:hAnsi="Arial" w:cs="Arial"/>
          <w:sz w:val="24"/>
        </w:rPr>
        <w:t xml:space="preserve">e o disposto no artigo 7.º desta </w:t>
      </w:r>
    </w:p>
    <w:p w:rsidR="00014893" w:rsidRDefault="001C53AB">
      <w:pPr>
        <w:spacing w:after="26" w:line="252" w:lineRule="auto"/>
        <w:ind w:left="-5" w:hanging="10"/>
      </w:pPr>
      <w:r>
        <w:rPr>
          <w:rFonts w:ascii="Arial" w:eastAsia="Arial" w:hAnsi="Arial" w:cs="Arial"/>
          <w:sz w:val="24"/>
        </w:rPr>
        <w:t xml:space="preserve">Lei Complementar. </w:t>
      </w:r>
      <w:r>
        <w:rPr>
          <w:rFonts w:ascii="Arial" w:eastAsia="Arial" w:hAnsi="Arial" w:cs="Arial"/>
          <w:color w:val="0070C0"/>
          <w:sz w:val="20"/>
        </w:rPr>
        <w:t xml:space="preserve">(Parágrafo único transformado em § 1.º pela Lei Complementar n. 015, de 17.01.2019).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w:t>
      </w:r>
      <w:r>
        <w:rPr>
          <w:rFonts w:ascii="Arial" w:eastAsia="Arial" w:hAnsi="Arial" w:cs="Arial"/>
          <w:sz w:val="24"/>
        </w:rPr>
        <w:t xml:space="preserve">Todos os projetos devem estar acompanhados do memorial descritivo, devidamente assinados pelo responsável técnico, e de uma cópia digital.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trike/>
          <w:sz w:val="24"/>
        </w:rPr>
        <w:t xml:space="preserve">Art. 29. </w:t>
      </w:r>
      <w:r>
        <w:rPr>
          <w:rFonts w:ascii="Arial" w:eastAsia="Arial" w:hAnsi="Arial" w:cs="Arial"/>
          <w:strike/>
          <w:sz w:val="24"/>
        </w:rPr>
        <w:t>Compete ao órgão municipal competente a aprov</w:t>
      </w:r>
      <w:r>
        <w:rPr>
          <w:rFonts w:ascii="Arial" w:eastAsia="Arial" w:hAnsi="Arial" w:cs="Arial"/>
          <w:strike/>
          <w:sz w:val="24"/>
        </w:rPr>
        <w:t>ação do</w:t>
      </w:r>
      <w:r>
        <w:rPr>
          <w:rFonts w:ascii="Arial" w:eastAsia="Arial" w:hAnsi="Arial" w:cs="Arial"/>
          <w:sz w:val="24"/>
        </w:rPr>
        <w:t xml:space="preserve"> </w:t>
      </w:r>
      <w:r>
        <w:rPr>
          <w:rFonts w:ascii="Arial" w:eastAsia="Arial" w:hAnsi="Arial" w:cs="Arial"/>
          <w:strike/>
          <w:sz w:val="24"/>
        </w:rPr>
        <w:t>desmembramento, incluindo o termo dos lotes, respeitado o disposto na lei federal</w:t>
      </w:r>
      <w:r>
        <w:rPr>
          <w:rFonts w:ascii="Arial" w:eastAsia="Arial" w:hAnsi="Arial" w:cs="Arial"/>
          <w:sz w:val="24"/>
        </w:rPr>
        <w:t xml:space="preserve"> </w:t>
      </w:r>
      <w:r>
        <w:rPr>
          <w:rFonts w:ascii="Arial" w:eastAsia="Arial" w:hAnsi="Arial" w:cs="Arial"/>
          <w:strike/>
          <w:sz w:val="24"/>
        </w:rPr>
        <w:t>de parcelamento do solo urbano.</w:t>
      </w: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29.</w:t>
      </w:r>
      <w:r>
        <w:rPr>
          <w:rFonts w:ascii="Arial" w:eastAsia="Arial" w:hAnsi="Arial" w:cs="Arial"/>
          <w:sz w:val="24"/>
        </w:rPr>
        <w:t xml:space="preserve"> Compete ao órgão municipal responsável a aprovação do desmembramento, incluindo o termo dos lotes, respeitado o disposto na </w:t>
      </w:r>
      <w:r>
        <w:rPr>
          <w:rFonts w:ascii="Arial" w:eastAsia="Arial" w:hAnsi="Arial" w:cs="Arial"/>
          <w:sz w:val="24"/>
        </w:rPr>
        <w:t xml:space="preserve">lei federal de parcelamento do solo urbano. </w:t>
      </w:r>
      <w:r>
        <w:rPr>
          <w:rFonts w:ascii="Arial" w:eastAsia="Arial" w:hAnsi="Arial" w:cs="Arial"/>
          <w:color w:val="0070C0"/>
          <w:sz w:val="20"/>
        </w:rPr>
        <w:t xml:space="preserve">(Redação dada pela Lei Complementar n. 015, de </w:t>
      </w:r>
    </w:p>
    <w:p w:rsidR="00014893" w:rsidRDefault="001C53AB">
      <w:pPr>
        <w:spacing w:after="3" w:line="252" w:lineRule="auto"/>
        <w:ind w:left="-5" w:hanging="10"/>
      </w:pPr>
      <w:r>
        <w:rPr>
          <w:rFonts w:ascii="Arial" w:eastAsia="Arial" w:hAnsi="Arial" w:cs="Arial"/>
          <w:color w:val="0070C0"/>
          <w:sz w:val="20"/>
        </w:rPr>
        <w:t>17.01.2019).</w:t>
      </w:r>
      <w:r>
        <w:rPr>
          <w:rFonts w:ascii="Arial" w:eastAsia="Arial" w:hAnsi="Arial" w:cs="Arial"/>
          <w:sz w:val="24"/>
        </w:rPr>
        <w:t xml:space="preserve"> </w:t>
      </w:r>
    </w:p>
    <w:p w:rsidR="00014893" w:rsidRDefault="001C53AB">
      <w:pPr>
        <w:spacing w:after="0"/>
        <w:ind w:left="708"/>
      </w:pPr>
      <w:r>
        <w:rPr>
          <w:rFonts w:ascii="Arial" w:eastAsia="Arial" w:hAnsi="Arial" w:cs="Arial"/>
          <w:sz w:val="24"/>
        </w:rPr>
        <w:t xml:space="preserve"> </w:t>
      </w:r>
    </w:p>
    <w:p w:rsidR="00014893" w:rsidRDefault="001C53AB">
      <w:pPr>
        <w:spacing w:after="0"/>
        <w:ind w:left="708"/>
      </w:pP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trike/>
          <w:sz w:val="24"/>
        </w:rPr>
        <w:t xml:space="preserve">§ 1.º </w:t>
      </w:r>
      <w:r>
        <w:rPr>
          <w:rFonts w:ascii="Arial" w:eastAsia="Arial" w:hAnsi="Arial" w:cs="Arial"/>
          <w:strike/>
          <w:sz w:val="24"/>
        </w:rPr>
        <w:t>O projeto de desmembramento deverá ser apresentado ao órgão</w:t>
      </w:r>
      <w:r>
        <w:rPr>
          <w:rFonts w:ascii="Arial" w:eastAsia="Arial" w:hAnsi="Arial" w:cs="Arial"/>
          <w:sz w:val="24"/>
        </w:rPr>
        <w:t xml:space="preserve"> </w:t>
      </w:r>
      <w:r>
        <w:rPr>
          <w:rFonts w:ascii="Arial" w:eastAsia="Arial" w:hAnsi="Arial" w:cs="Arial"/>
          <w:strike/>
          <w:sz w:val="24"/>
        </w:rPr>
        <w:t>municipal competente em 3 (três) vias, devidamente assinadas pelo proprietário do</w:t>
      </w:r>
      <w:r>
        <w:rPr>
          <w:rFonts w:ascii="Arial" w:eastAsia="Arial" w:hAnsi="Arial" w:cs="Arial"/>
          <w:sz w:val="24"/>
        </w:rPr>
        <w:t xml:space="preserve"> </w:t>
      </w:r>
      <w:r>
        <w:rPr>
          <w:rFonts w:ascii="Arial" w:eastAsia="Arial" w:hAnsi="Arial" w:cs="Arial"/>
          <w:strike/>
          <w:sz w:val="24"/>
        </w:rPr>
        <w:t>imóvel e pelo responsável técnico com atribuição profissional comprovada e uma</w:t>
      </w:r>
      <w:r>
        <w:rPr>
          <w:rFonts w:ascii="Arial" w:eastAsia="Arial" w:hAnsi="Arial" w:cs="Arial"/>
          <w:sz w:val="24"/>
        </w:rPr>
        <w:t xml:space="preserve"> </w:t>
      </w:r>
      <w:r>
        <w:rPr>
          <w:rFonts w:ascii="Arial" w:eastAsia="Arial" w:hAnsi="Arial" w:cs="Arial"/>
          <w:strike/>
          <w:sz w:val="24"/>
        </w:rPr>
        <w:t>cópia digital.</w:t>
      </w: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O projeto de desmembramento deverá ser apresentado em uma via, devidament</w:t>
      </w:r>
      <w:r>
        <w:rPr>
          <w:rFonts w:ascii="Arial" w:eastAsia="Arial" w:hAnsi="Arial" w:cs="Arial"/>
          <w:sz w:val="24"/>
        </w:rPr>
        <w:t xml:space="preserve">e assinado pelo proprietário do imóvel e pelo responsável técnico, acompanhado de cópia digital.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2.º </w:t>
      </w:r>
      <w:r>
        <w:rPr>
          <w:rFonts w:ascii="Arial" w:eastAsia="Arial" w:hAnsi="Arial" w:cs="Arial"/>
          <w:sz w:val="24"/>
        </w:rPr>
        <w:t>Na apresentação do projeto de desmembramento ao órgão municipal competente, será fornecida</w:t>
      </w:r>
      <w:r>
        <w:rPr>
          <w:rFonts w:ascii="Arial" w:eastAsia="Arial" w:hAnsi="Arial" w:cs="Arial"/>
          <w:sz w:val="24"/>
        </w:rPr>
        <w:t xml:space="preserve"> pelo proprietário a numeração dos lotes desmembrados.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3.º </w:t>
      </w:r>
      <w:r>
        <w:rPr>
          <w:rFonts w:ascii="Arial" w:eastAsia="Arial" w:hAnsi="Arial" w:cs="Arial"/>
          <w:sz w:val="24"/>
        </w:rPr>
        <w:t>Aprovado o projeto de desmembramento, o parcelador deverá submetêlo ao registro imobiliário dentro de 180 (centro e oitenta) dias, sob pena de caducidade da aprovação, segundo o disposto na le</w:t>
      </w:r>
      <w:r>
        <w:rPr>
          <w:rFonts w:ascii="Arial" w:eastAsia="Arial" w:hAnsi="Arial" w:cs="Arial"/>
          <w:sz w:val="24"/>
        </w:rPr>
        <w:t xml:space="preserve">i federal de parcelamento do solo urbano. </w:t>
      </w:r>
    </w:p>
    <w:p w:rsidR="00014893" w:rsidRDefault="001C53AB">
      <w:pPr>
        <w:spacing w:after="0"/>
      </w:pPr>
      <w:r>
        <w:rPr>
          <w:rFonts w:ascii="Arial" w:eastAsia="Arial" w:hAnsi="Arial" w:cs="Arial"/>
          <w:sz w:val="24"/>
        </w:rPr>
        <w:t xml:space="preserve"> </w:t>
      </w:r>
      <w:r>
        <w:rPr>
          <w:rFonts w:ascii="Arial" w:eastAsia="Arial" w:hAnsi="Arial" w:cs="Arial"/>
          <w:i/>
          <w:sz w:val="24"/>
        </w:rPr>
        <w:t xml:space="preserve"> </w:t>
      </w:r>
    </w:p>
    <w:p w:rsidR="00014893" w:rsidRDefault="001C53AB">
      <w:pPr>
        <w:pStyle w:val="Ttulo1"/>
        <w:ind w:right="3"/>
      </w:pPr>
      <w:r>
        <w:t xml:space="preserve">CAPÍTULO V DOS CONDOMÍNIOS DE UNIDADES AUTÔNOMAS </w:t>
      </w:r>
    </w:p>
    <w:p w:rsidR="00014893" w:rsidRDefault="001C53AB">
      <w:pPr>
        <w:spacing w:after="0"/>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30. </w:t>
      </w:r>
      <w:r>
        <w:rPr>
          <w:rFonts w:ascii="Arial" w:eastAsia="Arial" w:hAnsi="Arial" w:cs="Arial"/>
          <w:sz w:val="24"/>
        </w:rPr>
        <w:t>O loteamento ou desmembramento para construção de condomínios de unidades autônomas poderão ser constituídos na Zona Urbana e na Zona de Transição, n</w:t>
      </w:r>
      <w:r>
        <w:rPr>
          <w:rFonts w:ascii="Arial" w:eastAsia="Arial" w:hAnsi="Arial" w:cs="Arial"/>
          <w:sz w:val="24"/>
        </w:rPr>
        <w:t xml:space="preserve">a forma da Lei Federal n. 4.591, de 16 de dezembro de 1964, e respeitados os parâmetros estabelecidos nesta Lei Complementar e na Lei de Obras e Edificações do Município.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b/>
          <w:i/>
          <w:sz w:val="24"/>
        </w:rPr>
        <w:t xml:space="preserve">. </w:t>
      </w:r>
      <w:r>
        <w:rPr>
          <w:rFonts w:ascii="Arial" w:eastAsia="Arial" w:hAnsi="Arial" w:cs="Arial"/>
          <w:sz w:val="24"/>
        </w:rPr>
        <w:t xml:space="preserve">A área máxima de condomínio admitida na Zona Urbana e na Zona de </w:t>
      </w:r>
      <w:r>
        <w:rPr>
          <w:rFonts w:ascii="Arial" w:eastAsia="Arial" w:hAnsi="Arial" w:cs="Arial"/>
          <w:sz w:val="24"/>
        </w:rPr>
        <w:t xml:space="preserve">Transição é a disposta na Lei de Obras e Edificações, observada ainda a dimensão máxima da face de quadra, conforme Anexo I desta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31. </w:t>
      </w:r>
      <w:r>
        <w:rPr>
          <w:rFonts w:ascii="Arial" w:eastAsia="Arial" w:hAnsi="Arial" w:cs="Arial"/>
          <w:sz w:val="24"/>
        </w:rPr>
        <w:t xml:space="preserve">A implantação de condomínios de unidades autônomas deverá garantir o acesso adequado à via pública, ao trânsito de veículos e de pedestres, e garantir a prestação dos serviços públicos previsto nesta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32. </w:t>
      </w:r>
      <w:r>
        <w:rPr>
          <w:rFonts w:ascii="Arial" w:eastAsia="Arial" w:hAnsi="Arial" w:cs="Arial"/>
          <w:sz w:val="24"/>
        </w:rPr>
        <w:t>A manutenção dos equipamen</w:t>
      </w:r>
      <w:r>
        <w:rPr>
          <w:rFonts w:ascii="Arial" w:eastAsia="Arial" w:hAnsi="Arial" w:cs="Arial"/>
          <w:sz w:val="24"/>
        </w:rPr>
        <w:t xml:space="preserve">tos urbanos e comunitários instalados em condomínios de unidades autônomas é responsabilidade do condomínio. </w:t>
      </w:r>
    </w:p>
    <w:p w:rsidR="00014893" w:rsidRDefault="001C53AB">
      <w:pPr>
        <w:spacing w:after="0"/>
      </w:pPr>
      <w:r>
        <w:rPr>
          <w:rFonts w:ascii="Arial" w:eastAsia="Arial" w:hAnsi="Arial" w:cs="Arial"/>
          <w:sz w:val="24"/>
        </w:rPr>
        <w:t xml:space="preserve"> </w:t>
      </w:r>
    </w:p>
    <w:p w:rsidR="00014893" w:rsidRDefault="001C53AB">
      <w:pPr>
        <w:pStyle w:val="Ttulo1"/>
        <w:ind w:right="1"/>
      </w:pPr>
      <w:r>
        <w:t xml:space="preserve">CAPÍTULO VI DO PARCELAMENTO EM ÁREAS DE ESPECIAL INTERESSE SOCIAL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33. </w:t>
      </w:r>
      <w:r>
        <w:rPr>
          <w:rFonts w:ascii="Arial" w:eastAsia="Arial" w:hAnsi="Arial" w:cs="Arial"/>
          <w:sz w:val="24"/>
        </w:rPr>
        <w:t>Nas Áreas de Especial Interesse Social, definidas e delimitadas por lei municipal, atendendo ao disposto na lei federal de parcelamento do solo urbano, poderão ser adotados padrões inferiores ao mínimo estabelecido nesta Lei Complementar quanto à destinaçã</w:t>
      </w:r>
      <w:r>
        <w:rPr>
          <w:rFonts w:ascii="Arial" w:eastAsia="Arial" w:hAnsi="Arial" w:cs="Arial"/>
          <w:sz w:val="24"/>
        </w:rPr>
        <w:t xml:space="preserve">o de áreas públicas para equipamentos urbanos e comunitários e dimensionamento dos lotes e quadras.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 1.º </w:t>
      </w:r>
      <w:r>
        <w:rPr>
          <w:rFonts w:ascii="Arial" w:eastAsia="Arial" w:hAnsi="Arial" w:cs="Arial"/>
          <w:sz w:val="24"/>
        </w:rPr>
        <w:t>Os desmembramentos para fins de regularização fundiária e urbanística de interesse social poderão configurar casos especiais de condomínios de unid</w:t>
      </w:r>
      <w:r>
        <w:rPr>
          <w:rFonts w:ascii="Arial" w:eastAsia="Arial" w:hAnsi="Arial" w:cs="Arial"/>
          <w:sz w:val="24"/>
        </w:rPr>
        <w:t xml:space="preserve">ades autônomas.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 2.º </w:t>
      </w:r>
      <w:r>
        <w:rPr>
          <w:rFonts w:ascii="Arial" w:eastAsia="Arial" w:hAnsi="Arial" w:cs="Arial"/>
          <w:sz w:val="24"/>
        </w:rPr>
        <w:t xml:space="preserve">Nos loteamentos, inseridos em programa habitacional de interesse social, executados pelo Poder Público ou pela iniciativa privada, o lote mínimo corresponderá a 125 m² (cento e vinte e cinco metros quadrados) e a testada mínima do </w:t>
      </w:r>
      <w:r>
        <w:rPr>
          <w:rFonts w:ascii="Arial" w:eastAsia="Arial" w:hAnsi="Arial" w:cs="Arial"/>
          <w:sz w:val="24"/>
        </w:rPr>
        <w:t xml:space="preserve">lote será de 5 m (cinco metros). </w:t>
      </w:r>
    </w:p>
    <w:p w:rsidR="00014893" w:rsidRDefault="001C53AB">
      <w:pPr>
        <w:spacing w:after="0"/>
      </w:pPr>
      <w:r>
        <w:rPr>
          <w:rFonts w:ascii="Arial" w:eastAsia="Arial" w:hAnsi="Arial" w:cs="Arial"/>
          <w:sz w:val="24"/>
        </w:rPr>
        <w:t xml:space="preserve"> </w:t>
      </w:r>
    </w:p>
    <w:p w:rsidR="00014893" w:rsidRDefault="001C53AB">
      <w:pPr>
        <w:pStyle w:val="Ttulo1"/>
        <w:ind w:right="6"/>
      </w:pPr>
      <w:r>
        <w:t xml:space="preserve">CAPÍTULO VII DAS INFRAÇÕES E SANÇÕES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34. </w:t>
      </w:r>
      <w:r>
        <w:rPr>
          <w:rFonts w:ascii="Arial" w:eastAsia="Arial" w:hAnsi="Arial" w:cs="Arial"/>
          <w:sz w:val="24"/>
        </w:rPr>
        <w:t>A infração a qualquer dispositivo desta Lei acarretará, sem prejuízo das medidas previstas na lei federal de parcelamento do solo urbano, a aplicação das seguintes sanções</w:t>
      </w:r>
      <w:r>
        <w:rPr>
          <w:rFonts w:ascii="Arial" w:eastAsia="Arial" w:hAnsi="Arial" w:cs="Arial"/>
          <w:sz w:val="24"/>
        </w:rPr>
        <w:t xml:space="preserve">: </w:t>
      </w:r>
    </w:p>
    <w:p w:rsidR="00014893" w:rsidRDefault="001C53AB">
      <w:pPr>
        <w:numPr>
          <w:ilvl w:val="0"/>
          <w:numId w:val="30"/>
        </w:numPr>
        <w:spacing w:after="5" w:line="250" w:lineRule="auto"/>
        <w:ind w:firstLine="698"/>
        <w:jc w:val="both"/>
      </w:pPr>
      <w:r>
        <w:rPr>
          <w:rFonts w:ascii="Arial" w:eastAsia="Arial" w:hAnsi="Arial" w:cs="Arial"/>
          <w:sz w:val="24"/>
        </w:rPr>
        <w:t xml:space="preserve">– Embargo: por meio do qual se determina a paralisação imediata de uma obra de parcelamento; </w:t>
      </w:r>
    </w:p>
    <w:p w:rsidR="00014893" w:rsidRDefault="001C53AB">
      <w:pPr>
        <w:numPr>
          <w:ilvl w:val="0"/>
          <w:numId w:val="30"/>
        </w:numPr>
        <w:spacing w:after="5" w:line="250" w:lineRule="auto"/>
        <w:ind w:firstLine="698"/>
        <w:jc w:val="both"/>
      </w:pPr>
      <w:r>
        <w:rPr>
          <w:rFonts w:ascii="Arial" w:eastAsia="Arial" w:hAnsi="Arial" w:cs="Arial"/>
          <w:sz w:val="24"/>
        </w:rPr>
        <w:t>–</w:t>
      </w:r>
      <w:r>
        <w:rPr>
          <w:rFonts w:ascii="Arial" w:eastAsia="Arial" w:hAnsi="Arial" w:cs="Arial"/>
          <w:b/>
          <w:sz w:val="24"/>
        </w:rPr>
        <w:t xml:space="preserve"> </w:t>
      </w:r>
      <w:r>
        <w:rPr>
          <w:rFonts w:ascii="Arial" w:eastAsia="Arial" w:hAnsi="Arial" w:cs="Arial"/>
          <w:sz w:val="24"/>
        </w:rPr>
        <w:t>Interdição: por intermédio da qual se determina a proibição do uso e da ocupação de parte ou da totalidade da área objeto do parcelamento, quando for constat</w:t>
      </w:r>
      <w:r>
        <w:rPr>
          <w:rFonts w:ascii="Arial" w:eastAsia="Arial" w:hAnsi="Arial" w:cs="Arial"/>
          <w:sz w:val="24"/>
        </w:rPr>
        <w:t xml:space="preserve">ada a irreversibilidade iminente da ocupação; </w:t>
      </w:r>
    </w:p>
    <w:p w:rsidR="00014893" w:rsidRDefault="001C53AB">
      <w:pPr>
        <w:numPr>
          <w:ilvl w:val="0"/>
          <w:numId w:val="30"/>
        </w:numPr>
        <w:spacing w:after="5" w:line="250" w:lineRule="auto"/>
        <w:ind w:firstLine="698"/>
        <w:jc w:val="both"/>
      </w:pPr>
      <w:r>
        <w:rPr>
          <w:rFonts w:ascii="Arial" w:eastAsia="Arial" w:hAnsi="Arial" w:cs="Arial"/>
          <w:sz w:val="24"/>
        </w:rPr>
        <w:t xml:space="preserve">– Multa: forma de penalidade pecuniária, graduável de acordo com a gravidade da infração; </w:t>
      </w:r>
    </w:p>
    <w:p w:rsidR="00014893" w:rsidRDefault="001C53AB">
      <w:pPr>
        <w:numPr>
          <w:ilvl w:val="0"/>
          <w:numId w:val="30"/>
        </w:numPr>
        <w:spacing w:after="5" w:line="250" w:lineRule="auto"/>
        <w:ind w:firstLine="698"/>
        <w:jc w:val="both"/>
      </w:pPr>
      <w:r>
        <w:rPr>
          <w:rFonts w:ascii="Arial" w:eastAsia="Arial" w:hAnsi="Arial" w:cs="Arial"/>
          <w:sz w:val="24"/>
        </w:rPr>
        <w:t xml:space="preserve">– Advertência: quando a infração puder ser corrigida de imediato.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A aplicação e o pagamento da multa não exim</w:t>
      </w:r>
      <w:r>
        <w:rPr>
          <w:rFonts w:ascii="Arial" w:eastAsia="Arial" w:hAnsi="Arial" w:cs="Arial"/>
          <w:sz w:val="24"/>
        </w:rPr>
        <w:t xml:space="preserve">em o infrator da intervenção da interdição ou da cassação do alvará para parcelamento.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w:t>
      </w:r>
      <w:r>
        <w:rPr>
          <w:rFonts w:ascii="Arial" w:eastAsia="Arial" w:hAnsi="Arial" w:cs="Arial"/>
          <w:sz w:val="24"/>
        </w:rPr>
        <w:t xml:space="preserve">O embargo, a intervenção ou a interdição serão comunicados ao interessado mediante notificação oficial do órgão municipal competente. </w:t>
      </w:r>
    </w:p>
    <w:p w:rsidR="00014893" w:rsidRDefault="001C53AB">
      <w:pPr>
        <w:spacing w:after="0"/>
        <w:ind w:left="708"/>
      </w:pPr>
      <w:r>
        <w:rPr>
          <w:rFonts w:ascii="Arial" w:eastAsia="Arial" w:hAnsi="Arial" w:cs="Arial"/>
          <w:sz w:val="24"/>
        </w:rPr>
        <w:t xml:space="preserve"> </w:t>
      </w:r>
    </w:p>
    <w:p w:rsidR="00014893" w:rsidRDefault="001C53AB">
      <w:pPr>
        <w:pStyle w:val="Ttulo1"/>
        <w:ind w:right="6"/>
      </w:pPr>
      <w:r>
        <w:t xml:space="preserve">CAPÍTULO VIII DAS PENALIDADES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35. </w:t>
      </w:r>
      <w:r>
        <w:rPr>
          <w:rFonts w:ascii="Arial" w:eastAsia="Arial" w:hAnsi="Arial" w:cs="Arial"/>
          <w:sz w:val="24"/>
        </w:rPr>
        <w:t>As infrações a esta Lei Complementar ensejarão à aplicação de multas, ao emba</w:t>
      </w:r>
      <w:r>
        <w:rPr>
          <w:rFonts w:ascii="Arial" w:eastAsia="Arial" w:hAnsi="Arial" w:cs="Arial"/>
          <w:sz w:val="24"/>
        </w:rPr>
        <w:t xml:space="preserve">rgo administrativo, bem como à revogação do ato que aprovou o loteamento, pelo órgão municipal competente.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36. </w:t>
      </w:r>
      <w:r>
        <w:rPr>
          <w:rFonts w:ascii="Arial" w:eastAsia="Arial" w:hAnsi="Arial" w:cs="Arial"/>
          <w:sz w:val="24"/>
        </w:rPr>
        <w:t xml:space="preserve">As multas aplicáveis a profissional ou firma responsável por projeto do loteamento, são as seguintes: </w:t>
      </w:r>
    </w:p>
    <w:p w:rsidR="00014893" w:rsidRDefault="001C53AB">
      <w:pPr>
        <w:numPr>
          <w:ilvl w:val="0"/>
          <w:numId w:val="31"/>
        </w:numPr>
        <w:spacing w:after="5" w:line="250" w:lineRule="auto"/>
        <w:ind w:firstLine="698"/>
        <w:jc w:val="both"/>
      </w:pPr>
      <w:r>
        <w:rPr>
          <w:rFonts w:ascii="Arial" w:eastAsia="Arial" w:hAnsi="Arial" w:cs="Arial"/>
          <w:b/>
          <w:sz w:val="24"/>
        </w:rPr>
        <w:t xml:space="preserve">– </w:t>
      </w:r>
      <w:r>
        <w:rPr>
          <w:rFonts w:ascii="Arial" w:eastAsia="Arial" w:hAnsi="Arial" w:cs="Arial"/>
          <w:sz w:val="24"/>
        </w:rPr>
        <w:t>1 (uma) Unidade Fiscal do Municí</w:t>
      </w:r>
      <w:r>
        <w:rPr>
          <w:rFonts w:ascii="Arial" w:eastAsia="Arial" w:hAnsi="Arial" w:cs="Arial"/>
          <w:sz w:val="24"/>
        </w:rPr>
        <w:t xml:space="preserve">pio (UFM) por lote, por falsear cálculos do projeto e elementos de memoriais descritivos ou por viciar projeto aprovado, introduzindo-lhe, ilegalmente, alterações de qualquer espécie; </w:t>
      </w:r>
    </w:p>
    <w:p w:rsidR="00014893" w:rsidRDefault="001C53AB">
      <w:pPr>
        <w:numPr>
          <w:ilvl w:val="0"/>
          <w:numId w:val="31"/>
        </w:numPr>
        <w:spacing w:after="5" w:line="250" w:lineRule="auto"/>
        <w:ind w:firstLine="698"/>
        <w:jc w:val="both"/>
      </w:pPr>
      <w:r>
        <w:rPr>
          <w:rFonts w:ascii="Arial" w:eastAsia="Arial" w:hAnsi="Arial" w:cs="Arial"/>
          <w:sz w:val="24"/>
        </w:rPr>
        <w:t>–</w:t>
      </w:r>
      <w:r>
        <w:rPr>
          <w:rFonts w:ascii="Arial" w:eastAsia="Arial" w:hAnsi="Arial" w:cs="Arial"/>
          <w:b/>
          <w:sz w:val="24"/>
        </w:rPr>
        <w:t xml:space="preserve"> </w:t>
      </w:r>
      <w:r>
        <w:rPr>
          <w:rFonts w:ascii="Arial" w:eastAsia="Arial" w:hAnsi="Arial" w:cs="Arial"/>
          <w:sz w:val="24"/>
        </w:rPr>
        <w:t>1 (uma) UFM por lote, por assumir responsabilidade na elaboração do p</w:t>
      </w:r>
      <w:r>
        <w:rPr>
          <w:rFonts w:ascii="Arial" w:eastAsia="Arial" w:hAnsi="Arial" w:cs="Arial"/>
          <w:sz w:val="24"/>
        </w:rPr>
        <w:t xml:space="preserve">rojeto de loteamento e entregar a sua elaboração de fato a terceiros sem a devida habilitação.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37. </w:t>
      </w:r>
      <w:r>
        <w:rPr>
          <w:rFonts w:ascii="Arial" w:eastAsia="Arial" w:hAnsi="Arial" w:cs="Arial"/>
          <w:sz w:val="24"/>
        </w:rPr>
        <w:t xml:space="preserve">As multas aplicáveis simultaneamente a profissional ou firma responsável e o proprietário, são as seguintes: </w:t>
      </w:r>
    </w:p>
    <w:p w:rsidR="00014893" w:rsidRDefault="001C53AB">
      <w:pPr>
        <w:numPr>
          <w:ilvl w:val="0"/>
          <w:numId w:val="32"/>
        </w:numPr>
        <w:spacing w:after="5" w:line="250" w:lineRule="auto"/>
        <w:ind w:firstLine="698"/>
        <w:jc w:val="both"/>
      </w:pPr>
      <w:r>
        <w:rPr>
          <w:rFonts w:ascii="Arial" w:eastAsia="Arial" w:hAnsi="Arial" w:cs="Arial"/>
          <w:b/>
          <w:sz w:val="24"/>
        </w:rPr>
        <w:t xml:space="preserve">– </w:t>
      </w:r>
      <w:r>
        <w:rPr>
          <w:rFonts w:ascii="Arial" w:eastAsia="Arial" w:hAnsi="Arial" w:cs="Arial"/>
          <w:sz w:val="24"/>
        </w:rPr>
        <w:t>5 (cinco) UFMs por inexistência no lo</w:t>
      </w:r>
      <w:r>
        <w:rPr>
          <w:rFonts w:ascii="Arial" w:eastAsia="Arial" w:hAnsi="Arial" w:cs="Arial"/>
          <w:sz w:val="24"/>
        </w:rPr>
        <w:t xml:space="preserve">cal da obra de execução do loteamento de cópia do projeto na forma como foi aprovado; </w:t>
      </w:r>
    </w:p>
    <w:p w:rsidR="00014893" w:rsidRDefault="001C53AB">
      <w:pPr>
        <w:numPr>
          <w:ilvl w:val="0"/>
          <w:numId w:val="32"/>
        </w:numPr>
        <w:spacing w:after="5" w:line="250" w:lineRule="auto"/>
        <w:ind w:firstLine="698"/>
        <w:jc w:val="both"/>
      </w:pPr>
      <w:r>
        <w:rPr>
          <w:rFonts w:ascii="Arial" w:eastAsia="Arial" w:hAnsi="Arial" w:cs="Arial"/>
          <w:b/>
          <w:sz w:val="24"/>
        </w:rPr>
        <w:t xml:space="preserve">– </w:t>
      </w:r>
      <w:r>
        <w:rPr>
          <w:rFonts w:ascii="Arial" w:eastAsia="Arial" w:hAnsi="Arial" w:cs="Arial"/>
          <w:sz w:val="24"/>
        </w:rPr>
        <w:t xml:space="preserve">01 (uma) UFM por lote, por mês de atraso no caso de não cumprir o prazo exigido no parágrafo único do artigo 22 desta Lei Complementar. </w:t>
      </w:r>
    </w:p>
    <w:p w:rsidR="00014893" w:rsidRDefault="001C53AB">
      <w:pPr>
        <w:numPr>
          <w:ilvl w:val="0"/>
          <w:numId w:val="32"/>
        </w:numPr>
        <w:spacing w:after="5" w:line="250" w:lineRule="auto"/>
        <w:ind w:firstLine="698"/>
        <w:jc w:val="both"/>
      </w:pPr>
      <w:r>
        <w:rPr>
          <w:rFonts w:ascii="Arial" w:eastAsia="Arial" w:hAnsi="Arial" w:cs="Arial"/>
          <w:b/>
          <w:sz w:val="24"/>
        </w:rPr>
        <w:t xml:space="preserve">– </w:t>
      </w:r>
      <w:r>
        <w:rPr>
          <w:rFonts w:ascii="Arial" w:eastAsia="Arial" w:hAnsi="Arial" w:cs="Arial"/>
          <w:sz w:val="24"/>
        </w:rPr>
        <w:t>05 (cinco) UFMs pelo não cum</w:t>
      </w:r>
      <w:r>
        <w:rPr>
          <w:rFonts w:ascii="Arial" w:eastAsia="Arial" w:hAnsi="Arial" w:cs="Arial"/>
          <w:sz w:val="24"/>
        </w:rPr>
        <w:t xml:space="preserve">primento de notificação em virtude de vistoria ou de determinação fixadas no Laudo de Vistoria; </w:t>
      </w:r>
    </w:p>
    <w:p w:rsidR="00014893" w:rsidRDefault="001C53AB">
      <w:pPr>
        <w:numPr>
          <w:ilvl w:val="0"/>
          <w:numId w:val="32"/>
        </w:numPr>
        <w:spacing w:after="5" w:line="250" w:lineRule="auto"/>
        <w:ind w:firstLine="698"/>
        <w:jc w:val="both"/>
      </w:pPr>
      <w:r>
        <w:rPr>
          <w:rFonts w:ascii="Arial" w:eastAsia="Arial" w:hAnsi="Arial" w:cs="Arial"/>
          <w:b/>
          <w:sz w:val="24"/>
        </w:rPr>
        <w:t xml:space="preserve">– </w:t>
      </w:r>
      <w:r>
        <w:rPr>
          <w:rFonts w:ascii="Arial" w:eastAsia="Arial" w:hAnsi="Arial" w:cs="Arial"/>
          <w:sz w:val="24"/>
        </w:rPr>
        <w:t>02 (duas) UFMs por lote, por iniciar venda de lotes, por iniciar ou executar obras de qualquer tipo no loteamento, antes da necessária aprovação ou em desaco</w:t>
      </w:r>
      <w:r>
        <w:rPr>
          <w:rFonts w:ascii="Arial" w:eastAsia="Arial" w:hAnsi="Arial" w:cs="Arial"/>
          <w:sz w:val="24"/>
        </w:rPr>
        <w:t xml:space="preserve">rdo com o projeto aprovado; </w:t>
      </w:r>
    </w:p>
    <w:p w:rsidR="00014893" w:rsidRDefault="001C53AB">
      <w:pPr>
        <w:numPr>
          <w:ilvl w:val="0"/>
          <w:numId w:val="32"/>
        </w:numPr>
        <w:spacing w:after="5" w:line="250" w:lineRule="auto"/>
        <w:ind w:firstLine="698"/>
        <w:jc w:val="both"/>
      </w:pPr>
      <w:r>
        <w:rPr>
          <w:rFonts w:ascii="Arial" w:eastAsia="Arial" w:hAnsi="Arial" w:cs="Arial"/>
          <w:b/>
          <w:sz w:val="24"/>
        </w:rPr>
        <w:t xml:space="preserve">– </w:t>
      </w:r>
      <w:r>
        <w:rPr>
          <w:rFonts w:ascii="Arial" w:eastAsia="Arial" w:hAnsi="Arial" w:cs="Arial"/>
          <w:sz w:val="24"/>
        </w:rPr>
        <w:t xml:space="preserve">02 (duas) UFMs por lote pelo não cumprimento de determinações fixadas no Laudo de Vistoria.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708"/>
        <w:jc w:val="both"/>
      </w:pPr>
      <w:r>
        <w:rPr>
          <w:rFonts w:ascii="Arial" w:eastAsia="Arial" w:hAnsi="Arial" w:cs="Arial"/>
          <w:b/>
          <w:sz w:val="24"/>
        </w:rPr>
        <w:t xml:space="preserve">Art. 38. </w:t>
      </w:r>
      <w:r>
        <w:rPr>
          <w:rFonts w:ascii="Arial" w:eastAsia="Arial" w:hAnsi="Arial" w:cs="Arial"/>
          <w:sz w:val="24"/>
        </w:rPr>
        <w:t xml:space="preserve">As multas aplicáveis a proprietários de loteamentos são as seguintes: </w:t>
      </w:r>
    </w:p>
    <w:p w:rsidR="00014893" w:rsidRDefault="001C53AB">
      <w:pPr>
        <w:numPr>
          <w:ilvl w:val="0"/>
          <w:numId w:val="33"/>
        </w:numPr>
        <w:spacing w:after="5" w:line="250" w:lineRule="auto"/>
        <w:ind w:firstLine="698"/>
        <w:jc w:val="both"/>
      </w:pPr>
      <w:r>
        <w:rPr>
          <w:rFonts w:ascii="Arial" w:eastAsia="Arial" w:hAnsi="Arial" w:cs="Arial"/>
          <w:b/>
          <w:sz w:val="24"/>
        </w:rPr>
        <w:t xml:space="preserve">– </w:t>
      </w:r>
      <w:r>
        <w:rPr>
          <w:rFonts w:ascii="Arial" w:eastAsia="Arial" w:hAnsi="Arial" w:cs="Arial"/>
          <w:sz w:val="24"/>
        </w:rPr>
        <w:t xml:space="preserve">2 (duas) UFMs por lote, por remanejamento no projeto de loteamentos sem prévia autorização; </w:t>
      </w:r>
    </w:p>
    <w:p w:rsidR="00014893" w:rsidRDefault="001C53AB">
      <w:pPr>
        <w:numPr>
          <w:ilvl w:val="0"/>
          <w:numId w:val="33"/>
        </w:numPr>
        <w:spacing w:after="5" w:line="250" w:lineRule="auto"/>
        <w:ind w:firstLine="698"/>
        <w:jc w:val="both"/>
      </w:pPr>
      <w:r>
        <w:rPr>
          <w:rFonts w:ascii="Arial" w:eastAsia="Arial" w:hAnsi="Arial" w:cs="Arial"/>
          <w:b/>
          <w:sz w:val="24"/>
        </w:rPr>
        <w:t xml:space="preserve">– </w:t>
      </w:r>
      <w:r>
        <w:rPr>
          <w:rFonts w:ascii="Arial" w:eastAsia="Arial" w:hAnsi="Arial" w:cs="Arial"/>
          <w:sz w:val="24"/>
        </w:rPr>
        <w:t xml:space="preserve">2 (duas) UFMs por lote, pelo não cumprimento da ordem, nos casos de execução de projeto de loteamentos embargados e não paralisados; </w:t>
      </w:r>
    </w:p>
    <w:p w:rsidR="00014893" w:rsidRDefault="001C53AB">
      <w:pPr>
        <w:numPr>
          <w:ilvl w:val="0"/>
          <w:numId w:val="33"/>
        </w:numPr>
        <w:spacing w:after="5" w:line="250" w:lineRule="auto"/>
        <w:ind w:firstLine="698"/>
        <w:jc w:val="both"/>
      </w:pPr>
      <w:r>
        <w:rPr>
          <w:rFonts w:ascii="Arial" w:eastAsia="Arial" w:hAnsi="Arial" w:cs="Arial"/>
          <w:b/>
          <w:sz w:val="24"/>
        </w:rPr>
        <w:t xml:space="preserve">– </w:t>
      </w:r>
      <w:r>
        <w:rPr>
          <w:rFonts w:ascii="Arial" w:eastAsia="Arial" w:hAnsi="Arial" w:cs="Arial"/>
          <w:sz w:val="24"/>
        </w:rPr>
        <w:t>2 (duas) UFMs  por lote, pela utilização de materiais inadequados ou sem as necessárias condições de resistência, result</w:t>
      </w:r>
      <w:r>
        <w:rPr>
          <w:rFonts w:ascii="Arial" w:eastAsia="Arial" w:hAnsi="Arial" w:cs="Arial"/>
          <w:sz w:val="24"/>
        </w:rPr>
        <w:t xml:space="preserve">ando, a juízo do órgão municipal competente, em perigo para a segurança dos futuros ocupantes do loteamento, bem como do pessoal que executa os serviços e do público.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39.</w:t>
      </w:r>
      <w:r>
        <w:rPr>
          <w:rFonts w:ascii="Arial" w:eastAsia="Arial" w:hAnsi="Arial" w:cs="Arial"/>
          <w:sz w:val="24"/>
        </w:rPr>
        <w:t xml:space="preserve"> Em caso de reincidência, as multas previstas nos artigos 36, 37 e 38 desta Le</w:t>
      </w:r>
      <w:r>
        <w:rPr>
          <w:rFonts w:ascii="Arial" w:eastAsia="Arial" w:hAnsi="Arial" w:cs="Arial"/>
          <w:sz w:val="24"/>
        </w:rPr>
        <w:t xml:space="preserve">i Complementar serão cobradas em dobro.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sz w:val="24"/>
        </w:rPr>
        <w:t xml:space="preserve"> Considera-se reincidência a repetição da infração de um mesmo dispositivo desta Lei pela mesma pessoa física ou jurídica depois de passada em julgado administrativamente a decisão condenatória ref</w:t>
      </w:r>
      <w:r>
        <w:rPr>
          <w:rFonts w:ascii="Arial" w:eastAsia="Arial" w:hAnsi="Arial" w:cs="Arial"/>
          <w:sz w:val="24"/>
        </w:rPr>
        <w:t xml:space="preserve">erente à infração anterior.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40. </w:t>
      </w:r>
      <w:r>
        <w:rPr>
          <w:rFonts w:ascii="Arial" w:eastAsia="Arial" w:hAnsi="Arial" w:cs="Arial"/>
          <w:sz w:val="24"/>
        </w:rPr>
        <w:t xml:space="preserve">Por infração em qualquer dispositivo desta Lei Complementar não especificada nos seus artigos 36, 37 e 38 desta Lei Complementar, poderão ser aplicadas as multas ao infrator de até 02 (duas) UFMs por lote.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41</w:t>
      </w:r>
      <w:r>
        <w:rPr>
          <w:rFonts w:ascii="Arial" w:eastAsia="Arial" w:hAnsi="Arial" w:cs="Arial"/>
          <w:b/>
          <w:sz w:val="24"/>
        </w:rPr>
        <w:t xml:space="preserve">. </w:t>
      </w:r>
      <w:r>
        <w:rPr>
          <w:rFonts w:ascii="Arial" w:eastAsia="Arial" w:hAnsi="Arial" w:cs="Arial"/>
          <w:sz w:val="24"/>
        </w:rPr>
        <w:t xml:space="preserve">Tem os infratores o prazo de 20 (vinte) dias para pagamento das multas aplicadas, após notificação da decisão administrativa que julgar improcedente a defesa apresentada ou não sendo esta apresentada nos prazos legais. </w:t>
      </w:r>
    </w:p>
    <w:p w:rsidR="00014893" w:rsidRDefault="001C53AB">
      <w:pPr>
        <w:spacing w:after="5" w:line="250" w:lineRule="auto"/>
        <w:ind w:left="-15" w:firstLine="698"/>
        <w:jc w:val="both"/>
      </w:pPr>
      <w:r>
        <w:rPr>
          <w:rFonts w:ascii="Arial" w:eastAsia="Arial" w:hAnsi="Arial" w:cs="Arial"/>
          <w:b/>
          <w:sz w:val="24"/>
        </w:rPr>
        <w:t xml:space="preserve">Parágrafo único. </w:t>
      </w:r>
      <w:r>
        <w:rPr>
          <w:rFonts w:ascii="Arial" w:eastAsia="Arial" w:hAnsi="Arial" w:cs="Arial"/>
          <w:sz w:val="24"/>
        </w:rPr>
        <w:t>É facultada ao in</w:t>
      </w:r>
      <w:r>
        <w:rPr>
          <w:rFonts w:ascii="Arial" w:eastAsia="Arial" w:hAnsi="Arial" w:cs="Arial"/>
          <w:sz w:val="24"/>
        </w:rPr>
        <w:t xml:space="preserve">frator a apresentação de defesa, no mesmo prazo de 20 (vinte) dias, encaminhada ao dirigente do órgão competente pela lavratura do auto de infração.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42. </w:t>
      </w:r>
      <w:r>
        <w:rPr>
          <w:rFonts w:ascii="Arial" w:eastAsia="Arial" w:hAnsi="Arial" w:cs="Arial"/>
          <w:sz w:val="24"/>
        </w:rPr>
        <w:t xml:space="preserve">As multas não pagas nos prazos legais serão inscritas na divida ativa do Município.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Parágra</w:t>
      </w:r>
      <w:r>
        <w:rPr>
          <w:rFonts w:ascii="Arial" w:eastAsia="Arial" w:hAnsi="Arial" w:cs="Arial"/>
          <w:b/>
          <w:sz w:val="24"/>
        </w:rPr>
        <w:t>fo único.</w:t>
      </w:r>
      <w:r>
        <w:rPr>
          <w:rFonts w:ascii="Arial" w:eastAsia="Arial" w:hAnsi="Arial" w:cs="Arial"/>
          <w:sz w:val="24"/>
        </w:rPr>
        <w:t xml:space="preserve"> Quando o infrator se recusar a pagar as multas impostas nos prazos legais, os débitos correspondentes serão executados judicialmente.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43. </w:t>
      </w:r>
      <w:r>
        <w:rPr>
          <w:rFonts w:ascii="Arial" w:eastAsia="Arial" w:hAnsi="Arial" w:cs="Arial"/>
          <w:sz w:val="24"/>
        </w:rPr>
        <w:t>Quando incorrer em débito decorrente da aplicação de multa, nenhum infrator poderá receber quaisquer</w:t>
      </w:r>
      <w:r>
        <w:rPr>
          <w:rFonts w:ascii="Arial" w:eastAsia="Arial" w:hAnsi="Arial" w:cs="Arial"/>
          <w:sz w:val="24"/>
        </w:rPr>
        <w:t xml:space="preserve"> quantias ou créditos da Prefeitura de Manaus, participar de licitação no âmbito municipal, firmar contratos ou ajustes de qualquer natureza com órgãos e entidades do Município, ter projetos aprovados ou licença para construir concedidas, nem transacionar </w:t>
      </w:r>
      <w:r>
        <w:rPr>
          <w:rFonts w:ascii="Arial" w:eastAsia="Arial" w:hAnsi="Arial" w:cs="Arial"/>
          <w:sz w:val="24"/>
        </w:rPr>
        <w:t xml:space="preserve">com o Poder Público Municipal a qualquer título.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44. </w:t>
      </w:r>
      <w:r>
        <w:rPr>
          <w:rFonts w:ascii="Arial" w:eastAsia="Arial" w:hAnsi="Arial" w:cs="Arial"/>
          <w:sz w:val="24"/>
        </w:rPr>
        <w:t xml:space="preserve">Os débitos decorrentes de multas não pagas nos prazos legais serão atualizados, com base nos coeficientes de correção monetária fixados periodicamente em resoluções de órgão federal.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w:t>
      </w:r>
      <w:r>
        <w:rPr>
          <w:rFonts w:ascii="Arial" w:eastAsia="Arial" w:hAnsi="Arial" w:cs="Arial"/>
          <w:b/>
          <w:sz w:val="24"/>
        </w:rPr>
        <w:t xml:space="preserve"> único. </w:t>
      </w:r>
      <w:r>
        <w:rPr>
          <w:rFonts w:ascii="Arial" w:eastAsia="Arial" w:hAnsi="Arial" w:cs="Arial"/>
          <w:sz w:val="24"/>
        </w:rPr>
        <w:t xml:space="preserve">Nos cálculos de atualização dos valores monetários dos débitos decorrentes de multa, a que se refere este artigo, serão aplicados os coeficientes de correção monetária que estiverem em vigor na data de liquidação das importâncias devidas.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4</w:t>
      </w:r>
      <w:r>
        <w:rPr>
          <w:rFonts w:ascii="Arial" w:eastAsia="Arial" w:hAnsi="Arial" w:cs="Arial"/>
          <w:b/>
          <w:sz w:val="24"/>
        </w:rPr>
        <w:t xml:space="preserve">5. </w:t>
      </w:r>
      <w:r>
        <w:rPr>
          <w:rFonts w:ascii="Arial" w:eastAsia="Arial" w:hAnsi="Arial" w:cs="Arial"/>
          <w:sz w:val="24"/>
        </w:rPr>
        <w:t xml:space="preserve">A execução total ou parcial de qualquer projeto de loteamento poderá ser embargada, sem prejuízo de outras sanções, nos seguintes casos: </w:t>
      </w:r>
    </w:p>
    <w:p w:rsidR="00014893" w:rsidRDefault="001C53AB">
      <w:pPr>
        <w:numPr>
          <w:ilvl w:val="0"/>
          <w:numId w:val="34"/>
        </w:numPr>
        <w:spacing w:after="5" w:line="250" w:lineRule="auto"/>
        <w:ind w:firstLine="698"/>
        <w:jc w:val="both"/>
      </w:pPr>
      <w:r>
        <w:rPr>
          <w:rFonts w:ascii="Arial" w:eastAsia="Arial" w:hAnsi="Arial" w:cs="Arial"/>
          <w:b/>
          <w:sz w:val="24"/>
        </w:rPr>
        <w:t xml:space="preserve">– </w:t>
      </w:r>
      <w:r>
        <w:rPr>
          <w:rFonts w:ascii="Arial" w:eastAsia="Arial" w:hAnsi="Arial" w:cs="Arial"/>
          <w:sz w:val="24"/>
        </w:rPr>
        <w:t xml:space="preserve">quando o projeto não houver sido aprovado ou firmado o respectivo Termo de Compromisso previsto no inciso II do artigo 20 desta Lei Complementar; </w:t>
      </w:r>
    </w:p>
    <w:p w:rsidR="00014893" w:rsidRDefault="001C53AB">
      <w:pPr>
        <w:numPr>
          <w:ilvl w:val="0"/>
          <w:numId w:val="34"/>
        </w:numPr>
        <w:spacing w:after="5" w:line="250" w:lineRule="auto"/>
        <w:ind w:firstLine="698"/>
        <w:jc w:val="both"/>
      </w:pPr>
      <w:r>
        <w:rPr>
          <w:rFonts w:ascii="Arial" w:eastAsia="Arial" w:hAnsi="Arial" w:cs="Arial"/>
          <w:b/>
          <w:sz w:val="24"/>
        </w:rPr>
        <w:t xml:space="preserve">– </w:t>
      </w:r>
      <w:r>
        <w:rPr>
          <w:rFonts w:ascii="Arial" w:eastAsia="Arial" w:hAnsi="Arial" w:cs="Arial"/>
          <w:sz w:val="24"/>
        </w:rPr>
        <w:t xml:space="preserve">quando estiver sendo executado em desacordo com as prescrições desta </w:t>
      </w:r>
    </w:p>
    <w:p w:rsidR="00014893" w:rsidRDefault="001C53AB">
      <w:pPr>
        <w:spacing w:after="5" w:line="250" w:lineRule="auto"/>
        <w:ind w:left="-15"/>
        <w:jc w:val="both"/>
      </w:pPr>
      <w:r>
        <w:rPr>
          <w:rFonts w:ascii="Arial" w:eastAsia="Arial" w:hAnsi="Arial" w:cs="Arial"/>
          <w:sz w:val="24"/>
        </w:rPr>
        <w:t xml:space="preserve">Lei Complementar; </w:t>
      </w:r>
    </w:p>
    <w:p w:rsidR="00014893" w:rsidRDefault="001C53AB">
      <w:pPr>
        <w:numPr>
          <w:ilvl w:val="0"/>
          <w:numId w:val="34"/>
        </w:numPr>
        <w:spacing w:after="5" w:line="250" w:lineRule="auto"/>
        <w:ind w:firstLine="698"/>
        <w:jc w:val="both"/>
      </w:pPr>
      <w:r>
        <w:rPr>
          <w:rFonts w:ascii="Arial" w:eastAsia="Arial" w:hAnsi="Arial" w:cs="Arial"/>
          <w:b/>
          <w:sz w:val="24"/>
        </w:rPr>
        <w:t xml:space="preserve">– </w:t>
      </w:r>
      <w:r>
        <w:rPr>
          <w:rFonts w:ascii="Arial" w:eastAsia="Arial" w:hAnsi="Arial" w:cs="Arial"/>
          <w:sz w:val="24"/>
        </w:rPr>
        <w:t>quando em desaco</w:t>
      </w:r>
      <w:r>
        <w:rPr>
          <w:rFonts w:ascii="Arial" w:eastAsia="Arial" w:hAnsi="Arial" w:cs="Arial"/>
          <w:sz w:val="24"/>
        </w:rPr>
        <w:t xml:space="preserve">rdo com o Termo de Compromisso; </w:t>
      </w:r>
    </w:p>
    <w:p w:rsidR="00014893" w:rsidRDefault="001C53AB">
      <w:pPr>
        <w:numPr>
          <w:ilvl w:val="0"/>
          <w:numId w:val="34"/>
        </w:numPr>
        <w:spacing w:after="5" w:line="250" w:lineRule="auto"/>
        <w:ind w:firstLine="698"/>
        <w:jc w:val="both"/>
      </w:pPr>
      <w:r>
        <w:rPr>
          <w:rFonts w:ascii="Arial" w:eastAsia="Arial" w:hAnsi="Arial" w:cs="Arial"/>
          <w:b/>
          <w:sz w:val="24"/>
        </w:rPr>
        <w:t xml:space="preserve">– </w:t>
      </w:r>
      <w:r>
        <w:rPr>
          <w:rFonts w:ascii="Arial" w:eastAsia="Arial" w:hAnsi="Arial" w:cs="Arial"/>
          <w:sz w:val="24"/>
        </w:rPr>
        <w:t xml:space="preserve">quando o responsável técnico isentar-se da responsabilidade de execução do projeto de loteamento ou for substituído, sem os referidos fatos serem comunicados ao órgão municipal competente; </w:t>
      </w:r>
    </w:p>
    <w:p w:rsidR="00014893" w:rsidRDefault="001C53AB">
      <w:pPr>
        <w:numPr>
          <w:ilvl w:val="0"/>
          <w:numId w:val="34"/>
        </w:numPr>
        <w:spacing w:after="5" w:line="250" w:lineRule="auto"/>
        <w:ind w:firstLine="698"/>
        <w:jc w:val="both"/>
      </w:pPr>
      <w:r>
        <w:rPr>
          <w:rFonts w:ascii="Arial" w:eastAsia="Arial" w:hAnsi="Arial" w:cs="Arial"/>
          <w:b/>
          <w:sz w:val="24"/>
        </w:rPr>
        <w:t xml:space="preserve">– </w:t>
      </w:r>
      <w:r>
        <w:rPr>
          <w:rFonts w:ascii="Arial" w:eastAsia="Arial" w:hAnsi="Arial" w:cs="Arial"/>
          <w:sz w:val="24"/>
        </w:rPr>
        <w:t xml:space="preserve">quando o responsável técnico </w:t>
      </w:r>
      <w:r>
        <w:rPr>
          <w:rFonts w:ascii="Arial" w:eastAsia="Arial" w:hAnsi="Arial" w:cs="Arial"/>
          <w:sz w:val="24"/>
        </w:rPr>
        <w:t xml:space="preserve">ou o proprietário deixarem de atender qualquer intimação da Prefeitura referente ao cumprimento de dispositivos desta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708"/>
        <w:jc w:val="both"/>
      </w:pPr>
      <w:r>
        <w:rPr>
          <w:rFonts w:ascii="Arial" w:eastAsia="Arial" w:hAnsi="Arial" w:cs="Arial"/>
          <w:b/>
          <w:sz w:val="24"/>
        </w:rPr>
        <w:t>§ 1.º</w:t>
      </w:r>
      <w:r>
        <w:rPr>
          <w:rFonts w:ascii="Arial" w:eastAsia="Arial" w:hAnsi="Arial" w:cs="Arial"/>
          <w:b/>
          <w:i/>
          <w:sz w:val="24"/>
        </w:rPr>
        <w:t xml:space="preserve"> </w:t>
      </w:r>
      <w:r>
        <w:rPr>
          <w:rFonts w:ascii="Arial" w:eastAsia="Arial" w:hAnsi="Arial" w:cs="Arial"/>
          <w:sz w:val="24"/>
        </w:rPr>
        <w:t xml:space="preserve">A notificação do embargo da execução de um loteamento será feita: </w:t>
      </w:r>
    </w:p>
    <w:p w:rsidR="00014893" w:rsidRDefault="001C53AB">
      <w:pPr>
        <w:numPr>
          <w:ilvl w:val="0"/>
          <w:numId w:val="35"/>
        </w:numPr>
        <w:spacing w:after="5" w:line="250" w:lineRule="auto"/>
        <w:ind w:firstLine="698"/>
        <w:jc w:val="both"/>
      </w:pPr>
      <w:r>
        <w:rPr>
          <w:rFonts w:ascii="Arial" w:eastAsia="Arial" w:hAnsi="Arial" w:cs="Arial"/>
          <w:b/>
          <w:sz w:val="24"/>
        </w:rPr>
        <w:t>–</w:t>
      </w:r>
      <w:r>
        <w:rPr>
          <w:rFonts w:ascii="Arial" w:eastAsia="Arial" w:hAnsi="Arial" w:cs="Arial"/>
          <w:sz w:val="24"/>
        </w:rPr>
        <w:t xml:space="preserve"> </w:t>
      </w:r>
      <w:r>
        <w:rPr>
          <w:rFonts w:ascii="Arial" w:eastAsia="Arial" w:hAnsi="Arial" w:cs="Arial"/>
          <w:sz w:val="24"/>
        </w:rPr>
        <w:t xml:space="preserve">diretamente à pessoa física ou jurídica proprietária do loteamento, mediante entrega da segunda via do Termo de Embargo e colheita do recibo na primeira; </w:t>
      </w:r>
    </w:p>
    <w:p w:rsidR="00014893" w:rsidRDefault="001C53AB">
      <w:pPr>
        <w:numPr>
          <w:ilvl w:val="0"/>
          <w:numId w:val="35"/>
        </w:numPr>
        <w:spacing w:after="5" w:line="250" w:lineRule="auto"/>
        <w:ind w:firstLine="698"/>
        <w:jc w:val="both"/>
      </w:pPr>
      <w:r>
        <w:rPr>
          <w:rFonts w:ascii="Arial" w:eastAsia="Arial" w:hAnsi="Arial" w:cs="Arial"/>
          <w:b/>
          <w:sz w:val="24"/>
        </w:rPr>
        <w:t>–</w:t>
      </w:r>
      <w:r>
        <w:rPr>
          <w:rFonts w:ascii="Arial" w:eastAsia="Arial" w:hAnsi="Arial" w:cs="Arial"/>
          <w:sz w:val="24"/>
        </w:rPr>
        <w:t xml:space="preserve"> por carta ou por edital, com prazo de 5 (cinco) dias, publicado uma só vez no periódico oficial do </w:t>
      </w:r>
      <w:r>
        <w:rPr>
          <w:rFonts w:ascii="Arial" w:eastAsia="Arial" w:hAnsi="Arial" w:cs="Arial"/>
          <w:sz w:val="24"/>
        </w:rPr>
        <w:t xml:space="preserve">governo municipal, para aqueles não localizados ou após 3 (três) tentativas de notificação.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2.º </w:t>
      </w:r>
      <w:r>
        <w:rPr>
          <w:rFonts w:ascii="Arial" w:eastAsia="Arial" w:hAnsi="Arial" w:cs="Arial"/>
          <w:sz w:val="24"/>
        </w:rPr>
        <w:t xml:space="preserve">As obras de execução de loteamento que houverem sido embargadas deverão ser imediatamente paralisadas.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3.º </w:t>
      </w:r>
      <w:r>
        <w:rPr>
          <w:rFonts w:ascii="Arial" w:eastAsia="Arial" w:hAnsi="Arial" w:cs="Arial"/>
          <w:sz w:val="24"/>
        </w:rPr>
        <w:t>Para assegurar a paralisação das obras de e</w:t>
      </w:r>
      <w:r>
        <w:rPr>
          <w:rFonts w:ascii="Arial" w:eastAsia="Arial" w:hAnsi="Arial" w:cs="Arial"/>
          <w:sz w:val="24"/>
        </w:rPr>
        <w:t xml:space="preserve">xecução de loteamentos embargados o órgão municipal competente poderá, ser for o caso, requisitar força policial, observados os requisitos legais.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4.º </w:t>
      </w:r>
      <w:r>
        <w:rPr>
          <w:rFonts w:ascii="Arial" w:eastAsia="Arial" w:hAnsi="Arial" w:cs="Arial"/>
          <w:sz w:val="24"/>
        </w:rPr>
        <w:t xml:space="preserve">O embargo só poderá ser suspenso após o cumprimento das exigências apontadas no Laudo de Vistoria e </w:t>
      </w:r>
      <w:r>
        <w:rPr>
          <w:rFonts w:ascii="Arial" w:eastAsia="Arial" w:hAnsi="Arial" w:cs="Arial"/>
          <w:sz w:val="24"/>
        </w:rPr>
        <w:t xml:space="preserve">mediante requerimento do interessado ao órgão municipal competente, acompanhado dos respectivos comprovantes do pagamento das multas devidas.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46.</w:t>
      </w:r>
      <w:r>
        <w:rPr>
          <w:rFonts w:ascii="Arial" w:eastAsia="Arial" w:hAnsi="Arial" w:cs="Arial"/>
          <w:sz w:val="24"/>
        </w:rPr>
        <w:t xml:space="preserve"> A revogação do ato que aprovou o loteamento será aplicável nos seguintes casos: </w:t>
      </w:r>
    </w:p>
    <w:p w:rsidR="00014893" w:rsidRDefault="001C53AB">
      <w:pPr>
        <w:numPr>
          <w:ilvl w:val="0"/>
          <w:numId w:val="36"/>
        </w:numPr>
        <w:spacing w:after="5" w:line="250" w:lineRule="auto"/>
        <w:ind w:firstLine="698"/>
        <w:jc w:val="both"/>
      </w:pPr>
      <w:r>
        <w:rPr>
          <w:rFonts w:ascii="Arial" w:eastAsia="Arial" w:hAnsi="Arial" w:cs="Arial"/>
          <w:sz w:val="24"/>
        </w:rPr>
        <w:t>–</w:t>
      </w:r>
      <w:r>
        <w:rPr>
          <w:rFonts w:ascii="Arial" w:eastAsia="Arial" w:hAnsi="Arial" w:cs="Arial"/>
          <w:b/>
          <w:sz w:val="24"/>
        </w:rPr>
        <w:t xml:space="preserve"> </w:t>
      </w:r>
      <w:r>
        <w:rPr>
          <w:rFonts w:ascii="Arial" w:eastAsia="Arial" w:hAnsi="Arial" w:cs="Arial"/>
          <w:sz w:val="24"/>
        </w:rPr>
        <w:t xml:space="preserve">quando as obras não forem executadas nos prazos previstos no Termo de Acordo; </w:t>
      </w:r>
    </w:p>
    <w:p w:rsidR="00014893" w:rsidRDefault="001C53AB">
      <w:pPr>
        <w:numPr>
          <w:ilvl w:val="0"/>
          <w:numId w:val="36"/>
        </w:numPr>
        <w:spacing w:after="5" w:line="250" w:lineRule="auto"/>
        <w:ind w:firstLine="698"/>
        <w:jc w:val="both"/>
      </w:pPr>
      <w:r>
        <w:rPr>
          <w:rFonts w:ascii="Arial" w:eastAsia="Arial" w:hAnsi="Arial" w:cs="Arial"/>
          <w:sz w:val="24"/>
        </w:rPr>
        <w:t xml:space="preserve">– quando forem modificadas as indicações dos projetos previstas no artigo 17 desta Lei Complementar; </w:t>
      </w:r>
    </w:p>
    <w:p w:rsidR="00014893" w:rsidRDefault="001C53AB">
      <w:pPr>
        <w:numPr>
          <w:ilvl w:val="0"/>
          <w:numId w:val="36"/>
        </w:numPr>
        <w:spacing w:after="5" w:line="250" w:lineRule="auto"/>
        <w:ind w:firstLine="698"/>
        <w:jc w:val="both"/>
      </w:pPr>
      <w:r>
        <w:rPr>
          <w:rFonts w:ascii="Arial" w:eastAsia="Arial" w:hAnsi="Arial" w:cs="Arial"/>
          <w:sz w:val="24"/>
        </w:rPr>
        <w:t xml:space="preserve">– no caso de obras embargadas, mas legalizáveis, quando não o forem dentro </w:t>
      </w:r>
      <w:r>
        <w:rPr>
          <w:rFonts w:ascii="Arial" w:eastAsia="Arial" w:hAnsi="Arial" w:cs="Arial"/>
          <w:sz w:val="24"/>
        </w:rPr>
        <w:t xml:space="preserve">dos prazos e de acordo com as exigências determinadas no Laudo de </w:t>
      </w:r>
    </w:p>
    <w:p w:rsidR="00014893" w:rsidRDefault="001C53AB">
      <w:pPr>
        <w:spacing w:after="5" w:line="250" w:lineRule="auto"/>
        <w:ind w:left="-15"/>
        <w:jc w:val="both"/>
      </w:pPr>
      <w:r>
        <w:rPr>
          <w:rFonts w:ascii="Arial" w:eastAsia="Arial" w:hAnsi="Arial" w:cs="Arial"/>
          <w:sz w:val="24"/>
        </w:rPr>
        <w:t xml:space="preserve">Vistoria.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47. </w:t>
      </w:r>
      <w:r>
        <w:rPr>
          <w:rFonts w:ascii="Arial" w:eastAsia="Arial" w:hAnsi="Arial" w:cs="Arial"/>
          <w:sz w:val="24"/>
        </w:rPr>
        <w:t>Serão informadas ao Conselho Regional de Engenharia, Arquitetura e Agronomia – CREA e ao Conselho de Arquitetura e Urbanismo - CAU, as infrações enumeradas nesta Lei C</w:t>
      </w:r>
      <w:r>
        <w:rPr>
          <w:rFonts w:ascii="Arial" w:eastAsia="Arial" w:hAnsi="Arial" w:cs="Arial"/>
          <w:sz w:val="24"/>
        </w:rPr>
        <w:t xml:space="preserve">omplementar do profissional e da firma corresponsável pelas mesmas, sem prejuízo das penalidades cíveis e criminais a que estiverem sujeitos.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48. </w:t>
      </w:r>
      <w:r>
        <w:rPr>
          <w:rFonts w:ascii="Arial" w:eastAsia="Arial" w:hAnsi="Arial" w:cs="Arial"/>
          <w:sz w:val="24"/>
        </w:rPr>
        <w:t>Nenhum serviço ou obra pública será prestado ou executado em terrenos loteados sem prévia licença do ó</w:t>
      </w:r>
      <w:r>
        <w:rPr>
          <w:rFonts w:ascii="Arial" w:eastAsia="Arial" w:hAnsi="Arial" w:cs="Arial"/>
          <w:sz w:val="24"/>
        </w:rPr>
        <w:t xml:space="preserve">rgão municipal competente.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49. </w:t>
      </w:r>
      <w:r>
        <w:rPr>
          <w:rFonts w:ascii="Arial" w:eastAsia="Arial" w:hAnsi="Arial" w:cs="Arial"/>
          <w:sz w:val="24"/>
        </w:rPr>
        <w:t>O projeto deverá ser elaborado por profissional devidamente habilitado pelo Conselho Regional de Engenharia, Arquitetura e Agronomia – CREA e Conselho de Arquitetura e Urbanismo - CAU, assinado pelo proprietário e o c</w:t>
      </w:r>
      <w:r>
        <w:rPr>
          <w:rFonts w:ascii="Arial" w:eastAsia="Arial" w:hAnsi="Arial" w:cs="Arial"/>
          <w:sz w:val="24"/>
        </w:rPr>
        <w:t xml:space="preserve">ontrato entre ambos anotados nos referidos Conselhos. </w:t>
      </w:r>
    </w:p>
    <w:p w:rsidR="00014893" w:rsidRDefault="001C53AB">
      <w:pPr>
        <w:spacing w:after="0"/>
      </w:pPr>
      <w:r>
        <w:rPr>
          <w:rFonts w:ascii="Arial" w:eastAsia="Arial" w:hAnsi="Arial" w:cs="Arial"/>
          <w:sz w:val="24"/>
        </w:rPr>
        <w:t xml:space="preserve"> </w:t>
      </w:r>
    </w:p>
    <w:p w:rsidR="00014893" w:rsidRDefault="001C53AB">
      <w:pPr>
        <w:pStyle w:val="Ttulo1"/>
        <w:ind w:right="0"/>
      </w:pPr>
      <w:r>
        <w:t xml:space="preserve">CAPÍTULO IX DA REGULARIZAÇÃO </w:t>
      </w:r>
    </w:p>
    <w:p w:rsidR="00014893" w:rsidRDefault="001C53AB">
      <w:pPr>
        <w:spacing w:after="0"/>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50.</w:t>
      </w:r>
      <w:r>
        <w:rPr>
          <w:rFonts w:ascii="Arial" w:eastAsia="Arial" w:hAnsi="Arial" w:cs="Arial"/>
          <w:sz w:val="24"/>
        </w:rPr>
        <w:t xml:space="preserve"> Os parcelamentos do solo para fins urbanos irregularmente implantados no Município de Manaus poderão ser regularizados, desde que obedecidos os critérios fixa</w:t>
      </w:r>
      <w:r>
        <w:rPr>
          <w:rFonts w:ascii="Arial" w:eastAsia="Arial" w:hAnsi="Arial" w:cs="Arial"/>
          <w:sz w:val="24"/>
        </w:rPr>
        <w:t xml:space="preserve">dos nesta Lei, e na legislação municipal, estadual e federal, naquilo que for pertinente.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sz w:val="24"/>
        </w:rPr>
        <w:t>. Para os fins desta Lei Complementar, considera-se parcelamento irregular aquele que foi executado sem autorização do Municipal competente, em desa</w:t>
      </w:r>
      <w:r>
        <w:rPr>
          <w:rFonts w:ascii="Arial" w:eastAsia="Arial" w:hAnsi="Arial" w:cs="Arial"/>
          <w:sz w:val="24"/>
        </w:rPr>
        <w:t xml:space="preserve">cordo com o projeto aprovado ou que não obteve o termo de recebimento do órgão municipal competente, por falta da conclusão da infraestrutura.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51.</w:t>
      </w:r>
      <w:r>
        <w:rPr>
          <w:rFonts w:ascii="Arial" w:eastAsia="Arial" w:hAnsi="Arial" w:cs="Arial"/>
          <w:sz w:val="24"/>
        </w:rPr>
        <w:t xml:space="preserve"> A comprovação da existência do parcelamento do solo irregular farse-á por qualquer documento expedid</w:t>
      </w:r>
      <w:r>
        <w:rPr>
          <w:rFonts w:ascii="Arial" w:eastAsia="Arial" w:hAnsi="Arial" w:cs="Arial"/>
          <w:sz w:val="24"/>
        </w:rPr>
        <w:t xml:space="preserve">o ou autuado pelo órgão municipal competente, ou por qualquer outro que possua valor legal, inclusive por levantamento aerofotogramétrico, reconhecido por órgãos públicos.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sz w:val="24"/>
        </w:rPr>
        <w:t>. O compromisso de compra e venda celebrado por instrumento parti</w:t>
      </w:r>
      <w:r>
        <w:rPr>
          <w:rFonts w:ascii="Arial" w:eastAsia="Arial" w:hAnsi="Arial" w:cs="Arial"/>
          <w:sz w:val="24"/>
        </w:rPr>
        <w:t xml:space="preserve">cular ou público não se constitui, isoladamente, em documento hábil para comprovar a existência do parcelamento irregular.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52.</w:t>
      </w:r>
      <w:r>
        <w:rPr>
          <w:rFonts w:ascii="Arial" w:eastAsia="Arial" w:hAnsi="Arial" w:cs="Arial"/>
          <w:sz w:val="24"/>
        </w:rPr>
        <w:t xml:space="preserve"> </w:t>
      </w:r>
      <w:r>
        <w:rPr>
          <w:rFonts w:ascii="Arial" w:eastAsia="Arial" w:hAnsi="Arial" w:cs="Arial"/>
          <w:sz w:val="24"/>
        </w:rPr>
        <w:t xml:space="preserve">Caberá ao parcelador o cumprimento de toda e qualquer exigência técnica ou jurídica, necessária à regularização plena do parcelamento.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53.</w:t>
      </w:r>
      <w:r>
        <w:rPr>
          <w:rFonts w:ascii="Arial" w:eastAsia="Arial" w:hAnsi="Arial" w:cs="Arial"/>
          <w:sz w:val="24"/>
        </w:rPr>
        <w:t xml:space="preserve"> </w:t>
      </w:r>
      <w:r>
        <w:rPr>
          <w:rFonts w:ascii="Arial" w:eastAsia="Arial" w:hAnsi="Arial" w:cs="Arial"/>
          <w:sz w:val="24"/>
        </w:rPr>
        <w:t xml:space="preserve">A regularização urbanística e notarial prevista nesta Lei Complementar pressupõe o atendimento aos seguintes requisitos: </w:t>
      </w:r>
    </w:p>
    <w:p w:rsidR="00014893" w:rsidRDefault="001C53AB">
      <w:pPr>
        <w:numPr>
          <w:ilvl w:val="0"/>
          <w:numId w:val="37"/>
        </w:numPr>
        <w:spacing w:after="5" w:line="250" w:lineRule="auto"/>
        <w:ind w:firstLine="698"/>
        <w:jc w:val="both"/>
      </w:pPr>
      <w:r>
        <w:rPr>
          <w:rFonts w:ascii="Arial" w:eastAsia="Arial" w:hAnsi="Arial" w:cs="Arial"/>
          <w:sz w:val="24"/>
        </w:rPr>
        <w:t xml:space="preserve">– apresentação de título de propriedade da gleba parcelada, devidamente registrado no Cartório de Registro de Imóveis;  </w:t>
      </w:r>
    </w:p>
    <w:p w:rsidR="00014893" w:rsidRDefault="001C53AB">
      <w:pPr>
        <w:numPr>
          <w:ilvl w:val="0"/>
          <w:numId w:val="37"/>
        </w:numPr>
        <w:spacing w:after="5" w:line="250" w:lineRule="auto"/>
        <w:ind w:firstLine="698"/>
        <w:jc w:val="both"/>
      </w:pPr>
      <w:r>
        <w:rPr>
          <w:rFonts w:ascii="Arial" w:eastAsia="Arial" w:hAnsi="Arial" w:cs="Arial"/>
          <w:sz w:val="24"/>
        </w:rPr>
        <w:t>– comprovação</w:t>
      </w:r>
      <w:r>
        <w:rPr>
          <w:rFonts w:ascii="Arial" w:eastAsia="Arial" w:hAnsi="Arial" w:cs="Arial"/>
          <w:sz w:val="24"/>
        </w:rPr>
        <w:t xml:space="preserve"> de irreversibilidade do parcelamento implantado;  </w:t>
      </w:r>
    </w:p>
    <w:p w:rsidR="00014893" w:rsidRDefault="001C53AB">
      <w:pPr>
        <w:numPr>
          <w:ilvl w:val="0"/>
          <w:numId w:val="37"/>
        </w:numPr>
        <w:spacing w:after="5" w:line="250" w:lineRule="auto"/>
        <w:ind w:firstLine="698"/>
        <w:jc w:val="both"/>
      </w:pPr>
      <w:r>
        <w:rPr>
          <w:rFonts w:ascii="Arial" w:eastAsia="Arial" w:hAnsi="Arial" w:cs="Arial"/>
          <w:sz w:val="24"/>
        </w:rPr>
        <w:t xml:space="preserve">– conclusão de toda a infraestrutura necessária, conforme determinado pela lei federal de parcelamento do solo urbano.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O órgão municipal competente poderá aceitar, para fins de regularização técn</w:t>
      </w:r>
      <w:r>
        <w:rPr>
          <w:rFonts w:ascii="Arial" w:eastAsia="Arial" w:hAnsi="Arial" w:cs="Arial"/>
          <w:sz w:val="24"/>
        </w:rPr>
        <w:t>ica do parcelamento do solo irregular e conseqüente emissão do Auto de Regularização, previsto nesta Lei Complementar, compromisso de compra e venda não registrado da gleba parcelada, desde que filiado a título de domínio devidamente registrado no cartório</w:t>
      </w:r>
      <w:r>
        <w:rPr>
          <w:rFonts w:ascii="Arial" w:eastAsia="Arial" w:hAnsi="Arial" w:cs="Arial"/>
          <w:sz w:val="24"/>
        </w:rPr>
        <w:t xml:space="preserve"> de registro de imóveis.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Na impossibilidade de identificação do título de propriedade da gleba parcelada, uma vez esgotadas as pesquisas necessárias para a sua localização, e com o não atendimento do responsável parcelador, o órgão municipal comp</w:t>
      </w:r>
      <w:r>
        <w:rPr>
          <w:rFonts w:ascii="Arial" w:eastAsia="Arial" w:hAnsi="Arial" w:cs="Arial"/>
          <w:sz w:val="24"/>
        </w:rPr>
        <w:t>etente poderá intervir no parcelamento do solo irregular, para fins de atendimento às exigências técnicas, previstas nos artigos 68 e 69 desta Lei Complementar, e definição da planta técnica do parcelamento, com a emissão do competente auto de regularizaçã</w:t>
      </w:r>
      <w:r>
        <w:rPr>
          <w:rFonts w:ascii="Arial" w:eastAsia="Arial" w:hAnsi="Arial" w:cs="Arial"/>
          <w:sz w:val="24"/>
        </w:rPr>
        <w:t xml:space="preserve">o, nos termos do artigo 64 desta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3.º</w:t>
      </w:r>
      <w:r>
        <w:rPr>
          <w:rFonts w:ascii="Arial" w:eastAsia="Arial" w:hAnsi="Arial" w:cs="Arial"/>
          <w:sz w:val="24"/>
        </w:rPr>
        <w:t xml:space="preserve"> A situação de irreversibilidade do parcelamento, prevista no inciso II deste artigo, será caracterizada e comprovada por laudo técnico, que levará em consideração a localização do parcelamento, su</w:t>
      </w:r>
      <w:r>
        <w:rPr>
          <w:rFonts w:ascii="Arial" w:eastAsia="Arial" w:hAnsi="Arial" w:cs="Arial"/>
          <w:sz w:val="24"/>
        </w:rPr>
        <w:t xml:space="preserve">a situação física, social e jurídica, observados os critérios definidos no artigo 75 desta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4.º</w:t>
      </w:r>
      <w:r>
        <w:rPr>
          <w:rFonts w:ascii="Arial" w:eastAsia="Arial" w:hAnsi="Arial" w:cs="Arial"/>
          <w:sz w:val="24"/>
        </w:rPr>
        <w:t xml:space="preserve"> Na hipótese de possibilidade de reversão do parcelamento do solo à condição de gleba, diagnosticada por laudo técnico, conforme parágrafo </w:t>
      </w:r>
      <w:r>
        <w:rPr>
          <w:rFonts w:ascii="Arial" w:eastAsia="Arial" w:hAnsi="Arial" w:cs="Arial"/>
          <w:sz w:val="24"/>
        </w:rPr>
        <w:t xml:space="preserve">anterior, o parcelador deverá atender às exigências previstas no parágrafo único do artigo 59 desta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54.</w:t>
      </w:r>
      <w:r>
        <w:rPr>
          <w:rFonts w:ascii="Arial" w:eastAsia="Arial" w:hAnsi="Arial" w:cs="Arial"/>
          <w:sz w:val="24"/>
        </w:rPr>
        <w:t xml:space="preserve"> Poderá ser objeto de regularização, nos termos desta Lei Complementar, a parte parcelada de uma gleba.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sz w:val="24"/>
        </w:rPr>
        <w:t xml:space="preserve">. A </w:t>
      </w:r>
      <w:r>
        <w:rPr>
          <w:rFonts w:ascii="Arial" w:eastAsia="Arial" w:hAnsi="Arial" w:cs="Arial"/>
          <w:sz w:val="24"/>
        </w:rPr>
        <w:t xml:space="preserve">área remanescente deverá ser considerada como gleba, para efeito de aplicação da legislação vigente de parcelamento do solo.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55.</w:t>
      </w:r>
      <w:r>
        <w:rPr>
          <w:rFonts w:ascii="Arial" w:eastAsia="Arial" w:hAnsi="Arial" w:cs="Arial"/>
          <w:sz w:val="24"/>
        </w:rPr>
        <w:t xml:space="preserve"> Poderão ser regularizados, desde que atendidas as exigências desta Lei Complementar, quaisquer parcelamento do solo, i</w:t>
      </w:r>
      <w:r>
        <w:rPr>
          <w:rFonts w:ascii="Arial" w:eastAsia="Arial" w:hAnsi="Arial" w:cs="Arial"/>
          <w:sz w:val="24"/>
        </w:rPr>
        <w:t xml:space="preserve">ndependentemente da zona urbana onde se localizam.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56.</w:t>
      </w:r>
      <w:r>
        <w:rPr>
          <w:rFonts w:ascii="Arial" w:eastAsia="Arial" w:hAnsi="Arial" w:cs="Arial"/>
          <w:sz w:val="24"/>
        </w:rPr>
        <w:t xml:space="preserve"> Ficam excluídos da regularização tratada nesta Lei Complementar os parcelamentos irregulares do solo, ou parte deles, que apresentem uma das seguintes características, por terem sido executado</w:t>
      </w:r>
      <w:r>
        <w:rPr>
          <w:rFonts w:ascii="Arial" w:eastAsia="Arial" w:hAnsi="Arial" w:cs="Arial"/>
          <w:sz w:val="24"/>
        </w:rPr>
        <w:t xml:space="preserve">s, de modo reversível: </w:t>
      </w:r>
    </w:p>
    <w:p w:rsidR="00014893" w:rsidRDefault="001C53AB">
      <w:pPr>
        <w:spacing w:after="5" w:line="250" w:lineRule="auto"/>
        <w:ind w:left="708"/>
        <w:jc w:val="both"/>
      </w:pPr>
      <w:r>
        <w:rPr>
          <w:rFonts w:ascii="Arial" w:eastAsia="Arial" w:hAnsi="Arial" w:cs="Arial"/>
          <w:b/>
          <w:sz w:val="24"/>
        </w:rPr>
        <w:t>I</w:t>
      </w:r>
      <w:r>
        <w:rPr>
          <w:rFonts w:ascii="Arial" w:eastAsia="Arial" w:hAnsi="Arial" w:cs="Arial"/>
          <w:b/>
          <w:i/>
          <w:sz w:val="24"/>
        </w:rPr>
        <w:t xml:space="preserve"> </w:t>
      </w:r>
      <w:r>
        <w:rPr>
          <w:rFonts w:ascii="Arial" w:eastAsia="Arial" w:hAnsi="Arial" w:cs="Arial"/>
          <w:i/>
          <w:sz w:val="24"/>
        </w:rPr>
        <w:t>–</w:t>
      </w:r>
      <w:r>
        <w:rPr>
          <w:rFonts w:ascii="Arial" w:eastAsia="Arial" w:hAnsi="Arial" w:cs="Arial"/>
          <w:b/>
          <w:i/>
          <w:sz w:val="24"/>
        </w:rPr>
        <w:t xml:space="preserve"> </w:t>
      </w:r>
      <w:r>
        <w:rPr>
          <w:rFonts w:ascii="Arial" w:eastAsia="Arial" w:hAnsi="Arial" w:cs="Arial"/>
          <w:sz w:val="24"/>
        </w:rPr>
        <w:t>em terrenos:</w:t>
      </w:r>
      <w:r>
        <w:rPr>
          <w:rFonts w:ascii="Arial" w:eastAsia="Arial" w:hAnsi="Arial" w:cs="Arial"/>
          <w:b/>
          <w:i/>
          <w:sz w:val="24"/>
        </w:rPr>
        <w:t xml:space="preserve"> </w:t>
      </w:r>
    </w:p>
    <w:p w:rsidR="00014893" w:rsidRDefault="001C53AB">
      <w:pPr>
        <w:numPr>
          <w:ilvl w:val="0"/>
          <w:numId w:val="38"/>
        </w:numPr>
        <w:spacing w:after="5" w:line="250" w:lineRule="auto"/>
        <w:ind w:hanging="320"/>
        <w:jc w:val="both"/>
      </w:pPr>
      <w:r>
        <w:rPr>
          <w:rFonts w:ascii="Arial" w:eastAsia="Arial" w:hAnsi="Arial" w:cs="Arial"/>
          <w:sz w:val="24"/>
        </w:rPr>
        <w:t xml:space="preserve">aterrados com material nocivo à saúde pública, até a sua correção; </w:t>
      </w:r>
    </w:p>
    <w:p w:rsidR="00014893" w:rsidRDefault="001C53AB">
      <w:pPr>
        <w:numPr>
          <w:ilvl w:val="0"/>
          <w:numId w:val="38"/>
        </w:numPr>
        <w:spacing w:after="5" w:line="250" w:lineRule="auto"/>
        <w:ind w:hanging="320"/>
        <w:jc w:val="both"/>
      </w:pPr>
      <w:r>
        <w:rPr>
          <w:rFonts w:ascii="Arial" w:eastAsia="Arial" w:hAnsi="Arial" w:cs="Arial"/>
          <w:sz w:val="24"/>
        </w:rPr>
        <w:t xml:space="preserve">com declividade igual ou superior ao previsto nas legislações pertinentes, </w:t>
      </w:r>
    </w:p>
    <w:p w:rsidR="00014893" w:rsidRDefault="001C53AB">
      <w:pPr>
        <w:spacing w:after="5" w:line="250" w:lineRule="auto"/>
        <w:ind w:left="-15"/>
        <w:jc w:val="both"/>
      </w:pPr>
      <w:r>
        <w:rPr>
          <w:rFonts w:ascii="Arial" w:eastAsia="Arial" w:hAnsi="Arial" w:cs="Arial"/>
          <w:sz w:val="24"/>
        </w:rPr>
        <w:t xml:space="preserve">salvo se atendidas as exigências específicas da legislação municipal; </w:t>
      </w:r>
    </w:p>
    <w:p w:rsidR="00014893" w:rsidRDefault="001C53AB">
      <w:pPr>
        <w:numPr>
          <w:ilvl w:val="0"/>
          <w:numId w:val="38"/>
        </w:numPr>
        <w:spacing w:after="5" w:line="250" w:lineRule="auto"/>
        <w:ind w:hanging="320"/>
        <w:jc w:val="both"/>
      </w:pPr>
      <w:r>
        <w:rPr>
          <w:rFonts w:ascii="Arial" w:eastAsia="Arial" w:hAnsi="Arial" w:cs="Arial"/>
          <w:sz w:val="24"/>
        </w:rPr>
        <w:t xml:space="preserve">alagadiços e sujeitos a inundações, até a sua correção; </w:t>
      </w:r>
    </w:p>
    <w:p w:rsidR="00014893" w:rsidRDefault="001C53AB">
      <w:pPr>
        <w:numPr>
          <w:ilvl w:val="0"/>
          <w:numId w:val="39"/>
        </w:numPr>
        <w:spacing w:after="5" w:line="250" w:lineRule="auto"/>
        <w:ind w:firstLine="698"/>
        <w:jc w:val="both"/>
      </w:pPr>
      <w:r>
        <w:rPr>
          <w:rFonts w:ascii="Arial" w:eastAsia="Arial" w:hAnsi="Arial" w:cs="Arial"/>
          <w:sz w:val="24"/>
        </w:rPr>
        <w:t>–</w:t>
      </w:r>
      <w:r>
        <w:rPr>
          <w:rFonts w:ascii="Arial" w:eastAsia="Arial" w:hAnsi="Arial" w:cs="Arial"/>
          <w:b/>
          <w:sz w:val="24"/>
        </w:rPr>
        <w:t xml:space="preserve"> </w:t>
      </w:r>
      <w:r>
        <w:rPr>
          <w:rFonts w:ascii="Arial" w:eastAsia="Arial" w:hAnsi="Arial" w:cs="Arial"/>
          <w:sz w:val="24"/>
        </w:rPr>
        <w:t>em termos nos quais as condições geológicas não ac</w:t>
      </w:r>
      <w:r>
        <w:rPr>
          <w:rFonts w:ascii="Arial" w:eastAsia="Arial" w:hAnsi="Arial" w:cs="Arial"/>
          <w:sz w:val="24"/>
        </w:rPr>
        <w:t xml:space="preserve">onselhem sua ocupação por edificações, salvo de comprovada sua estabilidade, mediante a apresentação de laudo técnico específico;  </w:t>
      </w:r>
    </w:p>
    <w:p w:rsidR="00014893" w:rsidRDefault="001C53AB">
      <w:pPr>
        <w:numPr>
          <w:ilvl w:val="0"/>
          <w:numId w:val="39"/>
        </w:numPr>
        <w:spacing w:after="5" w:line="250" w:lineRule="auto"/>
        <w:ind w:firstLine="698"/>
        <w:jc w:val="both"/>
      </w:pPr>
      <w:r>
        <w:rPr>
          <w:rFonts w:ascii="Arial" w:eastAsia="Arial" w:hAnsi="Arial" w:cs="Arial"/>
          <w:sz w:val="24"/>
        </w:rPr>
        <w:t>–</w:t>
      </w:r>
      <w:r>
        <w:rPr>
          <w:rFonts w:ascii="Arial" w:eastAsia="Arial" w:hAnsi="Arial" w:cs="Arial"/>
          <w:b/>
          <w:sz w:val="24"/>
        </w:rPr>
        <w:t xml:space="preserve"> </w:t>
      </w:r>
      <w:r>
        <w:rPr>
          <w:rFonts w:ascii="Arial" w:eastAsia="Arial" w:hAnsi="Arial" w:cs="Arial"/>
          <w:sz w:val="24"/>
        </w:rPr>
        <w:t xml:space="preserve">em áreas onde a poluição impeça condições sanitárias suportáveis, até a eliminação dos agentes poluentes.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 ún</w:t>
      </w:r>
      <w:r>
        <w:rPr>
          <w:rFonts w:ascii="Arial" w:eastAsia="Arial" w:hAnsi="Arial" w:cs="Arial"/>
          <w:b/>
          <w:sz w:val="24"/>
        </w:rPr>
        <w:t>ico</w:t>
      </w:r>
      <w:r>
        <w:rPr>
          <w:rFonts w:ascii="Arial" w:eastAsia="Arial" w:hAnsi="Arial" w:cs="Arial"/>
          <w:sz w:val="24"/>
        </w:rPr>
        <w:t>. Na hipótese prevista na alínea "c" do inciso I deste artigo ou na impossibilidade de correção das situações previstas neste artigo, deverá o parcelador desfazer o parcelamento, objetivando o retorno da área à condição de gleba, devendo, ainda, executa</w:t>
      </w:r>
      <w:r>
        <w:rPr>
          <w:rFonts w:ascii="Arial" w:eastAsia="Arial" w:hAnsi="Arial" w:cs="Arial"/>
          <w:sz w:val="24"/>
        </w:rPr>
        <w:t xml:space="preserve">r as obras e serviços necessários para sanar eventuais danos ambientais causados pelo parcelamento. </w:t>
      </w:r>
    </w:p>
    <w:p w:rsidR="00014893" w:rsidRDefault="001C53AB">
      <w:pPr>
        <w:spacing w:after="0"/>
        <w:ind w:left="708"/>
      </w:pPr>
      <w:r>
        <w:rPr>
          <w:rFonts w:ascii="Arial" w:eastAsia="Arial" w:hAnsi="Arial" w:cs="Arial"/>
          <w:b/>
          <w:sz w:val="24"/>
        </w:rPr>
        <w:t xml:space="preserve"> </w:t>
      </w:r>
    </w:p>
    <w:p w:rsidR="00014893" w:rsidRDefault="001C53AB">
      <w:pPr>
        <w:pStyle w:val="Ttulo1"/>
        <w:ind w:right="4"/>
      </w:pPr>
      <w:r>
        <w:t xml:space="preserve">CAPÍTULO X DO PROCESSO DE REGULARIZAÇÃO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57.</w:t>
      </w:r>
      <w:r>
        <w:rPr>
          <w:rFonts w:ascii="Arial" w:eastAsia="Arial" w:hAnsi="Arial" w:cs="Arial"/>
          <w:sz w:val="24"/>
        </w:rPr>
        <w:t xml:space="preserve"> </w:t>
      </w:r>
      <w:r>
        <w:rPr>
          <w:rFonts w:ascii="Arial" w:eastAsia="Arial" w:hAnsi="Arial" w:cs="Arial"/>
          <w:sz w:val="24"/>
        </w:rPr>
        <w:t xml:space="preserve">O processo de regularização do parcelamento do solo irregularmente executado obedecerá ao rito definido por 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58.</w:t>
      </w:r>
      <w:r>
        <w:rPr>
          <w:rFonts w:ascii="Arial" w:eastAsia="Arial" w:hAnsi="Arial" w:cs="Arial"/>
          <w:sz w:val="24"/>
        </w:rPr>
        <w:t xml:space="preserve"> O processo de regularização poderá ser iniciado de ofício pelo órgão municipal competente ou por solicitação, me</w:t>
      </w:r>
      <w:r>
        <w:rPr>
          <w:rFonts w:ascii="Arial" w:eastAsia="Arial" w:hAnsi="Arial" w:cs="Arial"/>
          <w:sz w:val="24"/>
        </w:rPr>
        <w:t xml:space="preserve">diante requerimento próprio, do parcelador, de um ou mais adquirentes de lotes ou por associações legalmente constituídas que representem os adquirentes.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59.</w:t>
      </w:r>
      <w:r>
        <w:rPr>
          <w:rFonts w:ascii="Arial" w:eastAsia="Arial" w:hAnsi="Arial" w:cs="Arial"/>
          <w:sz w:val="24"/>
        </w:rPr>
        <w:t xml:space="preserve"> A proposta de regularização feita pelo parcelador deverá ser acompanhada de laudo técnico</w:t>
      </w:r>
      <w:r>
        <w:rPr>
          <w:rFonts w:ascii="Arial" w:eastAsia="Arial" w:hAnsi="Arial" w:cs="Arial"/>
          <w:sz w:val="24"/>
        </w:rPr>
        <w:t xml:space="preserve">, obedecidos os parâmetros técnicos e urbanísticos estabelecidos nesta Lei Complementar. </w:t>
      </w:r>
      <w:r>
        <w:rPr>
          <w:rFonts w:ascii="Arial" w:eastAsia="Arial" w:hAnsi="Arial" w:cs="Arial"/>
          <w:b/>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b/>
          <w:i/>
          <w:sz w:val="24"/>
        </w:rPr>
        <w:t xml:space="preserve"> </w:t>
      </w:r>
      <w:r>
        <w:rPr>
          <w:rFonts w:ascii="Arial" w:eastAsia="Arial" w:hAnsi="Arial" w:cs="Arial"/>
          <w:sz w:val="24"/>
        </w:rPr>
        <w:t>Na omissão do parcelador e nas hipóteses de regularização requerida por adquirente de lote ou associações, bem como no caso de regularização de of</w:t>
      </w:r>
      <w:r>
        <w:rPr>
          <w:rFonts w:ascii="Arial" w:eastAsia="Arial" w:hAnsi="Arial" w:cs="Arial"/>
          <w:sz w:val="24"/>
        </w:rPr>
        <w:t xml:space="preserve">ício o órgão municipal competente poderá elaborar a proposta e o laudo previstos no </w:t>
      </w:r>
      <w:r>
        <w:rPr>
          <w:rFonts w:ascii="Arial" w:eastAsia="Arial" w:hAnsi="Arial" w:cs="Arial"/>
          <w:i/>
          <w:sz w:val="24"/>
        </w:rPr>
        <w:t>caput</w:t>
      </w:r>
      <w:r>
        <w:rPr>
          <w:rFonts w:ascii="Arial" w:eastAsia="Arial" w:hAnsi="Arial" w:cs="Arial"/>
          <w:sz w:val="24"/>
        </w:rPr>
        <w:t xml:space="preserve"> deste artigo. </w:t>
      </w:r>
      <w:r>
        <w:rPr>
          <w:rFonts w:ascii="Arial" w:eastAsia="Arial" w:hAnsi="Arial" w:cs="Arial"/>
          <w:b/>
          <w:i/>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60.</w:t>
      </w:r>
      <w:r>
        <w:rPr>
          <w:rFonts w:ascii="Arial" w:eastAsia="Arial" w:hAnsi="Arial" w:cs="Arial"/>
          <w:sz w:val="24"/>
        </w:rPr>
        <w:t xml:space="preserve"> </w:t>
      </w:r>
      <w:r>
        <w:rPr>
          <w:rFonts w:ascii="Arial" w:eastAsia="Arial" w:hAnsi="Arial" w:cs="Arial"/>
          <w:sz w:val="24"/>
        </w:rPr>
        <w:t xml:space="preserve">Deverão ser contemplados, no laudo técnico previsto no artigo 62 desta Lei Complementar, os seguintes aspectos: </w:t>
      </w:r>
    </w:p>
    <w:p w:rsidR="00014893" w:rsidRDefault="001C53AB">
      <w:pPr>
        <w:numPr>
          <w:ilvl w:val="0"/>
          <w:numId w:val="40"/>
        </w:numPr>
        <w:spacing w:after="5" w:line="250" w:lineRule="auto"/>
        <w:ind w:hanging="204"/>
        <w:jc w:val="both"/>
      </w:pPr>
      <w:r>
        <w:rPr>
          <w:rFonts w:ascii="Arial" w:eastAsia="Arial" w:hAnsi="Arial" w:cs="Arial"/>
          <w:sz w:val="24"/>
        </w:rPr>
        <w:t xml:space="preserve">– diagnóstico do parcelamento;  </w:t>
      </w:r>
    </w:p>
    <w:p w:rsidR="00014893" w:rsidRDefault="001C53AB">
      <w:pPr>
        <w:numPr>
          <w:ilvl w:val="0"/>
          <w:numId w:val="40"/>
        </w:numPr>
        <w:spacing w:after="5" w:line="250" w:lineRule="auto"/>
        <w:ind w:hanging="204"/>
        <w:jc w:val="both"/>
      </w:pPr>
      <w:r>
        <w:rPr>
          <w:rFonts w:ascii="Arial" w:eastAsia="Arial" w:hAnsi="Arial" w:cs="Arial"/>
          <w:sz w:val="24"/>
        </w:rPr>
        <w:t xml:space="preserve">– proposta técnica e urbanística para a regularização do parcelamento.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61.</w:t>
      </w:r>
      <w:r>
        <w:rPr>
          <w:rFonts w:ascii="Arial" w:eastAsia="Arial" w:hAnsi="Arial" w:cs="Arial"/>
          <w:sz w:val="24"/>
        </w:rPr>
        <w:t xml:space="preserve"> O projeto de regularização</w:t>
      </w:r>
      <w:r>
        <w:rPr>
          <w:rFonts w:ascii="Arial" w:eastAsia="Arial" w:hAnsi="Arial" w:cs="Arial"/>
          <w:sz w:val="24"/>
        </w:rPr>
        <w:t xml:space="preserve"> do parcelamento deverá atender às exigências do órgão municipal competente, devendo, necessariamente, estar representadas, em planta, as curvas de nível, de metro em metro, bem como as quadras, os lotes, as áreas remanescentes e as áreas destinadas ao uso</w:t>
      </w:r>
      <w:r>
        <w:rPr>
          <w:rFonts w:ascii="Arial" w:eastAsia="Arial" w:hAnsi="Arial" w:cs="Arial"/>
          <w:sz w:val="24"/>
        </w:rPr>
        <w:t xml:space="preserve"> público.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Os projetos de regularização de parcelamento e respectivos memoriais descritivos, bem como os cronogramas de obras e serviços deverão ser assinados por profissional habilitado e pelo parcelador, que se responsabilizará pelas informações</w:t>
      </w:r>
      <w:r>
        <w:rPr>
          <w:rFonts w:ascii="Arial" w:eastAsia="Arial" w:hAnsi="Arial" w:cs="Arial"/>
          <w:sz w:val="24"/>
        </w:rPr>
        <w:t xml:space="preserve"> prestadas.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Na omissão do parcelador, o projeto e a execução das obras serão executados, supletivamente, pelo órgão municipal competente, com posterior ressarcimento dos gastos, via cobrança judicial, se necessário.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3.º</w:t>
      </w:r>
      <w:r>
        <w:rPr>
          <w:rFonts w:ascii="Arial" w:eastAsia="Arial" w:hAnsi="Arial" w:cs="Arial"/>
          <w:sz w:val="24"/>
        </w:rPr>
        <w:t xml:space="preserve"> Deverá também o órgão </w:t>
      </w:r>
      <w:r>
        <w:rPr>
          <w:rFonts w:ascii="Arial" w:eastAsia="Arial" w:hAnsi="Arial" w:cs="Arial"/>
          <w:sz w:val="24"/>
        </w:rPr>
        <w:t>municipal competente, na omissão do parcelador, exigir deste o projeto e a execução das obras, por via judicial própria, sem prejuízo do prosseguimento da regularização de ofício</w:t>
      </w:r>
      <w:r>
        <w:rPr>
          <w:rFonts w:ascii="Arial" w:eastAsia="Arial" w:hAnsi="Arial" w:cs="Arial"/>
          <w:i/>
          <w:sz w:val="24"/>
        </w:rPr>
        <w:t xml:space="preserve"> </w:t>
      </w:r>
      <w:r>
        <w:rPr>
          <w:rFonts w:ascii="Arial" w:eastAsia="Arial" w:hAnsi="Arial" w:cs="Arial"/>
          <w:sz w:val="24"/>
        </w:rPr>
        <w:t xml:space="preserve">pelo órgão municipal competente.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4.º</w:t>
      </w:r>
      <w:r>
        <w:rPr>
          <w:rFonts w:ascii="Arial" w:eastAsia="Arial" w:hAnsi="Arial" w:cs="Arial"/>
          <w:sz w:val="24"/>
        </w:rPr>
        <w:t xml:space="preserve"> A realização de projeto e a execuçã</w:t>
      </w:r>
      <w:r>
        <w:rPr>
          <w:rFonts w:ascii="Arial" w:eastAsia="Arial" w:hAnsi="Arial" w:cs="Arial"/>
          <w:sz w:val="24"/>
        </w:rPr>
        <w:t>o, no todo ou em parte, das obras necessárias à regularização urbanística, poderão ser assumidas pelos adquirentes, por meio de associação legalmente constituída, mediante termo de cooperação firmado com o órgão municipal competente, observadas as responsa</w:t>
      </w:r>
      <w:r>
        <w:rPr>
          <w:rFonts w:ascii="Arial" w:eastAsia="Arial" w:hAnsi="Arial" w:cs="Arial"/>
          <w:sz w:val="24"/>
        </w:rPr>
        <w:t xml:space="preserve">bilidades técnicas envolvidas.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62.</w:t>
      </w:r>
      <w:r>
        <w:rPr>
          <w:rFonts w:ascii="Arial" w:eastAsia="Arial" w:hAnsi="Arial" w:cs="Arial"/>
          <w:sz w:val="24"/>
        </w:rPr>
        <w:t xml:space="preserve"> As conclusões decorrentes da análise técnica e jurídica do pedido de regularização serão comunicadas pelo órgão municipal competente ao interessado, que deverá atender às exigências formuladas no prazo de 30 (trin</w:t>
      </w:r>
      <w:r>
        <w:rPr>
          <w:rFonts w:ascii="Arial" w:eastAsia="Arial" w:hAnsi="Arial" w:cs="Arial"/>
          <w:sz w:val="24"/>
        </w:rPr>
        <w:t xml:space="preserve">ta) dias corridos, prorrogável, no máximo, por 90 (noventa) dias, com a necessária justificativa.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63.</w:t>
      </w:r>
      <w:r>
        <w:rPr>
          <w:rFonts w:ascii="Arial" w:eastAsia="Arial" w:hAnsi="Arial" w:cs="Arial"/>
          <w:sz w:val="24"/>
        </w:rPr>
        <w:t xml:space="preserve"> Concluída a análise técnica e aceita a proposta da regularização, deverá o órgão municipal competente expedir a licença para a execução de obras </w:t>
      </w:r>
      <w:r>
        <w:rPr>
          <w:rFonts w:ascii="Arial" w:eastAsia="Arial" w:hAnsi="Arial" w:cs="Arial"/>
          <w:sz w:val="24"/>
        </w:rPr>
        <w:t xml:space="preserve">e serviços acompanhada do respectivo cronograma físico-financeiro, podendo exigir, quando necessário, garantias para a execução das obras.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64.</w:t>
      </w:r>
      <w:r>
        <w:rPr>
          <w:rFonts w:ascii="Arial" w:eastAsia="Arial" w:hAnsi="Arial" w:cs="Arial"/>
          <w:sz w:val="24"/>
        </w:rPr>
        <w:t xml:space="preserve"> O Auto de Regularização somente será expedido após o cumprimento das exigências feitas para a regulariza</w:t>
      </w:r>
      <w:r>
        <w:rPr>
          <w:rFonts w:ascii="Arial" w:eastAsia="Arial" w:hAnsi="Arial" w:cs="Arial"/>
          <w:sz w:val="24"/>
        </w:rPr>
        <w:t xml:space="preserve">ção do parcelamento e sua aceitação técnica pelo órgão municipal competente.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A regularização de parcelamentos de solo irregulares não implica o reconhecimento, do órgão municipal competente, de quaisquer obrigações assumidas pelo parcelador junto </w:t>
      </w:r>
      <w:r>
        <w:rPr>
          <w:rFonts w:ascii="Arial" w:eastAsia="Arial" w:hAnsi="Arial" w:cs="Arial"/>
          <w:sz w:val="24"/>
        </w:rPr>
        <w:t xml:space="preserve">aos adquirentes de lotes.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w:t>
      </w:r>
      <w:r>
        <w:rPr>
          <w:rFonts w:ascii="Arial" w:eastAsia="Arial" w:hAnsi="Arial" w:cs="Arial"/>
          <w:sz w:val="24"/>
        </w:rPr>
        <w:t>Na impossibilidade de destinação da totalidade das áreas públicas previstas nos incisos I e III do artigo 68 desta Lei Complementar, e atendidas as demais exigências desse artigo e do artigo 69 desta Lei Complementar, poderá o órgão municipal competente, q</w:t>
      </w:r>
      <w:r>
        <w:rPr>
          <w:rFonts w:ascii="Arial" w:eastAsia="Arial" w:hAnsi="Arial" w:cs="Arial"/>
          <w:sz w:val="24"/>
        </w:rPr>
        <w:t xml:space="preserve">uando for o caso, expedir o Auto de Regularização, prosseguindo na exigência, junto ao parcelador, das áreas públicas devidas.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65.</w:t>
      </w:r>
      <w:r>
        <w:rPr>
          <w:rFonts w:ascii="Arial" w:eastAsia="Arial" w:hAnsi="Arial" w:cs="Arial"/>
          <w:sz w:val="24"/>
        </w:rPr>
        <w:t xml:space="preserve"> </w:t>
      </w:r>
      <w:r>
        <w:rPr>
          <w:rFonts w:ascii="Arial" w:eastAsia="Arial" w:hAnsi="Arial" w:cs="Arial"/>
          <w:sz w:val="24"/>
        </w:rPr>
        <w:t xml:space="preserve">Expedido o Auto de Regularização, deverá ser requerida, junto ao cartório de registro de imóveis, averbação ou registro, quando for o caso, da regularização do parcelamento.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sz w:val="24"/>
        </w:rPr>
        <w:t>. Nos casos previstos no § 1º do artigo 68 desta Lei Complementa</w:t>
      </w:r>
      <w:r>
        <w:rPr>
          <w:rFonts w:ascii="Arial" w:eastAsia="Arial" w:hAnsi="Arial" w:cs="Arial"/>
          <w:sz w:val="24"/>
        </w:rPr>
        <w:t xml:space="preserve">r, somente será requerido o registro, após a solução do domínio da área parcelada.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66.</w:t>
      </w:r>
      <w:r>
        <w:rPr>
          <w:rFonts w:ascii="Arial" w:eastAsia="Arial" w:hAnsi="Arial" w:cs="Arial"/>
          <w:sz w:val="24"/>
        </w:rPr>
        <w:t xml:space="preserve"> O órgão municipal competente a seu critério, poderá requerer a averbação ou registro, conforme o caso, das áreas públicas, na hipótese de não atendimento, pelo p</w:t>
      </w:r>
      <w:r>
        <w:rPr>
          <w:rFonts w:ascii="Arial" w:eastAsia="Arial" w:hAnsi="Arial" w:cs="Arial"/>
          <w:sz w:val="24"/>
        </w:rPr>
        <w:t xml:space="preserve">arcelador, das exigências técnicas formuladas, desde que não ocorram modificações no traçado do plano urbanístico implantado.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sz w:val="24"/>
        </w:rPr>
        <w:t xml:space="preserve">. Ocorrendo a situação prevista no </w:t>
      </w:r>
      <w:r>
        <w:rPr>
          <w:rFonts w:ascii="Arial" w:eastAsia="Arial" w:hAnsi="Arial" w:cs="Arial"/>
          <w:i/>
          <w:sz w:val="24"/>
        </w:rPr>
        <w:t>caput</w:t>
      </w:r>
      <w:r>
        <w:rPr>
          <w:rFonts w:ascii="Arial" w:eastAsia="Arial" w:hAnsi="Arial" w:cs="Arial"/>
          <w:sz w:val="24"/>
        </w:rPr>
        <w:t xml:space="preserve"> deste artigo, paralelamente o registro, deverá o órgão municipal compet</w:t>
      </w:r>
      <w:r>
        <w:rPr>
          <w:rFonts w:ascii="Arial" w:eastAsia="Arial" w:hAnsi="Arial" w:cs="Arial"/>
          <w:sz w:val="24"/>
        </w:rPr>
        <w:t xml:space="preserve">ente prosseguir na cobrança das exigências técnicas de responsabilidade do parcelador.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67.</w:t>
      </w:r>
      <w:r>
        <w:rPr>
          <w:rFonts w:ascii="Arial" w:eastAsia="Arial" w:hAnsi="Arial" w:cs="Arial"/>
          <w:sz w:val="24"/>
        </w:rPr>
        <w:t xml:space="preserve"> A regularização, pelo órgão municipal competente, dos parcelamentos do solo irregulares, tem o caráter de atender especificamente as situações de interesse </w:t>
      </w:r>
      <w:r>
        <w:rPr>
          <w:rFonts w:ascii="Arial" w:eastAsia="Arial" w:hAnsi="Arial" w:cs="Arial"/>
          <w:sz w:val="24"/>
        </w:rPr>
        <w:t xml:space="preserve">social, nos termos da lei federal de parcelamento do solo urbano.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68.</w:t>
      </w:r>
      <w:r>
        <w:rPr>
          <w:rFonts w:ascii="Arial" w:eastAsia="Arial" w:hAnsi="Arial" w:cs="Arial"/>
          <w:sz w:val="24"/>
        </w:rPr>
        <w:t xml:space="preserve"> A regularização de que trata esta Lei Complementar deverá atender às condições técnicas e urbanísticas a seguir discriminadas: </w:t>
      </w:r>
    </w:p>
    <w:p w:rsidR="00014893" w:rsidRDefault="001C53AB">
      <w:pPr>
        <w:numPr>
          <w:ilvl w:val="0"/>
          <w:numId w:val="41"/>
        </w:numPr>
        <w:spacing w:after="5" w:line="250" w:lineRule="auto"/>
        <w:ind w:firstLine="698"/>
        <w:jc w:val="both"/>
      </w:pPr>
      <w:r>
        <w:rPr>
          <w:rFonts w:ascii="Arial" w:eastAsia="Arial" w:hAnsi="Arial" w:cs="Arial"/>
          <w:sz w:val="24"/>
        </w:rPr>
        <w:t>– da área total, objeto do projeto de regularizaçã</w:t>
      </w:r>
      <w:r>
        <w:rPr>
          <w:rFonts w:ascii="Arial" w:eastAsia="Arial" w:hAnsi="Arial" w:cs="Arial"/>
          <w:sz w:val="24"/>
        </w:rPr>
        <w:t xml:space="preserve">o do parcelamento do solo, serão destinadas, dentro do perímetro do parcelamento, no mínimo 25% (vinte e cinco por cento) para sistema viário, áreas verdes e equipamentos comunitários;  </w:t>
      </w:r>
    </w:p>
    <w:p w:rsidR="00014893" w:rsidRDefault="001C53AB">
      <w:pPr>
        <w:numPr>
          <w:ilvl w:val="0"/>
          <w:numId w:val="41"/>
        </w:numPr>
        <w:spacing w:after="5" w:line="250" w:lineRule="auto"/>
        <w:ind w:firstLine="698"/>
        <w:jc w:val="both"/>
      </w:pPr>
      <w:r>
        <w:rPr>
          <w:rFonts w:ascii="Arial" w:eastAsia="Arial" w:hAnsi="Arial" w:cs="Arial"/>
          <w:sz w:val="24"/>
        </w:rPr>
        <w:t>– na hipótese de áreas com dimensão inferior a 20.000 m² (vinte mil m</w:t>
      </w:r>
      <w:r>
        <w:rPr>
          <w:rFonts w:ascii="Arial" w:eastAsia="Arial" w:hAnsi="Arial" w:cs="Arial"/>
          <w:sz w:val="24"/>
        </w:rPr>
        <w:t xml:space="preserve">etros quadrados), não será exigida a destinação de áreas verdes e institucionais, além daquelas eventualmente já destinadas;  </w:t>
      </w:r>
    </w:p>
    <w:p w:rsidR="00014893" w:rsidRDefault="001C53AB">
      <w:pPr>
        <w:numPr>
          <w:ilvl w:val="0"/>
          <w:numId w:val="41"/>
        </w:numPr>
        <w:spacing w:after="5" w:line="250" w:lineRule="auto"/>
        <w:ind w:firstLine="698"/>
        <w:jc w:val="both"/>
      </w:pPr>
      <w:r>
        <w:rPr>
          <w:rFonts w:ascii="Arial" w:eastAsia="Arial" w:hAnsi="Arial" w:cs="Arial"/>
          <w:sz w:val="24"/>
        </w:rPr>
        <w:t xml:space="preserve">– comprovada a impossibilidade de destinação de áreas públicas no percentual previsto no inciso I deste artigo, poderão as áreas </w:t>
      </w:r>
      <w:r>
        <w:rPr>
          <w:rFonts w:ascii="Arial" w:eastAsia="Arial" w:hAnsi="Arial" w:cs="Arial"/>
          <w:sz w:val="24"/>
        </w:rPr>
        <w:t xml:space="preserve">faltantes ser locadas, sob responsabilidade exclusiva do parcelador, fora dos limites do parcelamento, num raio de até 1 km (um quilômetro), desde que destinadas com acréscimo de 50% (cinquenta por cento) e aceitas pelo órgão municipal competente; </w:t>
      </w:r>
    </w:p>
    <w:p w:rsidR="00014893" w:rsidRDefault="001C53AB">
      <w:pPr>
        <w:numPr>
          <w:ilvl w:val="0"/>
          <w:numId w:val="41"/>
        </w:numPr>
        <w:spacing w:after="5" w:line="250" w:lineRule="auto"/>
        <w:ind w:firstLine="698"/>
        <w:jc w:val="both"/>
      </w:pPr>
      <w:r>
        <w:rPr>
          <w:rFonts w:ascii="Arial" w:eastAsia="Arial" w:hAnsi="Arial" w:cs="Arial"/>
          <w:sz w:val="24"/>
        </w:rPr>
        <w:t>– todos</w:t>
      </w:r>
      <w:r>
        <w:rPr>
          <w:rFonts w:ascii="Arial" w:eastAsia="Arial" w:hAnsi="Arial" w:cs="Arial"/>
          <w:sz w:val="24"/>
        </w:rPr>
        <w:t xml:space="preserve"> os lotes deverão ter acesso por vias e seu dimensionamento deverá, preferencialmente, atender ao mínimo estabelecido nesta legislação; </w:t>
      </w:r>
    </w:p>
    <w:p w:rsidR="00014893" w:rsidRDefault="001C53AB">
      <w:pPr>
        <w:numPr>
          <w:ilvl w:val="0"/>
          <w:numId w:val="41"/>
        </w:numPr>
        <w:spacing w:after="5" w:line="250" w:lineRule="auto"/>
        <w:ind w:firstLine="698"/>
        <w:jc w:val="both"/>
      </w:pPr>
      <w:r>
        <w:rPr>
          <w:rFonts w:ascii="Arial" w:eastAsia="Arial" w:hAnsi="Arial" w:cs="Arial"/>
          <w:strike/>
          <w:sz w:val="24"/>
        </w:rPr>
        <w:t>– as vias de circulação poderão ter a largura mínima de 7m (sete metros),</w:t>
      </w:r>
      <w:r>
        <w:rPr>
          <w:rFonts w:ascii="Arial" w:eastAsia="Arial" w:hAnsi="Arial" w:cs="Arial"/>
          <w:sz w:val="24"/>
        </w:rPr>
        <w:t xml:space="preserve"> </w:t>
      </w:r>
      <w:r>
        <w:rPr>
          <w:rFonts w:ascii="Arial" w:eastAsia="Arial" w:hAnsi="Arial" w:cs="Arial"/>
          <w:strike/>
          <w:sz w:val="24"/>
        </w:rPr>
        <w:t>admitindo-se uma variação de 10% (dez por cen</w:t>
      </w:r>
      <w:r>
        <w:rPr>
          <w:rFonts w:ascii="Arial" w:eastAsia="Arial" w:hAnsi="Arial" w:cs="Arial"/>
          <w:strike/>
          <w:sz w:val="24"/>
        </w:rPr>
        <w:t>to) no seu dimensionamento;</w:t>
      </w:r>
      <w:r>
        <w:rPr>
          <w:rFonts w:ascii="Arial" w:eastAsia="Arial" w:hAnsi="Arial" w:cs="Arial"/>
          <w:sz w:val="24"/>
        </w:rPr>
        <w:t xml:space="preserve">  </w:t>
      </w:r>
    </w:p>
    <w:p w:rsidR="00014893" w:rsidRDefault="001C53AB">
      <w:pPr>
        <w:numPr>
          <w:ilvl w:val="0"/>
          <w:numId w:val="42"/>
        </w:numPr>
        <w:spacing w:after="5" w:line="250" w:lineRule="auto"/>
        <w:ind w:firstLine="698"/>
        <w:jc w:val="both"/>
      </w:pPr>
      <w:r>
        <w:rPr>
          <w:rFonts w:ascii="Arial" w:eastAsia="Arial" w:hAnsi="Arial" w:cs="Arial"/>
          <w:b/>
          <w:sz w:val="24"/>
        </w:rPr>
        <w:t>–</w:t>
      </w:r>
      <w:r>
        <w:rPr>
          <w:rFonts w:ascii="Arial" w:eastAsia="Arial" w:hAnsi="Arial" w:cs="Arial"/>
          <w:sz w:val="24"/>
        </w:rPr>
        <w:t xml:space="preserve"> as vias de circulação poderão ter a largura mínima de 7m (sete metros), admitindo-se uma variação de vinte por cento no seu dimensionamento. Em caso de maior variação, deverá ser avaliado pelo órgão municipal competente; </w:t>
      </w:r>
      <w:r>
        <w:rPr>
          <w:rFonts w:ascii="Arial" w:eastAsia="Arial" w:hAnsi="Arial" w:cs="Arial"/>
          <w:color w:val="0070C0"/>
          <w:sz w:val="20"/>
        </w:rPr>
        <w:t>(Re</w:t>
      </w:r>
      <w:r>
        <w:rPr>
          <w:rFonts w:ascii="Arial" w:eastAsia="Arial" w:hAnsi="Arial" w:cs="Arial"/>
          <w:color w:val="0070C0"/>
          <w:sz w:val="20"/>
        </w:rPr>
        <w:t>dação dada pela Lei Complementar n. 015, de 17.01.2019).</w:t>
      </w:r>
      <w:r>
        <w:rPr>
          <w:rFonts w:ascii="Arial" w:eastAsia="Arial" w:hAnsi="Arial" w:cs="Arial"/>
          <w:sz w:val="24"/>
        </w:rPr>
        <w:t xml:space="preserve"> </w:t>
      </w:r>
    </w:p>
    <w:p w:rsidR="00014893" w:rsidRDefault="001C53AB">
      <w:pPr>
        <w:numPr>
          <w:ilvl w:val="0"/>
          <w:numId w:val="42"/>
        </w:numPr>
        <w:spacing w:after="5" w:line="250" w:lineRule="auto"/>
        <w:ind w:firstLine="698"/>
        <w:jc w:val="both"/>
      </w:pPr>
      <w:r>
        <w:rPr>
          <w:rFonts w:ascii="Arial" w:eastAsia="Arial" w:hAnsi="Arial" w:cs="Arial"/>
          <w:strike/>
          <w:sz w:val="24"/>
        </w:rPr>
        <w:t>– as vias de circulação de pedestres poderão ter largura mínima de 3m</w:t>
      </w:r>
      <w:r>
        <w:rPr>
          <w:rFonts w:ascii="Arial" w:eastAsia="Arial" w:hAnsi="Arial" w:cs="Arial"/>
          <w:sz w:val="24"/>
        </w:rPr>
        <w:t xml:space="preserve"> </w:t>
      </w:r>
      <w:r>
        <w:rPr>
          <w:rFonts w:ascii="Arial" w:eastAsia="Arial" w:hAnsi="Arial" w:cs="Arial"/>
          <w:strike/>
          <w:sz w:val="24"/>
        </w:rPr>
        <w:t>(três metros), admitindo-se uma variação de 10% (dez por cento) no seu</w:t>
      </w:r>
      <w:r>
        <w:rPr>
          <w:rFonts w:ascii="Arial" w:eastAsia="Arial" w:hAnsi="Arial" w:cs="Arial"/>
          <w:sz w:val="24"/>
        </w:rPr>
        <w:t xml:space="preserve"> </w:t>
      </w:r>
      <w:r>
        <w:rPr>
          <w:rFonts w:ascii="Arial" w:eastAsia="Arial" w:hAnsi="Arial" w:cs="Arial"/>
          <w:strike/>
          <w:sz w:val="24"/>
        </w:rPr>
        <w:t>dimensionamento;</w:t>
      </w:r>
      <w:r>
        <w:rPr>
          <w:rFonts w:ascii="Arial" w:eastAsia="Arial" w:hAnsi="Arial" w:cs="Arial"/>
          <w:sz w:val="24"/>
        </w:rPr>
        <w:t xml:space="preserve">  </w:t>
      </w:r>
    </w:p>
    <w:p w:rsidR="00014893" w:rsidRDefault="001C53AB">
      <w:pPr>
        <w:numPr>
          <w:ilvl w:val="0"/>
          <w:numId w:val="43"/>
        </w:numPr>
        <w:spacing w:after="5" w:line="250" w:lineRule="auto"/>
        <w:ind w:firstLine="698"/>
        <w:jc w:val="both"/>
      </w:pPr>
      <w:r>
        <w:rPr>
          <w:rFonts w:ascii="Arial" w:eastAsia="Arial" w:hAnsi="Arial" w:cs="Arial"/>
          <w:b/>
          <w:sz w:val="24"/>
        </w:rPr>
        <w:t>–</w:t>
      </w:r>
      <w:r>
        <w:rPr>
          <w:rFonts w:ascii="Arial" w:eastAsia="Arial" w:hAnsi="Arial" w:cs="Arial"/>
          <w:sz w:val="24"/>
        </w:rPr>
        <w:t xml:space="preserve"> as vias de circulação de pedestres p</w:t>
      </w:r>
      <w:r>
        <w:rPr>
          <w:rFonts w:ascii="Arial" w:eastAsia="Arial" w:hAnsi="Arial" w:cs="Arial"/>
          <w:sz w:val="24"/>
        </w:rPr>
        <w:t xml:space="preserve">oderão ter largura mínima de 1,50m (um metro e meio), admitindo-se uma variação de vinte por cento no seu dimensionamento. Em caso de maior variação, deverá ser avaliado pelo órgão municipal competente; </w:t>
      </w:r>
      <w:r>
        <w:rPr>
          <w:rFonts w:ascii="Arial" w:eastAsia="Arial" w:hAnsi="Arial" w:cs="Arial"/>
          <w:color w:val="0070C0"/>
          <w:sz w:val="20"/>
        </w:rPr>
        <w:t>(Redação dada pela Lei Complementar n. 015, de 17.01.</w:t>
      </w:r>
      <w:r>
        <w:rPr>
          <w:rFonts w:ascii="Arial" w:eastAsia="Arial" w:hAnsi="Arial" w:cs="Arial"/>
          <w:color w:val="0070C0"/>
          <w:sz w:val="20"/>
        </w:rPr>
        <w:t>2019).</w:t>
      </w:r>
      <w:r>
        <w:rPr>
          <w:rFonts w:ascii="Arial" w:eastAsia="Arial" w:hAnsi="Arial" w:cs="Arial"/>
          <w:sz w:val="24"/>
        </w:rPr>
        <w:t xml:space="preserve"> </w:t>
      </w:r>
    </w:p>
    <w:p w:rsidR="00014893" w:rsidRDefault="001C53AB">
      <w:pPr>
        <w:numPr>
          <w:ilvl w:val="0"/>
          <w:numId w:val="43"/>
        </w:numPr>
        <w:spacing w:after="5" w:line="250" w:lineRule="auto"/>
        <w:ind w:firstLine="698"/>
        <w:jc w:val="both"/>
      </w:pPr>
      <w:r>
        <w:rPr>
          <w:rFonts w:ascii="Arial" w:eastAsia="Arial" w:hAnsi="Arial" w:cs="Arial"/>
          <w:strike/>
          <w:sz w:val="24"/>
        </w:rPr>
        <w:t>– as vielas com acesso a lotes, que atendam função de circulação de</w:t>
      </w:r>
      <w:r>
        <w:rPr>
          <w:rFonts w:ascii="Arial" w:eastAsia="Arial" w:hAnsi="Arial" w:cs="Arial"/>
          <w:sz w:val="24"/>
        </w:rPr>
        <w:t xml:space="preserve"> </w:t>
      </w:r>
      <w:r>
        <w:rPr>
          <w:rFonts w:ascii="Arial" w:eastAsia="Arial" w:hAnsi="Arial" w:cs="Arial"/>
          <w:strike/>
          <w:sz w:val="24"/>
        </w:rPr>
        <w:t>pedestre local e restrita, poderão ter largura mínima de 2 m (dois metros), admitindose a variação de 10% (dez por cento) no seu dimensionamento;</w:t>
      </w:r>
      <w:r>
        <w:rPr>
          <w:rFonts w:ascii="Arial" w:eastAsia="Arial" w:hAnsi="Arial" w:cs="Arial"/>
          <w:sz w:val="24"/>
        </w:rPr>
        <w:t xml:space="preserve"> </w:t>
      </w:r>
    </w:p>
    <w:p w:rsidR="00014893" w:rsidRDefault="001C53AB">
      <w:pPr>
        <w:numPr>
          <w:ilvl w:val="0"/>
          <w:numId w:val="44"/>
        </w:numPr>
        <w:spacing w:after="5" w:line="250" w:lineRule="auto"/>
        <w:ind w:firstLine="698"/>
        <w:jc w:val="both"/>
      </w:pPr>
      <w:r>
        <w:rPr>
          <w:rFonts w:ascii="Arial" w:eastAsia="Arial" w:hAnsi="Arial" w:cs="Arial"/>
          <w:b/>
          <w:sz w:val="24"/>
        </w:rPr>
        <w:t>–</w:t>
      </w:r>
      <w:r>
        <w:rPr>
          <w:rFonts w:ascii="Arial" w:eastAsia="Arial" w:hAnsi="Arial" w:cs="Arial"/>
          <w:sz w:val="24"/>
        </w:rPr>
        <w:t xml:space="preserve"> </w:t>
      </w:r>
      <w:r>
        <w:rPr>
          <w:rFonts w:ascii="Arial" w:eastAsia="Arial" w:hAnsi="Arial" w:cs="Arial"/>
          <w:sz w:val="24"/>
        </w:rPr>
        <w:t>as vielas com acesso a lotes, que atendam função de circulação de pedestre local e restrita, poderão ter largura mínima de 2 m (dois metros), admitindose uma variação de vinte por cento no seu dimensionamento. Em caso de maior variação, deverá ser avaliado</w:t>
      </w:r>
      <w:r>
        <w:rPr>
          <w:rFonts w:ascii="Arial" w:eastAsia="Arial" w:hAnsi="Arial" w:cs="Arial"/>
          <w:sz w:val="24"/>
        </w:rPr>
        <w:t xml:space="preserve"> pelo órgão municipal competente;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numPr>
          <w:ilvl w:val="0"/>
          <w:numId w:val="44"/>
        </w:numPr>
        <w:spacing w:after="5" w:line="250" w:lineRule="auto"/>
        <w:ind w:firstLine="698"/>
        <w:jc w:val="both"/>
      </w:pPr>
      <w:r>
        <w:rPr>
          <w:rFonts w:ascii="Arial" w:eastAsia="Arial" w:hAnsi="Arial" w:cs="Arial"/>
          <w:sz w:val="24"/>
        </w:rPr>
        <w:t xml:space="preserve">– as vielas sanitárias para fins de drenagem deverão ter larguras mínimas definidas no laudo técnico de que tratam os artigos 62 e 63 desta Lei Complementar; </w:t>
      </w:r>
    </w:p>
    <w:p w:rsidR="00014893" w:rsidRDefault="001C53AB">
      <w:pPr>
        <w:numPr>
          <w:ilvl w:val="0"/>
          <w:numId w:val="44"/>
        </w:numPr>
        <w:spacing w:after="5" w:line="250" w:lineRule="auto"/>
        <w:ind w:firstLine="698"/>
        <w:jc w:val="both"/>
      </w:pPr>
      <w:r>
        <w:rPr>
          <w:rFonts w:ascii="Arial" w:eastAsia="Arial" w:hAnsi="Arial" w:cs="Arial"/>
          <w:sz w:val="24"/>
        </w:rPr>
        <w:t xml:space="preserve">– </w:t>
      </w:r>
      <w:r>
        <w:rPr>
          <w:rFonts w:ascii="Arial" w:eastAsia="Arial" w:hAnsi="Arial" w:cs="Arial"/>
          <w:sz w:val="24"/>
        </w:rPr>
        <w:t xml:space="preserve">as porções da área do parcelamento com declividade superior à prevista em legislação pertinente e que se destinem a lotes deverão ser dotadas de obras que garantam sua estabilidade, de acordo com prévio estudo geológico-geotécnico;  </w:t>
      </w:r>
    </w:p>
    <w:p w:rsidR="00014893" w:rsidRDefault="001C53AB">
      <w:pPr>
        <w:numPr>
          <w:ilvl w:val="0"/>
          <w:numId w:val="44"/>
        </w:numPr>
        <w:spacing w:after="5" w:line="250" w:lineRule="auto"/>
        <w:ind w:firstLine="698"/>
        <w:jc w:val="both"/>
      </w:pPr>
      <w:r>
        <w:rPr>
          <w:rFonts w:ascii="Arial" w:eastAsia="Arial" w:hAnsi="Arial" w:cs="Arial"/>
          <w:sz w:val="24"/>
        </w:rPr>
        <w:t xml:space="preserve">– na regularização de </w:t>
      </w:r>
      <w:r>
        <w:rPr>
          <w:rFonts w:ascii="Arial" w:eastAsia="Arial" w:hAnsi="Arial" w:cs="Arial"/>
          <w:sz w:val="24"/>
        </w:rPr>
        <w:t>ofício</w:t>
      </w:r>
      <w:r>
        <w:rPr>
          <w:rFonts w:ascii="Arial" w:eastAsia="Arial" w:hAnsi="Arial" w:cs="Arial"/>
          <w:i/>
          <w:sz w:val="24"/>
        </w:rPr>
        <w:t xml:space="preserve"> </w:t>
      </w:r>
      <w:r>
        <w:rPr>
          <w:rFonts w:ascii="Arial" w:eastAsia="Arial" w:hAnsi="Arial" w:cs="Arial"/>
          <w:sz w:val="24"/>
        </w:rPr>
        <w:t>e não tendo sido destinadas áreas públicas no percentual mínimo estabelecido no inciso I deste artigo, o órgão municipal competente,</w:t>
      </w:r>
      <w:r>
        <w:rPr>
          <w:rFonts w:ascii="Arial" w:eastAsia="Arial" w:hAnsi="Arial" w:cs="Arial"/>
          <w:b/>
          <w:i/>
          <w:sz w:val="24"/>
        </w:rPr>
        <w:t xml:space="preserve"> </w:t>
      </w:r>
      <w:r>
        <w:rPr>
          <w:rFonts w:ascii="Arial" w:eastAsia="Arial" w:hAnsi="Arial" w:cs="Arial"/>
          <w:sz w:val="24"/>
        </w:rPr>
        <w:t>poderá estabelecer, a seu critério, as áreas faltantes, dentro da área do parcelamento, de acordo com a conclusão da</w:t>
      </w:r>
      <w:r>
        <w:rPr>
          <w:rFonts w:ascii="Arial" w:eastAsia="Arial" w:hAnsi="Arial" w:cs="Arial"/>
          <w:sz w:val="24"/>
        </w:rPr>
        <w:t xml:space="preserve"> análise fundiária.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trike/>
          <w:sz w:val="24"/>
        </w:rPr>
        <w:t>§ 1.º</w:t>
      </w:r>
      <w:r>
        <w:rPr>
          <w:rFonts w:ascii="Arial" w:eastAsia="Arial" w:hAnsi="Arial" w:cs="Arial"/>
          <w:strike/>
          <w:sz w:val="24"/>
        </w:rPr>
        <w:t xml:space="preserve"> Caso as obras previstas no inciso IX deste artigo deste artigo não</w:t>
      </w:r>
      <w:r>
        <w:rPr>
          <w:rFonts w:ascii="Arial" w:eastAsia="Arial" w:hAnsi="Arial" w:cs="Arial"/>
          <w:sz w:val="24"/>
        </w:rPr>
        <w:t xml:space="preserve"> </w:t>
      </w:r>
      <w:r>
        <w:rPr>
          <w:rFonts w:ascii="Arial" w:eastAsia="Arial" w:hAnsi="Arial" w:cs="Arial"/>
          <w:strike/>
          <w:sz w:val="24"/>
        </w:rPr>
        <w:t>garantam a estabilidade dos lotes, deverá o parcelador promover a desocupação e a</w:t>
      </w:r>
      <w:r>
        <w:rPr>
          <w:rFonts w:ascii="Arial" w:eastAsia="Arial" w:hAnsi="Arial" w:cs="Arial"/>
          <w:sz w:val="24"/>
        </w:rPr>
        <w:t xml:space="preserve"> </w:t>
      </w:r>
      <w:r>
        <w:rPr>
          <w:rFonts w:ascii="Arial" w:eastAsia="Arial" w:hAnsi="Arial" w:cs="Arial"/>
          <w:strike/>
          <w:sz w:val="24"/>
        </w:rPr>
        <w:t>reurbanização da área, destinando-a a área verde.</w:t>
      </w: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Caso as obras previ</w:t>
      </w:r>
      <w:r>
        <w:rPr>
          <w:rFonts w:ascii="Arial" w:eastAsia="Arial" w:hAnsi="Arial" w:cs="Arial"/>
          <w:sz w:val="24"/>
        </w:rPr>
        <w:t xml:space="preserve">stas no inciso IX deste artigo não garantam a estabilidade dos lotes, deverá o parcelador promover a desocupação e a reurbanização da área, destinando-a à área verde. </w:t>
      </w:r>
      <w:r>
        <w:rPr>
          <w:rFonts w:ascii="Arial" w:eastAsia="Arial" w:hAnsi="Arial" w:cs="Arial"/>
          <w:color w:val="0070C0"/>
          <w:sz w:val="20"/>
        </w:rPr>
        <w:t>(Redação dada pela Lei Complementar n. 015, de 17.01.2019).</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Ocorrendo disponibil</w:t>
      </w:r>
      <w:r>
        <w:rPr>
          <w:rFonts w:ascii="Arial" w:eastAsia="Arial" w:hAnsi="Arial" w:cs="Arial"/>
          <w:sz w:val="24"/>
        </w:rPr>
        <w:t xml:space="preserve">idade na gleba parcelada, o órgão municipal competente, quando da apresentação ou elaboração do laudo técnico referido nos artigos 62 e 63 desta Lei Complementar, exigirá do parcelador o atendimento a outros requisitos técnicos e urbanísticos previstos na </w:t>
      </w:r>
      <w:r>
        <w:rPr>
          <w:rFonts w:ascii="Arial" w:eastAsia="Arial" w:hAnsi="Arial" w:cs="Arial"/>
          <w:sz w:val="24"/>
        </w:rPr>
        <w:t xml:space="preserve">legislação municipal de parcelamento do solo vigente. </w:t>
      </w:r>
      <w:r>
        <w:rPr>
          <w:rFonts w:ascii="Arial" w:eastAsia="Arial" w:hAnsi="Arial" w:cs="Arial"/>
          <w:b/>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69.</w:t>
      </w:r>
      <w:r>
        <w:rPr>
          <w:rFonts w:ascii="Arial" w:eastAsia="Arial" w:hAnsi="Arial" w:cs="Arial"/>
          <w:sz w:val="24"/>
        </w:rPr>
        <w:t xml:space="preserve"> As obras e serviços necessários à regularização do parcelamento serão exigidos pelo órgão municipal competente, através de projetos específicos, de forma a assegurar:  </w:t>
      </w:r>
    </w:p>
    <w:p w:rsidR="00014893" w:rsidRDefault="001C53AB">
      <w:pPr>
        <w:numPr>
          <w:ilvl w:val="0"/>
          <w:numId w:val="45"/>
        </w:numPr>
        <w:spacing w:after="5" w:line="250" w:lineRule="auto"/>
        <w:ind w:firstLine="698"/>
        <w:jc w:val="both"/>
      </w:pPr>
      <w:r>
        <w:rPr>
          <w:rFonts w:ascii="Arial" w:eastAsia="Arial" w:hAnsi="Arial" w:cs="Arial"/>
          <w:sz w:val="24"/>
        </w:rPr>
        <w:t>– a estabilidade dos</w:t>
      </w:r>
      <w:r>
        <w:rPr>
          <w:rFonts w:ascii="Arial" w:eastAsia="Arial" w:hAnsi="Arial" w:cs="Arial"/>
          <w:sz w:val="24"/>
        </w:rPr>
        <w:t xml:space="preserve"> lotes, dos logradouros, das áreas institucionais e dos terrenos limítrofes; </w:t>
      </w:r>
    </w:p>
    <w:p w:rsidR="00014893" w:rsidRDefault="001C53AB">
      <w:pPr>
        <w:numPr>
          <w:ilvl w:val="0"/>
          <w:numId w:val="45"/>
        </w:numPr>
        <w:spacing w:after="5" w:line="250" w:lineRule="auto"/>
        <w:ind w:firstLine="698"/>
        <w:jc w:val="both"/>
      </w:pPr>
      <w:r>
        <w:rPr>
          <w:rFonts w:ascii="Arial" w:eastAsia="Arial" w:hAnsi="Arial" w:cs="Arial"/>
          <w:sz w:val="24"/>
        </w:rPr>
        <w:t xml:space="preserve">– a drenagem de águas pluviais e sistema de esgotamento sanitário nos termos de lei específica;  </w:t>
      </w:r>
    </w:p>
    <w:p w:rsidR="00014893" w:rsidRDefault="001C53AB">
      <w:pPr>
        <w:numPr>
          <w:ilvl w:val="0"/>
          <w:numId w:val="45"/>
        </w:numPr>
        <w:spacing w:after="5" w:line="250" w:lineRule="auto"/>
        <w:ind w:firstLine="698"/>
        <w:jc w:val="both"/>
      </w:pPr>
      <w:r>
        <w:rPr>
          <w:rFonts w:ascii="Arial" w:eastAsia="Arial" w:hAnsi="Arial" w:cs="Arial"/>
          <w:sz w:val="24"/>
        </w:rPr>
        <w:t xml:space="preserve">– a preservação das quadras e dos logradouros públicos, de processos erosivos;  </w:t>
      </w:r>
    </w:p>
    <w:p w:rsidR="00014893" w:rsidRDefault="001C53AB">
      <w:pPr>
        <w:numPr>
          <w:ilvl w:val="0"/>
          <w:numId w:val="45"/>
        </w:numPr>
        <w:spacing w:after="5" w:line="250" w:lineRule="auto"/>
        <w:ind w:firstLine="698"/>
        <w:jc w:val="both"/>
      </w:pPr>
      <w:r>
        <w:rPr>
          <w:rFonts w:ascii="Arial" w:eastAsia="Arial" w:hAnsi="Arial" w:cs="Arial"/>
          <w:sz w:val="24"/>
        </w:rPr>
        <w:t xml:space="preserve">– a trafegabilidade das vias, com tratamento adequado;  </w:t>
      </w:r>
    </w:p>
    <w:p w:rsidR="00014893" w:rsidRDefault="001C53AB">
      <w:pPr>
        <w:numPr>
          <w:ilvl w:val="0"/>
          <w:numId w:val="45"/>
        </w:numPr>
        <w:spacing w:after="5" w:line="250" w:lineRule="auto"/>
        <w:ind w:firstLine="698"/>
        <w:jc w:val="both"/>
      </w:pPr>
      <w:r>
        <w:rPr>
          <w:rFonts w:ascii="Arial" w:eastAsia="Arial" w:hAnsi="Arial" w:cs="Arial"/>
          <w:sz w:val="24"/>
        </w:rPr>
        <w:t xml:space="preserve">– a integração com o sistema viário existente;  </w:t>
      </w:r>
    </w:p>
    <w:p w:rsidR="00014893" w:rsidRDefault="001C53AB">
      <w:pPr>
        <w:numPr>
          <w:ilvl w:val="0"/>
          <w:numId w:val="45"/>
        </w:numPr>
        <w:spacing w:after="5" w:line="250" w:lineRule="auto"/>
        <w:ind w:firstLine="698"/>
        <w:jc w:val="both"/>
      </w:pPr>
      <w:r>
        <w:rPr>
          <w:rFonts w:ascii="Arial" w:eastAsia="Arial" w:hAnsi="Arial" w:cs="Arial"/>
          <w:sz w:val="24"/>
        </w:rPr>
        <w:t xml:space="preserve">– o abastecimento de água;  </w:t>
      </w:r>
    </w:p>
    <w:p w:rsidR="00014893" w:rsidRDefault="001C53AB">
      <w:pPr>
        <w:numPr>
          <w:ilvl w:val="0"/>
          <w:numId w:val="45"/>
        </w:numPr>
        <w:spacing w:after="5" w:line="250" w:lineRule="auto"/>
        <w:ind w:firstLine="698"/>
        <w:jc w:val="both"/>
      </w:pPr>
      <w:r>
        <w:rPr>
          <w:rFonts w:ascii="Arial" w:eastAsia="Arial" w:hAnsi="Arial" w:cs="Arial"/>
          <w:sz w:val="24"/>
        </w:rPr>
        <w:t xml:space="preserve">– o esgotamento das águas servidas; </w:t>
      </w:r>
    </w:p>
    <w:p w:rsidR="00014893" w:rsidRDefault="001C53AB">
      <w:pPr>
        <w:numPr>
          <w:ilvl w:val="0"/>
          <w:numId w:val="45"/>
        </w:numPr>
        <w:spacing w:after="5" w:line="250" w:lineRule="auto"/>
        <w:ind w:firstLine="698"/>
        <w:jc w:val="both"/>
      </w:pPr>
      <w:r>
        <w:rPr>
          <w:rFonts w:ascii="Arial" w:eastAsia="Arial" w:hAnsi="Arial" w:cs="Arial"/>
          <w:sz w:val="24"/>
        </w:rPr>
        <w:t xml:space="preserve">– o fornecimento de energia elétrica residencial e iluminação pública; </w:t>
      </w:r>
    </w:p>
    <w:p w:rsidR="00014893" w:rsidRDefault="001C53AB">
      <w:pPr>
        <w:numPr>
          <w:ilvl w:val="0"/>
          <w:numId w:val="45"/>
        </w:numPr>
        <w:spacing w:after="5" w:line="250" w:lineRule="auto"/>
        <w:ind w:firstLine="698"/>
        <w:jc w:val="both"/>
      </w:pPr>
      <w:r>
        <w:rPr>
          <w:rFonts w:ascii="Arial" w:eastAsia="Arial" w:hAnsi="Arial" w:cs="Arial"/>
          <w:sz w:val="24"/>
        </w:rPr>
        <w:t>–</w:t>
      </w:r>
      <w:r>
        <w:rPr>
          <w:rFonts w:ascii="Arial" w:eastAsia="Arial" w:hAnsi="Arial" w:cs="Arial"/>
          <w:b/>
          <w:sz w:val="24"/>
        </w:rPr>
        <w:t xml:space="preserve"> </w:t>
      </w:r>
      <w:r>
        <w:rPr>
          <w:rFonts w:ascii="Arial" w:eastAsia="Arial" w:hAnsi="Arial" w:cs="Arial"/>
          <w:sz w:val="24"/>
        </w:rPr>
        <w:t>a indicaç</w:t>
      </w:r>
      <w:r>
        <w:rPr>
          <w:rFonts w:ascii="Arial" w:eastAsia="Arial" w:hAnsi="Arial" w:cs="Arial"/>
          <w:sz w:val="24"/>
        </w:rPr>
        <w:t xml:space="preserve">ão da sugestão da denominação das vias para inserção na base cartográfica do órgão responsável.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70</w:t>
      </w:r>
      <w:r>
        <w:rPr>
          <w:rFonts w:ascii="Arial" w:eastAsia="Arial" w:hAnsi="Arial" w:cs="Arial"/>
          <w:sz w:val="24"/>
        </w:rPr>
        <w:t xml:space="preserve">. O órgão municipal competente deverá, quando necessário, exigir do parcelador as garantias previstas pela legislação municipal vigente de parcelamento do solo, visando assegurar a execução das obras e serviços necessários à regularização do parcelamento. </w:t>
      </w:r>
      <w:r>
        <w:rPr>
          <w:rFonts w:ascii="Arial" w:eastAsia="Arial" w:hAnsi="Arial" w:cs="Arial"/>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sz w:val="24"/>
        </w:rPr>
        <w:t xml:space="preserve">. Quando as associações de adquirentes de lotes, legalmente constituídas, assumirem a execução das obras e serviços, poderão ser dispensadas da apresentação de garantias.  </w:t>
      </w:r>
    </w:p>
    <w:p w:rsidR="00014893" w:rsidRDefault="001C53AB">
      <w:pPr>
        <w:spacing w:after="0"/>
        <w:ind w:left="708"/>
      </w:pPr>
      <w:r>
        <w:rPr>
          <w:rFonts w:ascii="Arial" w:eastAsia="Arial" w:hAnsi="Arial" w:cs="Arial"/>
          <w:b/>
          <w:sz w:val="24"/>
        </w:rPr>
        <w:t xml:space="preserve"> </w:t>
      </w:r>
    </w:p>
    <w:p w:rsidR="00014893" w:rsidRDefault="001C53AB">
      <w:pPr>
        <w:pStyle w:val="Ttulo1"/>
        <w:ind w:right="1"/>
      </w:pPr>
      <w:r>
        <w:t xml:space="preserve">CAPÍTULO XI DAS DISPOSIÇÕES GERAIS DA REGULARIZAÇÃO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71.</w:t>
      </w:r>
      <w:r>
        <w:rPr>
          <w:rFonts w:ascii="Arial" w:eastAsia="Arial" w:hAnsi="Arial" w:cs="Arial"/>
          <w:sz w:val="24"/>
        </w:rPr>
        <w:t xml:space="preserve"> Detectada a impla</w:t>
      </w:r>
      <w:r>
        <w:rPr>
          <w:rFonts w:ascii="Arial" w:eastAsia="Arial" w:hAnsi="Arial" w:cs="Arial"/>
          <w:sz w:val="24"/>
        </w:rPr>
        <w:t xml:space="preserve">ntação de parcelamento do solo de forma irregular, deverão ser adotadas, de imediato, pelo órgão municipal competente, as seguintes providências:  </w:t>
      </w:r>
    </w:p>
    <w:p w:rsidR="00014893" w:rsidRDefault="001C53AB">
      <w:pPr>
        <w:numPr>
          <w:ilvl w:val="0"/>
          <w:numId w:val="46"/>
        </w:numPr>
        <w:spacing w:after="5" w:line="250" w:lineRule="auto"/>
        <w:ind w:firstLine="698"/>
        <w:jc w:val="both"/>
      </w:pPr>
      <w:r>
        <w:rPr>
          <w:rFonts w:ascii="Arial" w:eastAsia="Arial" w:hAnsi="Arial" w:cs="Arial"/>
          <w:sz w:val="24"/>
        </w:rPr>
        <w:t xml:space="preserve">– notificação do proprietário da gleba ou do responsável pelo parcelamento;  </w:t>
      </w:r>
    </w:p>
    <w:p w:rsidR="00014893" w:rsidRDefault="001C53AB">
      <w:pPr>
        <w:numPr>
          <w:ilvl w:val="0"/>
          <w:numId w:val="46"/>
        </w:numPr>
        <w:spacing w:after="5" w:line="250" w:lineRule="auto"/>
        <w:ind w:firstLine="698"/>
        <w:jc w:val="both"/>
      </w:pPr>
      <w:r>
        <w:rPr>
          <w:rFonts w:ascii="Arial" w:eastAsia="Arial" w:hAnsi="Arial" w:cs="Arial"/>
          <w:sz w:val="24"/>
        </w:rPr>
        <w:t>– caracterização urbanística i</w:t>
      </w:r>
      <w:r>
        <w:rPr>
          <w:rFonts w:ascii="Arial" w:eastAsia="Arial" w:hAnsi="Arial" w:cs="Arial"/>
          <w:sz w:val="24"/>
        </w:rPr>
        <w:t xml:space="preserve">nicial do parcelamento, mediante o levantamento dos seguintes elementos: </w:t>
      </w:r>
    </w:p>
    <w:p w:rsidR="00014893" w:rsidRDefault="001C53AB">
      <w:pPr>
        <w:numPr>
          <w:ilvl w:val="0"/>
          <w:numId w:val="47"/>
        </w:numPr>
        <w:spacing w:after="5" w:line="250" w:lineRule="auto"/>
        <w:ind w:left="1004" w:hanging="296"/>
        <w:jc w:val="both"/>
      </w:pPr>
      <w:r>
        <w:rPr>
          <w:rFonts w:ascii="Arial" w:eastAsia="Arial" w:hAnsi="Arial" w:cs="Arial"/>
          <w:sz w:val="24"/>
        </w:rPr>
        <w:t xml:space="preserve">localização; </w:t>
      </w:r>
    </w:p>
    <w:p w:rsidR="00014893" w:rsidRDefault="001C53AB">
      <w:pPr>
        <w:numPr>
          <w:ilvl w:val="0"/>
          <w:numId w:val="47"/>
        </w:numPr>
        <w:spacing w:after="5" w:line="250" w:lineRule="auto"/>
        <w:ind w:left="1004" w:hanging="296"/>
        <w:jc w:val="both"/>
      </w:pPr>
      <w:r>
        <w:rPr>
          <w:rFonts w:ascii="Arial" w:eastAsia="Arial" w:hAnsi="Arial" w:cs="Arial"/>
          <w:sz w:val="24"/>
        </w:rPr>
        <w:t xml:space="preserve">área aproximada; </w:t>
      </w:r>
    </w:p>
    <w:p w:rsidR="00014893" w:rsidRDefault="001C53AB">
      <w:pPr>
        <w:numPr>
          <w:ilvl w:val="0"/>
          <w:numId w:val="47"/>
        </w:numPr>
        <w:spacing w:after="5" w:line="250" w:lineRule="auto"/>
        <w:ind w:left="1004" w:hanging="296"/>
        <w:jc w:val="both"/>
      </w:pPr>
      <w:r>
        <w:rPr>
          <w:rFonts w:ascii="Arial" w:eastAsia="Arial" w:hAnsi="Arial" w:cs="Arial"/>
          <w:sz w:val="24"/>
        </w:rPr>
        <w:t xml:space="preserve">densidade de ocupação; </w:t>
      </w:r>
    </w:p>
    <w:p w:rsidR="00014893" w:rsidRDefault="001C53AB">
      <w:pPr>
        <w:numPr>
          <w:ilvl w:val="0"/>
          <w:numId w:val="47"/>
        </w:numPr>
        <w:spacing w:after="5" w:line="250" w:lineRule="auto"/>
        <w:ind w:left="1004" w:hanging="296"/>
        <w:jc w:val="both"/>
      </w:pPr>
      <w:r>
        <w:rPr>
          <w:rFonts w:ascii="Arial" w:eastAsia="Arial" w:hAnsi="Arial" w:cs="Arial"/>
          <w:sz w:val="24"/>
        </w:rPr>
        <w:t xml:space="preserve">danos ambientais; </w:t>
      </w:r>
    </w:p>
    <w:p w:rsidR="00014893" w:rsidRDefault="001C53AB">
      <w:pPr>
        <w:numPr>
          <w:ilvl w:val="0"/>
          <w:numId w:val="47"/>
        </w:numPr>
        <w:spacing w:after="5" w:line="250" w:lineRule="auto"/>
        <w:ind w:left="1004" w:hanging="296"/>
        <w:jc w:val="both"/>
      </w:pPr>
      <w:r>
        <w:rPr>
          <w:rFonts w:ascii="Arial" w:eastAsia="Arial" w:hAnsi="Arial" w:cs="Arial"/>
          <w:sz w:val="24"/>
        </w:rPr>
        <w:t xml:space="preserve">outros elementos relevantes para a apuração da ilegalidade;  </w:t>
      </w:r>
    </w:p>
    <w:p w:rsidR="00014893" w:rsidRDefault="001C53AB">
      <w:pPr>
        <w:numPr>
          <w:ilvl w:val="0"/>
          <w:numId w:val="48"/>
        </w:numPr>
        <w:spacing w:after="5" w:line="250" w:lineRule="auto"/>
        <w:ind w:firstLine="698"/>
        <w:jc w:val="both"/>
      </w:pPr>
      <w:r>
        <w:rPr>
          <w:rFonts w:ascii="Arial" w:eastAsia="Arial" w:hAnsi="Arial" w:cs="Arial"/>
          <w:sz w:val="24"/>
        </w:rPr>
        <w:t>– notificação do parcelador, para interromper</w:t>
      </w:r>
      <w:r>
        <w:rPr>
          <w:rFonts w:ascii="Arial" w:eastAsia="Arial" w:hAnsi="Arial" w:cs="Arial"/>
          <w:sz w:val="24"/>
        </w:rPr>
        <w:t xml:space="preserve"> a implantação do parcelamento ou para desfazê-lo;  </w:t>
      </w:r>
    </w:p>
    <w:p w:rsidR="00014893" w:rsidRDefault="001C53AB">
      <w:pPr>
        <w:numPr>
          <w:ilvl w:val="0"/>
          <w:numId w:val="48"/>
        </w:numPr>
        <w:spacing w:after="5" w:line="250" w:lineRule="auto"/>
        <w:ind w:firstLine="698"/>
        <w:jc w:val="both"/>
      </w:pPr>
      <w:r>
        <w:rPr>
          <w:rFonts w:ascii="Arial" w:eastAsia="Arial" w:hAnsi="Arial" w:cs="Arial"/>
          <w:sz w:val="24"/>
        </w:rPr>
        <w:t xml:space="preserve">– expedição de notificação de Irregularidade, dirigida ao parcelador, em caso de não ser o parcelamento interrompido ou desfeito.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72.</w:t>
      </w:r>
      <w:r>
        <w:rPr>
          <w:rFonts w:ascii="Arial" w:eastAsia="Arial" w:hAnsi="Arial" w:cs="Arial"/>
          <w:sz w:val="24"/>
        </w:rPr>
        <w:t xml:space="preserve"> O órgão municipal competente poderá oficiar a todos os órgãos</w:t>
      </w:r>
      <w:r>
        <w:rPr>
          <w:rFonts w:ascii="Arial" w:eastAsia="Arial" w:hAnsi="Arial" w:cs="Arial"/>
          <w:sz w:val="24"/>
        </w:rPr>
        <w:t xml:space="preserve"> públicos envolvidos para a adoção das medidas cabíveis, nas esferas de suas competências.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73.</w:t>
      </w:r>
      <w:r>
        <w:rPr>
          <w:rFonts w:ascii="Arial" w:eastAsia="Arial" w:hAnsi="Arial" w:cs="Arial"/>
          <w:sz w:val="24"/>
        </w:rPr>
        <w:t xml:space="preserve"> Expedida a Notificação de Irregularidade e constatada a irreversibilidade do parcelamento, o órgão municipal competente poderá intervir no parcelamento,</w:t>
      </w:r>
      <w:r>
        <w:rPr>
          <w:rFonts w:ascii="Arial" w:eastAsia="Arial" w:hAnsi="Arial" w:cs="Arial"/>
          <w:sz w:val="24"/>
        </w:rPr>
        <w:t xml:space="preserve"> para garantir os padrões de desenvolvimento urbano e propiciar a defesa dos direitos dos adquirentes de lotes.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74.</w:t>
      </w:r>
      <w:r>
        <w:rPr>
          <w:rFonts w:ascii="Arial" w:eastAsia="Arial" w:hAnsi="Arial" w:cs="Arial"/>
          <w:sz w:val="24"/>
        </w:rPr>
        <w:t xml:space="preserve"> </w:t>
      </w:r>
      <w:r>
        <w:rPr>
          <w:rFonts w:ascii="Arial" w:eastAsia="Arial" w:hAnsi="Arial" w:cs="Arial"/>
          <w:sz w:val="24"/>
        </w:rPr>
        <w:t>O órgão municipal competente poderá, no caso da inobservância das exigências previstas no artigo 76 ou das obrigações previstas no parágrafo único do artigo 59 desta Lei Complementar, executar as obras e serviços necessários à regularização do parcelamento</w:t>
      </w:r>
      <w:r>
        <w:rPr>
          <w:rFonts w:ascii="Arial" w:eastAsia="Arial" w:hAnsi="Arial" w:cs="Arial"/>
          <w:sz w:val="24"/>
        </w:rPr>
        <w:t>, ou ao retorno da área parcelada a condição de gleba, cobrando do parcelador infrator o custo apropriado, acrescido do percentual de 100% (cem por cento), sobre a valor das obras e serviços, a título de custos gerenciais, sem prejuízo da multa cabível, ju</w:t>
      </w:r>
      <w:r>
        <w:rPr>
          <w:rFonts w:ascii="Arial" w:eastAsia="Arial" w:hAnsi="Arial" w:cs="Arial"/>
          <w:sz w:val="24"/>
        </w:rPr>
        <w:t xml:space="preserve">ros, eventuais acréscimos legais e demais despesas advindas de sua exigibilidade e cobrança.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Consideram-se como despesas a serem ressarcidas pelo parcelador, dentre outras, as seguintes: levantamento topográfico, projetos, obras e serviços destin</w:t>
      </w:r>
      <w:r>
        <w:rPr>
          <w:rFonts w:ascii="Arial" w:eastAsia="Arial" w:hAnsi="Arial" w:cs="Arial"/>
          <w:sz w:val="24"/>
        </w:rPr>
        <w:t xml:space="preserve">ados à regularização do parcelamento e à reparação de danos ambientais, no caso de reconstituição de área degradada e de seu retorno à condição de gleba. </w:t>
      </w:r>
      <w:r>
        <w:rPr>
          <w:rFonts w:ascii="Arial" w:eastAsia="Arial" w:hAnsi="Arial" w:cs="Arial"/>
          <w:b/>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No caso de acordo amigável entre o Município e o parcelador responsável, efetuado até 120 (c</w:t>
      </w:r>
      <w:r>
        <w:rPr>
          <w:rFonts w:ascii="Arial" w:eastAsia="Arial" w:hAnsi="Arial" w:cs="Arial"/>
          <w:sz w:val="24"/>
        </w:rPr>
        <w:t xml:space="preserve">ento e vinte) dias da data da expedição do Auto de Regularização, fica dispensado do pagamento do acréscimo de 100% (cem por cento) previsto no </w:t>
      </w:r>
      <w:r>
        <w:rPr>
          <w:rFonts w:ascii="Arial" w:eastAsia="Arial" w:hAnsi="Arial" w:cs="Arial"/>
          <w:i/>
          <w:sz w:val="24"/>
        </w:rPr>
        <w:t>caput</w:t>
      </w:r>
      <w:r>
        <w:rPr>
          <w:rFonts w:ascii="Arial" w:eastAsia="Arial" w:hAnsi="Arial" w:cs="Arial"/>
          <w:sz w:val="24"/>
        </w:rPr>
        <w:t xml:space="preserve"> deste artigo.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75.</w:t>
      </w:r>
      <w:r>
        <w:rPr>
          <w:rFonts w:ascii="Arial" w:eastAsia="Arial" w:hAnsi="Arial" w:cs="Arial"/>
          <w:sz w:val="24"/>
        </w:rPr>
        <w:t xml:space="preserve"> O parcelador sujeitar-se-á à aplicação das penalidades cabíveis, até a efetiva </w:t>
      </w:r>
      <w:r>
        <w:rPr>
          <w:rFonts w:ascii="Arial" w:eastAsia="Arial" w:hAnsi="Arial" w:cs="Arial"/>
          <w:sz w:val="24"/>
        </w:rPr>
        <w:t xml:space="preserve">regularização do parcelamento do solo irregularmente implantado. </w:t>
      </w:r>
      <w:r>
        <w:rPr>
          <w:rFonts w:ascii="Arial" w:eastAsia="Arial" w:hAnsi="Arial" w:cs="Arial"/>
          <w:b/>
          <w:sz w:val="24"/>
        </w:rPr>
        <w:t xml:space="preserv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Parágrafo único</w:t>
      </w:r>
      <w:r>
        <w:rPr>
          <w:rFonts w:ascii="Arial" w:eastAsia="Arial" w:hAnsi="Arial" w:cs="Arial"/>
          <w:sz w:val="24"/>
        </w:rPr>
        <w:t xml:space="preserve">. A aplicação das penalidades só será suspensa se o parcelador estiver atendendo às exigências técnicas decorrentes do processo de regularização do parcelamento.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7</w:t>
      </w:r>
      <w:r>
        <w:rPr>
          <w:rFonts w:ascii="Arial" w:eastAsia="Arial" w:hAnsi="Arial" w:cs="Arial"/>
          <w:b/>
          <w:sz w:val="24"/>
        </w:rPr>
        <w:t>6.</w:t>
      </w:r>
      <w:r>
        <w:rPr>
          <w:rFonts w:ascii="Arial" w:eastAsia="Arial" w:hAnsi="Arial" w:cs="Arial"/>
          <w:sz w:val="24"/>
        </w:rPr>
        <w:t xml:space="preserve"> Deverá ser cobrada a taxa de regularização do parcelamento do solo irregular, pelo órgão municipal competente, nos termos de lei específica.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77.</w:t>
      </w:r>
      <w:r>
        <w:rPr>
          <w:rFonts w:ascii="Arial" w:eastAsia="Arial" w:hAnsi="Arial" w:cs="Arial"/>
          <w:sz w:val="24"/>
        </w:rPr>
        <w:t xml:space="preserve"> As áreas mínimas de lote e vias do empreendimento deverão atender ao prescrito nesta Lei Complementa</w:t>
      </w:r>
      <w:r>
        <w:rPr>
          <w:rFonts w:ascii="Arial" w:eastAsia="Arial" w:hAnsi="Arial" w:cs="Arial"/>
          <w:sz w:val="24"/>
        </w:rPr>
        <w:t xml:space="preserve">r. </w:t>
      </w:r>
    </w:p>
    <w:p w:rsidR="00014893" w:rsidRDefault="001C53AB">
      <w:pPr>
        <w:spacing w:after="0"/>
        <w:ind w:left="708"/>
      </w:pPr>
      <w:r>
        <w:rPr>
          <w:rFonts w:ascii="Arial" w:eastAsia="Arial" w:hAnsi="Arial" w:cs="Arial"/>
          <w:sz w:val="24"/>
        </w:rPr>
        <w:t xml:space="preserve"> </w:t>
      </w: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78.</w:t>
      </w:r>
      <w:r>
        <w:rPr>
          <w:rFonts w:ascii="Arial" w:eastAsia="Arial" w:hAnsi="Arial" w:cs="Arial"/>
          <w:sz w:val="24"/>
        </w:rPr>
        <w:t xml:space="preserve"> </w:t>
      </w:r>
      <w:r>
        <w:rPr>
          <w:rFonts w:ascii="Arial" w:eastAsia="Arial" w:hAnsi="Arial" w:cs="Arial"/>
          <w:sz w:val="24"/>
        </w:rPr>
        <w:t xml:space="preserve">Terão prosseguimento, nos termos desta Lei Complementar, os processos em tramitação que tratem da regularização de parcelamentos do solo irregularmente implantados, autuados até a data da sua publicação.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79.</w:t>
      </w:r>
      <w:r>
        <w:rPr>
          <w:rFonts w:ascii="Arial" w:eastAsia="Arial" w:hAnsi="Arial" w:cs="Arial"/>
          <w:sz w:val="24"/>
        </w:rPr>
        <w:t xml:space="preserve"> O parcelador deverá atender, quando for </w:t>
      </w:r>
      <w:r>
        <w:rPr>
          <w:rFonts w:ascii="Arial" w:eastAsia="Arial" w:hAnsi="Arial" w:cs="Arial"/>
          <w:sz w:val="24"/>
        </w:rPr>
        <w:t xml:space="preserve">o caso, os requisitos previstos na legislação estadual para as áreas de proteção aos mananciais, de proteção ambiental e ao patrimônio histórico, requerendo, junto ao órgão competente, o licenciamento ou a adaptação do parcelamento a regularizar.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w:t>
      </w:r>
      <w:r>
        <w:rPr>
          <w:rFonts w:ascii="Arial" w:eastAsia="Arial" w:hAnsi="Arial" w:cs="Arial"/>
          <w:b/>
          <w:sz w:val="24"/>
        </w:rPr>
        <w:t>80.</w:t>
      </w:r>
      <w:r>
        <w:rPr>
          <w:rFonts w:ascii="Arial" w:eastAsia="Arial" w:hAnsi="Arial" w:cs="Arial"/>
          <w:sz w:val="24"/>
        </w:rPr>
        <w:t xml:space="preserve"> O desdobro do lançamento do lmposto Predial e Territorial Urbano - IPTU deverá ser autorizado após a expedição do Auto de Regularização, ou após a definição, pelo órgão técnico competente do órgão municipal competente, da planta urbanística do parcelam</w:t>
      </w:r>
      <w:r>
        <w:rPr>
          <w:rFonts w:ascii="Arial" w:eastAsia="Arial" w:hAnsi="Arial" w:cs="Arial"/>
          <w:sz w:val="24"/>
        </w:rPr>
        <w:t xml:space="preserve">ento já executado, independentemente da época da sua implantação.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A autorização de desdobro do lançamento, de que trata o </w:t>
      </w:r>
      <w:r>
        <w:rPr>
          <w:rFonts w:ascii="Arial" w:eastAsia="Arial" w:hAnsi="Arial" w:cs="Arial"/>
          <w:i/>
          <w:sz w:val="24"/>
        </w:rPr>
        <w:t>caput</w:t>
      </w:r>
      <w:r>
        <w:rPr>
          <w:rFonts w:ascii="Arial" w:eastAsia="Arial" w:hAnsi="Arial" w:cs="Arial"/>
          <w:sz w:val="24"/>
        </w:rPr>
        <w:t xml:space="preserve"> deste artigo, não interfere com a cobrança de eventuais exigências técnicas ou de serviços a serem executados pelo par</w:t>
      </w:r>
      <w:r>
        <w:rPr>
          <w:rFonts w:ascii="Arial" w:eastAsia="Arial" w:hAnsi="Arial" w:cs="Arial"/>
          <w:sz w:val="24"/>
        </w:rPr>
        <w:t xml:space="preserve">celador, nos termos desta Lei Complementar.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Na hipótese da regularização do parcelamento, eventual débito do Imposto Predial e Territorial Urbano - IPTU e taxas incidentes sobre a gleba ou área maior poderão ser pagos, conforme critérios do órgão</w:t>
      </w:r>
      <w:r>
        <w:rPr>
          <w:rFonts w:ascii="Arial" w:eastAsia="Arial" w:hAnsi="Arial" w:cs="Arial"/>
          <w:sz w:val="24"/>
        </w:rPr>
        <w:t xml:space="preserve"> fazendário municipal, descontando-se do montante lançado as importâncias relativas às áreas destinadas a ruas, praças e espaços livres já implantados, sem prejuízo do prosseguimento da regularização e posterior registro.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81.</w:t>
      </w:r>
      <w:r>
        <w:rPr>
          <w:rFonts w:ascii="Arial" w:eastAsia="Arial" w:hAnsi="Arial" w:cs="Arial"/>
          <w:sz w:val="24"/>
        </w:rPr>
        <w:t xml:space="preserve"> Localizando-se o parc</w:t>
      </w:r>
      <w:r>
        <w:rPr>
          <w:rFonts w:ascii="Arial" w:eastAsia="Arial" w:hAnsi="Arial" w:cs="Arial"/>
          <w:sz w:val="24"/>
        </w:rPr>
        <w:t>elamento em área de interesse ambiental, atendidos os requisitos previstos na legislação estadual, em conformidade com o artigo 82 desta Lei Complementar, poderá o Executivo restringir, concomitantemente, futuros desdobros de lote ou usos não compatíveis c</w:t>
      </w:r>
      <w:r>
        <w:rPr>
          <w:rFonts w:ascii="Arial" w:eastAsia="Arial" w:hAnsi="Arial" w:cs="Arial"/>
          <w:sz w:val="24"/>
        </w:rPr>
        <w:t xml:space="preserve">om a região, nos termos da Lei Ambiental do Município.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82.</w:t>
      </w:r>
      <w:r>
        <w:rPr>
          <w:rFonts w:ascii="Arial" w:eastAsia="Arial" w:hAnsi="Arial" w:cs="Arial"/>
          <w:sz w:val="24"/>
        </w:rPr>
        <w:t xml:space="preserve"> </w:t>
      </w:r>
      <w:r>
        <w:rPr>
          <w:rFonts w:ascii="Arial" w:eastAsia="Arial" w:hAnsi="Arial" w:cs="Arial"/>
          <w:sz w:val="24"/>
        </w:rPr>
        <w:t xml:space="preserve">As instâncias administrativas para apreciação ou decisão de processos de regularização são as definidas pela Lei Orgânica do Município de Manaus.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Art. 83.</w:t>
      </w:r>
      <w:r>
        <w:rPr>
          <w:rFonts w:ascii="Arial" w:eastAsia="Arial" w:hAnsi="Arial" w:cs="Arial"/>
          <w:sz w:val="24"/>
        </w:rPr>
        <w:t xml:space="preserve"> O prazo para interposição de defesa ou de recurso, das decisões proferidas nos processos de regul</w:t>
      </w:r>
      <w:r>
        <w:rPr>
          <w:rFonts w:ascii="Arial" w:eastAsia="Arial" w:hAnsi="Arial" w:cs="Arial"/>
          <w:sz w:val="24"/>
        </w:rPr>
        <w:t xml:space="preserve">arização de que trata esta Lei Complementar, é de 20 (vinte) dias corridos, contados da data da notificação ou da publicação da decisão no órgão de imprensa oficial do Município.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84. </w:t>
      </w:r>
      <w:r>
        <w:rPr>
          <w:rFonts w:ascii="Arial" w:eastAsia="Arial" w:hAnsi="Arial" w:cs="Arial"/>
          <w:sz w:val="24"/>
        </w:rPr>
        <w:t>Tanto nas regularizações realizadas pelo parcelador como nos cas</w:t>
      </w:r>
      <w:r>
        <w:rPr>
          <w:rFonts w:ascii="Arial" w:eastAsia="Arial" w:hAnsi="Arial" w:cs="Arial"/>
          <w:sz w:val="24"/>
        </w:rPr>
        <w:t xml:space="preserve">os de regularização de ofício, a emissão do Auto de Regularização pelo órgão municipal competente dar-se-á exclusivamente de acordo com os critérios urbanísticos fixados em lei, independentemente da conclusão da análise da titulação fundiária.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1.º</w:t>
      </w:r>
      <w:r>
        <w:rPr>
          <w:rFonts w:ascii="Arial" w:eastAsia="Arial" w:hAnsi="Arial" w:cs="Arial"/>
          <w:sz w:val="24"/>
        </w:rPr>
        <w:t xml:space="preserve"> Na</w:t>
      </w:r>
      <w:r>
        <w:rPr>
          <w:rFonts w:ascii="Arial" w:eastAsia="Arial" w:hAnsi="Arial" w:cs="Arial"/>
          <w:sz w:val="24"/>
        </w:rPr>
        <w:t xml:space="preserve"> regularização de ofício, a falta de reserva de áreas públicas, nos termos do inciso I do artigo 68 desta Lei Complementar, não obsta a emissão do Auto de Regularização, sem prejuízo do previsto no inciso III do mesmo dispositivo legal.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2.º</w:t>
      </w:r>
      <w:r>
        <w:rPr>
          <w:rFonts w:ascii="Arial" w:eastAsia="Arial" w:hAnsi="Arial" w:cs="Arial"/>
          <w:sz w:val="24"/>
        </w:rPr>
        <w:t xml:space="preserve"> Na hipótes</w:t>
      </w:r>
      <w:r>
        <w:rPr>
          <w:rFonts w:ascii="Arial" w:eastAsia="Arial" w:hAnsi="Arial" w:cs="Arial"/>
          <w:sz w:val="24"/>
        </w:rPr>
        <w:t xml:space="preserve">e do disposto no § 1º e não tendo sido destinadas áreas fora do parcelamento, nos termos do inciso III do artigo 68 desta Lei Complementar o órgão municipal competente cobrará as áreas faltantes, inclusive por via judicial.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85.</w:t>
      </w:r>
      <w:r>
        <w:rPr>
          <w:rFonts w:ascii="Arial" w:eastAsia="Arial" w:hAnsi="Arial" w:cs="Arial"/>
          <w:sz w:val="24"/>
        </w:rPr>
        <w:t xml:space="preserve"> Fica o Poder Executi</w:t>
      </w:r>
      <w:r>
        <w:rPr>
          <w:rFonts w:ascii="Arial" w:eastAsia="Arial" w:hAnsi="Arial" w:cs="Arial"/>
          <w:sz w:val="24"/>
        </w:rPr>
        <w:t xml:space="preserve">vo Municipal autorizado a celebrar com o Estado do Amazonas qualquer ato, convênio ou acordo que vise à simplificação ou agilização dos procedimentos necessários à regularização dos parcelamentos, nos casos em que a lei assim o exigir.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86.</w:t>
      </w:r>
      <w:r>
        <w:rPr>
          <w:rFonts w:ascii="Arial" w:eastAsia="Arial" w:hAnsi="Arial" w:cs="Arial"/>
          <w:sz w:val="24"/>
        </w:rPr>
        <w:t xml:space="preserve"> As dispo</w:t>
      </w:r>
      <w:r>
        <w:rPr>
          <w:rFonts w:ascii="Arial" w:eastAsia="Arial" w:hAnsi="Arial" w:cs="Arial"/>
          <w:sz w:val="24"/>
        </w:rPr>
        <w:t xml:space="preserve">sições desta Lei Complementar são complementadas pelos seguintes Anexos: </w:t>
      </w:r>
    </w:p>
    <w:p w:rsidR="00014893" w:rsidRDefault="001C53AB">
      <w:pPr>
        <w:spacing w:after="5" w:line="250" w:lineRule="auto"/>
        <w:ind w:left="708" w:right="3446"/>
        <w:jc w:val="both"/>
      </w:pPr>
      <w:r>
        <w:rPr>
          <w:rFonts w:ascii="Arial" w:eastAsia="Arial" w:hAnsi="Arial" w:cs="Arial"/>
          <w:b/>
          <w:sz w:val="24"/>
        </w:rPr>
        <w:t>I</w:t>
      </w:r>
      <w:r>
        <w:rPr>
          <w:rFonts w:ascii="Arial" w:eastAsia="Arial" w:hAnsi="Arial" w:cs="Arial"/>
          <w:sz w:val="24"/>
        </w:rPr>
        <w:t xml:space="preserve"> – Quadro de Parâmetros para Loteamento; </w:t>
      </w:r>
      <w:r>
        <w:rPr>
          <w:rFonts w:ascii="Arial" w:eastAsia="Arial" w:hAnsi="Arial" w:cs="Arial"/>
          <w:b/>
          <w:sz w:val="24"/>
        </w:rPr>
        <w:t xml:space="preserve">II </w:t>
      </w:r>
      <w:r>
        <w:rPr>
          <w:rFonts w:ascii="Arial" w:eastAsia="Arial" w:hAnsi="Arial" w:cs="Arial"/>
          <w:sz w:val="24"/>
        </w:rPr>
        <w:t>–</w:t>
      </w:r>
      <w:r>
        <w:rPr>
          <w:rFonts w:ascii="Arial" w:eastAsia="Arial" w:hAnsi="Arial" w:cs="Arial"/>
          <w:b/>
          <w:sz w:val="24"/>
        </w:rPr>
        <w:t xml:space="preserve"> </w:t>
      </w:r>
      <w:r>
        <w:rPr>
          <w:rFonts w:ascii="Arial" w:eastAsia="Arial" w:hAnsi="Arial" w:cs="Arial"/>
          <w:sz w:val="24"/>
        </w:rPr>
        <w:t xml:space="preserve">Quadro de Classificação Das Vias. </w:t>
      </w:r>
    </w:p>
    <w:p w:rsidR="00014893" w:rsidRDefault="001C53AB">
      <w:pPr>
        <w:spacing w:after="0"/>
      </w:pPr>
      <w:r>
        <w:rPr>
          <w:rFonts w:ascii="Arial" w:eastAsia="Arial" w:hAnsi="Arial" w:cs="Arial"/>
          <w:b/>
          <w:sz w:val="24"/>
        </w:rPr>
        <w:t xml:space="preserve"> </w:t>
      </w:r>
    </w:p>
    <w:p w:rsidR="00014893" w:rsidRDefault="001C53AB">
      <w:pPr>
        <w:pStyle w:val="Ttulo1"/>
        <w:ind w:right="6"/>
      </w:pPr>
      <w:r>
        <w:t xml:space="preserve">CAPÍTULO XII DISPOSIÇÕES GERAIS E TRANSITÓRIAS </w:t>
      </w:r>
    </w:p>
    <w:p w:rsidR="00014893" w:rsidRDefault="001C53AB">
      <w:pPr>
        <w:spacing w:after="0"/>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87. </w:t>
      </w:r>
      <w:r>
        <w:rPr>
          <w:rFonts w:ascii="Arial" w:eastAsia="Arial" w:hAnsi="Arial" w:cs="Arial"/>
          <w:sz w:val="24"/>
        </w:rPr>
        <w:t>Os remembramentos destinados à edificaç</w:t>
      </w:r>
      <w:r>
        <w:rPr>
          <w:rFonts w:ascii="Arial" w:eastAsia="Arial" w:hAnsi="Arial" w:cs="Arial"/>
          <w:sz w:val="24"/>
        </w:rPr>
        <w:t>ão do solo urbano que originarem loteamentos ou desmembramentos deverão respeitar, no que couber, os parâmetros urbanísticos e as demais obrigações determinadas nesta Lei Complementar,</w:t>
      </w:r>
      <w:r>
        <w:rPr>
          <w:rFonts w:ascii="Arial" w:eastAsia="Arial" w:hAnsi="Arial" w:cs="Arial"/>
          <w:b/>
          <w:sz w:val="24"/>
        </w:rPr>
        <w:t xml:space="preserve"> </w:t>
      </w:r>
      <w:r>
        <w:rPr>
          <w:rFonts w:ascii="Arial" w:eastAsia="Arial" w:hAnsi="Arial" w:cs="Arial"/>
          <w:sz w:val="24"/>
        </w:rPr>
        <w:t>especialmente as mesmas adotadas para o desmembramento no artigo 28 des</w:t>
      </w:r>
      <w:r>
        <w:rPr>
          <w:rFonts w:ascii="Arial" w:eastAsia="Arial" w:hAnsi="Arial" w:cs="Arial"/>
          <w:sz w:val="24"/>
        </w:rPr>
        <w:t xml:space="preserve">ta Lei Complementar.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88.</w:t>
      </w:r>
      <w:r>
        <w:rPr>
          <w:rFonts w:ascii="Arial" w:eastAsia="Arial" w:hAnsi="Arial" w:cs="Arial"/>
          <w:sz w:val="24"/>
        </w:rPr>
        <w:t xml:space="preserve"> </w:t>
      </w:r>
      <w:r>
        <w:rPr>
          <w:rFonts w:ascii="Arial" w:eastAsia="Arial" w:hAnsi="Arial" w:cs="Arial"/>
          <w:sz w:val="24"/>
        </w:rPr>
        <w:t xml:space="preserve">Somente será admitida a execução de edificações e condomínios de unidades autônomas em lotes com frente para uma via pública devidamente reconhecida pelo órgão municipal competente, com acesso público independente, originado de parcelamento regular.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w:t>
      </w:r>
      <w:r>
        <w:rPr>
          <w:rFonts w:ascii="Arial" w:eastAsia="Arial" w:hAnsi="Arial" w:cs="Arial"/>
          <w:b/>
          <w:sz w:val="24"/>
        </w:rPr>
        <w:t>. 89.</w:t>
      </w:r>
      <w:r>
        <w:rPr>
          <w:rFonts w:ascii="Arial" w:eastAsia="Arial" w:hAnsi="Arial" w:cs="Arial"/>
          <w:sz w:val="24"/>
        </w:rPr>
        <w:t xml:space="preserve"> Será admitida a análise prévia para projetos de edificação em lotes constantes de projetos aprovados de parcelamento, desde que a construção da edificação e o "Habite-se" fiquem condicionados à aprovação da execução do parcelamento.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90 </w:t>
      </w:r>
      <w:r>
        <w:rPr>
          <w:rFonts w:ascii="Arial" w:eastAsia="Arial" w:hAnsi="Arial" w:cs="Arial"/>
          <w:sz w:val="24"/>
        </w:rPr>
        <w:t xml:space="preserve">Será admitida a execução concomitante das obras de urbanização de loteamento e de edificação nos lotes projetados, à exceção dos lotes que estiverem gravados como garantia do parcelamento no projeto aprovado.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1.º </w:t>
      </w:r>
      <w:r>
        <w:rPr>
          <w:rFonts w:ascii="Arial" w:eastAsia="Arial" w:hAnsi="Arial" w:cs="Arial"/>
          <w:sz w:val="24"/>
        </w:rPr>
        <w:t xml:space="preserve">A situação prevista no </w:t>
      </w:r>
      <w:r>
        <w:rPr>
          <w:rFonts w:ascii="Arial" w:eastAsia="Arial" w:hAnsi="Arial" w:cs="Arial"/>
          <w:i/>
          <w:sz w:val="24"/>
        </w:rPr>
        <w:t xml:space="preserve">caput </w:t>
      </w:r>
      <w:r>
        <w:rPr>
          <w:rFonts w:ascii="Arial" w:eastAsia="Arial" w:hAnsi="Arial" w:cs="Arial"/>
          <w:sz w:val="24"/>
        </w:rPr>
        <w:t>d</w:t>
      </w:r>
      <w:r>
        <w:rPr>
          <w:rFonts w:ascii="Arial" w:eastAsia="Arial" w:hAnsi="Arial" w:cs="Arial"/>
          <w:sz w:val="24"/>
        </w:rPr>
        <w:t xml:space="preserve">este artigo condiciona o "Habite-se" das edificações à aprovação do parcelamento pelo órgão municipal competente.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 2.º </w:t>
      </w:r>
      <w:r>
        <w:rPr>
          <w:rFonts w:ascii="Arial" w:eastAsia="Arial" w:hAnsi="Arial" w:cs="Arial"/>
          <w:sz w:val="24"/>
        </w:rPr>
        <w:t>Não poderão ser aprovados projetos de edificação ou regularização de construções em áreas destinadas ao uso público pelo projeto apro</w:t>
      </w:r>
      <w:r>
        <w:rPr>
          <w:rFonts w:ascii="Arial" w:eastAsia="Arial" w:hAnsi="Arial" w:cs="Arial"/>
          <w:sz w:val="24"/>
        </w:rPr>
        <w:t xml:space="preserve">vado de parcelamento.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91. </w:t>
      </w:r>
      <w:r>
        <w:rPr>
          <w:rFonts w:ascii="Arial" w:eastAsia="Arial" w:hAnsi="Arial" w:cs="Arial"/>
          <w:sz w:val="24"/>
        </w:rPr>
        <w:t>Nos processos de aprovação de parcelamento, será admitida a reclassificação de vias existentes, a critério do órgão municipal competente, desde que assegurada a funcionalidade proposta para a via e atendidas as condições d</w:t>
      </w:r>
      <w:r>
        <w:rPr>
          <w:rFonts w:ascii="Arial" w:eastAsia="Arial" w:hAnsi="Arial" w:cs="Arial"/>
          <w:sz w:val="24"/>
        </w:rPr>
        <w:t xml:space="preserve">e pavimentação da pista, de acordo com a nova classificação.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Art. 92.</w:t>
      </w:r>
      <w:r>
        <w:rPr>
          <w:rFonts w:ascii="Arial" w:eastAsia="Arial" w:hAnsi="Arial" w:cs="Arial"/>
          <w:sz w:val="24"/>
        </w:rPr>
        <w:t xml:space="preserve"> Enquanto os planos referidos nos instrumentos complementares do Plano Diretor Urbano e Ambiental de Manaus não forem concluídos, deverão ser considerados os pareceres técnicos da Comi</w:t>
      </w:r>
      <w:r>
        <w:rPr>
          <w:rFonts w:ascii="Arial" w:eastAsia="Arial" w:hAnsi="Arial" w:cs="Arial"/>
          <w:sz w:val="24"/>
        </w:rPr>
        <w:t xml:space="preserve">ssão Técnica de Planejamento e Controle Urbano – CTPCU e de decisão dirigente do órgão municipal competente.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93. </w:t>
      </w:r>
      <w:r>
        <w:rPr>
          <w:rFonts w:ascii="Arial" w:eastAsia="Arial" w:hAnsi="Arial" w:cs="Arial"/>
          <w:sz w:val="24"/>
        </w:rPr>
        <w:t>Os expedientes administrativos referentes aos projetos de parcelamento do solo urbano não aprovados, aprovados sem licença e os parcela</w:t>
      </w:r>
      <w:r>
        <w:rPr>
          <w:rFonts w:ascii="Arial" w:eastAsia="Arial" w:hAnsi="Arial" w:cs="Arial"/>
          <w:sz w:val="24"/>
        </w:rPr>
        <w:t xml:space="preserve">mentos licenciados protocolados anteriormente à data de publicação desta Lei Complementar e que não se enquadrem em suas disposições poderão ser decididos de acordo com a legislação anterior.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Parágrafo único. </w:t>
      </w:r>
      <w:r>
        <w:rPr>
          <w:rFonts w:ascii="Arial" w:eastAsia="Arial" w:hAnsi="Arial" w:cs="Arial"/>
          <w:sz w:val="24"/>
        </w:rPr>
        <w:t>O prazo máximo admitido para o início da exe</w:t>
      </w:r>
      <w:r>
        <w:rPr>
          <w:rFonts w:ascii="Arial" w:eastAsia="Arial" w:hAnsi="Arial" w:cs="Arial"/>
          <w:sz w:val="24"/>
        </w:rPr>
        <w:t xml:space="preserve">cução das obras previstas no projeto é de 1 (um) ano, a contar da data de expedição da respectiva licença, caracterizando-se o início das obras como prescrito na legislação em vigor. </w:t>
      </w:r>
    </w:p>
    <w:p w:rsidR="00014893" w:rsidRDefault="001C53AB">
      <w:pPr>
        <w:spacing w:after="0"/>
        <w:ind w:left="708"/>
      </w:pPr>
      <w:r>
        <w:rPr>
          <w:rFonts w:ascii="Arial" w:eastAsia="Arial" w:hAnsi="Arial" w:cs="Arial"/>
          <w:b/>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94. </w:t>
      </w:r>
      <w:r>
        <w:rPr>
          <w:rFonts w:ascii="Arial" w:eastAsia="Arial" w:hAnsi="Arial" w:cs="Arial"/>
          <w:sz w:val="24"/>
        </w:rPr>
        <w:t>O órgão municipal competente regularizará, no prazo máximo de</w:t>
      </w:r>
      <w:r>
        <w:rPr>
          <w:rFonts w:ascii="Arial" w:eastAsia="Arial" w:hAnsi="Arial" w:cs="Arial"/>
          <w:sz w:val="24"/>
        </w:rPr>
        <w:t xml:space="preserve"> 1 (um) ano, contado a partir da data de regulamentação deste artigo, todos os projetos de loteamento que tenham processos formalizados junto ao órgão municipal competente. </w:t>
      </w:r>
    </w:p>
    <w:p w:rsidR="00014893" w:rsidRDefault="001C53AB">
      <w:pPr>
        <w:spacing w:after="0"/>
        <w:ind w:left="708"/>
      </w:pPr>
      <w:r>
        <w:rPr>
          <w:rFonts w:ascii="Arial" w:eastAsia="Arial" w:hAnsi="Arial" w:cs="Arial"/>
          <w:sz w:val="24"/>
        </w:rPr>
        <w:t xml:space="preserve"> </w:t>
      </w:r>
    </w:p>
    <w:p w:rsidR="00014893" w:rsidRDefault="001C53AB">
      <w:pPr>
        <w:spacing w:after="5" w:line="250" w:lineRule="auto"/>
        <w:ind w:left="-15" w:firstLine="698"/>
        <w:jc w:val="both"/>
      </w:pPr>
      <w:r>
        <w:rPr>
          <w:rFonts w:ascii="Arial" w:eastAsia="Arial" w:hAnsi="Arial" w:cs="Arial"/>
          <w:b/>
          <w:sz w:val="24"/>
        </w:rPr>
        <w:t xml:space="preserve">Art. 95. </w:t>
      </w:r>
      <w:r>
        <w:rPr>
          <w:rFonts w:ascii="Arial" w:eastAsia="Arial" w:hAnsi="Arial" w:cs="Arial"/>
          <w:sz w:val="24"/>
        </w:rPr>
        <w:t>Esta Lei Complementar entra em vigor na data de sua publicação, revogad</w:t>
      </w:r>
      <w:r>
        <w:rPr>
          <w:rFonts w:ascii="Arial" w:eastAsia="Arial" w:hAnsi="Arial" w:cs="Arial"/>
          <w:sz w:val="24"/>
        </w:rPr>
        <w:t xml:space="preserve">as em especial, as Leis n. 1.208, de 25 de março de 1975, n. 1.213, de 2 de maio de 1975, n. 1.214, de 2 de maio de 1975, n. 1.222, de 15 de setembro de 1975, n. 665, de 23 de julho de 2002, com suas posteriores alterações, e o Decreto n. </w:t>
      </w:r>
    </w:p>
    <w:p w:rsidR="00014893" w:rsidRDefault="001C53AB">
      <w:pPr>
        <w:spacing w:after="5" w:line="250" w:lineRule="auto"/>
        <w:ind w:left="-15"/>
        <w:jc w:val="both"/>
      </w:pPr>
      <w:r>
        <w:rPr>
          <w:rFonts w:ascii="Arial" w:eastAsia="Arial" w:hAnsi="Arial" w:cs="Arial"/>
          <w:sz w:val="24"/>
        </w:rPr>
        <w:t>5.792, de 5 de j</w:t>
      </w:r>
      <w:r>
        <w:rPr>
          <w:rFonts w:ascii="Arial" w:eastAsia="Arial" w:hAnsi="Arial" w:cs="Arial"/>
          <w:sz w:val="24"/>
        </w:rPr>
        <w:t xml:space="preserve">unho de 1987. </w:t>
      </w:r>
    </w:p>
    <w:p w:rsidR="00014893" w:rsidRDefault="001C53AB">
      <w:pPr>
        <w:spacing w:after="0"/>
      </w:pPr>
      <w:r>
        <w:rPr>
          <w:rFonts w:ascii="Arial" w:eastAsia="Arial" w:hAnsi="Arial" w:cs="Arial"/>
          <w:sz w:val="24"/>
        </w:rPr>
        <w:t xml:space="preserve"> </w:t>
      </w:r>
    </w:p>
    <w:p w:rsidR="00014893" w:rsidRDefault="001C53AB">
      <w:pPr>
        <w:spacing w:after="0"/>
        <w:ind w:left="10" w:right="11" w:hanging="10"/>
        <w:jc w:val="center"/>
      </w:pPr>
      <w:r>
        <w:rPr>
          <w:rFonts w:ascii="Arial" w:eastAsia="Arial" w:hAnsi="Arial" w:cs="Arial"/>
          <w:sz w:val="24"/>
        </w:rPr>
        <w:t xml:space="preserve">Manaus, 16 de janeiro de 2014. </w:t>
      </w:r>
    </w:p>
    <w:p w:rsidR="00014893" w:rsidRDefault="001C53AB">
      <w:pPr>
        <w:spacing w:after="0"/>
        <w:ind w:left="65"/>
        <w:jc w:val="center"/>
      </w:pPr>
      <w:r>
        <w:rPr>
          <w:rFonts w:ascii="Arial" w:eastAsia="Arial" w:hAnsi="Arial" w:cs="Arial"/>
          <w:sz w:val="24"/>
        </w:rPr>
        <w:t xml:space="preserve"> </w:t>
      </w:r>
    </w:p>
    <w:p w:rsidR="00014893" w:rsidRDefault="001C53AB">
      <w:pPr>
        <w:spacing w:after="0"/>
        <w:ind w:left="10" w:right="10" w:hanging="10"/>
        <w:jc w:val="center"/>
      </w:pPr>
      <w:r>
        <w:rPr>
          <w:rFonts w:ascii="Arial" w:eastAsia="Arial" w:hAnsi="Arial" w:cs="Arial"/>
          <w:b/>
          <w:sz w:val="24"/>
        </w:rPr>
        <w:t xml:space="preserve">ARTHUR VIRGÍLIO DO CARMO RIBEIRO NETO </w:t>
      </w:r>
    </w:p>
    <w:p w:rsidR="00014893" w:rsidRDefault="001C53AB">
      <w:pPr>
        <w:spacing w:after="0"/>
        <w:ind w:left="10" w:right="8" w:hanging="10"/>
        <w:jc w:val="center"/>
      </w:pPr>
      <w:r>
        <w:rPr>
          <w:rFonts w:ascii="Arial" w:eastAsia="Arial" w:hAnsi="Arial" w:cs="Arial"/>
          <w:sz w:val="24"/>
        </w:rPr>
        <w:t xml:space="preserve">Prefeito de Manaus </w:t>
      </w:r>
    </w:p>
    <w:p w:rsidR="00014893" w:rsidRDefault="001C53AB">
      <w:pPr>
        <w:spacing w:after="0"/>
        <w:ind w:left="65"/>
        <w:jc w:val="center"/>
      </w:pPr>
      <w:r>
        <w:rPr>
          <w:rFonts w:ascii="Arial" w:eastAsia="Arial" w:hAnsi="Arial" w:cs="Arial"/>
          <w:sz w:val="24"/>
        </w:rPr>
        <w:t xml:space="preserve"> </w:t>
      </w:r>
    </w:p>
    <w:p w:rsidR="00014893" w:rsidRDefault="001C53AB">
      <w:pPr>
        <w:pStyle w:val="Ttulo1"/>
        <w:ind w:right="7"/>
      </w:pPr>
      <w:r>
        <w:t xml:space="preserve">LOURENÇO DOS SANTOS PEREIRA BRAGA </w:t>
      </w:r>
    </w:p>
    <w:p w:rsidR="00014893" w:rsidRDefault="00014893">
      <w:pPr>
        <w:sectPr w:rsidR="00014893">
          <w:headerReference w:type="even" r:id="rId7"/>
          <w:headerReference w:type="default" r:id="rId8"/>
          <w:footerReference w:type="even" r:id="rId9"/>
          <w:footerReference w:type="default" r:id="rId10"/>
          <w:headerReference w:type="first" r:id="rId11"/>
          <w:footerReference w:type="first" r:id="rId12"/>
          <w:pgSz w:w="11908" w:h="16836"/>
          <w:pgMar w:top="2059" w:right="1131" w:bottom="1162" w:left="1701" w:header="284" w:footer="720" w:gutter="0"/>
          <w:cols w:space="720"/>
        </w:sectPr>
      </w:pPr>
    </w:p>
    <w:p w:rsidR="00014893" w:rsidRDefault="001C53AB">
      <w:pPr>
        <w:spacing w:after="0"/>
        <w:ind w:right="761"/>
        <w:jc w:val="center"/>
      </w:pPr>
      <w:r>
        <w:rPr>
          <w:noProof/>
        </w:rPr>
        <w:drawing>
          <wp:inline distT="0" distB="0" distL="0" distR="0">
            <wp:extent cx="589280" cy="746760"/>
            <wp:effectExtent l="0" t="0" r="0" b="0"/>
            <wp:docPr id="4589" name="Picture 4589"/>
            <wp:cNvGraphicFramePr/>
            <a:graphic xmlns:a="http://schemas.openxmlformats.org/drawingml/2006/main">
              <a:graphicData uri="http://schemas.openxmlformats.org/drawingml/2006/picture">
                <pic:pic xmlns:pic="http://schemas.openxmlformats.org/drawingml/2006/picture">
                  <pic:nvPicPr>
                    <pic:cNvPr id="4589" name="Picture 4589"/>
                    <pic:cNvPicPr/>
                  </pic:nvPicPr>
                  <pic:blipFill>
                    <a:blip r:embed="rId13"/>
                    <a:stretch>
                      <a:fillRect/>
                    </a:stretch>
                  </pic:blipFill>
                  <pic:spPr>
                    <a:xfrm>
                      <a:off x="0" y="0"/>
                      <a:ext cx="589280" cy="746760"/>
                    </a:xfrm>
                    <a:prstGeom prst="rect">
                      <a:avLst/>
                    </a:prstGeom>
                  </pic:spPr>
                </pic:pic>
              </a:graphicData>
            </a:graphic>
          </wp:inline>
        </w:drawing>
      </w:r>
      <w:r>
        <w:rPr>
          <w:rFonts w:ascii="Copperplate Gothic" w:eastAsia="Copperplate Gothic" w:hAnsi="Copperplate Gothic" w:cs="Copperplate Gothic"/>
          <w:b/>
          <w:sz w:val="32"/>
        </w:rPr>
        <w:t xml:space="preserve"> </w:t>
      </w:r>
    </w:p>
    <w:p w:rsidR="00014893" w:rsidRDefault="001C53AB">
      <w:pPr>
        <w:pStyle w:val="Ttulo1"/>
        <w:ind w:left="0" w:right="837" w:firstLine="0"/>
      </w:pPr>
      <w:r>
        <w:rPr>
          <w:rFonts w:ascii="Copperplate Gothic" w:eastAsia="Copperplate Gothic" w:hAnsi="Copperplate Gothic" w:cs="Copperplate Gothic"/>
          <w:sz w:val="32"/>
        </w:rPr>
        <w:t>C</w:t>
      </w:r>
      <w:r>
        <w:rPr>
          <w:rFonts w:ascii="Copperplate Gothic" w:eastAsia="Copperplate Gothic" w:hAnsi="Copperplate Gothic" w:cs="Copperplate Gothic"/>
          <w:sz w:val="26"/>
        </w:rPr>
        <w:t xml:space="preserve">ÂMARA </w:t>
      </w:r>
      <w:r>
        <w:rPr>
          <w:rFonts w:ascii="Copperplate Gothic" w:eastAsia="Copperplate Gothic" w:hAnsi="Copperplate Gothic" w:cs="Copperplate Gothic"/>
          <w:sz w:val="32"/>
        </w:rPr>
        <w:t>M</w:t>
      </w:r>
      <w:r>
        <w:rPr>
          <w:rFonts w:ascii="Copperplate Gothic" w:eastAsia="Copperplate Gothic" w:hAnsi="Copperplate Gothic" w:cs="Copperplate Gothic"/>
          <w:sz w:val="26"/>
        </w:rPr>
        <w:t xml:space="preserve">UNICIPAL DE </w:t>
      </w:r>
      <w:r>
        <w:rPr>
          <w:rFonts w:ascii="Copperplate Gothic" w:eastAsia="Copperplate Gothic" w:hAnsi="Copperplate Gothic" w:cs="Copperplate Gothic"/>
          <w:sz w:val="32"/>
        </w:rPr>
        <w:t>M</w:t>
      </w:r>
      <w:r>
        <w:rPr>
          <w:rFonts w:ascii="Copperplate Gothic" w:eastAsia="Copperplate Gothic" w:hAnsi="Copperplate Gothic" w:cs="Copperplate Gothic"/>
          <w:sz w:val="26"/>
        </w:rPr>
        <w:t>ANAUS</w:t>
      </w:r>
      <w:r>
        <w:rPr>
          <w:rFonts w:ascii="Copperplate Gothic" w:eastAsia="Copperplate Gothic" w:hAnsi="Copperplate Gothic" w:cs="Copperplate Gothic"/>
          <w:sz w:val="32"/>
        </w:rPr>
        <w:t xml:space="preserve"> </w:t>
      </w:r>
    </w:p>
    <w:p w:rsidR="00014893" w:rsidRDefault="001C53AB">
      <w:pPr>
        <w:spacing w:after="180"/>
        <w:ind w:right="834"/>
        <w:jc w:val="center"/>
      </w:pPr>
      <w:r>
        <w:rPr>
          <w:rFonts w:ascii="Copperplate Gothic" w:eastAsia="Copperplate Gothic" w:hAnsi="Copperplate Gothic" w:cs="Copperplate Gothic"/>
          <w:b/>
          <w:sz w:val="2"/>
        </w:rPr>
        <w:t xml:space="preserve"> </w:t>
      </w:r>
    </w:p>
    <w:p w:rsidR="00014893" w:rsidRDefault="001C53AB">
      <w:pPr>
        <w:spacing w:after="30"/>
        <w:ind w:right="838"/>
        <w:jc w:val="center"/>
      </w:pPr>
      <w:r>
        <w:rPr>
          <w:rFonts w:ascii="Copperplate Gothic" w:eastAsia="Copperplate Gothic" w:hAnsi="Copperplate Gothic" w:cs="Copperplate Gothic"/>
          <w:b/>
          <w:sz w:val="20"/>
        </w:rPr>
        <w:t>D</w:t>
      </w:r>
      <w:r>
        <w:rPr>
          <w:rFonts w:ascii="Copperplate Gothic" w:eastAsia="Copperplate Gothic" w:hAnsi="Copperplate Gothic" w:cs="Copperplate Gothic"/>
          <w:b/>
          <w:sz w:val="16"/>
        </w:rPr>
        <w:t xml:space="preserve">IRETORIA </w:t>
      </w:r>
      <w:r>
        <w:rPr>
          <w:rFonts w:ascii="Copperplate Gothic" w:eastAsia="Copperplate Gothic" w:hAnsi="Copperplate Gothic" w:cs="Copperplate Gothic"/>
          <w:b/>
          <w:sz w:val="20"/>
        </w:rPr>
        <w:t>L</w:t>
      </w:r>
      <w:r>
        <w:rPr>
          <w:rFonts w:ascii="Copperplate Gothic" w:eastAsia="Copperplate Gothic" w:hAnsi="Copperplate Gothic" w:cs="Copperplate Gothic"/>
          <w:b/>
          <w:sz w:val="16"/>
        </w:rPr>
        <w:t>EGISLATIVA</w:t>
      </w:r>
      <w:r>
        <w:rPr>
          <w:rFonts w:ascii="Copperplate Gothic" w:eastAsia="Copperplate Gothic" w:hAnsi="Copperplate Gothic" w:cs="Copperplate Gothic"/>
          <w:b/>
          <w:sz w:val="20"/>
        </w:rPr>
        <w:t xml:space="preserve"> </w:t>
      </w:r>
    </w:p>
    <w:p w:rsidR="00014893" w:rsidRDefault="001C53AB">
      <w:pPr>
        <w:spacing w:after="0"/>
        <w:ind w:right="772"/>
        <w:jc w:val="center"/>
      </w:pPr>
      <w:r>
        <w:rPr>
          <w:rFonts w:ascii="Arial" w:eastAsia="Arial" w:hAnsi="Arial" w:cs="Arial"/>
          <w:b/>
          <w:sz w:val="24"/>
        </w:rPr>
        <w:t xml:space="preserve"> </w:t>
      </w:r>
    </w:p>
    <w:p w:rsidR="00014893" w:rsidRDefault="001C53AB">
      <w:pPr>
        <w:spacing w:after="0"/>
        <w:ind w:left="-5" w:hanging="10"/>
      </w:pPr>
      <w:r>
        <w:rPr>
          <w:rFonts w:ascii="Arial" w:eastAsia="Arial" w:hAnsi="Arial" w:cs="Arial"/>
          <w:sz w:val="20"/>
        </w:rPr>
        <w:t xml:space="preserve">Este texto não substitui o publicado no DOM de 16.01.2014 – edição n. 3.332. Ano XV. </w:t>
      </w:r>
    </w:p>
    <w:p w:rsidR="00014893" w:rsidRDefault="001C53AB">
      <w:pPr>
        <w:spacing w:after="0"/>
        <w:ind w:left="-5" w:hanging="10"/>
      </w:pPr>
      <w:r>
        <w:rPr>
          <w:rFonts w:ascii="Arial" w:eastAsia="Arial" w:hAnsi="Arial" w:cs="Arial"/>
          <w:sz w:val="20"/>
        </w:rPr>
        <w:t xml:space="preserve">Alterada pela Lei Complementar n. 015, de 17.01.2019. Publicada no DOM de 17.01.2019, edição n. </w:t>
      </w:r>
    </w:p>
    <w:p w:rsidR="00014893" w:rsidRDefault="001C53AB">
      <w:pPr>
        <w:spacing w:after="0"/>
        <w:ind w:left="-5" w:hanging="10"/>
      </w:pPr>
      <w:r>
        <w:rPr>
          <w:rFonts w:ascii="Arial" w:eastAsia="Arial" w:hAnsi="Arial" w:cs="Arial"/>
          <w:sz w:val="20"/>
        </w:rPr>
        <w:t xml:space="preserve">4.519, Ano XX. </w:t>
      </w:r>
    </w:p>
    <w:p w:rsidR="00014893" w:rsidRDefault="001C53AB">
      <w:pPr>
        <w:spacing w:after="16"/>
      </w:pPr>
      <w:r>
        <w:rPr>
          <w:rFonts w:ascii="Arial" w:eastAsia="Arial" w:hAnsi="Arial" w:cs="Arial"/>
          <w:sz w:val="20"/>
        </w:rPr>
        <w:t xml:space="preserve"> </w:t>
      </w:r>
    </w:p>
    <w:p w:rsidR="00014893" w:rsidRDefault="001C53AB">
      <w:pPr>
        <w:spacing w:after="0"/>
      </w:pPr>
      <w:r>
        <w:rPr>
          <w:rFonts w:ascii="Arial" w:eastAsia="Arial" w:hAnsi="Arial" w:cs="Arial"/>
          <w:sz w:val="24"/>
        </w:rPr>
        <w:t xml:space="preserve"> </w:t>
      </w:r>
      <w:r>
        <w:br w:type="page"/>
      </w:r>
    </w:p>
    <w:p w:rsidR="00014893" w:rsidRDefault="001C53AB">
      <w:pPr>
        <w:spacing w:after="0"/>
        <w:ind w:left="4072"/>
      </w:pPr>
      <w:r>
        <w:rPr>
          <w:noProof/>
        </w:rPr>
        <w:drawing>
          <wp:inline distT="0" distB="0" distL="0" distR="0">
            <wp:extent cx="589280" cy="746760"/>
            <wp:effectExtent l="0" t="0" r="0" b="0"/>
            <wp:docPr id="4666" name="Picture 4666"/>
            <wp:cNvGraphicFramePr/>
            <a:graphic xmlns:a="http://schemas.openxmlformats.org/drawingml/2006/main">
              <a:graphicData uri="http://schemas.openxmlformats.org/drawingml/2006/picture">
                <pic:pic xmlns:pic="http://schemas.openxmlformats.org/drawingml/2006/picture">
                  <pic:nvPicPr>
                    <pic:cNvPr id="4666" name="Picture 4666"/>
                    <pic:cNvPicPr/>
                  </pic:nvPicPr>
                  <pic:blipFill>
                    <a:blip r:embed="rId13"/>
                    <a:stretch>
                      <a:fillRect/>
                    </a:stretch>
                  </pic:blipFill>
                  <pic:spPr>
                    <a:xfrm>
                      <a:off x="0" y="0"/>
                      <a:ext cx="589280" cy="746760"/>
                    </a:xfrm>
                    <a:prstGeom prst="rect">
                      <a:avLst/>
                    </a:prstGeom>
                  </pic:spPr>
                </pic:pic>
              </a:graphicData>
            </a:graphic>
          </wp:inline>
        </w:drawing>
      </w:r>
      <w:r>
        <w:rPr>
          <w:rFonts w:ascii="Copperplate Gothic" w:eastAsia="Copperplate Gothic" w:hAnsi="Copperplate Gothic" w:cs="Copperplate Gothic"/>
          <w:b/>
          <w:sz w:val="32"/>
        </w:rPr>
        <w:t xml:space="preserve"> </w:t>
      </w:r>
    </w:p>
    <w:p w:rsidR="00014893" w:rsidRDefault="001C53AB">
      <w:pPr>
        <w:pStyle w:val="Ttulo1"/>
        <w:ind w:left="2000" w:right="0"/>
        <w:jc w:val="left"/>
      </w:pPr>
      <w:r>
        <w:rPr>
          <w:rFonts w:ascii="Copperplate Gothic" w:eastAsia="Copperplate Gothic" w:hAnsi="Copperplate Gothic" w:cs="Copperplate Gothic"/>
          <w:sz w:val="32"/>
        </w:rPr>
        <w:t>C</w:t>
      </w:r>
      <w:r>
        <w:rPr>
          <w:rFonts w:ascii="Copperplate Gothic" w:eastAsia="Copperplate Gothic" w:hAnsi="Copperplate Gothic" w:cs="Copperplate Gothic"/>
          <w:sz w:val="26"/>
        </w:rPr>
        <w:t xml:space="preserve">ÂMARA </w:t>
      </w:r>
      <w:r>
        <w:rPr>
          <w:rFonts w:ascii="Copperplate Gothic" w:eastAsia="Copperplate Gothic" w:hAnsi="Copperplate Gothic" w:cs="Copperplate Gothic"/>
          <w:sz w:val="32"/>
        </w:rPr>
        <w:t>M</w:t>
      </w:r>
      <w:r>
        <w:rPr>
          <w:rFonts w:ascii="Copperplate Gothic" w:eastAsia="Copperplate Gothic" w:hAnsi="Copperplate Gothic" w:cs="Copperplate Gothic"/>
          <w:sz w:val="26"/>
        </w:rPr>
        <w:t xml:space="preserve">UNICIPAL DE </w:t>
      </w:r>
      <w:r>
        <w:rPr>
          <w:rFonts w:ascii="Copperplate Gothic" w:eastAsia="Copperplate Gothic" w:hAnsi="Copperplate Gothic" w:cs="Copperplate Gothic"/>
          <w:sz w:val="32"/>
        </w:rPr>
        <w:t>M</w:t>
      </w:r>
      <w:r>
        <w:rPr>
          <w:rFonts w:ascii="Copperplate Gothic" w:eastAsia="Copperplate Gothic" w:hAnsi="Copperplate Gothic" w:cs="Copperplate Gothic"/>
          <w:sz w:val="26"/>
        </w:rPr>
        <w:t>ANAUS</w:t>
      </w:r>
      <w:r>
        <w:rPr>
          <w:rFonts w:ascii="Copperplate Gothic" w:eastAsia="Copperplate Gothic" w:hAnsi="Copperplate Gothic" w:cs="Copperplate Gothic"/>
          <w:sz w:val="32"/>
        </w:rPr>
        <w:t xml:space="preserve"> </w:t>
      </w:r>
    </w:p>
    <w:p w:rsidR="00014893" w:rsidRDefault="001C53AB">
      <w:pPr>
        <w:spacing w:after="180"/>
        <w:ind w:left="4538"/>
      </w:pPr>
      <w:r>
        <w:rPr>
          <w:rFonts w:ascii="Copperplate Gothic" w:eastAsia="Copperplate Gothic" w:hAnsi="Copperplate Gothic" w:cs="Copperplate Gothic"/>
          <w:b/>
          <w:sz w:val="2"/>
        </w:rPr>
        <w:t xml:space="preserve"> </w:t>
      </w:r>
    </w:p>
    <w:p w:rsidR="00014893" w:rsidRDefault="001C53AB">
      <w:pPr>
        <w:spacing w:after="33"/>
        <w:ind w:left="3384" w:hanging="10"/>
      </w:pPr>
      <w:r>
        <w:rPr>
          <w:rFonts w:ascii="Copperplate Gothic" w:eastAsia="Copperplate Gothic" w:hAnsi="Copperplate Gothic" w:cs="Copperplate Gothic"/>
          <w:b/>
          <w:sz w:val="20"/>
        </w:rPr>
        <w:t>D</w:t>
      </w:r>
      <w:r>
        <w:rPr>
          <w:rFonts w:ascii="Copperplate Gothic" w:eastAsia="Copperplate Gothic" w:hAnsi="Copperplate Gothic" w:cs="Copperplate Gothic"/>
          <w:b/>
          <w:sz w:val="16"/>
        </w:rPr>
        <w:t xml:space="preserve">IRETORIA </w:t>
      </w:r>
      <w:r>
        <w:rPr>
          <w:rFonts w:ascii="Copperplate Gothic" w:eastAsia="Copperplate Gothic" w:hAnsi="Copperplate Gothic" w:cs="Copperplate Gothic"/>
          <w:b/>
          <w:sz w:val="20"/>
        </w:rPr>
        <w:t>L</w:t>
      </w:r>
      <w:r>
        <w:rPr>
          <w:rFonts w:ascii="Copperplate Gothic" w:eastAsia="Copperplate Gothic" w:hAnsi="Copperplate Gothic" w:cs="Copperplate Gothic"/>
          <w:b/>
          <w:sz w:val="16"/>
        </w:rPr>
        <w:t>EGISLATIVA</w:t>
      </w:r>
      <w:r>
        <w:rPr>
          <w:rFonts w:ascii="Copperplate Gothic" w:eastAsia="Copperplate Gothic" w:hAnsi="Copperplate Gothic" w:cs="Copperplate Gothic"/>
          <w:b/>
          <w:sz w:val="20"/>
        </w:rPr>
        <w:t xml:space="preserve"> </w:t>
      </w:r>
    </w:p>
    <w:p w:rsidR="00014893" w:rsidRDefault="001C53AB">
      <w:pPr>
        <w:spacing w:after="5" w:line="250" w:lineRule="auto"/>
        <w:ind w:left="2357"/>
        <w:jc w:val="both"/>
      </w:pPr>
      <w:r>
        <w:rPr>
          <w:rFonts w:ascii="Arial" w:eastAsia="Arial" w:hAnsi="Arial" w:cs="Arial"/>
          <w:sz w:val="24"/>
        </w:rPr>
        <w:t xml:space="preserve">Secretário Municipal Chefe da Casa Civil </w:t>
      </w:r>
    </w:p>
    <w:p w:rsidR="00014893" w:rsidRDefault="001C53AB">
      <w:pPr>
        <w:spacing w:after="0"/>
        <w:ind w:right="780"/>
        <w:jc w:val="right"/>
      </w:pPr>
      <w:r>
        <w:rPr>
          <w:noProof/>
        </w:rPr>
        <w:drawing>
          <wp:inline distT="0" distB="0" distL="0" distR="0">
            <wp:extent cx="5757672" cy="8378952"/>
            <wp:effectExtent l="0" t="0" r="0" b="0"/>
            <wp:docPr id="112400" name="Picture 112400"/>
            <wp:cNvGraphicFramePr/>
            <a:graphic xmlns:a="http://schemas.openxmlformats.org/drawingml/2006/main">
              <a:graphicData uri="http://schemas.openxmlformats.org/drawingml/2006/picture">
                <pic:pic xmlns:pic="http://schemas.openxmlformats.org/drawingml/2006/picture">
                  <pic:nvPicPr>
                    <pic:cNvPr id="112400" name="Picture 112400"/>
                    <pic:cNvPicPr/>
                  </pic:nvPicPr>
                  <pic:blipFill>
                    <a:blip r:embed="rId14"/>
                    <a:stretch>
                      <a:fillRect/>
                    </a:stretch>
                  </pic:blipFill>
                  <pic:spPr>
                    <a:xfrm>
                      <a:off x="0" y="0"/>
                      <a:ext cx="5757672" cy="8378952"/>
                    </a:xfrm>
                    <a:prstGeom prst="rect">
                      <a:avLst/>
                    </a:prstGeom>
                  </pic:spPr>
                </pic:pic>
              </a:graphicData>
            </a:graphic>
          </wp:inline>
        </w:drawing>
      </w:r>
      <w:r>
        <w:rPr>
          <w:rFonts w:ascii="Arial" w:eastAsia="Arial" w:hAnsi="Arial" w:cs="Arial"/>
          <w:sz w:val="24"/>
        </w:rPr>
        <w:t xml:space="preserve"> </w:t>
      </w:r>
    </w:p>
    <w:p w:rsidR="00014893" w:rsidRDefault="001C53AB">
      <w:pPr>
        <w:spacing w:after="0"/>
        <w:ind w:left="4072"/>
      </w:pPr>
      <w:r>
        <w:rPr>
          <w:noProof/>
        </w:rPr>
        <w:drawing>
          <wp:inline distT="0" distB="0" distL="0" distR="0">
            <wp:extent cx="589280" cy="746760"/>
            <wp:effectExtent l="0" t="0" r="0" b="0"/>
            <wp:docPr id="4690" name="Picture 4690"/>
            <wp:cNvGraphicFramePr/>
            <a:graphic xmlns:a="http://schemas.openxmlformats.org/drawingml/2006/main">
              <a:graphicData uri="http://schemas.openxmlformats.org/drawingml/2006/picture">
                <pic:pic xmlns:pic="http://schemas.openxmlformats.org/drawingml/2006/picture">
                  <pic:nvPicPr>
                    <pic:cNvPr id="4690" name="Picture 4690"/>
                    <pic:cNvPicPr/>
                  </pic:nvPicPr>
                  <pic:blipFill>
                    <a:blip r:embed="rId13"/>
                    <a:stretch>
                      <a:fillRect/>
                    </a:stretch>
                  </pic:blipFill>
                  <pic:spPr>
                    <a:xfrm>
                      <a:off x="0" y="0"/>
                      <a:ext cx="589280" cy="746760"/>
                    </a:xfrm>
                    <a:prstGeom prst="rect">
                      <a:avLst/>
                    </a:prstGeom>
                  </pic:spPr>
                </pic:pic>
              </a:graphicData>
            </a:graphic>
          </wp:inline>
        </w:drawing>
      </w:r>
      <w:r>
        <w:rPr>
          <w:rFonts w:ascii="Copperplate Gothic" w:eastAsia="Copperplate Gothic" w:hAnsi="Copperplate Gothic" w:cs="Copperplate Gothic"/>
          <w:b/>
          <w:sz w:val="32"/>
        </w:rPr>
        <w:t xml:space="preserve"> </w:t>
      </w:r>
    </w:p>
    <w:p w:rsidR="00014893" w:rsidRDefault="001C53AB">
      <w:pPr>
        <w:pStyle w:val="Ttulo1"/>
        <w:ind w:left="2000" w:right="0"/>
        <w:jc w:val="left"/>
      </w:pPr>
      <w:r>
        <w:rPr>
          <w:rFonts w:ascii="Copperplate Gothic" w:eastAsia="Copperplate Gothic" w:hAnsi="Copperplate Gothic" w:cs="Copperplate Gothic"/>
          <w:sz w:val="32"/>
        </w:rPr>
        <w:t>C</w:t>
      </w:r>
      <w:r>
        <w:rPr>
          <w:rFonts w:ascii="Copperplate Gothic" w:eastAsia="Copperplate Gothic" w:hAnsi="Copperplate Gothic" w:cs="Copperplate Gothic"/>
          <w:sz w:val="26"/>
        </w:rPr>
        <w:t xml:space="preserve">ÂMARA </w:t>
      </w:r>
      <w:r>
        <w:rPr>
          <w:rFonts w:ascii="Copperplate Gothic" w:eastAsia="Copperplate Gothic" w:hAnsi="Copperplate Gothic" w:cs="Copperplate Gothic"/>
          <w:sz w:val="32"/>
        </w:rPr>
        <w:t>M</w:t>
      </w:r>
      <w:r>
        <w:rPr>
          <w:rFonts w:ascii="Copperplate Gothic" w:eastAsia="Copperplate Gothic" w:hAnsi="Copperplate Gothic" w:cs="Copperplate Gothic"/>
          <w:sz w:val="26"/>
        </w:rPr>
        <w:t xml:space="preserve">UNICIPAL DE </w:t>
      </w:r>
      <w:r>
        <w:rPr>
          <w:rFonts w:ascii="Copperplate Gothic" w:eastAsia="Copperplate Gothic" w:hAnsi="Copperplate Gothic" w:cs="Copperplate Gothic"/>
          <w:sz w:val="32"/>
        </w:rPr>
        <w:t>M</w:t>
      </w:r>
      <w:r>
        <w:rPr>
          <w:rFonts w:ascii="Copperplate Gothic" w:eastAsia="Copperplate Gothic" w:hAnsi="Copperplate Gothic" w:cs="Copperplate Gothic"/>
          <w:sz w:val="26"/>
        </w:rPr>
        <w:t>ANAUS</w:t>
      </w:r>
      <w:r>
        <w:rPr>
          <w:rFonts w:ascii="Copperplate Gothic" w:eastAsia="Copperplate Gothic" w:hAnsi="Copperplate Gothic" w:cs="Copperplate Gothic"/>
          <w:sz w:val="32"/>
        </w:rPr>
        <w:t xml:space="preserve"> </w:t>
      </w:r>
    </w:p>
    <w:p w:rsidR="00014893" w:rsidRDefault="001C53AB">
      <w:pPr>
        <w:spacing w:after="180"/>
        <w:ind w:left="4538"/>
      </w:pPr>
      <w:r>
        <w:rPr>
          <w:rFonts w:ascii="Copperplate Gothic" w:eastAsia="Copperplate Gothic" w:hAnsi="Copperplate Gothic" w:cs="Copperplate Gothic"/>
          <w:b/>
          <w:sz w:val="2"/>
        </w:rPr>
        <w:t xml:space="preserve"> </w:t>
      </w:r>
    </w:p>
    <w:p w:rsidR="00014893" w:rsidRDefault="001C53AB">
      <w:pPr>
        <w:spacing w:after="33"/>
        <w:ind w:left="3384" w:hanging="10"/>
      </w:pPr>
      <w:r>
        <w:rPr>
          <w:rFonts w:ascii="Copperplate Gothic" w:eastAsia="Copperplate Gothic" w:hAnsi="Copperplate Gothic" w:cs="Copperplate Gothic"/>
          <w:b/>
          <w:sz w:val="20"/>
        </w:rPr>
        <w:t>D</w:t>
      </w:r>
      <w:r>
        <w:rPr>
          <w:rFonts w:ascii="Copperplate Gothic" w:eastAsia="Copperplate Gothic" w:hAnsi="Copperplate Gothic" w:cs="Copperplate Gothic"/>
          <w:b/>
          <w:sz w:val="16"/>
        </w:rPr>
        <w:t xml:space="preserve">IRETORIA </w:t>
      </w:r>
      <w:r>
        <w:rPr>
          <w:rFonts w:ascii="Copperplate Gothic" w:eastAsia="Copperplate Gothic" w:hAnsi="Copperplate Gothic" w:cs="Copperplate Gothic"/>
          <w:b/>
          <w:sz w:val="20"/>
        </w:rPr>
        <w:t>L</w:t>
      </w:r>
      <w:r>
        <w:rPr>
          <w:rFonts w:ascii="Copperplate Gothic" w:eastAsia="Copperplate Gothic" w:hAnsi="Copperplate Gothic" w:cs="Copperplate Gothic"/>
          <w:b/>
          <w:sz w:val="16"/>
        </w:rPr>
        <w:t>EGISLATIVA</w:t>
      </w:r>
      <w:r>
        <w:rPr>
          <w:rFonts w:ascii="Copperplate Gothic" w:eastAsia="Copperplate Gothic" w:hAnsi="Copperplate Gothic" w:cs="Copperplate Gothic"/>
          <w:b/>
          <w:sz w:val="20"/>
        </w:rPr>
        <w:t xml:space="preserve"> </w:t>
      </w:r>
    </w:p>
    <w:p w:rsidR="00014893" w:rsidRDefault="001C53AB">
      <w:pPr>
        <w:spacing w:after="0"/>
        <w:jc w:val="right"/>
      </w:pPr>
      <w:r>
        <w:rPr>
          <w:noProof/>
        </w:rPr>
        <w:drawing>
          <wp:inline distT="0" distB="0" distL="0" distR="0">
            <wp:extent cx="6251449" cy="3294889"/>
            <wp:effectExtent l="0" t="0" r="0" b="0"/>
            <wp:docPr id="112401" name="Picture 112401"/>
            <wp:cNvGraphicFramePr/>
            <a:graphic xmlns:a="http://schemas.openxmlformats.org/drawingml/2006/main">
              <a:graphicData uri="http://schemas.openxmlformats.org/drawingml/2006/picture">
                <pic:pic xmlns:pic="http://schemas.openxmlformats.org/drawingml/2006/picture">
                  <pic:nvPicPr>
                    <pic:cNvPr id="112401" name="Picture 112401"/>
                    <pic:cNvPicPr/>
                  </pic:nvPicPr>
                  <pic:blipFill>
                    <a:blip r:embed="rId15"/>
                    <a:stretch>
                      <a:fillRect/>
                    </a:stretch>
                  </pic:blipFill>
                  <pic:spPr>
                    <a:xfrm>
                      <a:off x="0" y="0"/>
                      <a:ext cx="6251449" cy="3294889"/>
                    </a:xfrm>
                    <a:prstGeom prst="rect">
                      <a:avLst/>
                    </a:prstGeom>
                  </pic:spPr>
                </pic:pic>
              </a:graphicData>
            </a:graphic>
          </wp:inline>
        </w:drawing>
      </w:r>
      <w:r>
        <w:rPr>
          <w:rFonts w:ascii="Arial" w:eastAsia="Arial" w:hAnsi="Arial" w:cs="Arial"/>
          <w:sz w:val="24"/>
        </w:rPr>
        <w:t xml:space="preserve"> </w:t>
      </w:r>
    </w:p>
    <w:p w:rsidR="00014893" w:rsidRDefault="00014893">
      <w:pPr>
        <w:sectPr w:rsidR="00014893">
          <w:headerReference w:type="even" r:id="rId16"/>
          <w:headerReference w:type="default" r:id="rId17"/>
          <w:footerReference w:type="even" r:id="rId18"/>
          <w:footerReference w:type="default" r:id="rId19"/>
          <w:headerReference w:type="first" r:id="rId20"/>
          <w:footerReference w:type="first" r:id="rId21"/>
          <w:pgSz w:w="11908" w:h="16836"/>
          <w:pgMar w:top="284" w:right="294" w:bottom="1258" w:left="1701" w:header="720" w:footer="720" w:gutter="0"/>
          <w:cols w:space="720"/>
        </w:sectPr>
      </w:pPr>
    </w:p>
    <w:p w:rsidR="00014893" w:rsidRDefault="001C53AB">
      <w:pPr>
        <w:spacing w:after="0"/>
        <w:ind w:right="12"/>
        <w:jc w:val="right"/>
      </w:pPr>
      <w:r>
        <w:rPr>
          <w:noProof/>
        </w:rPr>
        <mc:AlternateContent>
          <mc:Choice Requires="wpg">
            <w:drawing>
              <wp:inline distT="0" distB="0" distL="0" distR="0">
                <wp:extent cx="6120384" cy="1877569"/>
                <wp:effectExtent l="0" t="0" r="0" b="0"/>
                <wp:docPr id="89691" name="Group 89691"/>
                <wp:cNvGraphicFramePr/>
                <a:graphic xmlns:a="http://schemas.openxmlformats.org/drawingml/2006/main">
                  <a:graphicData uri="http://schemas.microsoft.com/office/word/2010/wordprocessingGroup">
                    <wpg:wgp>
                      <wpg:cNvGrpSpPr/>
                      <wpg:grpSpPr>
                        <a:xfrm>
                          <a:off x="0" y="0"/>
                          <a:ext cx="6120384" cy="1877569"/>
                          <a:chOff x="0" y="0"/>
                          <a:chExt cx="6120384" cy="1877569"/>
                        </a:xfrm>
                      </wpg:grpSpPr>
                      <pic:pic xmlns:pic="http://schemas.openxmlformats.org/drawingml/2006/picture">
                        <pic:nvPicPr>
                          <pic:cNvPr id="4747" name="Picture 4747"/>
                          <pic:cNvPicPr/>
                        </pic:nvPicPr>
                        <pic:blipFill>
                          <a:blip r:embed="rId22"/>
                          <a:stretch>
                            <a:fillRect/>
                          </a:stretch>
                        </pic:blipFill>
                        <pic:spPr>
                          <a:xfrm>
                            <a:off x="0" y="0"/>
                            <a:ext cx="6120384" cy="938784"/>
                          </a:xfrm>
                          <a:prstGeom prst="rect">
                            <a:avLst/>
                          </a:prstGeom>
                        </pic:spPr>
                      </pic:pic>
                      <pic:pic xmlns:pic="http://schemas.openxmlformats.org/drawingml/2006/picture">
                        <pic:nvPicPr>
                          <pic:cNvPr id="4749" name="Picture 4749"/>
                          <pic:cNvPicPr/>
                        </pic:nvPicPr>
                        <pic:blipFill>
                          <a:blip r:embed="rId23"/>
                          <a:stretch>
                            <a:fillRect/>
                          </a:stretch>
                        </pic:blipFill>
                        <pic:spPr>
                          <a:xfrm>
                            <a:off x="0" y="938785"/>
                            <a:ext cx="6120384" cy="938784"/>
                          </a:xfrm>
                          <a:prstGeom prst="rect">
                            <a:avLst/>
                          </a:prstGeom>
                        </pic:spPr>
                      </pic:pic>
                    </wpg:wgp>
                  </a:graphicData>
                </a:graphic>
              </wp:inline>
            </w:drawing>
          </mc:Choice>
          <mc:Fallback xmlns:a="http://schemas.openxmlformats.org/drawingml/2006/main">
            <w:pict>
              <v:group id="Group 89691" style="width:481.92pt;height:147.84pt;mso-position-horizontal-relative:char;mso-position-vertical-relative:line" coordsize="61203,18775">
                <v:shape id="Picture 4747" style="position:absolute;width:61203;height:9387;left:0;top:0;" filled="f">
                  <v:imagedata r:id="rId24"/>
                </v:shape>
                <v:shape id="Picture 4749" style="position:absolute;width:61203;height:9387;left:0;top:9387;" filled="f">
                  <v:imagedata r:id="rId25"/>
                </v:shape>
              </v:group>
            </w:pict>
          </mc:Fallback>
        </mc:AlternateContent>
      </w:r>
      <w:r>
        <w:rPr>
          <w:rFonts w:ascii="Times New Roman" w:eastAsia="Times New Roman" w:hAnsi="Times New Roman" w:cs="Times New Roman"/>
          <w:sz w:val="14"/>
        </w:rPr>
        <w:t xml:space="preserve"> </w:t>
      </w:r>
    </w:p>
    <w:p w:rsidR="00014893" w:rsidRDefault="001C53AB">
      <w:pPr>
        <w:spacing w:after="0"/>
      </w:pPr>
      <w:r>
        <w:rPr>
          <w:rFonts w:ascii="Times New Roman" w:eastAsia="Times New Roman" w:hAnsi="Times New Roman" w:cs="Times New Roman"/>
          <w:sz w:val="17"/>
          <w:vertAlign w:val="subscript"/>
        </w:rPr>
        <w:t xml:space="preserve"> </w:t>
      </w:r>
    </w:p>
    <w:p w:rsidR="00014893" w:rsidRDefault="001C53AB">
      <w:pPr>
        <w:tabs>
          <w:tab w:val="right" w:pos="9686"/>
        </w:tabs>
        <w:spacing w:after="0"/>
      </w:pPr>
      <w:r>
        <w:rPr>
          <w:rFonts w:ascii="Arial" w:eastAsia="Arial" w:hAnsi="Arial" w:cs="Arial"/>
          <w:sz w:val="18"/>
        </w:rPr>
        <w:t xml:space="preserve">Manaus,  quinta-feira, 16 de janeiro de 2014. </w:t>
      </w:r>
      <w:r>
        <w:rPr>
          <w:rFonts w:ascii="Arial" w:eastAsia="Arial" w:hAnsi="Arial" w:cs="Arial"/>
          <w:sz w:val="18"/>
        </w:rPr>
        <w:tab/>
        <w:t xml:space="preserve">Ano XV, Edição 3332 -  </w:t>
      </w:r>
      <w:r>
        <w:rPr>
          <w:rFonts w:ascii="Arial" w:eastAsia="Arial" w:hAnsi="Arial" w:cs="Arial"/>
          <w:b/>
          <w:sz w:val="18"/>
        </w:rPr>
        <w:t>R$ 18,00</w:t>
      </w:r>
    </w:p>
    <w:p w:rsidR="00014893" w:rsidRDefault="001C53AB">
      <w:pPr>
        <w:spacing w:after="254"/>
      </w:pPr>
      <w:r>
        <w:rPr>
          <w:rFonts w:ascii="Times New Roman" w:eastAsia="Times New Roman" w:hAnsi="Times New Roman" w:cs="Times New Roman"/>
          <w:sz w:val="5"/>
        </w:rPr>
        <w:t xml:space="preserve"> </w:t>
      </w:r>
    </w:p>
    <w:p w:rsidR="00014893" w:rsidRDefault="001C53AB">
      <w:pPr>
        <w:pStyle w:val="Ttulo2"/>
      </w:pPr>
      <w:r>
        <w:t xml:space="preserve">Poder Executivo – Edição Especial </w:t>
      </w:r>
    </w:p>
    <w:p w:rsidR="00014893" w:rsidRDefault="001C53AB">
      <w:pPr>
        <w:spacing w:after="133"/>
      </w:pPr>
      <w:r>
        <w:rPr>
          <w:rFonts w:ascii="Times New Roman" w:eastAsia="Times New Roman" w:hAnsi="Times New Roman" w:cs="Times New Roman"/>
          <w:sz w:val="13"/>
        </w:rPr>
        <w:t xml:space="preserve"> </w:t>
      </w:r>
    </w:p>
    <w:p w:rsidR="00014893" w:rsidRDefault="001C53AB">
      <w:pPr>
        <w:spacing w:after="0"/>
        <w:ind w:right="48"/>
        <w:jc w:val="center"/>
      </w:pPr>
      <w:r>
        <w:rPr>
          <w:rFonts w:ascii="Arial" w:eastAsia="Arial" w:hAnsi="Arial" w:cs="Arial"/>
          <w:b/>
        </w:rPr>
        <w:t>PLANO DIRETOR URBANO E AMBIENTAL DO MUNICÍPIO DE MANAUS</w:t>
      </w:r>
      <w:r>
        <w:rPr>
          <w:rFonts w:ascii="Arial" w:eastAsia="Arial" w:hAnsi="Arial" w:cs="Arial"/>
        </w:rPr>
        <w:t xml:space="preserve"> </w:t>
      </w:r>
    </w:p>
    <w:p w:rsidR="00014893" w:rsidRDefault="001C53AB">
      <w:pPr>
        <w:spacing w:after="26"/>
      </w:pPr>
      <w:r>
        <w:rPr>
          <w:rFonts w:ascii="Times New Roman" w:eastAsia="Times New Roman" w:hAnsi="Times New Roman" w:cs="Times New Roman"/>
          <w:sz w:val="13"/>
        </w:rPr>
        <w:t xml:space="preserve"> </w:t>
      </w:r>
    </w:p>
    <w:p w:rsidR="00014893" w:rsidRDefault="001C53AB">
      <w:pPr>
        <w:tabs>
          <w:tab w:val="center" w:pos="2276"/>
          <w:tab w:val="right" w:pos="9686"/>
        </w:tabs>
        <w:spacing w:after="0"/>
      </w:pPr>
      <w:r>
        <w:tab/>
      </w:r>
      <w:r>
        <w:rPr>
          <w:rFonts w:ascii="Arial" w:eastAsia="Arial" w:hAnsi="Arial" w:cs="Arial"/>
          <w:b/>
          <w:sz w:val="17"/>
        </w:rPr>
        <w:t xml:space="preserve">LEI COMPLEMENTAR Nº 002, DE 16 DE JANEIRO DE 2014 </w:t>
      </w:r>
      <w:r>
        <w:rPr>
          <w:rFonts w:ascii="Arial" w:eastAsia="Arial" w:hAnsi="Arial" w:cs="Arial"/>
          <w:b/>
          <w:sz w:val="17"/>
        </w:rPr>
        <w:tab/>
        <w:t>II</w:t>
      </w:r>
      <w:r>
        <w:rPr>
          <w:rFonts w:ascii="Arial" w:eastAsia="Arial" w:hAnsi="Arial" w:cs="Arial"/>
          <w:sz w:val="17"/>
        </w:rPr>
        <w:t xml:space="preserve"> </w:t>
      </w:r>
      <w:r>
        <w:rPr>
          <w:rFonts w:ascii="Arial" w:eastAsia="Arial" w:hAnsi="Arial" w:cs="Arial"/>
          <w:b/>
          <w:sz w:val="17"/>
        </w:rPr>
        <w:t>-</w:t>
      </w:r>
      <w:r>
        <w:rPr>
          <w:rFonts w:ascii="Arial" w:eastAsia="Arial" w:hAnsi="Arial" w:cs="Arial"/>
          <w:sz w:val="17"/>
        </w:rPr>
        <w:t xml:space="preserve"> a ordenação e regulamentação do uso e ocupação do </w:t>
      </w:r>
    </w:p>
    <w:p w:rsidR="00014893" w:rsidRDefault="001C53AB">
      <w:pPr>
        <w:tabs>
          <w:tab w:val="center" w:pos="5491"/>
        </w:tabs>
        <w:spacing w:after="4" w:line="248" w:lineRule="auto"/>
        <w:ind w:left="-15"/>
      </w:pPr>
      <w:r>
        <w:rPr>
          <w:rFonts w:ascii="Arial" w:eastAsia="Arial" w:hAnsi="Arial" w:cs="Arial"/>
          <w:b/>
          <w:sz w:val="17"/>
        </w:rPr>
        <w:t xml:space="preserve"> </w:t>
      </w:r>
      <w:r>
        <w:rPr>
          <w:rFonts w:ascii="Arial" w:eastAsia="Arial" w:hAnsi="Arial" w:cs="Arial"/>
          <w:b/>
          <w:sz w:val="17"/>
        </w:rPr>
        <w:tab/>
      </w:r>
      <w:r>
        <w:rPr>
          <w:rFonts w:ascii="Arial" w:eastAsia="Arial" w:hAnsi="Arial" w:cs="Arial"/>
          <w:sz w:val="17"/>
        </w:rPr>
        <w:t xml:space="preserve">solo urbano; </w:t>
      </w:r>
    </w:p>
    <w:p w:rsidR="00014893" w:rsidRDefault="001C53AB">
      <w:pPr>
        <w:spacing w:after="4" w:line="248" w:lineRule="auto"/>
        <w:ind w:left="1702" w:right="18"/>
        <w:jc w:val="both"/>
      </w:pPr>
      <w:r>
        <w:rPr>
          <w:rFonts w:ascii="Arial" w:eastAsia="Arial" w:hAnsi="Arial" w:cs="Arial"/>
          <w:b/>
          <w:sz w:val="17"/>
        </w:rPr>
        <w:t xml:space="preserve">DISPÕE </w:t>
      </w:r>
      <w:r>
        <w:rPr>
          <w:rFonts w:ascii="Arial" w:eastAsia="Arial" w:hAnsi="Arial" w:cs="Arial"/>
          <w:sz w:val="17"/>
        </w:rPr>
        <w:t>sobre</w:t>
      </w:r>
      <w:r>
        <w:rPr>
          <w:rFonts w:ascii="Arial" w:eastAsia="Arial" w:hAnsi="Arial" w:cs="Arial"/>
          <w:b/>
          <w:sz w:val="17"/>
        </w:rPr>
        <w:t xml:space="preserve"> </w:t>
      </w:r>
      <w:r>
        <w:rPr>
          <w:rFonts w:ascii="Arial" w:eastAsia="Arial" w:hAnsi="Arial" w:cs="Arial"/>
          <w:sz w:val="17"/>
        </w:rPr>
        <w:t xml:space="preserve">o Plano Diretor Urbano e </w:t>
      </w:r>
      <w:r>
        <w:rPr>
          <w:rFonts w:ascii="Arial" w:eastAsia="Arial" w:hAnsi="Arial" w:cs="Arial"/>
          <w:b/>
          <w:sz w:val="17"/>
        </w:rPr>
        <w:t>III</w:t>
      </w:r>
      <w:r>
        <w:rPr>
          <w:rFonts w:ascii="Arial" w:eastAsia="Arial" w:hAnsi="Arial" w:cs="Arial"/>
          <w:sz w:val="17"/>
        </w:rPr>
        <w:t xml:space="preserve"> </w:t>
      </w:r>
      <w:r>
        <w:rPr>
          <w:rFonts w:ascii="Arial" w:eastAsia="Arial" w:hAnsi="Arial" w:cs="Arial"/>
          <w:b/>
          <w:sz w:val="17"/>
        </w:rPr>
        <w:t>-</w:t>
      </w:r>
      <w:r>
        <w:rPr>
          <w:rFonts w:ascii="Arial" w:eastAsia="Arial" w:hAnsi="Arial" w:cs="Arial"/>
          <w:sz w:val="17"/>
        </w:rPr>
        <w:t xml:space="preserve"> a construção da Cidade com o </w:t>
      </w:r>
      <w:r>
        <w:rPr>
          <w:rFonts w:ascii="Arial" w:eastAsia="Arial" w:hAnsi="Arial" w:cs="Arial"/>
          <w:sz w:val="17"/>
        </w:rPr>
        <w:t xml:space="preserve">compartilhamento dos Ambiental do Município de Manaus e dá benefícios gerados; </w:t>
      </w:r>
    </w:p>
    <w:p w:rsidR="00014893" w:rsidRDefault="001C53AB">
      <w:pPr>
        <w:tabs>
          <w:tab w:val="center" w:pos="2329"/>
          <w:tab w:val="center" w:pos="6474"/>
        </w:tabs>
        <w:spacing w:after="4" w:line="248" w:lineRule="auto"/>
      </w:pPr>
      <w:r>
        <w:tab/>
      </w:r>
      <w:r>
        <w:rPr>
          <w:rFonts w:ascii="Arial" w:eastAsia="Arial" w:hAnsi="Arial" w:cs="Arial"/>
          <w:sz w:val="17"/>
        </w:rPr>
        <w:t xml:space="preserve">outras providências. </w:t>
      </w:r>
      <w:r>
        <w:rPr>
          <w:rFonts w:ascii="Arial" w:eastAsia="Arial" w:hAnsi="Arial" w:cs="Arial"/>
          <w:sz w:val="17"/>
        </w:rPr>
        <w:tab/>
      </w:r>
      <w:r>
        <w:rPr>
          <w:rFonts w:ascii="Arial" w:eastAsia="Arial" w:hAnsi="Arial" w:cs="Arial"/>
          <w:b/>
          <w:sz w:val="17"/>
        </w:rPr>
        <w:t>IV</w:t>
      </w:r>
      <w:r>
        <w:rPr>
          <w:rFonts w:ascii="Arial" w:eastAsia="Arial" w:hAnsi="Arial" w:cs="Arial"/>
          <w:sz w:val="17"/>
        </w:rPr>
        <w:t xml:space="preserve"> </w:t>
      </w:r>
      <w:r>
        <w:rPr>
          <w:rFonts w:ascii="Arial" w:eastAsia="Arial" w:hAnsi="Arial" w:cs="Arial"/>
          <w:b/>
          <w:sz w:val="17"/>
        </w:rPr>
        <w:t>-</w:t>
      </w:r>
      <w:r>
        <w:rPr>
          <w:rFonts w:ascii="Arial" w:eastAsia="Arial" w:hAnsi="Arial" w:cs="Arial"/>
          <w:sz w:val="17"/>
        </w:rPr>
        <w:t xml:space="preserve"> a promoção: </w:t>
      </w:r>
    </w:p>
    <w:p w:rsidR="00014893" w:rsidRDefault="001C53AB">
      <w:pPr>
        <w:tabs>
          <w:tab w:val="center" w:pos="7520"/>
        </w:tabs>
        <w:spacing w:after="4" w:line="248" w:lineRule="auto"/>
        <w:ind w:left="-15"/>
      </w:pPr>
      <w:r>
        <w:rPr>
          <w:rFonts w:ascii="Arial" w:eastAsia="Arial" w:hAnsi="Arial" w:cs="Arial"/>
          <w:b/>
          <w:sz w:val="17"/>
        </w:rPr>
        <w:t xml:space="preserve"> </w:t>
      </w:r>
      <w:r>
        <w:rPr>
          <w:rFonts w:ascii="Arial" w:eastAsia="Arial" w:hAnsi="Arial" w:cs="Arial"/>
          <w:b/>
          <w:sz w:val="17"/>
        </w:rPr>
        <w:tab/>
        <w:t>a)</w:t>
      </w:r>
      <w:r>
        <w:rPr>
          <w:rFonts w:ascii="Arial" w:eastAsia="Arial" w:hAnsi="Arial" w:cs="Arial"/>
          <w:sz w:val="17"/>
        </w:rPr>
        <w:t xml:space="preserve"> da qualificação ambiental e cultural do território; </w:t>
      </w:r>
    </w:p>
    <w:p w:rsidR="00014893" w:rsidRDefault="001C53AB">
      <w:pPr>
        <w:tabs>
          <w:tab w:val="center" w:pos="2702"/>
          <w:tab w:val="center" w:pos="7454"/>
        </w:tabs>
        <w:spacing w:after="4" w:line="248" w:lineRule="auto"/>
      </w:pPr>
      <w:r>
        <w:tab/>
      </w:r>
      <w:r>
        <w:rPr>
          <w:rFonts w:ascii="Arial" w:eastAsia="Arial" w:hAnsi="Arial" w:cs="Arial"/>
          <w:b/>
          <w:sz w:val="17"/>
        </w:rPr>
        <w:t>O PREFEITO DE MANAUS,</w:t>
      </w:r>
      <w:r>
        <w:rPr>
          <w:rFonts w:ascii="Arial" w:eastAsia="Arial" w:hAnsi="Arial" w:cs="Arial"/>
          <w:sz w:val="17"/>
        </w:rPr>
        <w:t xml:space="preserve"> no uso das atribuições que </w:t>
      </w:r>
      <w:r>
        <w:rPr>
          <w:rFonts w:ascii="Arial" w:eastAsia="Arial" w:hAnsi="Arial" w:cs="Arial"/>
          <w:sz w:val="17"/>
        </w:rPr>
        <w:tab/>
      </w:r>
      <w:r>
        <w:rPr>
          <w:rFonts w:ascii="Arial" w:eastAsia="Arial" w:hAnsi="Arial" w:cs="Arial"/>
          <w:b/>
          <w:sz w:val="17"/>
        </w:rPr>
        <w:t>b)</w:t>
      </w:r>
      <w:r>
        <w:rPr>
          <w:rFonts w:ascii="Arial" w:eastAsia="Arial" w:hAnsi="Arial" w:cs="Arial"/>
          <w:sz w:val="17"/>
        </w:rPr>
        <w:t xml:space="preserve"> do desenvolvimento econ</w:t>
      </w:r>
      <w:r>
        <w:rPr>
          <w:rFonts w:ascii="Arial" w:eastAsia="Arial" w:hAnsi="Arial" w:cs="Arial"/>
          <w:sz w:val="17"/>
        </w:rPr>
        <w:t xml:space="preserve">ômico do Município; </w:t>
      </w:r>
    </w:p>
    <w:p w:rsidR="00014893" w:rsidRDefault="001C53AB">
      <w:pPr>
        <w:tabs>
          <w:tab w:val="center" w:pos="7023"/>
        </w:tabs>
        <w:spacing w:after="4" w:line="248" w:lineRule="auto"/>
        <w:ind w:left="-15"/>
      </w:pPr>
      <w:r>
        <w:rPr>
          <w:rFonts w:ascii="Arial" w:eastAsia="Arial" w:hAnsi="Arial" w:cs="Arial"/>
          <w:sz w:val="17"/>
        </w:rPr>
        <w:t xml:space="preserve">lhe são conferidas pelo art. 80, inc. IV, da Lei Orgânica do Município de </w:t>
      </w:r>
      <w:r>
        <w:rPr>
          <w:rFonts w:ascii="Arial" w:eastAsia="Arial" w:hAnsi="Arial" w:cs="Arial"/>
          <w:sz w:val="17"/>
        </w:rPr>
        <w:tab/>
      </w:r>
      <w:r>
        <w:rPr>
          <w:rFonts w:ascii="Arial" w:eastAsia="Arial" w:hAnsi="Arial" w:cs="Arial"/>
          <w:b/>
          <w:sz w:val="17"/>
        </w:rPr>
        <w:t>c)</w:t>
      </w:r>
      <w:r>
        <w:rPr>
          <w:rFonts w:ascii="Arial" w:eastAsia="Arial" w:hAnsi="Arial" w:cs="Arial"/>
          <w:sz w:val="17"/>
        </w:rPr>
        <w:t xml:space="preserve"> do desenvolvimento do turismo; </w:t>
      </w:r>
    </w:p>
    <w:p w:rsidR="00014893" w:rsidRDefault="001C53AB">
      <w:pPr>
        <w:tabs>
          <w:tab w:val="center" w:pos="7212"/>
        </w:tabs>
        <w:spacing w:after="4" w:line="248" w:lineRule="auto"/>
        <w:ind w:left="-15"/>
      </w:pPr>
      <w:r>
        <w:rPr>
          <w:rFonts w:ascii="Arial" w:eastAsia="Arial" w:hAnsi="Arial" w:cs="Arial"/>
          <w:sz w:val="17"/>
        </w:rPr>
        <w:t xml:space="preserve">Manaus, </w:t>
      </w:r>
      <w:r>
        <w:rPr>
          <w:rFonts w:ascii="Arial" w:eastAsia="Arial" w:hAnsi="Arial" w:cs="Arial"/>
          <w:sz w:val="17"/>
        </w:rPr>
        <w:tab/>
      </w:r>
      <w:r>
        <w:rPr>
          <w:rFonts w:ascii="Arial" w:eastAsia="Arial" w:hAnsi="Arial" w:cs="Arial"/>
          <w:b/>
          <w:sz w:val="17"/>
        </w:rPr>
        <w:t>d)</w:t>
      </w:r>
      <w:r>
        <w:rPr>
          <w:rFonts w:ascii="Arial" w:eastAsia="Arial" w:hAnsi="Arial" w:cs="Arial"/>
          <w:sz w:val="17"/>
        </w:rPr>
        <w:t xml:space="preserve"> da qualificação dos espaços públicos; </w:t>
      </w:r>
    </w:p>
    <w:p w:rsidR="00014893" w:rsidRDefault="001C53AB">
      <w:pPr>
        <w:spacing w:after="4" w:line="248" w:lineRule="auto"/>
        <w:ind w:left="-15" w:right="18" w:firstLine="841"/>
        <w:jc w:val="both"/>
      </w:pPr>
      <w:r>
        <w:rPr>
          <w:rFonts w:ascii="Arial" w:eastAsia="Arial" w:hAnsi="Arial" w:cs="Arial"/>
          <w:b/>
          <w:sz w:val="17"/>
        </w:rPr>
        <w:t>FAÇO SABER</w:t>
      </w:r>
      <w:r>
        <w:rPr>
          <w:rFonts w:ascii="Arial" w:eastAsia="Arial" w:hAnsi="Arial" w:cs="Arial"/>
          <w:sz w:val="17"/>
        </w:rPr>
        <w:t xml:space="preserve"> que o Poder Legislativo decretou e eu </w:t>
      </w:r>
      <w:r>
        <w:rPr>
          <w:rFonts w:ascii="Arial" w:eastAsia="Arial" w:hAnsi="Arial" w:cs="Arial"/>
          <w:b/>
          <w:sz w:val="17"/>
        </w:rPr>
        <w:t>e)</w:t>
      </w:r>
      <w:r>
        <w:rPr>
          <w:rFonts w:ascii="Arial" w:eastAsia="Arial" w:hAnsi="Arial" w:cs="Arial"/>
          <w:sz w:val="17"/>
        </w:rPr>
        <w:t xml:space="preserve"> do desenvolvimento e melhoria dos espaços protegidos; sanciono a seguinte </w:t>
      </w:r>
      <w:r>
        <w:rPr>
          <w:rFonts w:ascii="Arial" w:eastAsia="Arial" w:hAnsi="Arial" w:cs="Arial"/>
          <w:sz w:val="17"/>
        </w:rPr>
        <w:tab/>
      </w:r>
      <w:r>
        <w:rPr>
          <w:rFonts w:ascii="Arial" w:eastAsia="Arial" w:hAnsi="Arial" w:cs="Arial"/>
          <w:b/>
          <w:sz w:val="17"/>
        </w:rPr>
        <w:t>V -</w:t>
      </w:r>
      <w:r>
        <w:rPr>
          <w:rFonts w:ascii="Arial" w:eastAsia="Arial" w:hAnsi="Arial" w:cs="Arial"/>
          <w:sz w:val="17"/>
        </w:rPr>
        <w:t xml:space="preserve"> a garantia: </w:t>
      </w:r>
    </w:p>
    <w:p w:rsidR="00014893" w:rsidRDefault="001C53AB">
      <w:pPr>
        <w:tabs>
          <w:tab w:val="center" w:pos="2273"/>
          <w:tab w:val="center" w:pos="7003"/>
        </w:tabs>
        <w:spacing w:after="4" w:line="248" w:lineRule="auto"/>
      </w:pPr>
      <w:r>
        <w:tab/>
      </w:r>
      <w:r>
        <w:rPr>
          <w:rFonts w:ascii="Arial" w:eastAsia="Arial" w:hAnsi="Arial" w:cs="Arial"/>
          <w:b/>
          <w:sz w:val="17"/>
        </w:rPr>
        <w:t xml:space="preserve">LEI: </w:t>
      </w:r>
      <w:r>
        <w:rPr>
          <w:rFonts w:ascii="Arial" w:eastAsia="Arial" w:hAnsi="Arial" w:cs="Arial"/>
          <w:b/>
          <w:sz w:val="17"/>
        </w:rPr>
        <w:tab/>
        <w:t>a)</w:t>
      </w:r>
      <w:r>
        <w:rPr>
          <w:rFonts w:ascii="Arial" w:eastAsia="Arial" w:hAnsi="Arial" w:cs="Arial"/>
          <w:sz w:val="17"/>
        </w:rPr>
        <w:t xml:space="preserve"> das condições básicas de vida; </w:t>
      </w:r>
    </w:p>
    <w:p w:rsidR="00014893" w:rsidRDefault="001C53AB">
      <w:pPr>
        <w:numPr>
          <w:ilvl w:val="0"/>
          <w:numId w:val="49"/>
        </w:numPr>
        <w:spacing w:after="4" w:line="248" w:lineRule="auto"/>
        <w:ind w:right="18" w:hanging="208"/>
        <w:jc w:val="both"/>
      </w:pPr>
      <w:r>
        <w:rPr>
          <w:rFonts w:ascii="Arial" w:eastAsia="Arial" w:hAnsi="Arial" w:cs="Arial"/>
          <w:sz w:val="17"/>
        </w:rPr>
        <w:t xml:space="preserve">da mobilidade urbana em todo o território municipal, </w:t>
      </w:r>
    </w:p>
    <w:p w:rsidR="00014893" w:rsidRDefault="001C53AB">
      <w:pPr>
        <w:spacing w:after="4" w:line="248" w:lineRule="auto"/>
        <w:ind w:left="413" w:right="18" w:firstLine="1565"/>
        <w:jc w:val="both"/>
      </w:pPr>
      <w:r>
        <w:rPr>
          <w:rFonts w:ascii="Arial" w:eastAsia="Arial" w:hAnsi="Arial" w:cs="Arial"/>
          <w:b/>
          <w:sz w:val="17"/>
        </w:rPr>
        <w:t xml:space="preserve">TÍTULO I </w:t>
      </w:r>
      <w:r>
        <w:rPr>
          <w:rFonts w:ascii="Arial" w:eastAsia="Arial" w:hAnsi="Arial" w:cs="Arial"/>
          <w:sz w:val="17"/>
        </w:rPr>
        <w:t>com ênfase na ace</w:t>
      </w:r>
      <w:r>
        <w:rPr>
          <w:rFonts w:ascii="Arial" w:eastAsia="Arial" w:hAnsi="Arial" w:cs="Arial"/>
          <w:sz w:val="17"/>
        </w:rPr>
        <w:t xml:space="preserve">ssibilidade da pessoa com deficiência e com </w:t>
      </w:r>
      <w:r>
        <w:rPr>
          <w:rFonts w:ascii="Arial" w:eastAsia="Arial" w:hAnsi="Arial" w:cs="Arial"/>
          <w:b/>
          <w:sz w:val="17"/>
        </w:rPr>
        <w:t xml:space="preserve">DOS PRINCÍPIOS DA POLÍTICA URBANA E AMBIENTAL </w:t>
      </w:r>
      <w:r>
        <w:rPr>
          <w:rFonts w:ascii="Arial" w:eastAsia="Arial" w:hAnsi="Arial" w:cs="Arial"/>
          <w:sz w:val="17"/>
        </w:rPr>
        <w:t>mobilidade reduzida;</w:t>
      </w:r>
      <w:r>
        <w:rPr>
          <w:rFonts w:ascii="Arial" w:eastAsia="Arial" w:hAnsi="Arial" w:cs="Arial"/>
          <w:b/>
          <w:sz w:val="17"/>
        </w:rPr>
        <w:t xml:space="preserve"> </w:t>
      </w:r>
    </w:p>
    <w:p w:rsidR="00014893" w:rsidRDefault="001C53AB">
      <w:pPr>
        <w:numPr>
          <w:ilvl w:val="0"/>
          <w:numId w:val="49"/>
        </w:numPr>
        <w:spacing w:after="4" w:line="248" w:lineRule="auto"/>
        <w:ind w:right="18" w:hanging="208"/>
        <w:jc w:val="both"/>
      </w:pPr>
      <w:r>
        <w:rPr>
          <w:rFonts w:ascii="Arial" w:eastAsia="Arial" w:hAnsi="Arial" w:cs="Arial"/>
          <w:sz w:val="17"/>
        </w:rPr>
        <w:t>do acesso democrático à terra regular e à moradia;</w:t>
      </w:r>
      <w:r>
        <w:rPr>
          <w:rFonts w:ascii="Arial" w:eastAsia="Arial" w:hAnsi="Arial" w:cs="Arial"/>
          <w:b/>
          <w:sz w:val="17"/>
        </w:rPr>
        <w:t xml:space="preserve"> </w:t>
      </w:r>
    </w:p>
    <w:p w:rsidR="00014893" w:rsidRDefault="001C53AB">
      <w:pPr>
        <w:tabs>
          <w:tab w:val="center" w:pos="2702"/>
          <w:tab w:val="center" w:pos="7345"/>
        </w:tabs>
        <w:spacing w:after="4" w:line="248" w:lineRule="auto"/>
      </w:pPr>
      <w:r>
        <w:tab/>
      </w:r>
      <w:r>
        <w:rPr>
          <w:rFonts w:ascii="Arial" w:eastAsia="Arial" w:hAnsi="Arial" w:cs="Arial"/>
          <w:b/>
          <w:sz w:val="17"/>
        </w:rPr>
        <w:t>Art. 1º</w:t>
      </w:r>
      <w:r>
        <w:rPr>
          <w:rFonts w:ascii="Arial" w:eastAsia="Arial" w:hAnsi="Arial" w:cs="Arial"/>
          <w:sz w:val="17"/>
        </w:rPr>
        <w:t xml:space="preserve"> Esta Lei Complementar dispõe sobre o Plano </w:t>
      </w:r>
      <w:r>
        <w:rPr>
          <w:rFonts w:ascii="Arial" w:eastAsia="Arial" w:hAnsi="Arial" w:cs="Arial"/>
          <w:sz w:val="17"/>
        </w:rPr>
        <w:tab/>
      </w:r>
      <w:r>
        <w:rPr>
          <w:rFonts w:ascii="Arial" w:eastAsia="Arial" w:hAnsi="Arial" w:cs="Arial"/>
          <w:b/>
          <w:sz w:val="17"/>
        </w:rPr>
        <w:t>d)</w:t>
      </w:r>
      <w:r>
        <w:rPr>
          <w:rFonts w:ascii="Arial" w:eastAsia="Arial" w:hAnsi="Arial" w:cs="Arial"/>
          <w:sz w:val="17"/>
        </w:rPr>
        <w:t xml:space="preserve"> da implementação do desporto e do lazer. </w:t>
      </w:r>
    </w:p>
    <w:p w:rsidR="00014893" w:rsidRDefault="001C53AB">
      <w:pPr>
        <w:spacing w:after="4" w:line="248" w:lineRule="auto"/>
        <w:ind w:left="-15" w:right="18"/>
        <w:jc w:val="both"/>
      </w:pPr>
      <w:r>
        <w:rPr>
          <w:rFonts w:ascii="Arial" w:eastAsia="Arial" w:hAnsi="Arial" w:cs="Arial"/>
          <w:sz w:val="17"/>
        </w:rPr>
        <w:t xml:space="preserve">Diretor Urbano e Ambiental do Município de Manaus, em atendimento ao </w:t>
      </w:r>
      <w:r>
        <w:rPr>
          <w:rFonts w:ascii="Arial" w:eastAsia="Arial" w:hAnsi="Arial" w:cs="Arial"/>
          <w:b/>
          <w:sz w:val="17"/>
        </w:rPr>
        <w:t>Parágrafo único.</w:t>
      </w:r>
      <w:r>
        <w:rPr>
          <w:rFonts w:ascii="Arial" w:eastAsia="Arial" w:hAnsi="Arial" w:cs="Arial"/>
          <w:sz w:val="17"/>
        </w:rPr>
        <w:t xml:space="preserve"> São objetivos centrais das estratégias de disposto no artigo 182 da Constituição</w:t>
      </w:r>
      <w:r>
        <w:rPr>
          <w:rFonts w:ascii="Arial" w:eastAsia="Arial" w:hAnsi="Arial" w:cs="Arial"/>
          <w:sz w:val="17"/>
        </w:rPr>
        <w:t xml:space="preserve"> Federal, nos artigos 39 a 42-B da desenvolvimento, dentro da área urbana, as Zonas Territoriais Urbanas Lei Federal nº 10.257, de 10 de julho de 2001, Estatuto da Cidade, e nos de Manaus, a partir das características vocacionais a seguir descritas: </w:t>
      </w:r>
    </w:p>
    <w:p w:rsidR="00014893" w:rsidRDefault="001C53AB">
      <w:pPr>
        <w:tabs>
          <w:tab w:val="right" w:pos="9686"/>
        </w:tabs>
        <w:spacing w:after="4" w:line="248" w:lineRule="auto"/>
        <w:ind w:left="-15"/>
      </w:pPr>
      <w:r>
        <w:rPr>
          <w:rFonts w:ascii="Arial" w:eastAsia="Arial" w:hAnsi="Arial" w:cs="Arial"/>
          <w:sz w:val="17"/>
        </w:rPr>
        <w:t>artig</w:t>
      </w:r>
      <w:r>
        <w:rPr>
          <w:rFonts w:ascii="Arial" w:eastAsia="Arial" w:hAnsi="Arial" w:cs="Arial"/>
          <w:sz w:val="17"/>
        </w:rPr>
        <w:t xml:space="preserve">os 227 e 228 da Lei Orgânica do Município de Manaus (LOMAN). </w:t>
      </w:r>
      <w:r>
        <w:rPr>
          <w:rFonts w:ascii="Arial" w:eastAsia="Arial" w:hAnsi="Arial" w:cs="Arial"/>
          <w:sz w:val="17"/>
        </w:rPr>
        <w:tab/>
      </w:r>
      <w:r>
        <w:rPr>
          <w:rFonts w:ascii="Arial" w:eastAsia="Arial" w:hAnsi="Arial" w:cs="Arial"/>
          <w:b/>
          <w:sz w:val="17"/>
        </w:rPr>
        <w:t>I</w:t>
      </w:r>
      <w:r>
        <w:rPr>
          <w:rFonts w:ascii="Arial" w:eastAsia="Arial" w:hAnsi="Arial" w:cs="Arial"/>
          <w:sz w:val="17"/>
        </w:rPr>
        <w:t xml:space="preserve"> </w:t>
      </w:r>
      <w:r>
        <w:rPr>
          <w:rFonts w:ascii="Arial" w:eastAsia="Arial" w:hAnsi="Arial" w:cs="Arial"/>
          <w:b/>
          <w:sz w:val="17"/>
        </w:rPr>
        <w:t>-</w:t>
      </w:r>
      <w:r>
        <w:rPr>
          <w:rFonts w:ascii="Arial" w:eastAsia="Arial" w:hAnsi="Arial" w:cs="Arial"/>
          <w:sz w:val="17"/>
        </w:rPr>
        <w:t xml:space="preserve"> Zona Norte: constitui a grande área de transição e </w:t>
      </w:r>
    </w:p>
    <w:p w:rsidR="00014893" w:rsidRDefault="001C53AB">
      <w:pPr>
        <w:tabs>
          <w:tab w:val="center" w:pos="2697"/>
          <w:tab w:val="right" w:pos="9686"/>
        </w:tabs>
        <w:spacing w:after="4" w:line="248" w:lineRule="auto"/>
      </w:pPr>
      <w:r>
        <w:tab/>
      </w:r>
      <w:r>
        <w:rPr>
          <w:rFonts w:ascii="Arial" w:eastAsia="Arial" w:hAnsi="Arial" w:cs="Arial"/>
          <w:b/>
          <w:sz w:val="17"/>
        </w:rPr>
        <w:t xml:space="preserve">Parágrafo único. </w:t>
      </w:r>
      <w:r>
        <w:rPr>
          <w:rFonts w:ascii="Arial" w:eastAsia="Arial" w:hAnsi="Arial" w:cs="Arial"/>
          <w:sz w:val="17"/>
        </w:rPr>
        <w:t xml:space="preserve"> O Plano Diretor Urbano e Ambiental </w:t>
      </w:r>
      <w:r>
        <w:rPr>
          <w:rFonts w:ascii="Arial" w:eastAsia="Arial" w:hAnsi="Arial" w:cs="Arial"/>
          <w:sz w:val="17"/>
        </w:rPr>
        <w:tab/>
        <w:t xml:space="preserve">habitacional da Cidade, possuindo como limite a Reserva Florestal </w:t>
      </w:r>
    </w:p>
    <w:p w:rsidR="00014893" w:rsidRDefault="001C53AB">
      <w:pPr>
        <w:tabs>
          <w:tab w:val="center" w:pos="5600"/>
        </w:tabs>
        <w:spacing w:after="4" w:line="248" w:lineRule="auto"/>
        <w:ind w:left="-15"/>
      </w:pPr>
      <w:r>
        <w:rPr>
          <w:rFonts w:ascii="Arial" w:eastAsia="Arial" w:hAnsi="Arial" w:cs="Arial"/>
          <w:sz w:val="17"/>
        </w:rPr>
        <w:t>constitui o inst</w:t>
      </w:r>
      <w:r>
        <w:rPr>
          <w:rFonts w:ascii="Arial" w:eastAsia="Arial" w:hAnsi="Arial" w:cs="Arial"/>
          <w:sz w:val="17"/>
        </w:rPr>
        <w:t xml:space="preserve">rumento básico da Política Urbana e Ambiental do </w:t>
      </w:r>
      <w:r>
        <w:rPr>
          <w:rFonts w:ascii="Arial" w:eastAsia="Arial" w:hAnsi="Arial" w:cs="Arial"/>
          <w:sz w:val="17"/>
        </w:rPr>
        <w:tab/>
        <w:t xml:space="preserve">Adolpho Ducke; </w:t>
      </w:r>
    </w:p>
    <w:p w:rsidR="00014893" w:rsidRDefault="001C53AB">
      <w:pPr>
        <w:spacing w:after="4" w:line="248" w:lineRule="auto"/>
        <w:ind w:left="-15" w:right="18"/>
        <w:jc w:val="both"/>
      </w:pPr>
      <w:r>
        <w:rPr>
          <w:noProof/>
        </w:rPr>
        <mc:AlternateContent>
          <mc:Choice Requires="wpg">
            <w:drawing>
              <wp:anchor distT="0" distB="0" distL="114300" distR="114300" simplePos="0" relativeHeight="251658240" behindDoc="1" locked="0" layoutInCell="1" allowOverlap="1">
                <wp:simplePos x="0" y="0"/>
                <wp:positionH relativeFrom="column">
                  <wp:posOffset>-9140</wp:posOffset>
                </wp:positionH>
                <wp:positionV relativeFrom="paragraph">
                  <wp:posOffset>-3175387</wp:posOffset>
                </wp:positionV>
                <wp:extent cx="6130290" cy="7642098"/>
                <wp:effectExtent l="0" t="0" r="0" b="0"/>
                <wp:wrapNone/>
                <wp:docPr id="89685" name="Group 89685"/>
                <wp:cNvGraphicFramePr/>
                <a:graphic xmlns:a="http://schemas.openxmlformats.org/drawingml/2006/main">
                  <a:graphicData uri="http://schemas.microsoft.com/office/word/2010/wordprocessingGroup">
                    <wpg:wgp>
                      <wpg:cNvGrpSpPr/>
                      <wpg:grpSpPr>
                        <a:xfrm>
                          <a:off x="0" y="0"/>
                          <a:ext cx="6130290" cy="7642098"/>
                          <a:chOff x="0" y="0"/>
                          <a:chExt cx="6130290" cy="7642098"/>
                        </a:xfrm>
                      </wpg:grpSpPr>
                      <pic:pic xmlns:pic="http://schemas.openxmlformats.org/drawingml/2006/picture">
                        <pic:nvPicPr>
                          <pic:cNvPr id="4712" name="Picture 4712"/>
                          <pic:cNvPicPr/>
                        </pic:nvPicPr>
                        <pic:blipFill>
                          <a:blip r:embed="rId26"/>
                          <a:stretch>
                            <a:fillRect/>
                          </a:stretch>
                        </pic:blipFill>
                        <pic:spPr>
                          <a:xfrm>
                            <a:off x="630936" y="6243828"/>
                            <a:ext cx="792480" cy="694944"/>
                          </a:xfrm>
                          <a:prstGeom prst="rect">
                            <a:avLst/>
                          </a:prstGeom>
                        </pic:spPr>
                      </pic:pic>
                      <pic:pic xmlns:pic="http://schemas.openxmlformats.org/drawingml/2006/picture">
                        <pic:nvPicPr>
                          <pic:cNvPr id="4714" name="Picture 4714"/>
                          <pic:cNvPicPr/>
                        </pic:nvPicPr>
                        <pic:blipFill>
                          <a:blip r:embed="rId27"/>
                          <a:stretch>
                            <a:fillRect/>
                          </a:stretch>
                        </pic:blipFill>
                        <pic:spPr>
                          <a:xfrm>
                            <a:off x="858012" y="5765293"/>
                            <a:ext cx="938784" cy="841248"/>
                          </a:xfrm>
                          <a:prstGeom prst="rect">
                            <a:avLst/>
                          </a:prstGeom>
                        </pic:spPr>
                      </pic:pic>
                      <pic:pic xmlns:pic="http://schemas.openxmlformats.org/drawingml/2006/picture">
                        <pic:nvPicPr>
                          <pic:cNvPr id="4716" name="Picture 4716"/>
                          <pic:cNvPicPr/>
                        </pic:nvPicPr>
                        <pic:blipFill>
                          <a:blip r:embed="rId28"/>
                          <a:stretch>
                            <a:fillRect/>
                          </a:stretch>
                        </pic:blipFill>
                        <pic:spPr>
                          <a:xfrm>
                            <a:off x="1143762" y="5240274"/>
                            <a:ext cx="1036320" cy="987552"/>
                          </a:xfrm>
                          <a:prstGeom prst="rect">
                            <a:avLst/>
                          </a:prstGeom>
                        </pic:spPr>
                      </pic:pic>
                      <pic:pic xmlns:pic="http://schemas.openxmlformats.org/drawingml/2006/picture">
                        <pic:nvPicPr>
                          <pic:cNvPr id="4718" name="Picture 4718"/>
                          <pic:cNvPicPr/>
                        </pic:nvPicPr>
                        <pic:blipFill>
                          <a:blip r:embed="rId29"/>
                          <a:stretch>
                            <a:fillRect/>
                          </a:stretch>
                        </pic:blipFill>
                        <pic:spPr>
                          <a:xfrm>
                            <a:off x="1623822" y="4576572"/>
                            <a:ext cx="890016" cy="792480"/>
                          </a:xfrm>
                          <a:prstGeom prst="rect">
                            <a:avLst/>
                          </a:prstGeom>
                        </pic:spPr>
                      </pic:pic>
                      <pic:pic xmlns:pic="http://schemas.openxmlformats.org/drawingml/2006/picture">
                        <pic:nvPicPr>
                          <pic:cNvPr id="4721" name="Picture 4721"/>
                          <pic:cNvPicPr/>
                        </pic:nvPicPr>
                        <pic:blipFill>
                          <a:blip r:embed="rId30"/>
                          <a:stretch>
                            <a:fillRect/>
                          </a:stretch>
                        </pic:blipFill>
                        <pic:spPr>
                          <a:xfrm>
                            <a:off x="2016252" y="4321302"/>
                            <a:ext cx="890016" cy="792480"/>
                          </a:xfrm>
                          <a:prstGeom prst="rect">
                            <a:avLst/>
                          </a:prstGeom>
                        </pic:spPr>
                      </pic:pic>
                      <pic:pic xmlns:pic="http://schemas.openxmlformats.org/drawingml/2006/picture">
                        <pic:nvPicPr>
                          <pic:cNvPr id="4723" name="Picture 4723"/>
                          <pic:cNvPicPr/>
                        </pic:nvPicPr>
                        <pic:blipFill>
                          <a:blip r:embed="rId31"/>
                          <a:stretch>
                            <a:fillRect/>
                          </a:stretch>
                        </pic:blipFill>
                        <pic:spPr>
                          <a:xfrm>
                            <a:off x="2246376" y="4006596"/>
                            <a:ext cx="938784" cy="646176"/>
                          </a:xfrm>
                          <a:prstGeom prst="rect">
                            <a:avLst/>
                          </a:prstGeom>
                        </pic:spPr>
                      </pic:pic>
                      <pic:pic xmlns:pic="http://schemas.openxmlformats.org/drawingml/2006/picture">
                        <pic:nvPicPr>
                          <pic:cNvPr id="4726" name="Picture 4726"/>
                          <pic:cNvPicPr/>
                        </pic:nvPicPr>
                        <pic:blipFill>
                          <a:blip r:embed="rId32"/>
                          <a:stretch>
                            <a:fillRect/>
                          </a:stretch>
                        </pic:blipFill>
                        <pic:spPr>
                          <a:xfrm>
                            <a:off x="2576322" y="3466338"/>
                            <a:ext cx="841248" cy="694944"/>
                          </a:xfrm>
                          <a:prstGeom prst="rect">
                            <a:avLst/>
                          </a:prstGeom>
                        </pic:spPr>
                      </pic:pic>
                      <pic:pic xmlns:pic="http://schemas.openxmlformats.org/drawingml/2006/picture">
                        <pic:nvPicPr>
                          <pic:cNvPr id="4729" name="Picture 4729"/>
                          <pic:cNvPicPr/>
                        </pic:nvPicPr>
                        <pic:blipFill>
                          <a:blip r:embed="rId33"/>
                          <a:stretch>
                            <a:fillRect/>
                          </a:stretch>
                        </pic:blipFill>
                        <pic:spPr>
                          <a:xfrm>
                            <a:off x="2836164" y="2995422"/>
                            <a:ext cx="987552" cy="792480"/>
                          </a:xfrm>
                          <a:prstGeom prst="rect">
                            <a:avLst/>
                          </a:prstGeom>
                        </pic:spPr>
                      </pic:pic>
                      <pic:pic xmlns:pic="http://schemas.openxmlformats.org/drawingml/2006/picture">
                        <pic:nvPicPr>
                          <pic:cNvPr id="4732" name="Picture 4732"/>
                          <pic:cNvPicPr/>
                        </pic:nvPicPr>
                        <pic:blipFill>
                          <a:blip r:embed="rId32"/>
                          <a:stretch>
                            <a:fillRect/>
                          </a:stretch>
                        </pic:blipFill>
                        <pic:spPr>
                          <a:xfrm>
                            <a:off x="3348228" y="2372868"/>
                            <a:ext cx="841248" cy="694944"/>
                          </a:xfrm>
                          <a:prstGeom prst="rect">
                            <a:avLst/>
                          </a:prstGeom>
                        </pic:spPr>
                      </pic:pic>
                      <pic:pic xmlns:pic="http://schemas.openxmlformats.org/drawingml/2006/picture">
                        <pic:nvPicPr>
                          <pic:cNvPr id="4734" name="Picture 4734"/>
                          <pic:cNvPicPr/>
                        </pic:nvPicPr>
                        <pic:blipFill>
                          <a:blip r:embed="rId34"/>
                          <a:stretch>
                            <a:fillRect/>
                          </a:stretch>
                        </pic:blipFill>
                        <pic:spPr>
                          <a:xfrm>
                            <a:off x="3607308" y="1894332"/>
                            <a:ext cx="792480" cy="841248"/>
                          </a:xfrm>
                          <a:prstGeom prst="rect">
                            <a:avLst/>
                          </a:prstGeom>
                        </pic:spPr>
                      </pic:pic>
                      <pic:pic xmlns:pic="http://schemas.openxmlformats.org/drawingml/2006/picture">
                        <pic:nvPicPr>
                          <pic:cNvPr id="4736" name="Picture 4736"/>
                          <pic:cNvPicPr/>
                        </pic:nvPicPr>
                        <pic:blipFill>
                          <a:blip r:embed="rId35"/>
                          <a:stretch>
                            <a:fillRect/>
                          </a:stretch>
                        </pic:blipFill>
                        <pic:spPr>
                          <a:xfrm>
                            <a:off x="3874770" y="1697736"/>
                            <a:ext cx="792480" cy="646176"/>
                          </a:xfrm>
                          <a:prstGeom prst="rect">
                            <a:avLst/>
                          </a:prstGeom>
                        </pic:spPr>
                      </pic:pic>
                      <pic:pic xmlns:pic="http://schemas.openxmlformats.org/drawingml/2006/picture">
                        <pic:nvPicPr>
                          <pic:cNvPr id="4738" name="Picture 4738"/>
                          <pic:cNvPicPr/>
                        </pic:nvPicPr>
                        <pic:blipFill>
                          <a:blip r:embed="rId36"/>
                          <a:stretch>
                            <a:fillRect/>
                          </a:stretch>
                        </pic:blipFill>
                        <pic:spPr>
                          <a:xfrm>
                            <a:off x="4095750" y="1324356"/>
                            <a:ext cx="841248" cy="694944"/>
                          </a:xfrm>
                          <a:prstGeom prst="rect">
                            <a:avLst/>
                          </a:prstGeom>
                        </pic:spPr>
                      </pic:pic>
                      <pic:pic xmlns:pic="http://schemas.openxmlformats.org/drawingml/2006/picture">
                        <pic:nvPicPr>
                          <pic:cNvPr id="4740" name="Picture 4740"/>
                          <pic:cNvPicPr/>
                        </pic:nvPicPr>
                        <pic:blipFill>
                          <a:blip r:embed="rId35"/>
                          <a:stretch>
                            <a:fillRect/>
                          </a:stretch>
                        </pic:blipFill>
                        <pic:spPr>
                          <a:xfrm>
                            <a:off x="4338066" y="1041654"/>
                            <a:ext cx="792480" cy="646176"/>
                          </a:xfrm>
                          <a:prstGeom prst="rect">
                            <a:avLst/>
                          </a:prstGeom>
                        </pic:spPr>
                      </pic:pic>
                      <pic:pic xmlns:pic="http://schemas.openxmlformats.org/drawingml/2006/picture">
                        <pic:nvPicPr>
                          <pic:cNvPr id="4743" name="Picture 4743"/>
                          <pic:cNvPicPr/>
                        </pic:nvPicPr>
                        <pic:blipFill>
                          <a:blip r:embed="rId37"/>
                          <a:stretch>
                            <a:fillRect/>
                          </a:stretch>
                        </pic:blipFill>
                        <pic:spPr>
                          <a:xfrm>
                            <a:off x="4567428" y="705612"/>
                            <a:ext cx="890016" cy="792480"/>
                          </a:xfrm>
                          <a:prstGeom prst="rect">
                            <a:avLst/>
                          </a:prstGeom>
                        </pic:spPr>
                      </pic:pic>
                      <pic:pic xmlns:pic="http://schemas.openxmlformats.org/drawingml/2006/picture">
                        <pic:nvPicPr>
                          <pic:cNvPr id="4745" name="Picture 4745"/>
                          <pic:cNvPicPr/>
                        </pic:nvPicPr>
                        <pic:blipFill>
                          <a:blip r:embed="rId38"/>
                          <a:stretch>
                            <a:fillRect/>
                          </a:stretch>
                        </pic:blipFill>
                        <pic:spPr>
                          <a:xfrm>
                            <a:off x="4798314" y="390144"/>
                            <a:ext cx="938784" cy="646176"/>
                          </a:xfrm>
                          <a:prstGeom prst="rect">
                            <a:avLst/>
                          </a:prstGeom>
                        </pic:spPr>
                      </pic:pic>
                      <wps:wsp>
                        <wps:cNvPr id="116894" name="Shape 116894"/>
                        <wps:cNvSpPr/>
                        <wps:spPr>
                          <a:xfrm>
                            <a:off x="9144" y="0"/>
                            <a:ext cx="6121146" cy="19050"/>
                          </a:xfrm>
                          <a:custGeom>
                            <a:avLst/>
                            <a:gdLst/>
                            <a:ahLst/>
                            <a:cxnLst/>
                            <a:rect l="0" t="0" r="0" b="0"/>
                            <a:pathLst>
                              <a:path w="6121146" h="19050">
                                <a:moveTo>
                                  <a:pt x="0" y="0"/>
                                </a:moveTo>
                                <a:lnTo>
                                  <a:pt x="6121146" y="0"/>
                                </a:lnTo>
                                <a:lnTo>
                                  <a:pt x="612114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95" name="Shape 116895"/>
                        <wps:cNvSpPr/>
                        <wps:spPr>
                          <a:xfrm>
                            <a:off x="0" y="214884"/>
                            <a:ext cx="6130290" cy="19050"/>
                          </a:xfrm>
                          <a:custGeom>
                            <a:avLst/>
                            <a:gdLst/>
                            <a:ahLst/>
                            <a:cxnLst/>
                            <a:rect l="0" t="0" r="0" b="0"/>
                            <a:pathLst>
                              <a:path w="6130290" h="19050">
                                <a:moveTo>
                                  <a:pt x="0" y="0"/>
                                </a:moveTo>
                                <a:lnTo>
                                  <a:pt x="6130290" y="0"/>
                                </a:lnTo>
                                <a:lnTo>
                                  <a:pt x="613029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771" name="Picture 4771"/>
                          <pic:cNvPicPr/>
                        </pic:nvPicPr>
                        <pic:blipFill>
                          <a:blip r:embed="rId39"/>
                          <a:stretch>
                            <a:fillRect/>
                          </a:stretch>
                        </pic:blipFill>
                        <pic:spPr>
                          <a:xfrm>
                            <a:off x="9144" y="7354824"/>
                            <a:ext cx="6120384" cy="287274"/>
                          </a:xfrm>
                          <a:prstGeom prst="rect">
                            <a:avLst/>
                          </a:prstGeom>
                        </pic:spPr>
                      </pic:pic>
                      <wps:wsp>
                        <wps:cNvPr id="116896" name="Shape 116896"/>
                        <wps:cNvSpPr/>
                        <wps:spPr>
                          <a:xfrm>
                            <a:off x="3064764" y="329184"/>
                            <a:ext cx="9144" cy="6936486"/>
                          </a:xfrm>
                          <a:custGeom>
                            <a:avLst/>
                            <a:gdLst/>
                            <a:ahLst/>
                            <a:cxnLst/>
                            <a:rect l="0" t="0" r="0" b="0"/>
                            <a:pathLst>
                              <a:path w="9144" h="6936486">
                                <a:moveTo>
                                  <a:pt x="0" y="0"/>
                                </a:moveTo>
                                <a:lnTo>
                                  <a:pt x="9144" y="0"/>
                                </a:lnTo>
                                <a:lnTo>
                                  <a:pt x="9144" y="6936486"/>
                                </a:lnTo>
                                <a:lnTo>
                                  <a:pt x="0" y="69364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685" style="width:482.7pt;height:601.74pt;position:absolute;z-index:-2147483639;mso-position-horizontal-relative:text;mso-position-horizontal:absolute;margin-left:-0.719799pt;mso-position-vertical-relative:text;margin-top:-250.031pt;" coordsize="61302,76420">
                <v:shape id="Picture 4712" style="position:absolute;width:7924;height:6949;left:6309;top:62438;" filled="f">
                  <v:imagedata r:id="rId40"/>
                </v:shape>
                <v:shape id="Picture 4714" style="position:absolute;width:9387;height:8412;left:8580;top:57652;" filled="f">
                  <v:imagedata r:id="rId41"/>
                </v:shape>
                <v:shape id="Picture 4716" style="position:absolute;width:10363;height:9875;left:11437;top:52402;" filled="f">
                  <v:imagedata r:id="rId42"/>
                </v:shape>
                <v:shape id="Picture 4718" style="position:absolute;width:8900;height:7924;left:16238;top:45765;" filled="f">
                  <v:imagedata r:id="rId43"/>
                </v:shape>
                <v:shape id="Picture 4721" style="position:absolute;width:8900;height:7924;left:20162;top:43213;" filled="f">
                  <v:imagedata r:id="rId44"/>
                </v:shape>
                <v:shape id="Picture 4723" style="position:absolute;width:9387;height:6461;left:22463;top:40065;" filled="f">
                  <v:imagedata r:id="rId45"/>
                </v:shape>
                <v:shape id="Picture 4726" style="position:absolute;width:8412;height:6949;left:25763;top:34663;" filled="f">
                  <v:imagedata r:id="rId46"/>
                </v:shape>
                <v:shape id="Picture 4729" style="position:absolute;width:9875;height:7924;left:28361;top:29954;" filled="f">
                  <v:imagedata r:id="rId47"/>
                </v:shape>
                <v:shape id="Picture 4732" style="position:absolute;width:8412;height:6949;left:33482;top:23728;" filled="f">
                  <v:imagedata r:id="rId46"/>
                </v:shape>
                <v:shape id="Picture 4734" style="position:absolute;width:7924;height:8412;left:36073;top:18943;" filled="f">
                  <v:imagedata r:id="rId48"/>
                </v:shape>
                <v:shape id="Picture 4736" style="position:absolute;width:7924;height:6461;left:38747;top:16977;" filled="f">
                  <v:imagedata r:id="rId49"/>
                </v:shape>
                <v:shape id="Picture 4738" style="position:absolute;width:8412;height:6949;left:40957;top:13243;" filled="f">
                  <v:imagedata r:id="rId50"/>
                </v:shape>
                <v:shape id="Picture 4740" style="position:absolute;width:7924;height:6461;left:43380;top:10416;" filled="f">
                  <v:imagedata r:id="rId49"/>
                </v:shape>
                <v:shape id="Picture 4743" style="position:absolute;width:8900;height:7924;left:45674;top:7056;" filled="f">
                  <v:imagedata r:id="rId51"/>
                </v:shape>
                <v:shape id="Picture 4745" style="position:absolute;width:9387;height:6461;left:47983;top:3901;" filled="f">
                  <v:imagedata r:id="rId52"/>
                </v:shape>
                <v:shape id="Shape 116897" style="position:absolute;width:61211;height:190;left:91;top:0;" coordsize="6121146,19050" path="m0,0l6121146,0l6121146,19050l0,19050l0,0">
                  <v:stroke weight="0pt" endcap="flat" joinstyle="miter" miterlimit="10" on="false" color="#000000" opacity="0"/>
                  <v:fill on="true" color="#000000"/>
                </v:shape>
                <v:shape id="Shape 116898" style="position:absolute;width:61302;height:190;left:0;top:2148;" coordsize="6130290,19050" path="m0,0l6130290,0l6130290,19050l0,19050l0,0">
                  <v:stroke weight="0pt" endcap="flat" joinstyle="miter" miterlimit="10" on="false" color="#000000" opacity="0"/>
                  <v:fill on="true" color="#000000"/>
                </v:shape>
                <v:shape id="Picture 4771" style="position:absolute;width:61203;height:2872;left:91;top:73548;" filled="f">
                  <v:imagedata r:id="rId53"/>
                </v:shape>
                <v:shape id="Shape 116899" style="position:absolute;width:91;height:69364;left:30647;top:3291;" coordsize="9144,6936486" path="m0,0l9144,0l9144,6936486l0,6936486l0,0">
                  <v:stroke weight="0pt" endcap="flat" joinstyle="miter" miterlimit="10" on="false" color="#000000" opacity="0"/>
                  <v:fill on="true" color="#000000"/>
                </v:shape>
              </v:group>
            </w:pict>
          </mc:Fallback>
        </mc:AlternateContent>
      </w:r>
      <w:r>
        <w:rPr>
          <w:rFonts w:ascii="Arial" w:eastAsia="Arial" w:hAnsi="Arial" w:cs="Arial"/>
          <w:sz w:val="17"/>
        </w:rPr>
        <w:t xml:space="preserve">Município de Manaus, nos termos do Estatuto da Cidade, formulado e </w:t>
      </w:r>
      <w:r>
        <w:rPr>
          <w:rFonts w:ascii="Arial" w:eastAsia="Arial" w:hAnsi="Arial" w:cs="Arial"/>
          <w:b/>
          <w:sz w:val="17"/>
        </w:rPr>
        <w:t>II -</w:t>
      </w:r>
      <w:r>
        <w:rPr>
          <w:rFonts w:ascii="Arial" w:eastAsia="Arial" w:hAnsi="Arial" w:cs="Arial"/>
          <w:sz w:val="17"/>
        </w:rPr>
        <w:t xml:space="preserve"> Zona Sul: constitui principal referência cultural e implementado com base nos seguintes princípios: arqueológica, em </w:t>
      </w:r>
      <w:r>
        <w:rPr>
          <w:rFonts w:ascii="Arial" w:eastAsia="Arial" w:hAnsi="Arial" w:cs="Arial"/>
          <w:sz w:val="17"/>
        </w:rPr>
        <w:t xml:space="preserve">especial pela localização do seu Centro Histórico, além </w:t>
      </w:r>
      <w:r>
        <w:rPr>
          <w:rFonts w:ascii="Arial" w:eastAsia="Arial" w:hAnsi="Arial" w:cs="Arial"/>
          <w:b/>
          <w:sz w:val="17"/>
        </w:rPr>
        <w:t>I</w:t>
      </w:r>
      <w:r>
        <w:rPr>
          <w:rFonts w:ascii="Arial" w:eastAsia="Arial" w:hAnsi="Arial" w:cs="Arial"/>
          <w:sz w:val="17"/>
        </w:rPr>
        <w:t xml:space="preserve"> </w:t>
      </w:r>
      <w:r>
        <w:rPr>
          <w:rFonts w:ascii="Arial" w:eastAsia="Arial" w:hAnsi="Arial" w:cs="Arial"/>
          <w:b/>
          <w:sz w:val="17"/>
        </w:rPr>
        <w:t>-</w:t>
      </w:r>
      <w:r>
        <w:rPr>
          <w:rFonts w:ascii="Arial" w:eastAsia="Arial" w:hAnsi="Arial" w:cs="Arial"/>
          <w:sz w:val="17"/>
        </w:rPr>
        <w:t xml:space="preserve"> cumprimento das funções sociais e ambientais da de ser o maior centro de negócios da Cidade; </w:t>
      </w:r>
    </w:p>
    <w:p w:rsidR="00014893" w:rsidRDefault="001C53AB">
      <w:pPr>
        <w:spacing w:after="4" w:line="248" w:lineRule="auto"/>
        <w:ind w:left="-15" w:right="18"/>
        <w:jc w:val="both"/>
      </w:pPr>
      <w:r>
        <w:rPr>
          <w:rFonts w:ascii="Arial" w:eastAsia="Arial" w:hAnsi="Arial" w:cs="Arial"/>
          <w:sz w:val="17"/>
        </w:rPr>
        <w:t xml:space="preserve">Cidade e da propriedade urbana, assim como dos espaços territoriais </w:t>
      </w:r>
      <w:r>
        <w:rPr>
          <w:rFonts w:ascii="Arial" w:eastAsia="Arial" w:hAnsi="Arial" w:cs="Arial"/>
          <w:b/>
          <w:sz w:val="17"/>
        </w:rPr>
        <w:t>III -</w:t>
      </w:r>
      <w:r>
        <w:rPr>
          <w:rFonts w:ascii="Arial" w:eastAsia="Arial" w:hAnsi="Arial" w:cs="Arial"/>
          <w:sz w:val="17"/>
        </w:rPr>
        <w:t xml:space="preserve"> Zona Centro-Sul: constitui á</w:t>
      </w:r>
      <w:r>
        <w:rPr>
          <w:rFonts w:ascii="Arial" w:eastAsia="Arial" w:hAnsi="Arial" w:cs="Arial"/>
          <w:sz w:val="17"/>
        </w:rPr>
        <w:t xml:space="preserve">rea habitacional, além de especialmente protegidos; ser a expansão do centro de negócios e serviços da Cidade, com </w:t>
      </w:r>
    </w:p>
    <w:p w:rsidR="00014893" w:rsidRDefault="001C53AB">
      <w:pPr>
        <w:numPr>
          <w:ilvl w:val="0"/>
          <w:numId w:val="50"/>
        </w:numPr>
        <w:spacing w:after="4" w:line="248" w:lineRule="auto"/>
        <w:ind w:right="18" w:hanging="276"/>
        <w:jc w:val="both"/>
      </w:pPr>
      <w:r>
        <w:rPr>
          <w:rFonts w:ascii="Arial" w:eastAsia="Arial" w:hAnsi="Arial" w:cs="Arial"/>
          <w:b/>
          <w:sz w:val="17"/>
        </w:rPr>
        <w:t>-</w:t>
      </w:r>
      <w:r>
        <w:rPr>
          <w:rFonts w:ascii="Arial" w:eastAsia="Arial" w:hAnsi="Arial" w:cs="Arial"/>
          <w:sz w:val="17"/>
        </w:rPr>
        <w:t xml:space="preserve"> promoção da qualidade de vida e do ambiente; </w:t>
      </w:r>
      <w:r>
        <w:rPr>
          <w:rFonts w:ascii="Arial" w:eastAsia="Arial" w:hAnsi="Arial" w:cs="Arial"/>
          <w:sz w:val="17"/>
        </w:rPr>
        <w:tab/>
        <w:t xml:space="preserve">verticalização caracterizada; </w:t>
      </w:r>
    </w:p>
    <w:p w:rsidR="00014893" w:rsidRDefault="001C53AB">
      <w:pPr>
        <w:numPr>
          <w:ilvl w:val="0"/>
          <w:numId w:val="50"/>
        </w:numPr>
        <w:spacing w:after="4" w:line="248" w:lineRule="auto"/>
        <w:ind w:right="18" w:hanging="276"/>
        <w:jc w:val="both"/>
      </w:pPr>
      <w:r>
        <w:rPr>
          <w:rFonts w:ascii="Arial" w:eastAsia="Arial" w:hAnsi="Arial" w:cs="Arial"/>
          <w:b/>
          <w:sz w:val="17"/>
        </w:rPr>
        <w:t>-</w:t>
      </w:r>
      <w:r>
        <w:rPr>
          <w:rFonts w:ascii="Arial" w:eastAsia="Arial" w:hAnsi="Arial" w:cs="Arial"/>
          <w:sz w:val="17"/>
        </w:rPr>
        <w:t xml:space="preserve"> valorização cultural da Cidade e de seus costumes e </w:t>
      </w:r>
      <w:r>
        <w:rPr>
          <w:rFonts w:ascii="Arial" w:eastAsia="Arial" w:hAnsi="Arial" w:cs="Arial"/>
          <w:sz w:val="17"/>
        </w:rPr>
        <w:tab/>
      </w:r>
      <w:r>
        <w:rPr>
          <w:rFonts w:ascii="Arial" w:eastAsia="Arial" w:hAnsi="Arial" w:cs="Arial"/>
          <w:b/>
          <w:sz w:val="17"/>
        </w:rPr>
        <w:t>IV -</w:t>
      </w:r>
      <w:r>
        <w:rPr>
          <w:rFonts w:ascii="Arial" w:eastAsia="Arial" w:hAnsi="Arial" w:cs="Arial"/>
          <w:sz w:val="17"/>
        </w:rPr>
        <w:t xml:space="preserve"> Zona Leste: constitui uma das maiores áreas </w:t>
      </w:r>
    </w:p>
    <w:p w:rsidR="00014893" w:rsidRDefault="001C53AB">
      <w:pPr>
        <w:tabs>
          <w:tab w:val="right" w:pos="9686"/>
        </w:tabs>
        <w:spacing w:after="4" w:line="248" w:lineRule="auto"/>
        <w:ind w:left="-15"/>
      </w:pPr>
      <w:r>
        <w:rPr>
          <w:rFonts w:ascii="Arial" w:eastAsia="Arial" w:hAnsi="Arial" w:cs="Arial"/>
          <w:sz w:val="17"/>
        </w:rPr>
        <w:t xml:space="preserve">tradições, visando ao desenvolvimento das diversidades culturais; </w:t>
      </w:r>
      <w:r>
        <w:rPr>
          <w:rFonts w:ascii="Arial" w:eastAsia="Arial" w:hAnsi="Arial" w:cs="Arial"/>
          <w:sz w:val="17"/>
        </w:rPr>
        <w:tab/>
        <w:t>habita</w:t>
      </w:r>
      <w:r>
        <w:rPr>
          <w:rFonts w:ascii="Arial" w:eastAsia="Arial" w:hAnsi="Arial" w:cs="Arial"/>
          <w:sz w:val="17"/>
        </w:rPr>
        <w:t xml:space="preserve">cionais com característica horizontal da Cidade, possuindo, ainda, </w:t>
      </w:r>
    </w:p>
    <w:p w:rsidR="00014893" w:rsidRDefault="001C53AB">
      <w:pPr>
        <w:numPr>
          <w:ilvl w:val="0"/>
          <w:numId w:val="50"/>
        </w:numPr>
        <w:spacing w:after="4" w:line="248" w:lineRule="auto"/>
        <w:ind w:right="18" w:hanging="276"/>
        <w:jc w:val="both"/>
      </w:pPr>
      <w:r>
        <w:rPr>
          <w:rFonts w:ascii="Arial" w:eastAsia="Arial" w:hAnsi="Arial" w:cs="Arial"/>
          <w:b/>
          <w:sz w:val="17"/>
        </w:rPr>
        <w:t>-</w:t>
      </w:r>
      <w:r>
        <w:rPr>
          <w:rFonts w:ascii="Arial" w:eastAsia="Arial" w:hAnsi="Arial" w:cs="Arial"/>
          <w:sz w:val="17"/>
        </w:rPr>
        <w:t xml:space="preserve"> inclusão social, por meio da regularização da </w:t>
      </w:r>
      <w:r>
        <w:rPr>
          <w:rFonts w:ascii="Arial" w:eastAsia="Arial" w:hAnsi="Arial" w:cs="Arial"/>
          <w:sz w:val="17"/>
        </w:rPr>
        <w:tab/>
        <w:t xml:space="preserve">atividades industriais, agroindustriais, de agricultura familiar, de turismo </w:t>
      </w:r>
    </w:p>
    <w:p w:rsidR="00014893" w:rsidRDefault="001C53AB">
      <w:pPr>
        <w:tabs>
          <w:tab w:val="right" w:pos="9686"/>
        </w:tabs>
        <w:spacing w:after="4" w:line="248" w:lineRule="auto"/>
        <w:ind w:left="-15"/>
      </w:pPr>
      <w:r>
        <w:rPr>
          <w:rFonts w:ascii="Arial" w:eastAsia="Arial" w:hAnsi="Arial" w:cs="Arial"/>
          <w:sz w:val="17"/>
        </w:rPr>
        <w:t xml:space="preserve">propriedade territorial e da ampliação do acesso à moradia; </w:t>
      </w:r>
      <w:r>
        <w:rPr>
          <w:rFonts w:ascii="Arial" w:eastAsia="Arial" w:hAnsi="Arial" w:cs="Arial"/>
          <w:sz w:val="17"/>
        </w:rPr>
        <w:tab/>
      </w:r>
      <w:r>
        <w:rPr>
          <w:rFonts w:ascii="Arial" w:eastAsia="Arial" w:hAnsi="Arial" w:cs="Arial"/>
          <w:sz w:val="17"/>
        </w:rPr>
        <w:t xml:space="preserve">ecológico, atividades portuárias e de proteção ambiental, por sua </w:t>
      </w:r>
    </w:p>
    <w:p w:rsidR="00014893" w:rsidRDefault="001C53AB">
      <w:pPr>
        <w:numPr>
          <w:ilvl w:val="0"/>
          <w:numId w:val="50"/>
        </w:numPr>
        <w:spacing w:after="4" w:line="248" w:lineRule="auto"/>
        <w:ind w:right="18" w:hanging="276"/>
        <w:jc w:val="both"/>
      </w:pPr>
      <w:r>
        <w:rPr>
          <w:rFonts w:ascii="Arial" w:eastAsia="Arial" w:hAnsi="Arial" w:cs="Arial"/>
          <w:b/>
          <w:sz w:val="17"/>
        </w:rPr>
        <w:t>-</w:t>
      </w:r>
      <w:r>
        <w:rPr>
          <w:rFonts w:ascii="Arial" w:eastAsia="Arial" w:hAnsi="Arial" w:cs="Arial"/>
          <w:sz w:val="17"/>
        </w:rPr>
        <w:t xml:space="preserve"> aprimoramento da atuação do Poder Executivo sobre </w:t>
      </w:r>
      <w:r>
        <w:rPr>
          <w:rFonts w:ascii="Arial" w:eastAsia="Arial" w:hAnsi="Arial" w:cs="Arial"/>
          <w:sz w:val="17"/>
        </w:rPr>
        <w:tab/>
        <w:t xml:space="preserve">localização na orla do Rio Amazonas; </w:t>
      </w:r>
    </w:p>
    <w:p w:rsidR="00014893" w:rsidRDefault="001C53AB">
      <w:pPr>
        <w:spacing w:after="4" w:line="248" w:lineRule="auto"/>
        <w:ind w:left="-15" w:right="18"/>
        <w:jc w:val="both"/>
      </w:pPr>
      <w:r>
        <w:rPr>
          <w:rFonts w:ascii="Arial" w:eastAsia="Arial" w:hAnsi="Arial" w:cs="Arial"/>
          <w:sz w:val="17"/>
        </w:rPr>
        <w:t xml:space="preserve">os espaços da cidade, mediante a utilização de instrumentos de controle </w:t>
      </w:r>
      <w:r>
        <w:rPr>
          <w:rFonts w:ascii="Arial" w:eastAsia="Arial" w:hAnsi="Arial" w:cs="Arial"/>
          <w:b/>
          <w:sz w:val="17"/>
        </w:rPr>
        <w:t>V -</w:t>
      </w:r>
      <w:r>
        <w:rPr>
          <w:rFonts w:ascii="Arial" w:eastAsia="Arial" w:hAnsi="Arial" w:cs="Arial"/>
          <w:sz w:val="17"/>
        </w:rPr>
        <w:t xml:space="preserve"> Zona Oeste: constitui </w:t>
      </w:r>
      <w:r>
        <w:rPr>
          <w:rFonts w:ascii="Arial" w:eastAsia="Arial" w:hAnsi="Arial" w:cs="Arial"/>
          <w:sz w:val="17"/>
        </w:rPr>
        <w:t xml:space="preserve">território atrativo para o turismo e do uso e ocupação do solo; lazer, propiciando o desenvolvimento urbano com sustentabilidade </w:t>
      </w:r>
    </w:p>
    <w:p w:rsidR="00014893" w:rsidRDefault="001C53AB">
      <w:pPr>
        <w:numPr>
          <w:ilvl w:val="0"/>
          <w:numId w:val="50"/>
        </w:numPr>
        <w:spacing w:after="4" w:line="248" w:lineRule="auto"/>
        <w:ind w:right="18" w:hanging="276"/>
        <w:jc w:val="both"/>
      </w:pPr>
      <w:r>
        <w:rPr>
          <w:rFonts w:ascii="Arial" w:eastAsia="Arial" w:hAnsi="Arial" w:cs="Arial"/>
          <w:b/>
          <w:sz w:val="17"/>
        </w:rPr>
        <w:t>-</w:t>
      </w:r>
      <w:r>
        <w:rPr>
          <w:rFonts w:ascii="Arial" w:eastAsia="Arial" w:hAnsi="Arial" w:cs="Arial"/>
          <w:sz w:val="17"/>
        </w:rPr>
        <w:t xml:space="preserve"> articulação das ações de desenvolvimento no contexto </w:t>
      </w:r>
      <w:r>
        <w:rPr>
          <w:rFonts w:ascii="Arial" w:eastAsia="Arial" w:hAnsi="Arial" w:cs="Arial"/>
          <w:sz w:val="17"/>
        </w:rPr>
        <w:tab/>
        <w:t xml:space="preserve">ambiental, por sua localização na orla do Rio Negro e ainda o Igarapé </w:t>
      </w:r>
      <w:r>
        <w:rPr>
          <w:rFonts w:ascii="Arial" w:eastAsia="Arial" w:hAnsi="Arial" w:cs="Arial"/>
          <w:sz w:val="17"/>
        </w:rPr>
        <w:t xml:space="preserve">do </w:t>
      </w:r>
    </w:p>
    <w:p w:rsidR="00014893" w:rsidRDefault="001C53AB">
      <w:pPr>
        <w:tabs>
          <w:tab w:val="center" w:pos="5510"/>
        </w:tabs>
        <w:spacing w:after="4" w:line="248" w:lineRule="auto"/>
        <w:ind w:left="-15"/>
      </w:pPr>
      <w:r>
        <w:rPr>
          <w:rFonts w:ascii="Arial" w:eastAsia="Arial" w:hAnsi="Arial" w:cs="Arial"/>
          <w:sz w:val="17"/>
        </w:rPr>
        <w:t xml:space="preserve">regional; </w:t>
      </w:r>
      <w:r>
        <w:rPr>
          <w:rFonts w:ascii="Arial" w:eastAsia="Arial" w:hAnsi="Arial" w:cs="Arial"/>
          <w:sz w:val="17"/>
        </w:rPr>
        <w:tab/>
        <w:t xml:space="preserve">Tarumã-Açu; </w:t>
      </w:r>
    </w:p>
    <w:p w:rsidR="00014893" w:rsidRDefault="001C53AB">
      <w:pPr>
        <w:numPr>
          <w:ilvl w:val="0"/>
          <w:numId w:val="50"/>
        </w:numPr>
        <w:spacing w:after="4" w:line="248" w:lineRule="auto"/>
        <w:ind w:right="18" w:hanging="276"/>
        <w:jc w:val="both"/>
      </w:pPr>
      <w:r>
        <w:rPr>
          <w:rFonts w:ascii="Arial" w:eastAsia="Arial" w:hAnsi="Arial" w:cs="Arial"/>
          <w:b/>
          <w:sz w:val="17"/>
        </w:rPr>
        <w:t>-</w:t>
      </w:r>
      <w:r>
        <w:rPr>
          <w:rFonts w:ascii="Arial" w:eastAsia="Arial" w:hAnsi="Arial" w:cs="Arial"/>
          <w:sz w:val="17"/>
        </w:rPr>
        <w:t xml:space="preserve"> fortalecimento do Poder Executivo na condução de </w:t>
      </w:r>
      <w:r>
        <w:rPr>
          <w:rFonts w:ascii="Arial" w:eastAsia="Arial" w:hAnsi="Arial" w:cs="Arial"/>
          <w:sz w:val="17"/>
        </w:rPr>
        <w:tab/>
      </w:r>
      <w:r>
        <w:rPr>
          <w:rFonts w:ascii="Arial" w:eastAsia="Arial" w:hAnsi="Arial" w:cs="Arial"/>
          <w:b/>
          <w:sz w:val="17"/>
        </w:rPr>
        <w:t>VI</w:t>
      </w:r>
      <w:r>
        <w:rPr>
          <w:rFonts w:ascii="Arial" w:eastAsia="Arial" w:hAnsi="Arial" w:cs="Arial"/>
          <w:sz w:val="17"/>
        </w:rPr>
        <w:t xml:space="preserve"> </w:t>
      </w:r>
      <w:r>
        <w:rPr>
          <w:rFonts w:ascii="Arial" w:eastAsia="Arial" w:hAnsi="Arial" w:cs="Arial"/>
          <w:b/>
          <w:sz w:val="17"/>
        </w:rPr>
        <w:t>-</w:t>
      </w:r>
      <w:r>
        <w:rPr>
          <w:rFonts w:ascii="Arial" w:eastAsia="Arial" w:hAnsi="Arial" w:cs="Arial"/>
          <w:sz w:val="17"/>
        </w:rPr>
        <w:t xml:space="preserve"> Zona Centro-Oeste: constitui área habitacional com </w:t>
      </w:r>
    </w:p>
    <w:p w:rsidR="00014893" w:rsidRDefault="001C53AB">
      <w:pPr>
        <w:spacing w:after="4" w:line="248" w:lineRule="auto"/>
        <w:ind w:left="-15" w:right="18"/>
        <w:jc w:val="both"/>
      </w:pPr>
      <w:r>
        <w:rPr>
          <w:rFonts w:ascii="Arial" w:eastAsia="Arial" w:hAnsi="Arial" w:cs="Arial"/>
          <w:sz w:val="17"/>
        </w:rPr>
        <w:t>planos, programas e projetos de interesse para o desenvolvimento do característica horizontal, contemplando ainda um ce</w:t>
      </w:r>
      <w:r>
        <w:rPr>
          <w:rFonts w:ascii="Arial" w:eastAsia="Arial" w:hAnsi="Arial" w:cs="Arial"/>
          <w:sz w:val="17"/>
        </w:rPr>
        <w:t xml:space="preserve">ntro de referência Município de Manaus, mediante a articulação com os demais entes do em esportes e saúde da Cidade. </w:t>
      </w:r>
    </w:p>
    <w:p w:rsidR="00014893" w:rsidRDefault="001C53AB">
      <w:pPr>
        <w:tabs>
          <w:tab w:val="center" w:pos="5103"/>
        </w:tabs>
        <w:spacing w:after="4" w:line="248" w:lineRule="auto"/>
        <w:ind w:left="-15"/>
      </w:pPr>
      <w:r>
        <w:rPr>
          <w:rFonts w:ascii="Arial" w:eastAsia="Arial" w:hAnsi="Arial" w:cs="Arial"/>
          <w:sz w:val="17"/>
        </w:rPr>
        <w:t xml:space="preserve">Poder Público e a parceria com os agentes econômicos, os movimentos </w:t>
      </w:r>
      <w:r>
        <w:rPr>
          <w:rFonts w:ascii="Arial" w:eastAsia="Arial" w:hAnsi="Arial" w:cs="Arial"/>
          <w:sz w:val="17"/>
        </w:rPr>
        <w:tab/>
        <w:t xml:space="preserve"> </w:t>
      </w:r>
    </w:p>
    <w:p w:rsidR="00014893" w:rsidRDefault="001C53AB">
      <w:pPr>
        <w:tabs>
          <w:tab w:val="right" w:pos="9686"/>
        </w:tabs>
        <w:spacing w:after="4" w:line="248" w:lineRule="auto"/>
        <w:ind w:left="-15"/>
      </w:pPr>
      <w:r>
        <w:rPr>
          <w:rFonts w:ascii="Arial" w:eastAsia="Arial" w:hAnsi="Arial" w:cs="Arial"/>
          <w:sz w:val="17"/>
        </w:rPr>
        <w:t xml:space="preserve">sociais e comunitários; </w:t>
      </w:r>
      <w:r>
        <w:rPr>
          <w:rFonts w:ascii="Arial" w:eastAsia="Arial" w:hAnsi="Arial" w:cs="Arial"/>
          <w:sz w:val="17"/>
        </w:rPr>
        <w:tab/>
      </w:r>
      <w:r>
        <w:rPr>
          <w:rFonts w:ascii="Arial" w:eastAsia="Arial" w:hAnsi="Arial" w:cs="Arial"/>
          <w:b/>
          <w:sz w:val="17"/>
        </w:rPr>
        <w:t>Art. 3°</w:t>
      </w:r>
      <w:r>
        <w:rPr>
          <w:rFonts w:ascii="Arial" w:eastAsia="Arial" w:hAnsi="Arial" w:cs="Arial"/>
          <w:sz w:val="17"/>
        </w:rPr>
        <w:t xml:space="preserve"> As estratégias de desenvolvimento </w:t>
      </w:r>
      <w:r>
        <w:rPr>
          <w:rFonts w:ascii="Arial" w:eastAsia="Arial" w:hAnsi="Arial" w:cs="Arial"/>
          <w:sz w:val="17"/>
        </w:rPr>
        <w:t xml:space="preserve">do Município de </w:t>
      </w:r>
    </w:p>
    <w:p w:rsidR="00014893" w:rsidRDefault="001C53AB">
      <w:pPr>
        <w:numPr>
          <w:ilvl w:val="0"/>
          <w:numId w:val="50"/>
        </w:numPr>
        <w:spacing w:after="4" w:line="248" w:lineRule="auto"/>
        <w:ind w:right="18" w:hanging="276"/>
        <w:jc w:val="both"/>
      </w:pPr>
      <w:r>
        <w:rPr>
          <w:rFonts w:ascii="Arial" w:eastAsia="Arial" w:hAnsi="Arial" w:cs="Arial"/>
          <w:b/>
          <w:sz w:val="17"/>
        </w:rPr>
        <w:t>-</w:t>
      </w:r>
      <w:r>
        <w:rPr>
          <w:rFonts w:ascii="Arial" w:eastAsia="Arial" w:hAnsi="Arial" w:cs="Arial"/>
          <w:sz w:val="17"/>
        </w:rPr>
        <w:t xml:space="preserve"> integração entre os órgãos, entidades e conselhos </w:t>
      </w:r>
      <w:r>
        <w:rPr>
          <w:rFonts w:ascii="Arial" w:eastAsia="Arial" w:hAnsi="Arial" w:cs="Arial"/>
          <w:sz w:val="17"/>
        </w:rPr>
        <w:tab/>
        <w:t xml:space="preserve">Manaus complementam-se com o modelo espacial contido nesta Lei </w:t>
      </w:r>
    </w:p>
    <w:p w:rsidR="00014893" w:rsidRDefault="001C53AB">
      <w:pPr>
        <w:spacing w:after="4" w:line="248" w:lineRule="auto"/>
        <w:ind w:left="-15" w:right="18"/>
        <w:jc w:val="both"/>
      </w:pPr>
      <w:r>
        <w:rPr>
          <w:rFonts w:ascii="Arial" w:eastAsia="Arial" w:hAnsi="Arial" w:cs="Arial"/>
          <w:sz w:val="17"/>
        </w:rPr>
        <w:t>municipais, visando à atuação coordenada no cumprimento das Complementar, regulamentado por normas de uso e ocupação do so</w:t>
      </w:r>
      <w:r>
        <w:rPr>
          <w:rFonts w:ascii="Arial" w:eastAsia="Arial" w:hAnsi="Arial" w:cs="Arial"/>
          <w:sz w:val="17"/>
        </w:rPr>
        <w:t>lo e estratégias fixadas nesta Lei Complementar e na execução dos planos, de parcelamento do solo urbano, constantes de leis municipais programas e projetos a ela relacionados; específicas.</w:t>
      </w:r>
      <w:r>
        <w:rPr>
          <w:rFonts w:ascii="Arial" w:eastAsia="Arial" w:hAnsi="Arial" w:cs="Arial"/>
          <w:b/>
          <w:sz w:val="17"/>
        </w:rPr>
        <w:t xml:space="preserve"> </w:t>
      </w:r>
    </w:p>
    <w:p w:rsidR="00014893" w:rsidRDefault="001C53AB">
      <w:pPr>
        <w:numPr>
          <w:ilvl w:val="0"/>
          <w:numId w:val="50"/>
        </w:numPr>
        <w:spacing w:after="60" w:line="248" w:lineRule="auto"/>
        <w:ind w:right="18" w:hanging="276"/>
        <w:jc w:val="both"/>
      </w:pPr>
      <w:r>
        <w:rPr>
          <w:rFonts w:ascii="Arial" w:eastAsia="Arial" w:hAnsi="Arial" w:cs="Arial"/>
          <w:b/>
          <w:sz w:val="17"/>
        </w:rPr>
        <w:t>-</w:t>
      </w:r>
      <w:r>
        <w:rPr>
          <w:rFonts w:ascii="Arial" w:eastAsia="Arial" w:hAnsi="Arial" w:cs="Arial"/>
          <w:sz w:val="17"/>
        </w:rPr>
        <w:t xml:space="preserve"> gestão democrática, participativa e descentralizada da </w:t>
      </w:r>
      <w:r>
        <w:rPr>
          <w:rFonts w:ascii="Arial" w:eastAsia="Arial" w:hAnsi="Arial" w:cs="Arial"/>
          <w:sz w:val="17"/>
        </w:rPr>
        <w:tab/>
      </w:r>
      <w:r>
        <w:rPr>
          <w:rFonts w:ascii="Arial" w:eastAsia="Arial" w:hAnsi="Arial" w:cs="Arial"/>
          <w:b/>
          <w:sz w:val="25"/>
        </w:rPr>
        <w:t xml:space="preserve"> </w:t>
      </w:r>
    </w:p>
    <w:p w:rsidR="00014893" w:rsidRDefault="001C53AB">
      <w:pPr>
        <w:tabs>
          <w:tab w:val="center" w:pos="7376"/>
        </w:tabs>
        <w:spacing w:after="110"/>
        <w:ind w:left="-15"/>
      </w:pPr>
      <w:r>
        <w:rPr>
          <w:rFonts w:ascii="Arial" w:eastAsia="Arial" w:hAnsi="Arial" w:cs="Arial"/>
          <w:sz w:val="17"/>
        </w:rPr>
        <w:t xml:space="preserve">Cidade. </w:t>
      </w:r>
      <w:r>
        <w:rPr>
          <w:rFonts w:ascii="Arial" w:eastAsia="Arial" w:hAnsi="Arial" w:cs="Arial"/>
          <w:sz w:val="17"/>
        </w:rPr>
        <w:tab/>
      </w:r>
      <w:r>
        <w:rPr>
          <w:rFonts w:ascii="Arial" w:eastAsia="Arial" w:hAnsi="Arial" w:cs="Arial"/>
          <w:b/>
          <w:sz w:val="17"/>
        </w:rPr>
        <w:t xml:space="preserve">CAPÍTULO I </w:t>
      </w:r>
    </w:p>
    <w:p w:rsidR="00014893" w:rsidRDefault="001C53AB">
      <w:pPr>
        <w:tabs>
          <w:tab w:val="right" w:pos="9686"/>
        </w:tabs>
        <w:spacing w:after="0"/>
        <w:ind w:left="-15"/>
      </w:pPr>
      <w:r>
        <w:rPr>
          <w:rFonts w:ascii="Arial" w:eastAsia="Arial" w:hAnsi="Arial" w:cs="Arial"/>
          <w:sz w:val="17"/>
        </w:rPr>
        <w:t xml:space="preserve"> </w:t>
      </w:r>
      <w:r>
        <w:rPr>
          <w:rFonts w:ascii="Arial" w:eastAsia="Arial" w:hAnsi="Arial" w:cs="Arial"/>
          <w:sz w:val="17"/>
        </w:rPr>
        <w:tab/>
      </w:r>
      <w:r>
        <w:rPr>
          <w:rFonts w:ascii="Arial" w:eastAsia="Arial" w:hAnsi="Arial" w:cs="Arial"/>
          <w:b/>
          <w:sz w:val="17"/>
        </w:rPr>
        <w:t xml:space="preserve">DA VALORIZAÇÃO DE MANAUS COMO METRÓPOLE REGIONAL </w:t>
      </w:r>
    </w:p>
    <w:p w:rsidR="00014893" w:rsidRDefault="001C53AB">
      <w:pPr>
        <w:spacing w:after="73"/>
        <w:ind w:left="1968" w:hanging="10"/>
      </w:pPr>
      <w:r>
        <w:rPr>
          <w:rFonts w:ascii="Arial" w:eastAsia="Arial" w:hAnsi="Arial" w:cs="Arial"/>
          <w:b/>
          <w:sz w:val="17"/>
        </w:rPr>
        <w:t xml:space="preserve">TÍTULO II </w:t>
      </w:r>
    </w:p>
    <w:p w:rsidR="00014893" w:rsidRDefault="001C53AB">
      <w:pPr>
        <w:tabs>
          <w:tab w:val="center" w:pos="2279"/>
          <w:tab w:val="center" w:pos="5102"/>
        </w:tabs>
        <w:spacing w:after="0"/>
      </w:pPr>
      <w:r>
        <w:tab/>
      </w:r>
      <w:r>
        <w:rPr>
          <w:rFonts w:ascii="Arial" w:eastAsia="Arial" w:hAnsi="Arial" w:cs="Arial"/>
          <w:b/>
          <w:sz w:val="17"/>
        </w:rPr>
        <w:t xml:space="preserve">DAS ESTRATÉGIAS DE DESENVOLVIMENTO </w:t>
      </w:r>
      <w:r>
        <w:rPr>
          <w:rFonts w:ascii="Arial" w:eastAsia="Arial" w:hAnsi="Arial" w:cs="Arial"/>
          <w:b/>
          <w:sz w:val="17"/>
        </w:rPr>
        <w:tab/>
      </w:r>
      <w:r>
        <w:rPr>
          <w:rFonts w:ascii="Arial" w:eastAsia="Arial" w:hAnsi="Arial" w:cs="Arial"/>
          <w:sz w:val="25"/>
        </w:rPr>
        <w:t xml:space="preserve"> </w:t>
      </w:r>
    </w:p>
    <w:p w:rsidR="00014893" w:rsidRDefault="001C53AB">
      <w:pPr>
        <w:tabs>
          <w:tab w:val="right" w:pos="9686"/>
        </w:tabs>
        <w:spacing w:after="4" w:line="248" w:lineRule="auto"/>
        <w:ind w:left="-15"/>
      </w:pPr>
      <w:r>
        <w:rPr>
          <w:rFonts w:ascii="Arial" w:eastAsia="Arial" w:hAnsi="Arial" w:cs="Arial"/>
          <w:sz w:val="17"/>
        </w:rPr>
        <w:t xml:space="preserve"> </w:t>
      </w:r>
      <w:r>
        <w:rPr>
          <w:rFonts w:ascii="Arial" w:eastAsia="Arial" w:hAnsi="Arial" w:cs="Arial"/>
          <w:sz w:val="17"/>
        </w:rPr>
        <w:tab/>
      </w:r>
      <w:r>
        <w:rPr>
          <w:rFonts w:ascii="Arial" w:eastAsia="Arial" w:hAnsi="Arial" w:cs="Arial"/>
          <w:b/>
          <w:sz w:val="17"/>
        </w:rPr>
        <w:t xml:space="preserve">Art. 4° </w:t>
      </w:r>
      <w:r>
        <w:rPr>
          <w:rFonts w:ascii="Arial" w:eastAsia="Arial" w:hAnsi="Arial" w:cs="Arial"/>
          <w:sz w:val="17"/>
        </w:rPr>
        <w:t xml:space="preserve">A estratégia de valorização de Manaus como </w:t>
      </w:r>
    </w:p>
    <w:p w:rsidR="00014893" w:rsidRDefault="001C53AB">
      <w:pPr>
        <w:spacing w:after="4" w:line="248" w:lineRule="auto"/>
        <w:ind w:left="-15" w:right="18" w:firstLine="841"/>
        <w:jc w:val="both"/>
      </w:pPr>
      <w:r>
        <w:rPr>
          <w:rFonts w:ascii="Arial" w:eastAsia="Arial" w:hAnsi="Arial" w:cs="Arial"/>
          <w:b/>
          <w:sz w:val="17"/>
        </w:rPr>
        <w:t xml:space="preserve">Art. 2° </w:t>
      </w:r>
      <w:r>
        <w:rPr>
          <w:rFonts w:ascii="Arial" w:eastAsia="Arial" w:hAnsi="Arial" w:cs="Arial"/>
          <w:sz w:val="17"/>
        </w:rPr>
        <w:t>Constituem estratégias para o desenvolvimento do metrópole regional tem</w:t>
      </w:r>
      <w:r>
        <w:rPr>
          <w:rFonts w:ascii="Arial" w:eastAsia="Arial" w:hAnsi="Arial" w:cs="Arial"/>
          <w:sz w:val="17"/>
        </w:rPr>
        <w:t xml:space="preserve"> como objetivo geral orientar as ações do Poder Município de Manaus:</w:t>
      </w:r>
      <w:r>
        <w:rPr>
          <w:rFonts w:ascii="Arial" w:eastAsia="Arial" w:hAnsi="Arial" w:cs="Arial"/>
          <w:b/>
          <w:sz w:val="17"/>
        </w:rPr>
        <w:t xml:space="preserve"> </w:t>
      </w:r>
      <w:r>
        <w:rPr>
          <w:rFonts w:ascii="Arial" w:eastAsia="Arial" w:hAnsi="Arial" w:cs="Arial"/>
          <w:sz w:val="17"/>
        </w:rPr>
        <w:t xml:space="preserve">Público e dos diferentes agentes da sociedade para a promoção do </w:t>
      </w:r>
    </w:p>
    <w:p w:rsidR="00014893" w:rsidRDefault="001C53AB">
      <w:pPr>
        <w:tabs>
          <w:tab w:val="center" w:pos="2517"/>
          <w:tab w:val="center" w:pos="6804"/>
        </w:tabs>
        <w:spacing w:after="4" w:line="248" w:lineRule="auto"/>
      </w:pPr>
      <w:r>
        <w:tab/>
      </w:r>
      <w:r>
        <w:rPr>
          <w:rFonts w:ascii="Arial" w:eastAsia="Arial" w:hAnsi="Arial" w:cs="Arial"/>
          <w:b/>
          <w:sz w:val="17"/>
        </w:rPr>
        <w:t>I</w:t>
      </w:r>
      <w:r>
        <w:rPr>
          <w:rFonts w:ascii="Arial" w:eastAsia="Arial" w:hAnsi="Arial" w:cs="Arial"/>
          <w:sz w:val="17"/>
        </w:rPr>
        <w:t xml:space="preserve"> </w:t>
      </w:r>
      <w:r>
        <w:rPr>
          <w:rFonts w:ascii="Arial" w:eastAsia="Arial" w:hAnsi="Arial" w:cs="Arial"/>
          <w:b/>
          <w:sz w:val="17"/>
        </w:rPr>
        <w:t>-</w:t>
      </w:r>
      <w:r>
        <w:rPr>
          <w:rFonts w:ascii="Arial" w:eastAsia="Arial" w:hAnsi="Arial" w:cs="Arial"/>
          <w:sz w:val="17"/>
        </w:rPr>
        <w:t xml:space="preserve"> a valorização de Manaus como metrópole regional; </w:t>
      </w:r>
      <w:r>
        <w:rPr>
          <w:rFonts w:ascii="Arial" w:eastAsia="Arial" w:hAnsi="Arial" w:cs="Arial"/>
          <w:sz w:val="17"/>
        </w:rPr>
        <w:tab/>
        <w:t>desenvolvimento sustentável e integrado do Município.</w:t>
      </w:r>
      <w:r>
        <w:rPr>
          <w:rFonts w:ascii="Arial" w:eastAsia="Arial" w:hAnsi="Arial" w:cs="Arial"/>
          <w:b/>
          <w:sz w:val="17"/>
        </w:rPr>
        <w:t xml:space="preserve"> </w:t>
      </w:r>
    </w:p>
    <w:p w:rsidR="00014893" w:rsidRDefault="001C53AB">
      <w:pPr>
        <w:spacing w:after="339"/>
      </w:pPr>
      <w:r>
        <w:rPr>
          <w:rFonts w:ascii="Arial" w:eastAsia="Arial" w:hAnsi="Arial" w:cs="Arial"/>
          <w:sz w:val="11"/>
        </w:rPr>
        <w:t xml:space="preserve"> </w:t>
      </w:r>
    </w:p>
    <w:p w:rsidR="00014893" w:rsidRDefault="001C53AB">
      <w:pPr>
        <w:spacing w:after="0"/>
        <w:jc w:val="right"/>
      </w:pPr>
      <w:r>
        <w:rPr>
          <w:rFonts w:ascii="Arial" w:eastAsia="Arial" w:hAnsi="Arial" w:cs="Arial"/>
          <w:sz w:val="17"/>
        </w:rPr>
        <w:t xml:space="preserve"> </w:t>
      </w:r>
    </w:p>
    <w:p w:rsidR="00014893" w:rsidRDefault="00014893">
      <w:pPr>
        <w:sectPr w:rsidR="00014893">
          <w:headerReference w:type="even" r:id="rId54"/>
          <w:headerReference w:type="default" r:id="rId55"/>
          <w:footerReference w:type="even" r:id="rId56"/>
          <w:footerReference w:type="default" r:id="rId57"/>
          <w:headerReference w:type="first" r:id="rId58"/>
          <w:footerReference w:type="first" r:id="rId59"/>
          <w:pgSz w:w="11904" w:h="16840"/>
          <w:pgMar w:top="420" w:right="1085" w:bottom="1440" w:left="1134" w:header="720" w:footer="4" w:gutter="0"/>
          <w:pgNumType w:start="36"/>
          <w:cols w:space="720"/>
          <w:titlePg/>
        </w:sectPr>
      </w:pPr>
    </w:p>
    <w:p w:rsidR="00014893" w:rsidRDefault="001C53AB">
      <w:pPr>
        <w:pStyle w:val="Ttulo3"/>
        <w:ind w:left="13" w:right="36"/>
      </w:pPr>
      <w:r>
        <w:t xml:space="preserve">LEI COMPLEMENTAR Nº 004, DE 16 DE JANEIRO DE 2014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702" w:right="18"/>
        <w:jc w:val="both"/>
      </w:pPr>
      <w:r>
        <w:rPr>
          <w:rFonts w:ascii="Arial" w:eastAsia="Arial" w:hAnsi="Arial" w:cs="Arial"/>
          <w:b/>
          <w:sz w:val="17"/>
        </w:rPr>
        <w:t xml:space="preserve">DISPÕE </w:t>
      </w:r>
      <w:r>
        <w:rPr>
          <w:rFonts w:ascii="Arial" w:eastAsia="Arial" w:hAnsi="Arial" w:cs="Arial"/>
          <w:sz w:val="17"/>
        </w:rPr>
        <w:t>sobre o</w:t>
      </w:r>
      <w:r>
        <w:rPr>
          <w:rFonts w:ascii="Arial" w:eastAsia="Arial" w:hAnsi="Arial" w:cs="Arial"/>
          <w:b/>
          <w:sz w:val="17"/>
        </w:rPr>
        <w:t xml:space="preserve"> </w:t>
      </w:r>
      <w:r>
        <w:rPr>
          <w:rFonts w:ascii="Arial" w:eastAsia="Arial" w:hAnsi="Arial" w:cs="Arial"/>
          <w:sz w:val="17"/>
        </w:rPr>
        <w:t xml:space="preserve">Parcelamento do Solo Urbano do Município de Manaus e dá outras providências. </w:t>
      </w:r>
    </w:p>
    <w:p w:rsidR="00014893" w:rsidRDefault="001C53AB">
      <w:pPr>
        <w:spacing w:after="0"/>
      </w:pPr>
      <w:r>
        <w:rPr>
          <w:rFonts w:ascii="Arial" w:eastAsia="Arial" w:hAnsi="Arial" w:cs="Arial"/>
          <w:b/>
          <w:sz w:val="17"/>
        </w:rPr>
        <w:t xml:space="preserve"> </w:t>
      </w:r>
    </w:p>
    <w:p w:rsidR="00014893" w:rsidRDefault="001C53AB">
      <w:pPr>
        <w:spacing w:after="4" w:line="248" w:lineRule="auto"/>
        <w:ind w:left="-15" w:right="18" w:firstLine="841"/>
        <w:jc w:val="both"/>
      </w:pPr>
      <w:r>
        <w:rPr>
          <w:rFonts w:ascii="Arial" w:eastAsia="Arial" w:hAnsi="Arial" w:cs="Arial"/>
          <w:b/>
          <w:sz w:val="17"/>
        </w:rPr>
        <w:t>O PREFEITO DE MANAUS,</w:t>
      </w:r>
      <w:r>
        <w:rPr>
          <w:rFonts w:ascii="Arial" w:eastAsia="Arial" w:hAnsi="Arial" w:cs="Arial"/>
          <w:sz w:val="17"/>
        </w:rPr>
        <w:t xml:space="preserve"> no uso das atribuições que lhe são conferidas pelo art. 80, inc. IV, da Lei Orgânica do Município de Manaus, </w:t>
      </w:r>
    </w:p>
    <w:p w:rsidR="00014893" w:rsidRDefault="001C53AB">
      <w:pPr>
        <w:spacing w:after="4" w:line="248" w:lineRule="auto"/>
        <w:ind w:left="-15" w:right="18" w:firstLine="841"/>
        <w:jc w:val="both"/>
      </w:pPr>
      <w:r>
        <w:rPr>
          <w:rFonts w:ascii="Arial" w:eastAsia="Arial" w:hAnsi="Arial" w:cs="Arial"/>
          <w:b/>
          <w:sz w:val="17"/>
        </w:rPr>
        <w:t>FAÇO SABER</w:t>
      </w:r>
      <w:r>
        <w:rPr>
          <w:rFonts w:ascii="Arial" w:eastAsia="Arial" w:hAnsi="Arial" w:cs="Arial"/>
          <w:sz w:val="17"/>
        </w:rPr>
        <w:t xml:space="preserve"> que o Poder Legislativo decretou </w:t>
      </w:r>
      <w:r>
        <w:rPr>
          <w:rFonts w:ascii="Arial" w:eastAsia="Arial" w:hAnsi="Arial" w:cs="Arial"/>
          <w:sz w:val="17"/>
        </w:rPr>
        <w:t xml:space="preserve">e eu sanciono a seguinte </w:t>
      </w:r>
    </w:p>
    <w:p w:rsidR="00014893" w:rsidRDefault="001C53AB">
      <w:pPr>
        <w:spacing w:after="0"/>
      </w:pPr>
      <w:r>
        <w:rPr>
          <w:rFonts w:ascii="Arial" w:eastAsia="Arial" w:hAnsi="Arial" w:cs="Arial"/>
          <w:b/>
          <w:sz w:val="17"/>
        </w:rPr>
        <w:t xml:space="preserve"> </w:t>
      </w:r>
    </w:p>
    <w:p w:rsidR="00014893" w:rsidRDefault="001C53AB">
      <w:pPr>
        <w:spacing w:after="0"/>
        <w:ind w:left="13" w:right="43" w:hanging="10"/>
        <w:jc w:val="center"/>
      </w:pPr>
      <w:r>
        <w:rPr>
          <w:rFonts w:ascii="Arial" w:eastAsia="Arial" w:hAnsi="Arial" w:cs="Arial"/>
          <w:b/>
          <w:sz w:val="17"/>
        </w:rPr>
        <w:t xml:space="preserve">LEI: </w:t>
      </w:r>
    </w:p>
    <w:p w:rsidR="00014893" w:rsidRDefault="001C53AB">
      <w:pPr>
        <w:spacing w:after="0"/>
      </w:pPr>
      <w:r>
        <w:rPr>
          <w:rFonts w:ascii="Arial" w:eastAsia="Arial" w:hAnsi="Arial" w:cs="Arial"/>
          <w:b/>
          <w:sz w:val="17"/>
        </w:rPr>
        <w:t xml:space="preserve"> </w:t>
      </w:r>
    </w:p>
    <w:p w:rsidR="00014893" w:rsidRDefault="001C53AB">
      <w:pPr>
        <w:spacing w:after="0"/>
        <w:ind w:left="13" w:right="41" w:hanging="10"/>
        <w:jc w:val="center"/>
      </w:pPr>
      <w:r>
        <w:rPr>
          <w:rFonts w:ascii="Arial" w:eastAsia="Arial" w:hAnsi="Arial" w:cs="Arial"/>
          <w:b/>
          <w:sz w:val="17"/>
        </w:rPr>
        <w:t xml:space="preserve">CAPÍTULO I </w:t>
      </w:r>
    </w:p>
    <w:p w:rsidR="00014893" w:rsidRDefault="001C53AB">
      <w:pPr>
        <w:pStyle w:val="Ttulo3"/>
        <w:ind w:left="13" w:right="30"/>
      </w:pPr>
      <w:r>
        <w:t xml:space="preserve">DISPOSIÇÕES PRELIMINARES </w:t>
      </w:r>
    </w:p>
    <w:p w:rsidR="00014893" w:rsidRDefault="001C53AB">
      <w:pPr>
        <w:spacing w:after="0"/>
      </w:pPr>
      <w:r>
        <w:rPr>
          <w:rFonts w:ascii="Arial" w:eastAsia="Arial" w:hAnsi="Arial" w:cs="Arial"/>
          <w:b/>
          <w:sz w:val="17"/>
        </w:rPr>
        <w:t xml:space="preserve"> </w:t>
      </w:r>
    </w:p>
    <w:p w:rsidR="00014893" w:rsidRDefault="001C53AB">
      <w:pPr>
        <w:spacing w:after="4" w:line="248" w:lineRule="auto"/>
        <w:ind w:left="-15" w:right="18" w:firstLine="841"/>
        <w:jc w:val="both"/>
      </w:pPr>
      <w:r>
        <w:rPr>
          <w:rFonts w:ascii="Arial" w:eastAsia="Arial" w:hAnsi="Arial" w:cs="Arial"/>
          <w:b/>
          <w:sz w:val="17"/>
        </w:rPr>
        <w:t>Art. 1º</w:t>
      </w:r>
      <w:r>
        <w:rPr>
          <w:rFonts w:ascii="Arial" w:eastAsia="Arial" w:hAnsi="Arial" w:cs="Arial"/>
          <w:b/>
          <w:i/>
          <w:sz w:val="17"/>
        </w:rPr>
        <w:t xml:space="preserve"> </w:t>
      </w:r>
      <w:r>
        <w:rPr>
          <w:rFonts w:ascii="Arial" w:eastAsia="Arial" w:hAnsi="Arial" w:cs="Arial"/>
          <w:sz w:val="17"/>
        </w:rPr>
        <w:t>Esta Lei Complementar estabelece normas que disciplinam o parcelamento do solo urbano do Município de Manaus, em consonância com a legislação federal, estadual e a Lei Orgâ</w:t>
      </w:r>
      <w:r>
        <w:rPr>
          <w:rFonts w:ascii="Arial" w:eastAsia="Arial" w:hAnsi="Arial" w:cs="Arial"/>
          <w:sz w:val="17"/>
        </w:rPr>
        <w:t xml:space="preserve">nica do Município, e atualiza e consolida as normas municipais de parcelamento do solo urbano.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Art. 2º</w:t>
      </w:r>
      <w:r>
        <w:rPr>
          <w:rFonts w:ascii="Arial" w:eastAsia="Arial" w:hAnsi="Arial" w:cs="Arial"/>
          <w:b/>
          <w:i/>
          <w:sz w:val="17"/>
        </w:rPr>
        <w:t xml:space="preserve"> </w:t>
      </w:r>
      <w:r>
        <w:rPr>
          <w:rFonts w:ascii="Arial" w:eastAsia="Arial" w:hAnsi="Arial" w:cs="Arial"/>
          <w:sz w:val="17"/>
        </w:rPr>
        <w:t>Assegurados o interesse público e a função social da propriedade no uso da terra, o parcelamento do solo urbano far-se-á mediante loteamento ou desmem</w:t>
      </w:r>
      <w:r>
        <w:rPr>
          <w:rFonts w:ascii="Arial" w:eastAsia="Arial" w:hAnsi="Arial" w:cs="Arial"/>
          <w:sz w:val="17"/>
        </w:rPr>
        <w:t xml:space="preserve">bramento, respeitada a lei federal de parcelamento do solo e as diretrizes urbanísticas definidas por lei municipal.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b/>
          <w:i/>
          <w:sz w:val="17"/>
        </w:rPr>
        <w:t xml:space="preserve"> </w:t>
      </w:r>
      <w:r>
        <w:rPr>
          <w:rFonts w:ascii="Arial" w:eastAsia="Arial" w:hAnsi="Arial" w:cs="Arial"/>
          <w:sz w:val="17"/>
        </w:rPr>
        <w:t>O loteamento consiste na subdivisão de gleba em lotes destinados à edificação, com abertura de novas vias de circulação, de logradour</w:t>
      </w:r>
      <w:r>
        <w:rPr>
          <w:rFonts w:ascii="Arial" w:eastAsia="Arial" w:hAnsi="Arial" w:cs="Arial"/>
          <w:sz w:val="17"/>
        </w:rPr>
        <w:t xml:space="preserve">os públicos, ou prolongamento, modificação ou ampliação das vias existentes. </w:t>
      </w:r>
    </w:p>
    <w:p w:rsidR="00014893" w:rsidRDefault="001C53AB">
      <w:pPr>
        <w:spacing w:after="4" w:line="248" w:lineRule="auto"/>
        <w:ind w:left="-15" w:right="18" w:firstLine="841"/>
        <w:jc w:val="both"/>
      </w:pPr>
      <w:r>
        <w:rPr>
          <w:rFonts w:ascii="Arial" w:eastAsia="Arial" w:hAnsi="Arial" w:cs="Arial"/>
          <w:b/>
          <w:sz w:val="17"/>
        </w:rPr>
        <w:t xml:space="preserve">§ 2º </w:t>
      </w:r>
      <w:r>
        <w:rPr>
          <w:rFonts w:ascii="Arial" w:eastAsia="Arial" w:hAnsi="Arial" w:cs="Arial"/>
          <w:sz w:val="17"/>
        </w:rPr>
        <w:t>O desmembramento consiste na subdivisão de gleba em lotes destinados à edificação, com aproveitamento do sistema viário existente, desde que não implique na abertura de nova</w:t>
      </w:r>
      <w:r>
        <w:rPr>
          <w:rFonts w:ascii="Arial" w:eastAsia="Arial" w:hAnsi="Arial" w:cs="Arial"/>
          <w:sz w:val="17"/>
        </w:rPr>
        <w:t xml:space="preserve">s vias e logradouros públicos, nem no prolongamento, modificação ou ampliação dos já existentes. </w:t>
      </w:r>
    </w:p>
    <w:p w:rsidR="00014893" w:rsidRDefault="001C53AB">
      <w:pPr>
        <w:spacing w:after="0"/>
      </w:pPr>
      <w:r>
        <w:rPr>
          <w:rFonts w:ascii="Arial" w:eastAsia="Arial" w:hAnsi="Arial" w:cs="Arial"/>
          <w:b/>
          <w:sz w:val="17"/>
        </w:rPr>
        <w:t xml:space="preserve"> </w:t>
      </w:r>
    </w:p>
    <w:p w:rsidR="00014893" w:rsidRDefault="001C53AB">
      <w:pPr>
        <w:spacing w:after="4" w:line="248" w:lineRule="auto"/>
        <w:ind w:left="-15" w:right="18" w:firstLine="841"/>
        <w:jc w:val="both"/>
      </w:pPr>
      <w:r>
        <w:rPr>
          <w:rFonts w:ascii="Arial" w:eastAsia="Arial" w:hAnsi="Arial" w:cs="Arial"/>
          <w:b/>
          <w:sz w:val="17"/>
        </w:rPr>
        <w:t>Art. 3º</w:t>
      </w:r>
      <w:r>
        <w:rPr>
          <w:rFonts w:ascii="Arial" w:eastAsia="Arial" w:hAnsi="Arial" w:cs="Arial"/>
          <w:sz w:val="17"/>
        </w:rPr>
        <w:t xml:space="preserve"> Somente será permitido o parcelamento do solo para fins urbanos nas terras localizadas na Área Urbana e na Área de Transição, definidas pelo Plano D</w:t>
      </w:r>
      <w:r>
        <w:rPr>
          <w:rFonts w:ascii="Arial" w:eastAsia="Arial" w:hAnsi="Arial" w:cs="Arial"/>
          <w:sz w:val="17"/>
        </w:rPr>
        <w:t xml:space="preserve">iretor Urbano e Ambiental do Município de Manaus e delimitadas pela Lei de Perímetro Urbano de acordo com o </w:t>
      </w:r>
    </w:p>
    <w:p w:rsidR="00014893" w:rsidRDefault="001C53AB">
      <w:pPr>
        <w:spacing w:after="4" w:line="248" w:lineRule="auto"/>
        <w:ind w:left="-15" w:right="18" w:firstLine="841"/>
        <w:jc w:val="both"/>
      </w:pPr>
      <w:r>
        <w:rPr>
          <w:rFonts w:ascii="Arial" w:eastAsia="Arial" w:hAnsi="Arial" w:cs="Arial"/>
          <w:sz w:val="17"/>
        </w:rPr>
        <w:t xml:space="preserve">disposto nesta Lei Complementar.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Fica vedado o parcelamento do solo urbano nas seguintes situações: </w:t>
      </w:r>
    </w:p>
    <w:p w:rsidR="00014893" w:rsidRDefault="001C53AB">
      <w:pPr>
        <w:numPr>
          <w:ilvl w:val="0"/>
          <w:numId w:val="51"/>
        </w:numPr>
        <w:spacing w:after="4" w:line="248" w:lineRule="auto"/>
        <w:ind w:right="18" w:firstLine="841"/>
        <w:jc w:val="both"/>
      </w:pPr>
      <w:r>
        <w:rPr>
          <w:rFonts w:ascii="Arial" w:eastAsia="Arial" w:hAnsi="Arial" w:cs="Arial"/>
          <w:sz w:val="17"/>
        </w:rPr>
        <w:t xml:space="preserve">– nas áreas de preservação permanente ou naquelas onde a poluição impeça condições sanitárias suportáveis até a sua correção; </w:t>
      </w:r>
    </w:p>
    <w:p w:rsidR="00014893" w:rsidRDefault="001C53AB">
      <w:pPr>
        <w:numPr>
          <w:ilvl w:val="0"/>
          <w:numId w:val="51"/>
        </w:numPr>
        <w:spacing w:after="4" w:line="248" w:lineRule="auto"/>
        <w:ind w:right="18" w:firstLine="841"/>
        <w:jc w:val="both"/>
      </w:pPr>
      <w:r>
        <w:rPr>
          <w:rFonts w:ascii="Arial" w:eastAsia="Arial" w:hAnsi="Arial" w:cs="Arial"/>
          <w:sz w:val="17"/>
        </w:rPr>
        <w:t>– nas Zonas de Proteção Ambiental municipal, estadual e fede</w:t>
      </w:r>
      <w:r>
        <w:rPr>
          <w:rFonts w:ascii="Arial" w:eastAsia="Arial" w:hAnsi="Arial" w:cs="Arial"/>
          <w:sz w:val="17"/>
        </w:rPr>
        <w:t xml:space="preserve">ral, conforme a legislação pertinente; </w:t>
      </w:r>
      <w:r>
        <w:rPr>
          <w:rFonts w:ascii="Arial" w:eastAsia="Arial" w:hAnsi="Arial" w:cs="Arial"/>
          <w:b/>
          <w:sz w:val="17"/>
        </w:rPr>
        <w:t>III</w:t>
      </w:r>
      <w:r>
        <w:rPr>
          <w:rFonts w:ascii="Arial" w:eastAsia="Arial" w:hAnsi="Arial" w:cs="Arial"/>
          <w:sz w:val="17"/>
        </w:rPr>
        <w:t xml:space="preserve"> – nos terrenos: </w:t>
      </w:r>
    </w:p>
    <w:p w:rsidR="00014893" w:rsidRDefault="001C53AB">
      <w:pPr>
        <w:numPr>
          <w:ilvl w:val="0"/>
          <w:numId w:val="52"/>
        </w:numPr>
        <w:spacing w:after="0"/>
        <w:ind w:right="21" w:firstLine="841"/>
        <w:jc w:val="both"/>
      </w:pPr>
      <w:r>
        <w:rPr>
          <w:rFonts w:ascii="Arial" w:eastAsia="Arial" w:hAnsi="Arial" w:cs="Arial"/>
          <w:sz w:val="17"/>
        </w:rPr>
        <w:t xml:space="preserve">que tenham sido aterrados com material nocivo à saúde, </w:t>
      </w:r>
    </w:p>
    <w:p w:rsidR="00014893" w:rsidRDefault="001C53AB">
      <w:pPr>
        <w:spacing w:after="4" w:line="248" w:lineRule="auto"/>
        <w:ind w:left="-15" w:right="18"/>
        <w:jc w:val="both"/>
      </w:pPr>
      <w:r>
        <w:rPr>
          <w:rFonts w:ascii="Arial" w:eastAsia="Arial" w:hAnsi="Arial" w:cs="Arial"/>
          <w:sz w:val="17"/>
        </w:rPr>
        <w:t xml:space="preserve">sem que sejam previamente saneados; </w:t>
      </w:r>
    </w:p>
    <w:p w:rsidR="00014893" w:rsidRDefault="001C53AB">
      <w:pPr>
        <w:numPr>
          <w:ilvl w:val="0"/>
          <w:numId w:val="52"/>
        </w:numPr>
        <w:spacing w:after="0"/>
        <w:ind w:right="21" w:firstLine="841"/>
        <w:jc w:val="both"/>
      </w:pPr>
      <w:r>
        <w:rPr>
          <w:rFonts w:ascii="Arial" w:eastAsia="Arial" w:hAnsi="Arial" w:cs="Arial"/>
          <w:sz w:val="17"/>
        </w:rPr>
        <w:t xml:space="preserve">localizados abaixo da quota de nível inferior a 30 m </w:t>
      </w:r>
    </w:p>
    <w:p w:rsidR="00014893" w:rsidRDefault="001C53AB">
      <w:pPr>
        <w:spacing w:after="4" w:line="248" w:lineRule="auto"/>
        <w:ind w:left="-15" w:right="18"/>
        <w:jc w:val="both"/>
      </w:pPr>
      <w:r>
        <w:rPr>
          <w:rFonts w:ascii="Arial" w:eastAsia="Arial" w:hAnsi="Arial" w:cs="Arial"/>
          <w:sz w:val="17"/>
        </w:rPr>
        <w:t>(trinta metros) nas margens dos rios e igarapés e</w:t>
      </w:r>
      <w:r>
        <w:rPr>
          <w:rFonts w:ascii="Arial" w:eastAsia="Arial" w:hAnsi="Arial" w:cs="Arial"/>
          <w:sz w:val="17"/>
        </w:rPr>
        <w:t xml:space="preserve"> fundos de vale;</w:t>
      </w:r>
      <w:r>
        <w:rPr>
          <w:rFonts w:ascii="Arial" w:eastAsia="Arial" w:hAnsi="Arial" w:cs="Arial"/>
          <w:b/>
          <w:sz w:val="17"/>
        </w:rPr>
        <w:t xml:space="preserve"> </w:t>
      </w:r>
    </w:p>
    <w:p w:rsidR="00014893" w:rsidRDefault="001C53AB">
      <w:pPr>
        <w:numPr>
          <w:ilvl w:val="0"/>
          <w:numId w:val="52"/>
        </w:numPr>
        <w:spacing w:after="4" w:line="248" w:lineRule="auto"/>
        <w:ind w:right="21" w:firstLine="841"/>
        <w:jc w:val="both"/>
      </w:pPr>
      <w:r>
        <w:rPr>
          <w:rFonts w:ascii="Arial" w:eastAsia="Arial" w:hAnsi="Arial" w:cs="Arial"/>
          <w:sz w:val="17"/>
        </w:rPr>
        <w:t xml:space="preserve">predominantemente com declividades superiores a 30% (trinta por cento), salvo se apresentado projeto de terraplanagem e adequação ambiental; </w:t>
      </w:r>
    </w:p>
    <w:p w:rsidR="00014893" w:rsidRDefault="001C53AB">
      <w:pPr>
        <w:numPr>
          <w:ilvl w:val="0"/>
          <w:numId w:val="52"/>
        </w:numPr>
        <w:spacing w:after="4" w:line="248" w:lineRule="auto"/>
        <w:ind w:right="21" w:firstLine="841"/>
        <w:jc w:val="both"/>
      </w:pPr>
      <w:r>
        <w:rPr>
          <w:rFonts w:ascii="Arial" w:eastAsia="Arial" w:hAnsi="Arial" w:cs="Arial"/>
          <w:sz w:val="17"/>
        </w:rPr>
        <w:t xml:space="preserve">onde as condições geológicas e geotécnicas são impróprias à edificação. </w:t>
      </w:r>
    </w:p>
    <w:p w:rsidR="00014893" w:rsidRDefault="001C53AB">
      <w:pPr>
        <w:spacing w:after="4" w:line="248" w:lineRule="auto"/>
        <w:ind w:left="-15" w:right="18" w:firstLine="841"/>
        <w:jc w:val="both"/>
      </w:pPr>
      <w:r>
        <w:rPr>
          <w:rFonts w:ascii="Arial" w:eastAsia="Arial" w:hAnsi="Arial" w:cs="Arial"/>
          <w:b/>
          <w:sz w:val="17"/>
        </w:rPr>
        <w:t>§ 2º</w:t>
      </w:r>
      <w:r>
        <w:rPr>
          <w:rFonts w:ascii="Arial" w:eastAsia="Arial" w:hAnsi="Arial" w:cs="Arial"/>
          <w:sz w:val="17"/>
        </w:rPr>
        <w:t xml:space="preserve"> É vedado vender ou</w:t>
      </w:r>
      <w:r>
        <w:rPr>
          <w:rFonts w:ascii="Arial" w:eastAsia="Arial" w:hAnsi="Arial" w:cs="Arial"/>
          <w:sz w:val="17"/>
        </w:rPr>
        <w:t xml:space="preserve"> prometer vender parcela de loteamento ou desmembramento não registrado. </w:t>
      </w:r>
    </w:p>
    <w:p w:rsidR="00014893" w:rsidRDefault="001C53AB">
      <w:pPr>
        <w:spacing w:after="4" w:line="248" w:lineRule="auto"/>
        <w:ind w:left="851" w:right="18"/>
        <w:jc w:val="both"/>
      </w:pPr>
      <w:r>
        <w:rPr>
          <w:rFonts w:ascii="Arial" w:eastAsia="Arial" w:hAnsi="Arial" w:cs="Arial"/>
          <w:b/>
          <w:sz w:val="17"/>
        </w:rPr>
        <w:t>§ 3º</w:t>
      </w:r>
      <w:r>
        <w:rPr>
          <w:rFonts w:ascii="Arial" w:eastAsia="Arial" w:hAnsi="Arial" w:cs="Arial"/>
          <w:sz w:val="17"/>
        </w:rPr>
        <w:t xml:space="preserve"> Constitui infração contra a Administração Pública: </w:t>
      </w:r>
    </w:p>
    <w:p w:rsidR="00014893" w:rsidRDefault="001C53AB">
      <w:pPr>
        <w:numPr>
          <w:ilvl w:val="0"/>
          <w:numId w:val="53"/>
        </w:numPr>
        <w:spacing w:after="4" w:line="248" w:lineRule="auto"/>
        <w:ind w:right="18" w:firstLine="841"/>
        <w:jc w:val="both"/>
      </w:pPr>
      <w:r>
        <w:rPr>
          <w:rFonts w:ascii="Arial" w:eastAsia="Arial" w:hAnsi="Arial" w:cs="Arial"/>
          <w:sz w:val="17"/>
        </w:rPr>
        <w:t>– dar início, de qualquer modo, ou efetuar loteamento ou desmembramento do solo para fins urbanos sem autorização do órgão mu</w:t>
      </w:r>
      <w:r>
        <w:rPr>
          <w:rFonts w:ascii="Arial" w:eastAsia="Arial" w:hAnsi="Arial" w:cs="Arial"/>
          <w:sz w:val="17"/>
        </w:rPr>
        <w:t xml:space="preserve">nicipal competente, ou em desacordo com as disposições desta Lei Complementar ou das normas pertinentes da legislação federal, estadual e municipal; </w:t>
      </w:r>
    </w:p>
    <w:p w:rsidR="00014893" w:rsidRDefault="001C53AB">
      <w:pPr>
        <w:numPr>
          <w:ilvl w:val="0"/>
          <w:numId w:val="53"/>
        </w:numPr>
        <w:spacing w:after="4" w:line="248" w:lineRule="auto"/>
        <w:ind w:right="18" w:firstLine="841"/>
        <w:jc w:val="both"/>
      </w:pPr>
      <w:r>
        <w:rPr>
          <w:rFonts w:ascii="Arial" w:eastAsia="Arial" w:hAnsi="Arial" w:cs="Arial"/>
          <w:sz w:val="17"/>
        </w:rPr>
        <w:t>– dar início, de qualquer modo, ou efetuar loteamento ou desmembramento do solo para fins urbanos sem obse</w:t>
      </w:r>
      <w:r>
        <w:rPr>
          <w:rFonts w:ascii="Arial" w:eastAsia="Arial" w:hAnsi="Arial" w:cs="Arial"/>
          <w:sz w:val="17"/>
        </w:rPr>
        <w:t xml:space="preserve">rvância das determinações constantes do ato administrativo de licença; </w:t>
      </w:r>
    </w:p>
    <w:p w:rsidR="00014893" w:rsidRDefault="001C53AB">
      <w:pPr>
        <w:numPr>
          <w:ilvl w:val="0"/>
          <w:numId w:val="53"/>
        </w:numPr>
        <w:spacing w:after="4" w:line="248" w:lineRule="auto"/>
        <w:ind w:right="18" w:firstLine="841"/>
        <w:jc w:val="both"/>
      </w:pPr>
      <w:r>
        <w:rPr>
          <w:rFonts w:ascii="Arial" w:eastAsia="Arial" w:hAnsi="Arial" w:cs="Arial"/>
          <w:sz w:val="17"/>
        </w:rPr>
        <w:t xml:space="preserve">– fazer, ou veicular em proposta, contrato, prospecto ou comunicação ao público ou a interessados, afirmação falsa sobre a legalidade de loteamento ou desmembramento do solo para fins urbanos, ou ocultar fraudulentamente fato a ele relativo. </w:t>
      </w:r>
    </w:p>
    <w:p w:rsidR="00014893" w:rsidRDefault="001C53AB">
      <w:pPr>
        <w:spacing w:after="0"/>
        <w:ind w:left="13" w:right="24" w:hanging="10"/>
        <w:jc w:val="center"/>
      </w:pPr>
      <w:r>
        <w:rPr>
          <w:rFonts w:ascii="Arial" w:eastAsia="Arial" w:hAnsi="Arial" w:cs="Arial"/>
          <w:b/>
          <w:sz w:val="17"/>
        </w:rPr>
        <w:t xml:space="preserve">CAPÍTULO II </w:t>
      </w:r>
    </w:p>
    <w:p w:rsidR="00014893" w:rsidRDefault="001C53AB">
      <w:pPr>
        <w:spacing w:after="0"/>
        <w:ind w:left="13" w:right="12" w:hanging="10"/>
        <w:jc w:val="center"/>
      </w:pPr>
      <w:r>
        <w:rPr>
          <w:rFonts w:ascii="Arial" w:eastAsia="Arial" w:hAnsi="Arial" w:cs="Arial"/>
          <w:b/>
          <w:sz w:val="17"/>
        </w:rPr>
        <w:t xml:space="preserve">DAS DIRETRIZES URBANÍSTICAS </w:t>
      </w:r>
    </w:p>
    <w:p w:rsidR="00014893" w:rsidRDefault="001C53AB">
      <w:pPr>
        <w:spacing w:after="0"/>
      </w:pPr>
      <w:r>
        <w:rPr>
          <w:rFonts w:ascii="Arial" w:eastAsia="Arial" w:hAnsi="Arial" w:cs="Arial"/>
          <w:sz w:val="17"/>
        </w:rPr>
        <w:t xml:space="preserve"> </w:t>
      </w:r>
    </w:p>
    <w:p w:rsidR="00014893" w:rsidRDefault="001C53AB">
      <w:pPr>
        <w:spacing w:after="0"/>
        <w:ind w:left="13" w:right="24" w:hanging="10"/>
        <w:jc w:val="center"/>
      </w:pPr>
      <w:r>
        <w:rPr>
          <w:rFonts w:ascii="Arial" w:eastAsia="Arial" w:hAnsi="Arial" w:cs="Arial"/>
          <w:b/>
          <w:sz w:val="17"/>
        </w:rPr>
        <w:t xml:space="preserve">Seção I </w:t>
      </w:r>
    </w:p>
    <w:p w:rsidR="00014893" w:rsidRDefault="001C53AB">
      <w:pPr>
        <w:pStyle w:val="Ttulo3"/>
        <w:ind w:left="13" w:right="16"/>
      </w:pPr>
      <w:r>
        <w:t xml:space="preserve">Das Condições Básicas </w:t>
      </w:r>
    </w:p>
    <w:p w:rsidR="00014893" w:rsidRDefault="001C53AB">
      <w:pPr>
        <w:spacing w:after="3"/>
      </w:pPr>
      <w:r>
        <w:rPr>
          <w:rFonts w:ascii="Arial" w:eastAsia="Arial" w:hAnsi="Arial" w:cs="Arial"/>
          <w:b/>
          <w:sz w:val="15"/>
        </w:rPr>
        <w:t xml:space="preserve"> </w:t>
      </w:r>
    </w:p>
    <w:p w:rsidR="00014893" w:rsidRDefault="001C53AB">
      <w:pPr>
        <w:spacing w:after="4" w:line="248" w:lineRule="auto"/>
        <w:ind w:left="-15" w:right="18" w:firstLine="841"/>
        <w:jc w:val="both"/>
      </w:pPr>
      <w:r>
        <w:rPr>
          <w:noProof/>
        </w:rPr>
        <mc:AlternateContent>
          <mc:Choice Requires="wpg">
            <w:drawing>
              <wp:anchor distT="0" distB="0" distL="114300" distR="114300" simplePos="0" relativeHeight="251659264" behindDoc="1" locked="0" layoutInCell="1" allowOverlap="1">
                <wp:simplePos x="0" y="0"/>
                <wp:positionH relativeFrom="column">
                  <wp:posOffset>-2602224</wp:posOffset>
                </wp:positionH>
                <wp:positionV relativeFrom="paragraph">
                  <wp:posOffset>-726356</wp:posOffset>
                </wp:positionV>
                <wp:extent cx="5105400" cy="9311640"/>
                <wp:effectExtent l="0" t="0" r="0" b="0"/>
                <wp:wrapNone/>
                <wp:docPr id="93618" name="Group 93618"/>
                <wp:cNvGraphicFramePr/>
                <a:graphic xmlns:a="http://schemas.openxmlformats.org/drawingml/2006/main">
                  <a:graphicData uri="http://schemas.microsoft.com/office/word/2010/wordprocessingGroup">
                    <wpg:wgp>
                      <wpg:cNvGrpSpPr/>
                      <wpg:grpSpPr>
                        <a:xfrm>
                          <a:off x="0" y="0"/>
                          <a:ext cx="5105400" cy="9311640"/>
                          <a:chOff x="0" y="0"/>
                          <a:chExt cx="5105400" cy="9311640"/>
                        </a:xfrm>
                      </wpg:grpSpPr>
                      <pic:pic xmlns:pic="http://schemas.openxmlformats.org/drawingml/2006/picture">
                        <pic:nvPicPr>
                          <pic:cNvPr id="4967" name="Picture 4967"/>
                          <pic:cNvPicPr/>
                        </pic:nvPicPr>
                        <pic:blipFill>
                          <a:blip r:embed="rId60"/>
                          <a:stretch>
                            <a:fillRect/>
                          </a:stretch>
                        </pic:blipFill>
                        <pic:spPr>
                          <a:xfrm>
                            <a:off x="0" y="7005828"/>
                            <a:ext cx="792480" cy="694944"/>
                          </a:xfrm>
                          <a:prstGeom prst="rect">
                            <a:avLst/>
                          </a:prstGeom>
                        </pic:spPr>
                      </pic:pic>
                      <pic:pic xmlns:pic="http://schemas.openxmlformats.org/drawingml/2006/picture">
                        <pic:nvPicPr>
                          <pic:cNvPr id="4969" name="Picture 4969"/>
                          <pic:cNvPicPr/>
                        </pic:nvPicPr>
                        <pic:blipFill>
                          <a:blip r:embed="rId61"/>
                          <a:stretch>
                            <a:fillRect/>
                          </a:stretch>
                        </pic:blipFill>
                        <pic:spPr>
                          <a:xfrm>
                            <a:off x="226314" y="6527293"/>
                            <a:ext cx="938784" cy="841248"/>
                          </a:xfrm>
                          <a:prstGeom prst="rect">
                            <a:avLst/>
                          </a:prstGeom>
                        </pic:spPr>
                      </pic:pic>
                      <pic:pic xmlns:pic="http://schemas.openxmlformats.org/drawingml/2006/picture">
                        <pic:nvPicPr>
                          <pic:cNvPr id="4971" name="Picture 4971"/>
                          <pic:cNvPicPr/>
                        </pic:nvPicPr>
                        <pic:blipFill>
                          <a:blip r:embed="rId62"/>
                          <a:stretch>
                            <a:fillRect/>
                          </a:stretch>
                        </pic:blipFill>
                        <pic:spPr>
                          <a:xfrm>
                            <a:off x="512826" y="6003036"/>
                            <a:ext cx="1036320" cy="987552"/>
                          </a:xfrm>
                          <a:prstGeom prst="rect">
                            <a:avLst/>
                          </a:prstGeom>
                        </pic:spPr>
                      </pic:pic>
                      <pic:pic xmlns:pic="http://schemas.openxmlformats.org/drawingml/2006/picture">
                        <pic:nvPicPr>
                          <pic:cNvPr id="4973" name="Picture 4973"/>
                          <pic:cNvPicPr/>
                        </pic:nvPicPr>
                        <pic:blipFill>
                          <a:blip r:embed="rId63"/>
                          <a:stretch>
                            <a:fillRect/>
                          </a:stretch>
                        </pic:blipFill>
                        <pic:spPr>
                          <a:xfrm>
                            <a:off x="992886" y="5338572"/>
                            <a:ext cx="890016" cy="792480"/>
                          </a:xfrm>
                          <a:prstGeom prst="rect">
                            <a:avLst/>
                          </a:prstGeom>
                        </pic:spPr>
                      </pic:pic>
                      <pic:pic xmlns:pic="http://schemas.openxmlformats.org/drawingml/2006/picture">
                        <pic:nvPicPr>
                          <pic:cNvPr id="4976" name="Picture 4976"/>
                          <pic:cNvPicPr/>
                        </pic:nvPicPr>
                        <pic:blipFill>
                          <a:blip r:embed="rId64"/>
                          <a:stretch>
                            <a:fillRect/>
                          </a:stretch>
                        </pic:blipFill>
                        <pic:spPr>
                          <a:xfrm>
                            <a:off x="1384554" y="5084064"/>
                            <a:ext cx="890016" cy="792480"/>
                          </a:xfrm>
                          <a:prstGeom prst="rect">
                            <a:avLst/>
                          </a:prstGeom>
                        </pic:spPr>
                      </pic:pic>
                      <pic:pic xmlns:pic="http://schemas.openxmlformats.org/drawingml/2006/picture">
                        <pic:nvPicPr>
                          <pic:cNvPr id="4978" name="Picture 4978"/>
                          <pic:cNvPicPr/>
                        </pic:nvPicPr>
                        <pic:blipFill>
                          <a:blip r:embed="rId65"/>
                          <a:stretch>
                            <a:fillRect/>
                          </a:stretch>
                        </pic:blipFill>
                        <pic:spPr>
                          <a:xfrm>
                            <a:off x="1615440" y="4768596"/>
                            <a:ext cx="938784" cy="646176"/>
                          </a:xfrm>
                          <a:prstGeom prst="rect">
                            <a:avLst/>
                          </a:prstGeom>
                        </pic:spPr>
                      </pic:pic>
                      <pic:pic xmlns:pic="http://schemas.openxmlformats.org/drawingml/2006/picture">
                        <pic:nvPicPr>
                          <pic:cNvPr id="4981" name="Picture 4981"/>
                          <pic:cNvPicPr/>
                        </pic:nvPicPr>
                        <pic:blipFill>
                          <a:blip r:embed="rId66"/>
                          <a:stretch>
                            <a:fillRect/>
                          </a:stretch>
                        </pic:blipFill>
                        <pic:spPr>
                          <a:xfrm>
                            <a:off x="1945386" y="4228338"/>
                            <a:ext cx="841248" cy="694944"/>
                          </a:xfrm>
                          <a:prstGeom prst="rect">
                            <a:avLst/>
                          </a:prstGeom>
                        </pic:spPr>
                      </pic:pic>
                      <pic:pic xmlns:pic="http://schemas.openxmlformats.org/drawingml/2006/picture">
                        <pic:nvPicPr>
                          <pic:cNvPr id="4984" name="Picture 4984"/>
                          <pic:cNvPicPr/>
                        </pic:nvPicPr>
                        <pic:blipFill>
                          <a:blip r:embed="rId67"/>
                          <a:stretch>
                            <a:fillRect/>
                          </a:stretch>
                        </pic:blipFill>
                        <pic:spPr>
                          <a:xfrm>
                            <a:off x="2205228" y="3758184"/>
                            <a:ext cx="987552" cy="792480"/>
                          </a:xfrm>
                          <a:prstGeom prst="rect">
                            <a:avLst/>
                          </a:prstGeom>
                        </pic:spPr>
                      </pic:pic>
                      <pic:pic xmlns:pic="http://schemas.openxmlformats.org/drawingml/2006/picture">
                        <pic:nvPicPr>
                          <pic:cNvPr id="4987" name="Picture 4987"/>
                          <pic:cNvPicPr/>
                        </pic:nvPicPr>
                        <pic:blipFill>
                          <a:blip r:embed="rId68"/>
                          <a:stretch>
                            <a:fillRect/>
                          </a:stretch>
                        </pic:blipFill>
                        <pic:spPr>
                          <a:xfrm>
                            <a:off x="2717292" y="3134868"/>
                            <a:ext cx="841248" cy="694944"/>
                          </a:xfrm>
                          <a:prstGeom prst="rect">
                            <a:avLst/>
                          </a:prstGeom>
                        </pic:spPr>
                      </pic:pic>
                      <pic:pic xmlns:pic="http://schemas.openxmlformats.org/drawingml/2006/picture">
                        <pic:nvPicPr>
                          <pic:cNvPr id="4989" name="Picture 4989"/>
                          <pic:cNvPicPr/>
                        </pic:nvPicPr>
                        <pic:blipFill>
                          <a:blip r:embed="rId69"/>
                          <a:stretch>
                            <a:fillRect/>
                          </a:stretch>
                        </pic:blipFill>
                        <pic:spPr>
                          <a:xfrm>
                            <a:off x="2976372" y="2657094"/>
                            <a:ext cx="792480" cy="841248"/>
                          </a:xfrm>
                          <a:prstGeom prst="rect">
                            <a:avLst/>
                          </a:prstGeom>
                        </pic:spPr>
                      </pic:pic>
                      <pic:pic xmlns:pic="http://schemas.openxmlformats.org/drawingml/2006/picture">
                        <pic:nvPicPr>
                          <pic:cNvPr id="4991" name="Picture 4991"/>
                          <pic:cNvPicPr/>
                        </pic:nvPicPr>
                        <pic:blipFill>
                          <a:blip r:embed="rId35"/>
                          <a:stretch>
                            <a:fillRect/>
                          </a:stretch>
                        </pic:blipFill>
                        <pic:spPr>
                          <a:xfrm>
                            <a:off x="3243834" y="2460498"/>
                            <a:ext cx="792480" cy="646176"/>
                          </a:xfrm>
                          <a:prstGeom prst="rect">
                            <a:avLst/>
                          </a:prstGeom>
                        </pic:spPr>
                      </pic:pic>
                      <pic:pic xmlns:pic="http://schemas.openxmlformats.org/drawingml/2006/picture">
                        <pic:nvPicPr>
                          <pic:cNvPr id="4993" name="Picture 4993"/>
                          <pic:cNvPicPr/>
                        </pic:nvPicPr>
                        <pic:blipFill>
                          <a:blip r:embed="rId70"/>
                          <a:stretch>
                            <a:fillRect/>
                          </a:stretch>
                        </pic:blipFill>
                        <pic:spPr>
                          <a:xfrm>
                            <a:off x="3464814" y="2086356"/>
                            <a:ext cx="841248" cy="694944"/>
                          </a:xfrm>
                          <a:prstGeom prst="rect">
                            <a:avLst/>
                          </a:prstGeom>
                        </pic:spPr>
                      </pic:pic>
                      <pic:pic xmlns:pic="http://schemas.openxmlformats.org/drawingml/2006/picture">
                        <pic:nvPicPr>
                          <pic:cNvPr id="4995" name="Picture 4995"/>
                          <pic:cNvPicPr/>
                        </pic:nvPicPr>
                        <pic:blipFill>
                          <a:blip r:embed="rId71"/>
                          <a:stretch>
                            <a:fillRect/>
                          </a:stretch>
                        </pic:blipFill>
                        <pic:spPr>
                          <a:xfrm>
                            <a:off x="3707130" y="1803654"/>
                            <a:ext cx="792480" cy="646176"/>
                          </a:xfrm>
                          <a:prstGeom prst="rect">
                            <a:avLst/>
                          </a:prstGeom>
                        </pic:spPr>
                      </pic:pic>
                      <pic:pic xmlns:pic="http://schemas.openxmlformats.org/drawingml/2006/picture">
                        <pic:nvPicPr>
                          <pic:cNvPr id="4998" name="Picture 4998"/>
                          <pic:cNvPicPr/>
                        </pic:nvPicPr>
                        <pic:blipFill>
                          <a:blip r:embed="rId72"/>
                          <a:stretch>
                            <a:fillRect/>
                          </a:stretch>
                        </pic:blipFill>
                        <pic:spPr>
                          <a:xfrm>
                            <a:off x="3936492" y="1467612"/>
                            <a:ext cx="890016" cy="792480"/>
                          </a:xfrm>
                          <a:prstGeom prst="rect">
                            <a:avLst/>
                          </a:prstGeom>
                        </pic:spPr>
                      </pic:pic>
                      <pic:pic xmlns:pic="http://schemas.openxmlformats.org/drawingml/2006/picture">
                        <pic:nvPicPr>
                          <pic:cNvPr id="5000" name="Picture 5000"/>
                          <pic:cNvPicPr/>
                        </pic:nvPicPr>
                        <pic:blipFill>
                          <a:blip r:embed="rId38"/>
                          <a:stretch>
                            <a:fillRect/>
                          </a:stretch>
                        </pic:blipFill>
                        <pic:spPr>
                          <a:xfrm>
                            <a:off x="4166616" y="1152906"/>
                            <a:ext cx="938784" cy="646176"/>
                          </a:xfrm>
                          <a:prstGeom prst="rect">
                            <a:avLst/>
                          </a:prstGeom>
                        </pic:spPr>
                      </pic:pic>
                      <wps:wsp>
                        <wps:cNvPr id="116908" name="Shape 116908"/>
                        <wps:cNvSpPr/>
                        <wps:spPr>
                          <a:xfrm>
                            <a:off x="2417826" y="0"/>
                            <a:ext cx="9144" cy="9311640"/>
                          </a:xfrm>
                          <a:custGeom>
                            <a:avLst/>
                            <a:gdLst/>
                            <a:ahLst/>
                            <a:cxnLst/>
                            <a:rect l="0" t="0" r="0" b="0"/>
                            <a:pathLst>
                              <a:path w="9144" h="9311640">
                                <a:moveTo>
                                  <a:pt x="0" y="0"/>
                                </a:moveTo>
                                <a:lnTo>
                                  <a:pt x="9144" y="0"/>
                                </a:lnTo>
                                <a:lnTo>
                                  <a:pt x="9144" y="9311640"/>
                                </a:lnTo>
                                <a:lnTo>
                                  <a:pt x="0" y="9311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618" style="width:402pt;height:733.2pt;position:absolute;z-index:-2147483639;mso-position-horizontal-relative:text;mso-position-horizontal:absolute;margin-left:-204.9pt;mso-position-vertical-relative:text;margin-top:-57.1935pt;" coordsize="51054,93116">
                <v:shape id="Picture 4967" style="position:absolute;width:7924;height:6949;left:0;top:70058;" filled="f">
                  <v:imagedata r:id="rId73"/>
                </v:shape>
                <v:shape id="Picture 4969" style="position:absolute;width:9387;height:8412;left:2263;top:65272;" filled="f">
                  <v:imagedata r:id="rId74"/>
                </v:shape>
                <v:shape id="Picture 4971" style="position:absolute;width:10363;height:9875;left:5128;top:60030;" filled="f">
                  <v:imagedata r:id="rId75"/>
                </v:shape>
                <v:shape id="Picture 4973" style="position:absolute;width:8900;height:7924;left:9928;top:53385;" filled="f">
                  <v:imagedata r:id="rId76"/>
                </v:shape>
                <v:shape id="Picture 4976" style="position:absolute;width:8900;height:7924;left:13845;top:50840;" filled="f">
                  <v:imagedata r:id="rId77"/>
                </v:shape>
                <v:shape id="Picture 4978" style="position:absolute;width:9387;height:6461;left:16154;top:47685;" filled="f">
                  <v:imagedata r:id="rId78"/>
                </v:shape>
                <v:shape id="Picture 4981" style="position:absolute;width:8412;height:6949;left:19453;top:42283;" filled="f">
                  <v:imagedata r:id="rId79"/>
                </v:shape>
                <v:shape id="Picture 4984" style="position:absolute;width:9875;height:7924;left:22052;top:37581;" filled="f">
                  <v:imagedata r:id="rId80"/>
                </v:shape>
                <v:shape id="Picture 4987" style="position:absolute;width:8412;height:6949;left:27172;top:31348;" filled="f">
                  <v:imagedata r:id="rId81"/>
                </v:shape>
                <v:shape id="Picture 4989" style="position:absolute;width:7924;height:8412;left:29763;top:26570;" filled="f">
                  <v:imagedata r:id="rId82"/>
                </v:shape>
                <v:shape id="Picture 4991" style="position:absolute;width:7924;height:6461;left:32438;top:24604;" filled="f">
                  <v:imagedata r:id="rId49"/>
                </v:shape>
                <v:shape id="Picture 4993" style="position:absolute;width:8412;height:6949;left:34648;top:20863;" filled="f">
                  <v:imagedata r:id="rId83"/>
                </v:shape>
                <v:shape id="Picture 4995" style="position:absolute;width:7924;height:6461;left:37071;top:18036;" filled="f">
                  <v:imagedata r:id="rId84"/>
                </v:shape>
                <v:shape id="Picture 4998" style="position:absolute;width:8900;height:7924;left:39364;top:14676;" filled="f">
                  <v:imagedata r:id="rId85"/>
                </v:shape>
                <v:shape id="Picture 5000" style="position:absolute;width:9387;height:6461;left:41666;top:11529;" filled="f">
                  <v:imagedata r:id="rId52"/>
                </v:shape>
                <v:shape id="Shape 116909" style="position:absolute;width:91;height:93116;left:24178;top:0;" coordsize="9144,9311640" path="m0,0l9144,0l9144,9311640l0,9311640l0,0">
                  <v:stroke weight="0pt" endcap="flat" joinstyle="miter" miterlimit="10" on="false" color="#000000" opacity="0"/>
                  <v:fill on="true" color="#000000"/>
                </v:shape>
              </v:group>
            </w:pict>
          </mc:Fallback>
        </mc:AlternateContent>
      </w:r>
      <w:r>
        <w:rPr>
          <w:rFonts w:ascii="Arial" w:eastAsia="Arial" w:hAnsi="Arial" w:cs="Arial"/>
          <w:b/>
          <w:sz w:val="17"/>
        </w:rPr>
        <w:t>Art. 4º</w:t>
      </w:r>
      <w:r>
        <w:rPr>
          <w:rFonts w:ascii="Arial" w:eastAsia="Arial" w:hAnsi="Arial" w:cs="Arial"/>
          <w:sz w:val="17"/>
        </w:rPr>
        <w:t xml:space="preserve"> O parcelamento do solo urbano deverá respeitar as diretrizes de mobilidade urbana, da qualificação ambiental e da estruturação do uso e ocupação do solo expressas no Plano Diretor Ur</w:t>
      </w:r>
      <w:r>
        <w:rPr>
          <w:rFonts w:ascii="Arial" w:eastAsia="Arial" w:hAnsi="Arial" w:cs="Arial"/>
          <w:sz w:val="17"/>
        </w:rPr>
        <w:t xml:space="preserve">bano e Ambiental do Município de Manaus, na legislação municipal de controle do uso e ocupação do solo e nos demais instrumentos específicos de planejamento e gestão urbana. </w:t>
      </w:r>
    </w:p>
    <w:p w:rsidR="00014893" w:rsidRDefault="001C53AB">
      <w:pPr>
        <w:spacing w:after="5"/>
      </w:pPr>
      <w:r>
        <w:rPr>
          <w:rFonts w:ascii="Arial" w:eastAsia="Arial" w:hAnsi="Arial" w:cs="Arial"/>
          <w:sz w:val="15"/>
        </w:rPr>
        <w:t xml:space="preserve"> </w:t>
      </w:r>
    </w:p>
    <w:p w:rsidR="00014893" w:rsidRDefault="001C53AB">
      <w:pPr>
        <w:spacing w:after="0"/>
        <w:ind w:left="13" w:right="33" w:hanging="10"/>
        <w:jc w:val="center"/>
      </w:pPr>
      <w:r>
        <w:rPr>
          <w:rFonts w:ascii="Arial" w:eastAsia="Arial" w:hAnsi="Arial" w:cs="Arial"/>
          <w:b/>
          <w:sz w:val="17"/>
        </w:rPr>
        <w:t xml:space="preserve">Seção II </w:t>
      </w:r>
    </w:p>
    <w:p w:rsidR="00014893" w:rsidRDefault="001C53AB">
      <w:pPr>
        <w:pStyle w:val="Ttulo3"/>
        <w:ind w:left="13" w:right="15"/>
      </w:pPr>
      <w:r>
        <w:t xml:space="preserve">Dos Parâmetros Urbanísticos </w:t>
      </w:r>
    </w:p>
    <w:p w:rsidR="00014893" w:rsidRDefault="001C53AB">
      <w:pPr>
        <w:spacing w:after="3"/>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5º </w:t>
      </w:r>
      <w:r>
        <w:rPr>
          <w:rFonts w:ascii="Arial" w:eastAsia="Arial" w:hAnsi="Arial" w:cs="Arial"/>
          <w:sz w:val="17"/>
        </w:rPr>
        <w:t>Os parâmetros urbanísticos par</w:t>
      </w:r>
      <w:r>
        <w:rPr>
          <w:rFonts w:ascii="Arial" w:eastAsia="Arial" w:hAnsi="Arial" w:cs="Arial"/>
          <w:sz w:val="17"/>
        </w:rPr>
        <w:t xml:space="preserve">a efeito do parcelamento do solo urbano referem-se: </w:t>
      </w:r>
    </w:p>
    <w:p w:rsidR="00014893" w:rsidRDefault="001C53AB">
      <w:pPr>
        <w:numPr>
          <w:ilvl w:val="0"/>
          <w:numId w:val="54"/>
        </w:numPr>
        <w:spacing w:after="4" w:line="248" w:lineRule="auto"/>
        <w:ind w:right="18" w:firstLine="841"/>
        <w:jc w:val="both"/>
      </w:pPr>
      <w:r>
        <w:rPr>
          <w:rFonts w:ascii="Arial" w:eastAsia="Arial" w:hAnsi="Arial" w:cs="Arial"/>
          <w:sz w:val="17"/>
        </w:rPr>
        <w:t xml:space="preserve">– à destinação de áreas públicas para equipamentos </w:t>
      </w:r>
    </w:p>
    <w:p w:rsidR="00014893" w:rsidRDefault="001C53AB">
      <w:pPr>
        <w:spacing w:after="4" w:line="248" w:lineRule="auto"/>
        <w:ind w:left="-15" w:right="18" w:firstLine="841"/>
        <w:jc w:val="both"/>
      </w:pPr>
      <w:r>
        <w:rPr>
          <w:rFonts w:ascii="Arial" w:eastAsia="Arial" w:hAnsi="Arial" w:cs="Arial"/>
          <w:sz w:val="17"/>
        </w:rPr>
        <w:t xml:space="preserve">urbanos e comunitários; </w:t>
      </w:r>
    </w:p>
    <w:p w:rsidR="00014893" w:rsidRDefault="001C53AB">
      <w:pPr>
        <w:numPr>
          <w:ilvl w:val="0"/>
          <w:numId w:val="54"/>
        </w:numPr>
        <w:spacing w:after="4" w:line="248" w:lineRule="auto"/>
        <w:ind w:right="18" w:firstLine="841"/>
        <w:jc w:val="both"/>
      </w:pPr>
      <w:r>
        <w:rPr>
          <w:rFonts w:ascii="Arial" w:eastAsia="Arial" w:hAnsi="Arial" w:cs="Arial"/>
          <w:sz w:val="17"/>
        </w:rPr>
        <w:t xml:space="preserve">– aos sistemas de circulação interna da gleba parcelada e de sua integração aos sistemas de circulação da Cidade; </w:t>
      </w:r>
    </w:p>
    <w:p w:rsidR="00014893" w:rsidRDefault="001C53AB">
      <w:pPr>
        <w:numPr>
          <w:ilvl w:val="0"/>
          <w:numId w:val="54"/>
        </w:numPr>
        <w:spacing w:after="4" w:line="248" w:lineRule="auto"/>
        <w:ind w:right="18" w:firstLine="841"/>
        <w:jc w:val="both"/>
      </w:pPr>
      <w:r>
        <w:rPr>
          <w:rFonts w:ascii="Arial" w:eastAsia="Arial" w:hAnsi="Arial" w:cs="Arial"/>
          <w:sz w:val="17"/>
        </w:rPr>
        <w:t xml:space="preserve">– às áreas </w:t>
      </w:r>
      <w:r>
        <w:rPr>
          <w:rFonts w:ascii="Arial" w:eastAsia="Arial" w:hAnsi="Arial" w:cs="Arial"/>
          <w:i/>
          <w:sz w:val="17"/>
        </w:rPr>
        <w:t>non aedificandi</w:t>
      </w:r>
      <w:r>
        <w:rPr>
          <w:rFonts w:ascii="Arial" w:eastAsia="Arial" w:hAnsi="Arial" w:cs="Arial"/>
          <w:sz w:val="17"/>
        </w:rPr>
        <w:t>, faixas marginais de rodovias, de proteção aos cursos d’água e às nascentes, assim como de proteção a outros recur</w:t>
      </w:r>
      <w:r>
        <w:rPr>
          <w:rFonts w:ascii="Arial" w:eastAsia="Arial" w:hAnsi="Arial" w:cs="Arial"/>
          <w:sz w:val="17"/>
        </w:rPr>
        <w:t xml:space="preserve">sos naturais; </w:t>
      </w:r>
    </w:p>
    <w:p w:rsidR="00014893" w:rsidRDefault="001C53AB">
      <w:pPr>
        <w:numPr>
          <w:ilvl w:val="0"/>
          <w:numId w:val="54"/>
        </w:numPr>
        <w:spacing w:after="4" w:line="248" w:lineRule="auto"/>
        <w:ind w:right="18" w:firstLine="841"/>
        <w:jc w:val="both"/>
      </w:pPr>
      <w:r>
        <w:rPr>
          <w:rFonts w:ascii="Arial" w:eastAsia="Arial" w:hAnsi="Arial" w:cs="Arial"/>
          <w:sz w:val="17"/>
        </w:rPr>
        <w:t xml:space="preserve">– ao dimensionamento dos lotes e das quadras, fixados quanto aos seus limites máximos e mínimos. </w:t>
      </w:r>
    </w:p>
    <w:p w:rsidR="00014893" w:rsidRDefault="001C53AB">
      <w:pPr>
        <w:spacing w:after="4" w:line="248" w:lineRule="auto"/>
        <w:ind w:left="-15" w:right="18" w:firstLine="841"/>
        <w:jc w:val="both"/>
      </w:pPr>
      <w:r>
        <w:rPr>
          <w:rFonts w:ascii="Arial" w:eastAsia="Arial" w:hAnsi="Arial" w:cs="Arial"/>
          <w:b/>
          <w:sz w:val="17"/>
        </w:rPr>
        <w:t xml:space="preserve">§ 1º </w:t>
      </w:r>
      <w:r>
        <w:rPr>
          <w:rFonts w:ascii="Arial" w:eastAsia="Arial" w:hAnsi="Arial" w:cs="Arial"/>
          <w:sz w:val="17"/>
        </w:rPr>
        <w:t>Os parâmetros urbanísticos básicos constam nos Anexos I e II desta Lei Complementar, de acordo com as peculiaridades das Zonas Urbanas, do</w:t>
      </w:r>
      <w:r>
        <w:rPr>
          <w:rFonts w:ascii="Arial" w:eastAsia="Arial" w:hAnsi="Arial" w:cs="Arial"/>
          <w:sz w:val="17"/>
        </w:rPr>
        <w:t xml:space="preserve">s Corredores Urbanos e da Zona de Transição definidos no Plano Diretor Urbano e Ambiental do Município de Manaus. </w:t>
      </w:r>
    </w:p>
    <w:p w:rsidR="00014893" w:rsidRDefault="001C53AB">
      <w:pPr>
        <w:spacing w:after="4" w:line="248" w:lineRule="auto"/>
        <w:ind w:left="-15" w:right="18" w:firstLine="841"/>
        <w:jc w:val="both"/>
      </w:pPr>
      <w:r>
        <w:rPr>
          <w:rFonts w:ascii="Arial" w:eastAsia="Arial" w:hAnsi="Arial" w:cs="Arial"/>
          <w:b/>
          <w:sz w:val="17"/>
        </w:rPr>
        <w:t xml:space="preserve">§ 2º </w:t>
      </w:r>
      <w:r>
        <w:rPr>
          <w:rFonts w:ascii="Arial" w:eastAsia="Arial" w:hAnsi="Arial" w:cs="Arial"/>
          <w:sz w:val="17"/>
        </w:rPr>
        <w:t>Nas Áreas de Especial Interesse Social poderão ser estabelecidos parâmetros específicos por ocasião da implementação de Programas de Pro</w:t>
      </w:r>
      <w:r>
        <w:rPr>
          <w:rFonts w:ascii="Arial" w:eastAsia="Arial" w:hAnsi="Arial" w:cs="Arial"/>
          <w:sz w:val="17"/>
        </w:rPr>
        <w:t xml:space="preserve">moção da Habitação de Interesse Social, conforme o disposto no Plano Diretor Urbano e Ambiental do Município de Manaus. </w:t>
      </w:r>
    </w:p>
    <w:p w:rsidR="00014893" w:rsidRDefault="001C53AB">
      <w:pPr>
        <w:spacing w:after="4" w:line="248" w:lineRule="auto"/>
        <w:ind w:left="-15" w:right="18" w:firstLine="841"/>
        <w:jc w:val="both"/>
      </w:pPr>
      <w:r>
        <w:rPr>
          <w:rFonts w:ascii="Arial" w:eastAsia="Arial" w:hAnsi="Arial" w:cs="Arial"/>
          <w:b/>
          <w:sz w:val="17"/>
        </w:rPr>
        <w:t xml:space="preserve">§ 3º </w:t>
      </w:r>
      <w:r>
        <w:rPr>
          <w:rFonts w:ascii="Arial" w:eastAsia="Arial" w:hAnsi="Arial" w:cs="Arial"/>
          <w:sz w:val="17"/>
        </w:rPr>
        <w:t xml:space="preserve">Os limites máximos de lote, face de quadra e áreas de quarteirão poderão ser alterados nas seguintes situações: </w:t>
      </w:r>
    </w:p>
    <w:p w:rsidR="00014893" w:rsidRDefault="001C53AB">
      <w:pPr>
        <w:numPr>
          <w:ilvl w:val="0"/>
          <w:numId w:val="55"/>
        </w:numPr>
        <w:spacing w:after="4" w:line="248" w:lineRule="auto"/>
        <w:ind w:right="18" w:firstLine="841"/>
        <w:jc w:val="both"/>
      </w:pPr>
      <w:r>
        <w:rPr>
          <w:rFonts w:ascii="Arial" w:eastAsia="Arial" w:hAnsi="Arial" w:cs="Arial"/>
          <w:sz w:val="17"/>
        </w:rPr>
        <w:t>– quando localiza</w:t>
      </w:r>
      <w:r>
        <w:rPr>
          <w:rFonts w:ascii="Arial" w:eastAsia="Arial" w:hAnsi="Arial" w:cs="Arial"/>
          <w:sz w:val="17"/>
        </w:rPr>
        <w:t xml:space="preserve">dos em áreas onde a rede viária existente, ou projetada, torne desnecessária a restrição; </w:t>
      </w:r>
    </w:p>
    <w:p w:rsidR="00014893" w:rsidRDefault="001C53AB">
      <w:pPr>
        <w:numPr>
          <w:ilvl w:val="0"/>
          <w:numId w:val="55"/>
        </w:numPr>
        <w:spacing w:after="4" w:line="248" w:lineRule="auto"/>
        <w:ind w:right="18" w:firstLine="841"/>
        <w:jc w:val="both"/>
      </w:pPr>
      <w:r>
        <w:rPr>
          <w:rFonts w:ascii="Arial" w:eastAsia="Arial" w:hAnsi="Arial" w:cs="Arial"/>
          <w:sz w:val="17"/>
        </w:rPr>
        <w:t>– quando se pretenda edificação de equipamentos urbanos que exijam dimensões superiores, desde que fique garantida a circulação de pedestres, sejam respeitados os de</w:t>
      </w:r>
      <w:r>
        <w:rPr>
          <w:rFonts w:ascii="Arial" w:eastAsia="Arial" w:hAnsi="Arial" w:cs="Arial"/>
          <w:sz w:val="17"/>
        </w:rPr>
        <w:t xml:space="preserve">mais critérios de uso e ocupação do solo para área pretendida e a alteração seja condicionada à execução do empreendimento; </w:t>
      </w:r>
    </w:p>
    <w:p w:rsidR="00014893" w:rsidRDefault="001C53AB">
      <w:pPr>
        <w:numPr>
          <w:ilvl w:val="0"/>
          <w:numId w:val="55"/>
        </w:numPr>
        <w:spacing w:after="4" w:line="248" w:lineRule="auto"/>
        <w:ind w:right="18" w:firstLine="841"/>
        <w:jc w:val="both"/>
      </w:pPr>
      <w:r>
        <w:rPr>
          <w:rFonts w:ascii="Arial" w:eastAsia="Arial" w:hAnsi="Arial" w:cs="Arial"/>
          <w:sz w:val="17"/>
        </w:rPr>
        <w:t>– quando a necessidade de preservação do patrimônio ambiental desaconselhar a abertura de vias ou logradouros públicos, seu prolong</w:t>
      </w:r>
      <w:r>
        <w:rPr>
          <w:rFonts w:ascii="Arial" w:eastAsia="Arial" w:hAnsi="Arial" w:cs="Arial"/>
          <w:sz w:val="17"/>
        </w:rPr>
        <w:t xml:space="preserve">amento, modificação ou ampliação. </w:t>
      </w:r>
    </w:p>
    <w:p w:rsidR="00014893" w:rsidRDefault="001C53AB">
      <w:pPr>
        <w:spacing w:after="3"/>
      </w:pPr>
      <w:r>
        <w:rPr>
          <w:rFonts w:ascii="Arial" w:eastAsia="Arial" w:hAnsi="Arial" w:cs="Arial"/>
          <w:sz w:val="15"/>
        </w:rPr>
        <w:t xml:space="preserve"> </w:t>
      </w:r>
    </w:p>
    <w:p w:rsidR="00014893" w:rsidRDefault="001C53AB">
      <w:pPr>
        <w:pStyle w:val="Ttulo3"/>
        <w:ind w:left="13" w:right="33"/>
      </w:pPr>
      <w:r>
        <w:t xml:space="preserve">Seção III Da Avaliação Urbanística </w:t>
      </w:r>
    </w:p>
    <w:p w:rsidR="00014893" w:rsidRDefault="001C53AB">
      <w:pPr>
        <w:spacing w:after="5"/>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6º </w:t>
      </w:r>
      <w:r>
        <w:rPr>
          <w:rFonts w:ascii="Arial" w:eastAsia="Arial" w:hAnsi="Arial" w:cs="Arial"/>
          <w:sz w:val="17"/>
        </w:rPr>
        <w:t>A Avaliação Urbanística é o procedimento pelo qual o poder público fixa diretrizes para adequar o projeto de parcelamento do solo à promoção do desenvolvimento urbano e ambi</w:t>
      </w:r>
      <w:r>
        <w:rPr>
          <w:rFonts w:ascii="Arial" w:eastAsia="Arial" w:hAnsi="Arial" w:cs="Arial"/>
          <w:sz w:val="17"/>
        </w:rPr>
        <w:t xml:space="preserve">ental sustentável, tendo em vista a necessidade de otimizar a oferta de infraestruturas e de áreas destinadas aos equipamentos públicos.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sz w:val="17"/>
        </w:rPr>
        <w:t xml:space="preserve"> A Avaliação Urbanística deverá ser requerida antes de iniciado o processo de aprovação do projeto de </w:t>
      </w:r>
      <w:r>
        <w:rPr>
          <w:rFonts w:ascii="Arial" w:eastAsia="Arial" w:hAnsi="Arial" w:cs="Arial"/>
          <w:sz w:val="17"/>
        </w:rPr>
        <w:t xml:space="preserve">parcelamento, mediante consulta prévia ao órgão municipal competente. </w:t>
      </w:r>
    </w:p>
    <w:p w:rsidR="00014893" w:rsidRDefault="001C53AB">
      <w:pPr>
        <w:spacing w:after="5"/>
      </w:pPr>
      <w:r>
        <w:rPr>
          <w:rFonts w:ascii="Arial" w:eastAsia="Arial" w:hAnsi="Arial" w:cs="Arial"/>
          <w:b/>
          <w:sz w:val="15"/>
        </w:rPr>
        <w:t xml:space="preserve"> </w:t>
      </w:r>
    </w:p>
    <w:p w:rsidR="00014893" w:rsidRDefault="001C53AB">
      <w:pPr>
        <w:spacing w:after="4" w:line="248" w:lineRule="auto"/>
        <w:ind w:left="-15" w:right="18" w:firstLine="841"/>
        <w:jc w:val="both"/>
      </w:pPr>
      <w:r>
        <w:rPr>
          <w:rFonts w:ascii="Arial" w:eastAsia="Arial" w:hAnsi="Arial" w:cs="Arial"/>
          <w:b/>
          <w:sz w:val="17"/>
        </w:rPr>
        <w:t>Art. 7º</w:t>
      </w:r>
      <w:r>
        <w:rPr>
          <w:rFonts w:ascii="Arial" w:eastAsia="Arial" w:hAnsi="Arial" w:cs="Arial"/>
          <w:sz w:val="17"/>
        </w:rPr>
        <w:t xml:space="preserve"> A Avaliação Urbanística será obrigatória para o parcelamento de áreas superiores a 50.000 m² (cinquenta mil metros quadrados) em na totalidade das Zonas Urbanas e de Transição</w:t>
      </w:r>
      <w:r>
        <w:rPr>
          <w:rFonts w:ascii="Arial" w:eastAsia="Arial" w:hAnsi="Arial" w:cs="Arial"/>
          <w:sz w:val="17"/>
        </w:rPr>
        <w:t xml:space="preserve">. </w:t>
      </w:r>
    </w:p>
    <w:p w:rsidR="00014893" w:rsidRDefault="001C53AB">
      <w:pPr>
        <w:spacing w:after="5"/>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Art. 8º</w:t>
      </w:r>
      <w:r>
        <w:rPr>
          <w:rFonts w:ascii="Arial" w:eastAsia="Arial" w:hAnsi="Arial" w:cs="Arial"/>
          <w:sz w:val="17"/>
        </w:rPr>
        <w:t xml:space="preserve"> Para a Avaliação Urbanística, o parcelador deverá apresentar ao órgão municipal competente o requerimento e planta do imóvel contendo pelo menos: </w:t>
      </w:r>
    </w:p>
    <w:p w:rsidR="00014893" w:rsidRDefault="001C53AB">
      <w:pPr>
        <w:numPr>
          <w:ilvl w:val="0"/>
          <w:numId w:val="56"/>
        </w:numPr>
        <w:spacing w:after="4" w:line="248" w:lineRule="auto"/>
        <w:ind w:right="18" w:firstLine="841"/>
        <w:jc w:val="both"/>
      </w:pPr>
      <w:r>
        <w:rPr>
          <w:rFonts w:ascii="Arial" w:eastAsia="Arial" w:hAnsi="Arial" w:cs="Arial"/>
          <w:sz w:val="17"/>
        </w:rPr>
        <w:t xml:space="preserve">– as divisas da gleba a ser loteada; </w:t>
      </w:r>
    </w:p>
    <w:p w:rsidR="00014893" w:rsidRDefault="001C53AB">
      <w:pPr>
        <w:numPr>
          <w:ilvl w:val="0"/>
          <w:numId w:val="56"/>
        </w:numPr>
        <w:spacing w:after="4" w:line="248" w:lineRule="auto"/>
        <w:ind w:right="18" w:firstLine="841"/>
        <w:jc w:val="both"/>
      </w:pPr>
      <w:r>
        <w:rPr>
          <w:rFonts w:ascii="Arial" w:eastAsia="Arial" w:hAnsi="Arial" w:cs="Arial"/>
          <w:sz w:val="17"/>
        </w:rPr>
        <w:t xml:space="preserve">– as curvas de nível, de metro em metro; </w:t>
      </w:r>
    </w:p>
    <w:p w:rsidR="00014893" w:rsidRDefault="001C53AB">
      <w:pPr>
        <w:numPr>
          <w:ilvl w:val="0"/>
          <w:numId w:val="56"/>
        </w:numPr>
        <w:spacing w:after="4" w:line="248" w:lineRule="auto"/>
        <w:ind w:right="18" w:firstLine="841"/>
        <w:jc w:val="both"/>
      </w:pPr>
      <w:r>
        <w:rPr>
          <w:rFonts w:ascii="Arial" w:eastAsia="Arial" w:hAnsi="Arial" w:cs="Arial"/>
          <w:sz w:val="17"/>
        </w:rPr>
        <w:t xml:space="preserve">– a localização dos cursos d’água, nascentes e fragmentos florestais ou cobertura vegetal, quando existirem; </w:t>
      </w:r>
    </w:p>
    <w:p w:rsidR="00014893" w:rsidRDefault="001C53AB">
      <w:pPr>
        <w:numPr>
          <w:ilvl w:val="0"/>
          <w:numId w:val="56"/>
        </w:numPr>
        <w:spacing w:after="4" w:line="248" w:lineRule="auto"/>
        <w:ind w:right="18" w:firstLine="841"/>
        <w:jc w:val="both"/>
      </w:pPr>
      <w:r>
        <w:rPr>
          <w:rFonts w:ascii="Arial" w:eastAsia="Arial" w:hAnsi="Arial" w:cs="Arial"/>
          <w:sz w:val="17"/>
        </w:rPr>
        <w:t xml:space="preserve">– a indicação de arruamentos contíguos à gleba, em todo o seu perímetro; </w:t>
      </w:r>
    </w:p>
    <w:p w:rsidR="00014893" w:rsidRDefault="001C53AB">
      <w:pPr>
        <w:numPr>
          <w:ilvl w:val="0"/>
          <w:numId w:val="56"/>
        </w:numPr>
        <w:spacing w:after="4" w:line="248" w:lineRule="auto"/>
        <w:ind w:right="18" w:firstLine="841"/>
        <w:jc w:val="both"/>
      </w:pPr>
      <w:r>
        <w:rPr>
          <w:rFonts w:ascii="Arial" w:eastAsia="Arial" w:hAnsi="Arial" w:cs="Arial"/>
          <w:sz w:val="17"/>
        </w:rPr>
        <w:t>– a localização das vias de co</w:t>
      </w:r>
      <w:r>
        <w:rPr>
          <w:rFonts w:ascii="Arial" w:eastAsia="Arial" w:hAnsi="Arial" w:cs="Arial"/>
          <w:sz w:val="17"/>
        </w:rPr>
        <w:t xml:space="preserve">municação, de áreas livres, dos equipamentos urbanos e comunitários existentes no local ou em suas adjacências, com respectivas distâncias da área a ser loteada; </w:t>
      </w:r>
    </w:p>
    <w:p w:rsidR="00014893" w:rsidRDefault="001C53AB">
      <w:pPr>
        <w:numPr>
          <w:ilvl w:val="0"/>
          <w:numId w:val="56"/>
        </w:numPr>
        <w:spacing w:after="4" w:line="248" w:lineRule="auto"/>
        <w:ind w:right="18" w:firstLine="841"/>
        <w:jc w:val="both"/>
      </w:pPr>
      <w:r>
        <w:rPr>
          <w:rFonts w:ascii="Arial" w:eastAsia="Arial" w:hAnsi="Arial" w:cs="Arial"/>
          <w:sz w:val="17"/>
        </w:rPr>
        <w:t xml:space="preserve">– tipo de uso predominante a que o parcelamento se destina; </w:t>
      </w:r>
    </w:p>
    <w:p w:rsidR="00014893" w:rsidRDefault="001C53AB">
      <w:pPr>
        <w:numPr>
          <w:ilvl w:val="0"/>
          <w:numId w:val="56"/>
        </w:numPr>
        <w:spacing w:after="4" w:line="248" w:lineRule="auto"/>
        <w:ind w:right="18" w:firstLine="841"/>
        <w:jc w:val="both"/>
      </w:pPr>
      <w:r>
        <w:rPr>
          <w:rFonts w:ascii="Arial" w:eastAsia="Arial" w:hAnsi="Arial" w:cs="Arial"/>
          <w:sz w:val="17"/>
        </w:rPr>
        <w:t>– as características das zonas d</w:t>
      </w:r>
      <w:r>
        <w:rPr>
          <w:rFonts w:ascii="Arial" w:eastAsia="Arial" w:hAnsi="Arial" w:cs="Arial"/>
          <w:sz w:val="17"/>
        </w:rPr>
        <w:t xml:space="preserve">e uso contíguas. </w:t>
      </w:r>
    </w:p>
    <w:p w:rsidR="00014893" w:rsidRDefault="001C53AB">
      <w:pPr>
        <w:spacing w:after="0" w:line="239" w:lineRule="auto"/>
        <w:ind w:left="-15" w:firstLine="841"/>
      </w:pPr>
      <w:r>
        <w:rPr>
          <w:rFonts w:ascii="Arial" w:eastAsia="Arial" w:hAnsi="Arial" w:cs="Arial"/>
          <w:b/>
          <w:sz w:val="17"/>
        </w:rPr>
        <w:t>§ 1º</w:t>
      </w:r>
      <w:r>
        <w:rPr>
          <w:rFonts w:ascii="Arial" w:eastAsia="Arial" w:hAnsi="Arial" w:cs="Arial"/>
          <w:sz w:val="17"/>
        </w:rPr>
        <w:t xml:space="preserve"> Visando à atualização permanente da base cartográfica da cidade de Manaus, será obrigatória a apresentação da planta de situação de que trata o </w:t>
      </w:r>
      <w:r>
        <w:rPr>
          <w:rFonts w:ascii="Arial" w:eastAsia="Arial" w:hAnsi="Arial" w:cs="Arial"/>
          <w:i/>
          <w:sz w:val="17"/>
        </w:rPr>
        <w:t>caput</w:t>
      </w:r>
      <w:r>
        <w:rPr>
          <w:rFonts w:ascii="Arial" w:eastAsia="Arial" w:hAnsi="Arial" w:cs="Arial"/>
          <w:sz w:val="17"/>
        </w:rPr>
        <w:t xml:space="preserve"> deste artigo em arquivo em meio digital com os dados da gleba georreferenciados. </w:t>
      </w:r>
    </w:p>
    <w:p w:rsidR="00014893" w:rsidRDefault="001C53AB">
      <w:pPr>
        <w:spacing w:after="4" w:line="248" w:lineRule="auto"/>
        <w:ind w:left="-15" w:right="18" w:firstLine="841"/>
        <w:jc w:val="both"/>
      </w:pPr>
      <w:r>
        <w:rPr>
          <w:rFonts w:ascii="Arial" w:eastAsia="Arial" w:hAnsi="Arial" w:cs="Arial"/>
          <w:b/>
          <w:sz w:val="17"/>
        </w:rPr>
        <w:t>§</w:t>
      </w:r>
      <w:r>
        <w:rPr>
          <w:rFonts w:ascii="Arial" w:eastAsia="Arial" w:hAnsi="Arial" w:cs="Arial"/>
          <w:b/>
          <w:sz w:val="17"/>
        </w:rPr>
        <w:t xml:space="preserve"> 2º</w:t>
      </w:r>
      <w:r>
        <w:rPr>
          <w:rFonts w:ascii="Arial" w:eastAsia="Arial" w:hAnsi="Arial" w:cs="Arial"/>
          <w:sz w:val="17"/>
        </w:rPr>
        <w:t xml:space="preserve"> O Poder Executivo disponibilizará a Planta Oficial da Cidade em meio digital para o cumprimento dos parâmetros de que trata esta Lei Complementar, em formatos compatíveis e de ampla utilização. </w:t>
      </w:r>
    </w:p>
    <w:p w:rsidR="00014893" w:rsidRDefault="001C53AB">
      <w:pPr>
        <w:spacing w:after="14"/>
      </w:pPr>
      <w:r>
        <w:rPr>
          <w:rFonts w:ascii="Arial" w:eastAsia="Arial" w:hAnsi="Arial" w:cs="Arial"/>
          <w:sz w:val="14"/>
        </w:rPr>
        <w:t xml:space="preserve"> </w:t>
      </w:r>
    </w:p>
    <w:p w:rsidR="00014893" w:rsidRDefault="001C53AB">
      <w:pPr>
        <w:spacing w:after="4" w:line="248" w:lineRule="auto"/>
        <w:ind w:left="-15" w:right="18" w:firstLine="841"/>
        <w:jc w:val="both"/>
      </w:pPr>
      <w:r>
        <w:rPr>
          <w:rFonts w:ascii="Arial" w:eastAsia="Arial" w:hAnsi="Arial" w:cs="Arial"/>
          <w:b/>
          <w:sz w:val="17"/>
        </w:rPr>
        <w:t>Art. 9º</w:t>
      </w:r>
      <w:r>
        <w:rPr>
          <w:rFonts w:ascii="Arial" w:eastAsia="Arial" w:hAnsi="Arial" w:cs="Arial"/>
          <w:sz w:val="17"/>
        </w:rPr>
        <w:t xml:space="preserve"> É atribuição do órgão municipal competente, con</w:t>
      </w:r>
      <w:r>
        <w:rPr>
          <w:rFonts w:ascii="Arial" w:eastAsia="Arial" w:hAnsi="Arial" w:cs="Arial"/>
          <w:sz w:val="17"/>
        </w:rPr>
        <w:t xml:space="preserve">forme estabelecido no Plano Diretor Urbano e Ambiental do Município de Manaus, a definição de diretrizes decorrentes da Avaliação Urbanística.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As diretrizes referidas no </w:t>
      </w:r>
      <w:r>
        <w:rPr>
          <w:rFonts w:ascii="Arial" w:eastAsia="Arial" w:hAnsi="Arial" w:cs="Arial"/>
          <w:i/>
          <w:sz w:val="17"/>
        </w:rPr>
        <w:t xml:space="preserve">caput </w:t>
      </w:r>
      <w:r>
        <w:rPr>
          <w:rFonts w:ascii="Arial" w:eastAsia="Arial" w:hAnsi="Arial" w:cs="Arial"/>
          <w:sz w:val="17"/>
        </w:rPr>
        <w:t>deste artigo deverão ser fixadas em certidão específica no prazo máximo de</w:t>
      </w:r>
      <w:r>
        <w:rPr>
          <w:rFonts w:ascii="Arial" w:eastAsia="Arial" w:hAnsi="Arial" w:cs="Arial"/>
          <w:sz w:val="17"/>
        </w:rPr>
        <w:t xml:space="preserve"> 60 (sessenta) dias após o protocolo do pedido. </w:t>
      </w:r>
    </w:p>
    <w:p w:rsidR="00014893" w:rsidRDefault="001C53AB">
      <w:pPr>
        <w:spacing w:after="4" w:line="248" w:lineRule="auto"/>
        <w:ind w:left="-15" w:right="18" w:firstLine="841"/>
        <w:jc w:val="both"/>
      </w:pPr>
      <w:r>
        <w:rPr>
          <w:rFonts w:ascii="Arial" w:eastAsia="Arial" w:hAnsi="Arial" w:cs="Arial"/>
          <w:b/>
          <w:sz w:val="17"/>
        </w:rPr>
        <w:t xml:space="preserve">§ 2º </w:t>
      </w:r>
      <w:r>
        <w:rPr>
          <w:rFonts w:ascii="Arial" w:eastAsia="Arial" w:hAnsi="Arial" w:cs="Arial"/>
          <w:sz w:val="17"/>
        </w:rPr>
        <w:t xml:space="preserve">As diretrizes fixadas em certidão vigorarão por um prazo máximo de 4 (quatro) anos. </w:t>
      </w:r>
    </w:p>
    <w:p w:rsidR="00014893" w:rsidRDefault="001C53AB">
      <w:pPr>
        <w:spacing w:after="14"/>
      </w:pPr>
      <w:r>
        <w:rPr>
          <w:rFonts w:ascii="Arial" w:eastAsia="Arial" w:hAnsi="Arial" w:cs="Arial"/>
          <w:sz w:val="14"/>
        </w:rPr>
        <w:t xml:space="preserve"> </w:t>
      </w:r>
    </w:p>
    <w:p w:rsidR="00014893" w:rsidRDefault="001C53AB">
      <w:pPr>
        <w:spacing w:after="4" w:line="248" w:lineRule="auto"/>
        <w:ind w:left="-15" w:right="18" w:firstLine="841"/>
        <w:jc w:val="both"/>
      </w:pPr>
      <w:r>
        <w:rPr>
          <w:rFonts w:ascii="Arial" w:eastAsia="Arial" w:hAnsi="Arial" w:cs="Arial"/>
          <w:b/>
          <w:sz w:val="17"/>
        </w:rPr>
        <w:t>Art. 10.</w:t>
      </w:r>
      <w:r>
        <w:rPr>
          <w:rFonts w:ascii="Arial" w:eastAsia="Arial" w:hAnsi="Arial" w:cs="Arial"/>
          <w:sz w:val="17"/>
        </w:rPr>
        <w:t xml:space="preserve"> A Certidão de Avaliação Urbanística, com prazo de validade, deverá conter: </w:t>
      </w:r>
    </w:p>
    <w:p w:rsidR="00014893" w:rsidRDefault="001C53AB">
      <w:pPr>
        <w:numPr>
          <w:ilvl w:val="0"/>
          <w:numId w:val="57"/>
        </w:numPr>
        <w:spacing w:after="0" w:line="239" w:lineRule="auto"/>
        <w:ind w:right="18" w:firstLine="841"/>
        <w:jc w:val="both"/>
      </w:pPr>
      <w:r>
        <w:rPr>
          <w:rFonts w:ascii="Arial" w:eastAsia="Arial" w:hAnsi="Arial" w:cs="Arial"/>
          <w:sz w:val="17"/>
        </w:rPr>
        <w:t>– o traçado básico das vias qu</w:t>
      </w:r>
      <w:r>
        <w:rPr>
          <w:rFonts w:ascii="Arial" w:eastAsia="Arial" w:hAnsi="Arial" w:cs="Arial"/>
          <w:sz w:val="17"/>
        </w:rPr>
        <w:t>e integram o sistema de circulação da cidade, existente ou projetado, relacionado ao parcelamento pretendido;</w:t>
      </w:r>
      <w:r>
        <w:rPr>
          <w:rFonts w:ascii="Arial" w:eastAsia="Arial" w:hAnsi="Arial" w:cs="Arial"/>
          <w:b/>
          <w:sz w:val="17"/>
        </w:rPr>
        <w:t xml:space="preserve"> </w:t>
      </w:r>
    </w:p>
    <w:p w:rsidR="00014893" w:rsidRDefault="001C53AB">
      <w:pPr>
        <w:numPr>
          <w:ilvl w:val="0"/>
          <w:numId w:val="57"/>
        </w:numPr>
        <w:spacing w:after="4" w:line="248" w:lineRule="auto"/>
        <w:ind w:right="18" w:firstLine="841"/>
        <w:jc w:val="both"/>
      </w:pPr>
      <w:r>
        <w:rPr>
          <w:rFonts w:ascii="Arial" w:eastAsia="Arial" w:hAnsi="Arial" w:cs="Arial"/>
          <w:sz w:val="17"/>
        </w:rPr>
        <w:t xml:space="preserve">– a localização dos equipamentos de suporte ao transporte urbano intermodal, existentes ou projetados; </w:t>
      </w:r>
    </w:p>
    <w:p w:rsidR="00014893" w:rsidRDefault="001C53AB">
      <w:pPr>
        <w:numPr>
          <w:ilvl w:val="0"/>
          <w:numId w:val="57"/>
        </w:numPr>
        <w:spacing w:after="4" w:line="248" w:lineRule="auto"/>
        <w:ind w:right="18" w:firstLine="841"/>
        <w:jc w:val="both"/>
      </w:pPr>
      <w:r>
        <w:rPr>
          <w:rFonts w:ascii="Arial" w:eastAsia="Arial" w:hAnsi="Arial" w:cs="Arial"/>
          <w:sz w:val="17"/>
        </w:rPr>
        <w:t xml:space="preserve">– os Planos Urbanísticos previstos para a área; </w:t>
      </w:r>
    </w:p>
    <w:p w:rsidR="00014893" w:rsidRDefault="001C53AB">
      <w:pPr>
        <w:numPr>
          <w:ilvl w:val="0"/>
          <w:numId w:val="57"/>
        </w:numPr>
        <w:spacing w:after="4" w:line="248" w:lineRule="auto"/>
        <w:ind w:right="18" w:firstLine="841"/>
        <w:jc w:val="both"/>
      </w:pPr>
      <w:r>
        <w:rPr>
          <w:rFonts w:ascii="Arial" w:eastAsia="Arial" w:hAnsi="Arial" w:cs="Arial"/>
          <w:sz w:val="17"/>
        </w:rPr>
        <w:t xml:space="preserve">– a localização aproximada dos terrenos destinados a equipamento urbano e comunitário e das áreas livres de uso público; </w:t>
      </w:r>
    </w:p>
    <w:p w:rsidR="00014893" w:rsidRDefault="001C53AB">
      <w:pPr>
        <w:numPr>
          <w:ilvl w:val="0"/>
          <w:numId w:val="57"/>
        </w:numPr>
        <w:spacing w:after="4" w:line="248" w:lineRule="auto"/>
        <w:ind w:right="18" w:firstLine="841"/>
        <w:jc w:val="both"/>
      </w:pPr>
      <w:r>
        <w:rPr>
          <w:rFonts w:ascii="Arial" w:eastAsia="Arial" w:hAnsi="Arial" w:cs="Arial"/>
          <w:sz w:val="17"/>
        </w:rPr>
        <w:t xml:space="preserve">– as faixas sanitárias de terrenos necessárias ao escoamento das águas pluviais e as </w:t>
      </w:r>
      <w:r>
        <w:rPr>
          <w:rFonts w:ascii="Arial" w:eastAsia="Arial" w:hAnsi="Arial" w:cs="Arial"/>
          <w:sz w:val="17"/>
        </w:rPr>
        <w:t xml:space="preserve">faixas não edificáveis; </w:t>
      </w:r>
    </w:p>
    <w:p w:rsidR="00014893" w:rsidRDefault="001C53AB">
      <w:pPr>
        <w:numPr>
          <w:ilvl w:val="0"/>
          <w:numId w:val="57"/>
        </w:numPr>
        <w:spacing w:after="4" w:line="248" w:lineRule="auto"/>
        <w:ind w:right="18" w:firstLine="841"/>
        <w:jc w:val="both"/>
      </w:pPr>
      <w:r>
        <w:rPr>
          <w:rFonts w:ascii="Arial" w:eastAsia="Arial" w:hAnsi="Arial" w:cs="Arial"/>
          <w:sz w:val="17"/>
        </w:rPr>
        <w:t xml:space="preserve">– os usos predominantes da área onde se localiza o parcelamento, com indicação dos usos compatíveis, de acordo com as diretrizes e normas de controle do uso e ocupação do solo urbano; </w:t>
      </w:r>
    </w:p>
    <w:p w:rsidR="00014893" w:rsidRDefault="001C53AB">
      <w:pPr>
        <w:numPr>
          <w:ilvl w:val="0"/>
          <w:numId w:val="57"/>
        </w:numPr>
        <w:spacing w:after="0" w:line="239" w:lineRule="auto"/>
        <w:ind w:right="18" w:firstLine="841"/>
        <w:jc w:val="both"/>
      </w:pPr>
      <w:r>
        <w:rPr>
          <w:rFonts w:ascii="Arial" w:eastAsia="Arial" w:hAnsi="Arial" w:cs="Arial"/>
          <w:sz w:val="17"/>
        </w:rPr>
        <w:t>– as diretrizes do Plano Diretor Urbano e Ambi</w:t>
      </w:r>
      <w:r>
        <w:rPr>
          <w:rFonts w:ascii="Arial" w:eastAsia="Arial" w:hAnsi="Arial" w:cs="Arial"/>
          <w:sz w:val="17"/>
        </w:rPr>
        <w:t xml:space="preserve">ental do Município de Manaus quanto à mobilidade urbana, qualificação ambiental e estruturação do uso e ocupação do solo urbano; </w:t>
      </w:r>
    </w:p>
    <w:p w:rsidR="00014893" w:rsidRDefault="001C53AB">
      <w:pPr>
        <w:numPr>
          <w:ilvl w:val="0"/>
          <w:numId w:val="57"/>
        </w:numPr>
        <w:spacing w:after="4" w:line="248" w:lineRule="auto"/>
        <w:ind w:right="18" w:firstLine="841"/>
        <w:jc w:val="both"/>
      </w:pPr>
      <w:r>
        <w:rPr>
          <w:rFonts w:ascii="Arial" w:eastAsia="Arial" w:hAnsi="Arial" w:cs="Arial"/>
          <w:sz w:val="17"/>
        </w:rPr>
        <w:t xml:space="preserve">– as diretrizes do Plano de Saneamento Ambiental. </w:t>
      </w:r>
    </w:p>
    <w:p w:rsidR="00014893" w:rsidRDefault="001C53AB">
      <w:pPr>
        <w:spacing w:after="14"/>
      </w:pPr>
      <w:r>
        <w:rPr>
          <w:rFonts w:ascii="Arial" w:eastAsia="Arial" w:hAnsi="Arial" w:cs="Arial"/>
          <w:sz w:val="14"/>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11. </w:t>
      </w:r>
      <w:r>
        <w:rPr>
          <w:rFonts w:ascii="Arial" w:eastAsia="Arial" w:hAnsi="Arial" w:cs="Arial"/>
          <w:sz w:val="17"/>
        </w:rPr>
        <w:t>A Avaliação Urbanística será complementar às normas e parâmetros</w:t>
      </w:r>
      <w:r>
        <w:rPr>
          <w:rFonts w:ascii="Arial" w:eastAsia="Arial" w:hAnsi="Arial" w:cs="Arial"/>
          <w:sz w:val="17"/>
        </w:rPr>
        <w:t xml:space="preserve"> urbanísticos previstos nos Anexos I e II desta Lei Complementar, observado o disposto nas leis federais e estaduais que regulam a matéria. </w:t>
      </w:r>
    </w:p>
    <w:p w:rsidR="00014893" w:rsidRDefault="001C53AB">
      <w:pPr>
        <w:spacing w:after="14"/>
      </w:pPr>
      <w:r>
        <w:rPr>
          <w:rFonts w:ascii="Arial" w:eastAsia="Arial" w:hAnsi="Arial" w:cs="Arial"/>
          <w:sz w:val="14"/>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12. </w:t>
      </w:r>
      <w:r>
        <w:rPr>
          <w:rFonts w:ascii="Arial" w:eastAsia="Arial" w:hAnsi="Arial" w:cs="Arial"/>
          <w:sz w:val="17"/>
        </w:rPr>
        <w:t>O órgão municipal competente manterá registro de todas as certidões expedidas pelo prazo de 4 (quatro) a</w:t>
      </w:r>
      <w:r>
        <w:rPr>
          <w:rFonts w:ascii="Arial" w:eastAsia="Arial" w:hAnsi="Arial" w:cs="Arial"/>
          <w:sz w:val="17"/>
        </w:rPr>
        <w:t xml:space="preserve">nos, para fins de monitoramento e avaliação das tendências do desenvolvimento urbano. </w:t>
      </w:r>
    </w:p>
    <w:p w:rsidR="00014893" w:rsidRDefault="001C53AB">
      <w:pPr>
        <w:spacing w:after="14"/>
      </w:pPr>
      <w:r>
        <w:rPr>
          <w:rFonts w:ascii="Arial" w:eastAsia="Arial" w:hAnsi="Arial" w:cs="Arial"/>
          <w:sz w:val="14"/>
        </w:rPr>
        <w:t xml:space="preserve"> </w:t>
      </w:r>
    </w:p>
    <w:p w:rsidR="00014893" w:rsidRDefault="001C53AB">
      <w:pPr>
        <w:pStyle w:val="Ttulo3"/>
        <w:ind w:left="13" w:right="53"/>
      </w:pPr>
      <w:r>
        <w:t xml:space="preserve">CAPÍTULO III DO LOTEAMENTO </w:t>
      </w:r>
    </w:p>
    <w:p w:rsidR="00014893" w:rsidRDefault="001C53AB">
      <w:pPr>
        <w:spacing w:after="14"/>
      </w:pPr>
      <w:r>
        <w:rPr>
          <w:rFonts w:ascii="Arial" w:eastAsia="Arial" w:hAnsi="Arial" w:cs="Arial"/>
          <w:sz w:val="14"/>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13. </w:t>
      </w:r>
      <w:r>
        <w:rPr>
          <w:rFonts w:ascii="Arial" w:eastAsia="Arial" w:hAnsi="Arial" w:cs="Arial"/>
          <w:sz w:val="17"/>
        </w:rPr>
        <w:t>Todos os projetos de loteamento deverão ser precedidos de solicitação de Avaliação Urbanística, que será expedida pelo órgão mun</w:t>
      </w:r>
      <w:r>
        <w:rPr>
          <w:rFonts w:ascii="Arial" w:eastAsia="Arial" w:hAnsi="Arial" w:cs="Arial"/>
          <w:sz w:val="17"/>
        </w:rPr>
        <w:t xml:space="preserve">icipal competente. </w:t>
      </w:r>
    </w:p>
    <w:p w:rsidR="00014893" w:rsidRDefault="001C53AB">
      <w:pPr>
        <w:spacing w:after="14"/>
      </w:pPr>
      <w:r>
        <w:rPr>
          <w:rFonts w:ascii="Arial" w:eastAsia="Arial" w:hAnsi="Arial" w:cs="Arial"/>
          <w:sz w:val="14"/>
        </w:rPr>
        <w:t xml:space="preserve"> </w:t>
      </w:r>
    </w:p>
    <w:p w:rsidR="00014893" w:rsidRDefault="001C53AB">
      <w:pPr>
        <w:spacing w:after="0"/>
        <w:ind w:left="13" w:right="44" w:hanging="10"/>
        <w:jc w:val="center"/>
      </w:pPr>
      <w:r>
        <w:rPr>
          <w:rFonts w:ascii="Arial" w:eastAsia="Arial" w:hAnsi="Arial" w:cs="Arial"/>
          <w:b/>
          <w:sz w:val="17"/>
        </w:rPr>
        <w:t xml:space="preserve">Seção I </w:t>
      </w:r>
    </w:p>
    <w:p w:rsidR="00014893" w:rsidRDefault="001C53AB">
      <w:pPr>
        <w:pStyle w:val="Ttulo3"/>
        <w:ind w:left="13" w:right="35"/>
      </w:pPr>
      <w:r>
        <w:t xml:space="preserve">Da Destinação de Áreas Públicas </w:t>
      </w:r>
    </w:p>
    <w:p w:rsidR="00014893" w:rsidRDefault="001C53AB">
      <w:pPr>
        <w:spacing w:after="14"/>
      </w:pPr>
      <w:r>
        <w:rPr>
          <w:rFonts w:ascii="Arial" w:eastAsia="Arial" w:hAnsi="Arial" w:cs="Arial"/>
          <w:sz w:val="14"/>
        </w:rPr>
        <w:t xml:space="preserve"> </w:t>
      </w:r>
    </w:p>
    <w:p w:rsidR="00014893" w:rsidRDefault="001C53AB">
      <w:pPr>
        <w:spacing w:after="4" w:line="248" w:lineRule="auto"/>
        <w:ind w:left="-15" w:right="18" w:firstLine="841"/>
        <w:jc w:val="both"/>
      </w:pPr>
      <w:r>
        <w:rPr>
          <w:rFonts w:ascii="Arial" w:eastAsia="Arial" w:hAnsi="Arial" w:cs="Arial"/>
          <w:b/>
          <w:sz w:val="17"/>
        </w:rPr>
        <w:t>Art. 14.</w:t>
      </w:r>
      <w:r>
        <w:rPr>
          <w:rFonts w:ascii="Arial" w:eastAsia="Arial" w:hAnsi="Arial" w:cs="Arial"/>
          <w:sz w:val="17"/>
        </w:rPr>
        <w:t xml:space="preserve"> O loteador deverá garantir, por meio do projeto de loteamento, a destinação de áreas de uso público para a implantação de equipamentos urbanos, comunitários e áreas verdes. </w:t>
      </w:r>
    </w:p>
    <w:p w:rsidR="00014893" w:rsidRDefault="001C53AB">
      <w:pPr>
        <w:spacing w:after="14"/>
      </w:pPr>
      <w:r>
        <w:rPr>
          <w:rFonts w:ascii="Arial" w:eastAsia="Arial" w:hAnsi="Arial" w:cs="Arial"/>
          <w:sz w:val="14"/>
        </w:rPr>
        <w:t xml:space="preserve"> </w:t>
      </w:r>
    </w:p>
    <w:p w:rsidR="00014893" w:rsidRDefault="001C53AB">
      <w:pPr>
        <w:spacing w:after="4" w:line="248" w:lineRule="auto"/>
        <w:ind w:left="-15" w:right="18" w:firstLine="841"/>
        <w:jc w:val="both"/>
      </w:pPr>
      <w:r>
        <w:rPr>
          <w:noProof/>
        </w:rPr>
        <mc:AlternateContent>
          <mc:Choice Requires="wpg">
            <w:drawing>
              <wp:anchor distT="0" distB="0" distL="114300" distR="114300" simplePos="0" relativeHeight="251660288" behindDoc="1" locked="0" layoutInCell="1" allowOverlap="1">
                <wp:simplePos x="0" y="0"/>
                <wp:positionH relativeFrom="column">
                  <wp:posOffset>534170</wp:posOffset>
                </wp:positionH>
                <wp:positionV relativeFrom="paragraph">
                  <wp:posOffset>-7728374</wp:posOffset>
                </wp:positionV>
                <wp:extent cx="5105400" cy="9319260"/>
                <wp:effectExtent l="0" t="0" r="0" b="0"/>
                <wp:wrapNone/>
                <wp:docPr id="94016" name="Group 94016"/>
                <wp:cNvGraphicFramePr/>
                <a:graphic xmlns:a="http://schemas.openxmlformats.org/drawingml/2006/main">
                  <a:graphicData uri="http://schemas.microsoft.com/office/word/2010/wordprocessingGroup">
                    <wpg:wgp>
                      <wpg:cNvGrpSpPr/>
                      <wpg:grpSpPr>
                        <a:xfrm>
                          <a:off x="0" y="0"/>
                          <a:ext cx="5105400" cy="9319260"/>
                          <a:chOff x="0" y="0"/>
                          <a:chExt cx="5105400" cy="9319260"/>
                        </a:xfrm>
                      </wpg:grpSpPr>
                      <pic:pic xmlns:pic="http://schemas.openxmlformats.org/drawingml/2006/picture">
                        <pic:nvPicPr>
                          <pic:cNvPr id="5225" name="Picture 5225"/>
                          <pic:cNvPicPr/>
                        </pic:nvPicPr>
                        <pic:blipFill>
                          <a:blip r:embed="rId86"/>
                          <a:stretch>
                            <a:fillRect/>
                          </a:stretch>
                        </pic:blipFill>
                        <pic:spPr>
                          <a:xfrm>
                            <a:off x="0" y="7239000"/>
                            <a:ext cx="792480" cy="694944"/>
                          </a:xfrm>
                          <a:prstGeom prst="rect">
                            <a:avLst/>
                          </a:prstGeom>
                        </pic:spPr>
                      </pic:pic>
                      <pic:pic xmlns:pic="http://schemas.openxmlformats.org/drawingml/2006/picture">
                        <pic:nvPicPr>
                          <pic:cNvPr id="5227" name="Picture 5227"/>
                          <pic:cNvPicPr/>
                        </pic:nvPicPr>
                        <pic:blipFill>
                          <a:blip r:embed="rId87"/>
                          <a:stretch>
                            <a:fillRect/>
                          </a:stretch>
                        </pic:blipFill>
                        <pic:spPr>
                          <a:xfrm>
                            <a:off x="226314" y="6760464"/>
                            <a:ext cx="938784" cy="841248"/>
                          </a:xfrm>
                          <a:prstGeom prst="rect">
                            <a:avLst/>
                          </a:prstGeom>
                        </pic:spPr>
                      </pic:pic>
                      <pic:pic xmlns:pic="http://schemas.openxmlformats.org/drawingml/2006/picture">
                        <pic:nvPicPr>
                          <pic:cNvPr id="5229" name="Picture 5229"/>
                          <pic:cNvPicPr/>
                        </pic:nvPicPr>
                        <pic:blipFill>
                          <a:blip r:embed="rId88"/>
                          <a:stretch>
                            <a:fillRect/>
                          </a:stretch>
                        </pic:blipFill>
                        <pic:spPr>
                          <a:xfrm>
                            <a:off x="512064" y="6235446"/>
                            <a:ext cx="1036320" cy="987552"/>
                          </a:xfrm>
                          <a:prstGeom prst="rect">
                            <a:avLst/>
                          </a:prstGeom>
                        </pic:spPr>
                      </pic:pic>
                      <pic:pic xmlns:pic="http://schemas.openxmlformats.org/drawingml/2006/picture">
                        <pic:nvPicPr>
                          <pic:cNvPr id="5231" name="Picture 5231"/>
                          <pic:cNvPicPr/>
                        </pic:nvPicPr>
                        <pic:blipFill>
                          <a:blip r:embed="rId89"/>
                          <a:stretch>
                            <a:fillRect/>
                          </a:stretch>
                        </pic:blipFill>
                        <pic:spPr>
                          <a:xfrm>
                            <a:off x="992124" y="5571744"/>
                            <a:ext cx="890016" cy="792480"/>
                          </a:xfrm>
                          <a:prstGeom prst="rect">
                            <a:avLst/>
                          </a:prstGeom>
                        </pic:spPr>
                      </pic:pic>
                      <pic:pic xmlns:pic="http://schemas.openxmlformats.org/drawingml/2006/picture">
                        <pic:nvPicPr>
                          <pic:cNvPr id="5234" name="Picture 5234"/>
                          <pic:cNvPicPr/>
                        </pic:nvPicPr>
                        <pic:blipFill>
                          <a:blip r:embed="rId90"/>
                          <a:stretch>
                            <a:fillRect/>
                          </a:stretch>
                        </pic:blipFill>
                        <pic:spPr>
                          <a:xfrm>
                            <a:off x="1384554" y="5316475"/>
                            <a:ext cx="890016" cy="792480"/>
                          </a:xfrm>
                          <a:prstGeom prst="rect">
                            <a:avLst/>
                          </a:prstGeom>
                        </pic:spPr>
                      </pic:pic>
                      <pic:pic xmlns:pic="http://schemas.openxmlformats.org/drawingml/2006/picture">
                        <pic:nvPicPr>
                          <pic:cNvPr id="5236" name="Picture 5236"/>
                          <pic:cNvPicPr/>
                        </pic:nvPicPr>
                        <pic:blipFill>
                          <a:blip r:embed="rId48"/>
                          <a:stretch>
                            <a:fillRect/>
                          </a:stretch>
                        </pic:blipFill>
                        <pic:spPr>
                          <a:xfrm>
                            <a:off x="1614678" y="5001768"/>
                            <a:ext cx="938784" cy="646176"/>
                          </a:xfrm>
                          <a:prstGeom prst="rect">
                            <a:avLst/>
                          </a:prstGeom>
                        </pic:spPr>
                      </pic:pic>
                      <pic:pic xmlns:pic="http://schemas.openxmlformats.org/drawingml/2006/picture">
                        <pic:nvPicPr>
                          <pic:cNvPr id="5239" name="Picture 5239"/>
                          <pic:cNvPicPr/>
                        </pic:nvPicPr>
                        <pic:blipFill>
                          <a:blip r:embed="rId32"/>
                          <a:stretch>
                            <a:fillRect/>
                          </a:stretch>
                        </pic:blipFill>
                        <pic:spPr>
                          <a:xfrm>
                            <a:off x="1944624" y="4461510"/>
                            <a:ext cx="841248" cy="694944"/>
                          </a:xfrm>
                          <a:prstGeom prst="rect">
                            <a:avLst/>
                          </a:prstGeom>
                        </pic:spPr>
                      </pic:pic>
                      <pic:pic xmlns:pic="http://schemas.openxmlformats.org/drawingml/2006/picture">
                        <pic:nvPicPr>
                          <pic:cNvPr id="5242" name="Picture 5242"/>
                          <pic:cNvPicPr/>
                        </pic:nvPicPr>
                        <pic:blipFill>
                          <a:blip r:embed="rId33"/>
                          <a:stretch>
                            <a:fillRect/>
                          </a:stretch>
                        </pic:blipFill>
                        <pic:spPr>
                          <a:xfrm>
                            <a:off x="2204466" y="3991356"/>
                            <a:ext cx="987552" cy="792480"/>
                          </a:xfrm>
                          <a:prstGeom prst="rect">
                            <a:avLst/>
                          </a:prstGeom>
                        </pic:spPr>
                      </pic:pic>
                      <pic:pic xmlns:pic="http://schemas.openxmlformats.org/drawingml/2006/picture">
                        <pic:nvPicPr>
                          <pic:cNvPr id="5245" name="Picture 5245"/>
                          <pic:cNvPicPr/>
                        </pic:nvPicPr>
                        <pic:blipFill>
                          <a:blip r:embed="rId32"/>
                          <a:stretch>
                            <a:fillRect/>
                          </a:stretch>
                        </pic:blipFill>
                        <pic:spPr>
                          <a:xfrm>
                            <a:off x="2716530" y="3368040"/>
                            <a:ext cx="841248" cy="694944"/>
                          </a:xfrm>
                          <a:prstGeom prst="rect">
                            <a:avLst/>
                          </a:prstGeom>
                        </pic:spPr>
                      </pic:pic>
                      <pic:pic xmlns:pic="http://schemas.openxmlformats.org/drawingml/2006/picture">
                        <pic:nvPicPr>
                          <pic:cNvPr id="5247" name="Picture 5247"/>
                          <pic:cNvPicPr/>
                        </pic:nvPicPr>
                        <pic:blipFill>
                          <a:blip r:embed="rId91"/>
                          <a:stretch>
                            <a:fillRect/>
                          </a:stretch>
                        </pic:blipFill>
                        <pic:spPr>
                          <a:xfrm>
                            <a:off x="2975610" y="2890266"/>
                            <a:ext cx="792480" cy="841248"/>
                          </a:xfrm>
                          <a:prstGeom prst="rect">
                            <a:avLst/>
                          </a:prstGeom>
                        </pic:spPr>
                      </pic:pic>
                      <pic:pic xmlns:pic="http://schemas.openxmlformats.org/drawingml/2006/picture">
                        <pic:nvPicPr>
                          <pic:cNvPr id="5249" name="Picture 5249"/>
                          <pic:cNvPicPr/>
                        </pic:nvPicPr>
                        <pic:blipFill>
                          <a:blip r:embed="rId85"/>
                          <a:stretch>
                            <a:fillRect/>
                          </a:stretch>
                        </pic:blipFill>
                        <pic:spPr>
                          <a:xfrm>
                            <a:off x="3243072" y="2693670"/>
                            <a:ext cx="792480" cy="646176"/>
                          </a:xfrm>
                          <a:prstGeom prst="rect">
                            <a:avLst/>
                          </a:prstGeom>
                        </pic:spPr>
                      </pic:pic>
                      <pic:pic xmlns:pic="http://schemas.openxmlformats.org/drawingml/2006/picture">
                        <pic:nvPicPr>
                          <pic:cNvPr id="5251" name="Picture 5251"/>
                          <pic:cNvPicPr/>
                        </pic:nvPicPr>
                        <pic:blipFill>
                          <a:blip r:embed="rId36"/>
                          <a:stretch>
                            <a:fillRect/>
                          </a:stretch>
                        </pic:blipFill>
                        <pic:spPr>
                          <a:xfrm>
                            <a:off x="3464052" y="2319528"/>
                            <a:ext cx="841248" cy="694944"/>
                          </a:xfrm>
                          <a:prstGeom prst="rect">
                            <a:avLst/>
                          </a:prstGeom>
                        </pic:spPr>
                      </pic:pic>
                      <pic:pic xmlns:pic="http://schemas.openxmlformats.org/drawingml/2006/picture">
                        <pic:nvPicPr>
                          <pic:cNvPr id="5253" name="Picture 5253"/>
                          <pic:cNvPicPr/>
                        </pic:nvPicPr>
                        <pic:blipFill>
                          <a:blip r:embed="rId35"/>
                          <a:stretch>
                            <a:fillRect/>
                          </a:stretch>
                        </pic:blipFill>
                        <pic:spPr>
                          <a:xfrm>
                            <a:off x="3706368" y="2036826"/>
                            <a:ext cx="792480" cy="646176"/>
                          </a:xfrm>
                          <a:prstGeom prst="rect">
                            <a:avLst/>
                          </a:prstGeom>
                        </pic:spPr>
                      </pic:pic>
                      <pic:pic xmlns:pic="http://schemas.openxmlformats.org/drawingml/2006/picture">
                        <pic:nvPicPr>
                          <pic:cNvPr id="5256" name="Picture 5256"/>
                          <pic:cNvPicPr/>
                        </pic:nvPicPr>
                        <pic:blipFill>
                          <a:blip r:embed="rId37"/>
                          <a:stretch>
                            <a:fillRect/>
                          </a:stretch>
                        </pic:blipFill>
                        <pic:spPr>
                          <a:xfrm>
                            <a:off x="3935730" y="1700784"/>
                            <a:ext cx="890016" cy="792480"/>
                          </a:xfrm>
                          <a:prstGeom prst="rect">
                            <a:avLst/>
                          </a:prstGeom>
                        </pic:spPr>
                      </pic:pic>
                      <pic:pic xmlns:pic="http://schemas.openxmlformats.org/drawingml/2006/picture">
                        <pic:nvPicPr>
                          <pic:cNvPr id="5258" name="Picture 5258"/>
                          <pic:cNvPicPr/>
                        </pic:nvPicPr>
                        <pic:blipFill>
                          <a:blip r:embed="rId92"/>
                          <a:stretch>
                            <a:fillRect/>
                          </a:stretch>
                        </pic:blipFill>
                        <pic:spPr>
                          <a:xfrm>
                            <a:off x="4166616" y="1386078"/>
                            <a:ext cx="938784" cy="646176"/>
                          </a:xfrm>
                          <a:prstGeom prst="rect">
                            <a:avLst/>
                          </a:prstGeom>
                        </pic:spPr>
                      </pic:pic>
                      <wps:wsp>
                        <wps:cNvPr id="116952" name="Shape 116952"/>
                        <wps:cNvSpPr/>
                        <wps:spPr>
                          <a:xfrm>
                            <a:off x="252145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16" style="width:402pt;height:733.8pt;position:absolute;z-index:-2147483639;mso-position-horizontal-relative:text;mso-position-horizontal:absolute;margin-left:42.0606pt;mso-position-vertical-relative:text;margin-top:-608.533pt;" coordsize="51054,93192">
                <v:shape id="Picture 5225" style="position:absolute;width:7924;height:6949;left:0;top:72390;" filled="f">
                  <v:imagedata r:id="rId93"/>
                </v:shape>
                <v:shape id="Picture 5227" style="position:absolute;width:9387;height:8412;left:2263;top:67604;" filled="f">
                  <v:imagedata r:id="rId94"/>
                </v:shape>
                <v:shape id="Picture 5229" style="position:absolute;width:10363;height:9875;left:5120;top:62354;" filled="f">
                  <v:imagedata r:id="rId95"/>
                </v:shape>
                <v:shape id="Picture 5231" style="position:absolute;width:8900;height:7924;left:9921;top:55717;" filled="f">
                  <v:imagedata r:id="rId96"/>
                </v:shape>
                <v:shape id="Picture 5234" style="position:absolute;width:8900;height:7924;left:13845;top:53164;" filled="f">
                  <v:imagedata r:id="rId97"/>
                </v:shape>
                <v:shape id="Picture 5236" style="position:absolute;width:9387;height:6461;left:16146;top:50017;" filled="f">
                  <v:imagedata r:id="rId45"/>
                </v:shape>
                <v:shape id="Picture 5239" style="position:absolute;width:8412;height:6949;left:19446;top:44615;" filled="f">
                  <v:imagedata r:id="rId46"/>
                </v:shape>
                <v:shape id="Picture 5242" style="position:absolute;width:9875;height:7924;left:22044;top:39913;" filled="f">
                  <v:imagedata r:id="rId47"/>
                </v:shape>
                <v:shape id="Picture 5245" style="position:absolute;width:8412;height:6949;left:27165;top:33680;" filled="f">
                  <v:imagedata r:id="rId46"/>
                </v:shape>
                <v:shape id="Picture 5247" style="position:absolute;width:7924;height:8412;left:29756;top:28902;" filled="f">
                  <v:imagedata r:id="rId98"/>
                </v:shape>
                <v:shape id="Picture 5249" style="position:absolute;width:7924;height:6461;left:32430;top:26936;" filled="f">
                  <v:imagedata r:id="rId84"/>
                </v:shape>
                <v:shape id="Picture 5251" style="position:absolute;width:8412;height:6949;left:34640;top:23195;" filled="f">
                  <v:imagedata r:id="rId50"/>
                </v:shape>
                <v:shape id="Picture 5253" style="position:absolute;width:7924;height:6461;left:37063;top:20368;" filled="f">
                  <v:imagedata r:id="rId49"/>
                </v:shape>
                <v:shape id="Picture 5256" style="position:absolute;width:8900;height:7924;left:39357;top:17007;" filled="f">
                  <v:imagedata r:id="rId51"/>
                </v:shape>
                <v:shape id="Picture 5258" style="position:absolute;width:9387;height:6461;left:41666;top:13860;" filled="f">
                  <v:imagedata r:id="rId99"/>
                </v:shape>
                <v:shape id="Shape 116953" style="position:absolute;width:91;height:93192;left:25214;top:0;" coordsize="9144,9319260" path="m0,0l9144,0l9144,9319260l0,9319260l0,0">
                  <v:stroke weight="0pt" endcap="flat" joinstyle="miter" miterlimit="10" on="false" color="#000000" opacity="0"/>
                  <v:fill on="true" color="#000000"/>
                </v:shape>
              </v:group>
            </w:pict>
          </mc:Fallback>
        </mc:AlternateContent>
      </w:r>
      <w:r>
        <w:rPr>
          <w:rFonts w:ascii="Arial" w:eastAsia="Arial" w:hAnsi="Arial" w:cs="Arial"/>
          <w:b/>
          <w:sz w:val="17"/>
        </w:rPr>
        <w:t xml:space="preserve">Art. 15. </w:t>
      </w:r>
      <w:r>
        <w:rPr>
          <w:rFonts w:ascii="Arial" w:eastAsia="Arial" w:hAnsi="Arial" w:cs="Arial"/>
          <w:sz w:val="17"/>
        </w:rPr>
        <w:t>A área mínima destinada ao uso público poderá variar entre 25% (vinte</w:t>
      </w:r>
      <w:r>
        <w:rPr>
          <w:rFonts w:ascii="Arial" w:eastAsia="Arial" w:hAnsi="Arial" w:cs="Arial"/>
          <w:sz w:val="17"/>
        </w:rPr>
        <w:t xml:space="preserve"> e cinco por cento) e 50% (cinquenta por cento) da área total do loteamento, na forma da Lei Federal nº 6.766, de 19 de dezembro de 1979, de acordo com as peculiaridades das Zonas Urbanas e da Zona de Transição, conforme Anexo I desta Lei Complementar, ou </w:t>
      </w:r>
      <w:r>
        <w:rPr>
          <w:rFonts w:ascii="Arial" w:eastAsia="Arial" w:hAnsi="Arial" w:cs="Arial"/>
          <w:sz w:val="17"/>
        </w:rPr>
        <w:t xml:space="preserve">especificação expressa na certidão de Avaliação Urbanística. </w:t>
      </w:r>
    </w:p>
    <w:p w:rsidR="00014893" w:rsidRDefault="001C53AB">
      <w:pPr>
        <w:spacing w:after="14"/>
      </w:pPr>
      <w:r>
        <w:rPr>
          <w:rFonts w:ascii="Arial" w:eastAsia="Arial" w:hAnsi="Arial" w:cs="Arial"/>
          <w:sz w:val="14"/>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16. </w:t>
      </w:r>
      <w:r>
        <w:rPr>
          <w:rFonts w:ascii="Arial" w:eastAsia="Arial" w:hAnsi="Arial" w:cs="Arial"/>
          <w:sz w:val="17"/>
        </w:rPr>
        <w:t xml:space="preserve">As áreas de uso público são destinadas à implantação de: </w:t>
      </w:r>
    </w:p>
    <w:p w:rsidR="00014893" w:rsidRDefault="001C53AB">
      <w:pPr>
        <w:numPr>
          <w:ilvl w:val="0"/>
          <w:numId w:val="58"/>
        </w:numPr>
        <w:spacing w:after="4" w:line="248" w:lineRule="auto"/>
        <w:ind w:right="18" w:firstLine="841"/>
        <w:jc w:val="both"/>
      </w:pPr>
      <w:r>
        <w:rPr>
          <w:rFonts w:ascii="Arial" w:eastAsia="Arial" w:hAnsi="Arial" w:cs="Arial"/>
          <w:sz w:val="17"/>
        </w:rPr>
        <w:t xml:space="preserve">– sistemas de circulação; </w:t>
      </w:r>
    </w:p>
    <w:p w:rsidR="00014893" w:rsidRDefault="001C53AB">
      <w:pPr>
        <w:numPr>
          <w:ilvl w:val="0"/>
          <w:numId w:val="58"/>
        </w:numPr>
        <w:spacing w:after="4" w:line="248" w:lineRule="auto"/>
        <w:ind w:right="18" w:firstLine="841"/>
        <w:jc w:val="both"/>
      </w:pPr>
      <w:r>
        <w:rPr>
          <w:rFonts w:ascii="Arial" w:eastAsia="Arial" w:hAnsi="Arial" w:cs="Arial"/>
          <w:sz w:val="17"/>
        </w:rPr>
        <w:t>– equipamentos urbanos necessários ao provimento dos serviços públicos de abastecimento de água po</w:t>
      </w:r>
      <w:r>
        <w:rPr>
          <w:rFonts w:ascii="Arial" w:eastAsia="Arial" w:hAnsi="Arial" w:cs="Arial"/>
          <w:sz w:val="17"/>
        </w:rPr>
        <w:t xml:space="preserve">tável, energia elétrica pública e domiciliar, recolhimento e tratamento de esgotos e escoamento das águas pluviais, de acordo com a demanda prevista para o loteamento; </w:t>
      </w:r>
    </w:p>
    <w:p w:rsidR="00014893" w:rsidRDefault="001C53AB">
      <w:pPr>
        <w:numPr>
          <w:ilvl w:val="0"/>
          <w:numId w:val="58"/>
        </w:numPr>
        <w:spacing w:after="4" w:line="248" w:lineRule="auto"/>
        <w:ind w:right="18" w:firstLine="841"/>
        <w:jc w:val="both"/>
      </w:pPr>
      <w:r>
        <w:rPr>
          <w:rFonts w:ascii="Arial" w:eastAsia="Arial" w:hAnsi="Arial" w:cs="Arial"/>
          <w:sz w:val="17"/>
        </w:rPr>
        <w:t>– equipamentos comunitários referentes a praça, escola, posto de saúde ou outros equipa</w:t>
      </w:r>
      <w:r>
        <w:rPr>
          <w:rFonts w:ascii="Arial" w:eastAsia="Arial" w:hAnsi="Arial" w:cs="Arial"/>
          <w:sz w:val="17"/>
        </w:rPr>
        <w:t xml:space="preserve">mentos de interesse público e social; </w:t>
      </w:r>
    </w:p>
    <w:p w:rsidR="00014893" w:rsidRDefault="001C53AB">
      <w:pPr>
        <w:numPr>
          <w:ilvl w:val="0"/>
          <w:numId w:val="58"/>
        </w:numPr>
        <w:spacing w:after="4" w:line="248" w:lineRule="auto"/>
        <w:ind w:right="18" w:firstLine="841"/>
        <w:jc w:val="both"/>
      </w:pPr>
      <w:r>
        <w:rPr>
          <w:rFonts w:ascii="Arial" w:eastAsia="Arial" w:hAnsi="Arial" w:cs="Arial"/>
          <w:sz w:val="17"/>
        </w:rPr>
        <w:t xml:space="preserve">– áreas verdes;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Os sistemas de circulação deverão integrar o loteamento na malha urbana da cidade, de acordo com a classificação das vias por tipo, função e utilização que consta no Anexo II desta Lei Complement</w:t>
      </w:r>
      <w:r>
        <w:rPr>
          <w:rFonts w:ascii="Arial" w:eastAsia="Arial" w:hAnsi="Arial" w:cs="Arial"/>
          <w:sz w:val="17"/>
        </w:rPr>
        <w:t xml:space="preserve">ar. </w:t>
      </w:r>
    </w:p>
    <w:p w:rsidR="00014893" w:rsidRDefault="001C53AB">
      <w:pPr>
        <w:spacing w:after="4" w:line="248" w:lineRule="auto"/>
        <w:ind w:left="-15" w:right="18" w:firstLine="841"/>
        <w:jc w:val="both"/>
      </w:pPr>
      <w:r>
        <w:rPr>
          <w:rFonts w:ascii="Arial" w:eastAsia="Arial" w:hAnsi="Arial" w:cs="Arial"/>
          <w:b/>
          <w:sz w:val="17"/>
        </w:rPr>
        <w:t xml:space="preserve">§ 2º </w:t>
      </w:r>
      <w:r>
        <w:rPr>
          <w:rFonts w:ascii="Arial" w:eastAsia="Arial" w:hAnsi="Arial" w:cs="Arial"/>
          <w:sz w:val="17"/>
        </w:rPr>
        <w:t xml:space="preserve">Os tipos de equipamentos comunitários, conforme o uso e destinação serão especificados pelo órgão municipal competente por meio do licenciamento do loteamento de acordo com a necessidade da área onde se localiza o empreendimento. </w:t>
      </w:r>
    </w:p>
    <w:p w:rsidR="00014893" w:rsidRDefault="001C53AB">
      <w:pPr>
        <w:spacing w:after="4" w:line="248" w:lineRule="auto"/>
        <w:ind w:left="-15" w:right="18" w:firstLine="841"/>
        <w:jc w:val="both"/>
      </w:pPr>
      <w:r>
        <w:rPr>
          <w:rFonts w:ascii="Arial" w:eastAsia="Arial" w:hAnsi="Arial" w:cs="Arial"/>
          <w:b/>
          <w:sz w:val="17"/>
        </w:rPr>
        <w:t>§ 3º</w:t>
      </w:r>
      <w:r>
        <w:rPr>
          <w:rFonts w:ascii="Arial" w:eastAsia="Arial" w:hAnsi="Arial" w:cs="Arial"/>
          <w:sz w:val="17"/>
        </w:rPr>
        <w:t xml:space="preserve"> A necessid</w:t>
      </w:r>
      <w:r>
        <w:rPr>
          <w:rFonts w:ascii="Arial" w:eastAsia="Arial" w:hAnsi="Arial" w:cs="Arial"/>
          <w:sz w:val="17"/>
        </w:rPr>
        <w:t xml:space="preserve">ade de equipamentos comunitários também poderá ser identificada pela análise urbanística ou prevista em programa municipal de habitação de interesse social. </w:t>
      </w:r>
    </w:p>
    <w:p w:rsidR="00014893" w:rsidRDefault="001C53AB">
      <w:pPr>
        <w:spacing w:after="4" w:line="248" w:lineRule="auto"/>
        <w:ind w:left="-15" w:right="18" w:firstLine="841"/>
        <w:jc w:val="both"/>
      </w:pPr>
      <w:r>
        <w:rPr>
          <w:rFonts w:ascii="Arial" w:eastAsia="Arial" w:hAnsi="Arial" w:cs="Arial"/>
          <w:b/>
          <w:sz w:val="17"/>
        </w:rPr>
        <w:t>§ 4º</w:t>
      </w:r>
      <w:r>
        <w:rPr>
          <w:rFonts w:ascii="Arial" w:eastAsia="Arial" w:hAnsi="Arial" w:cs="Arial"/>
          <w:sz w:val="17"/>
        </w:rPr>
        <w:t xml:space="preserve"> Para a implantação de sistemas de escoamento das águas pluviais deverão ser observadas as con</w:t>
      </w:r>
      <w:r>
        <w:rPr>
          <w:rFonts w:ascii="Arial" w:eastAsia="Arial" w:hAnsi="Arial" w:cs="Arial"/>
          <w:sz w:val="17"/>
        </w:rPr>
        <w:t xml:space="preserve">dições hidrológicas originais da bacia onde se localiza a gleba e as diretrizes do Plano de Saneamento e Drenagem de Manaus. </w:t>
      </w:r>
    </w:p>
    <w:p w:rsidR="00014893" w:rsidRDefault="001C53AB">
      <w:pPr>
        <w:spacing w:after="4" w:line="248" w:lineRule="auto"/>
        <w:ind w:left="-15" w:right="18" w:firstLine="841"/>
        <w:jc w:val="both"/>
      </w:pPr>
      <w:r>
        <w:rPr>
          <w:rFonts w:ascii="Arial" w:eastAsia="Arial" w:hAnsi="Arial" w:cs="Arial"/>
          <w:b/>
          <w:sz w:val="17"/>
        </w:rPr>
        <w:t>§ 5º</w:t>
      </w:r>
      <w:r>
        <w:rPr>
          <w:rFonts w:ascii="Arial" w:eastAsia="Arial" w:hAnsi="Arial" w:cs="Arial"/>
          <w:sz w:val="17"/>
        </w:rPr>
        <w:t xml:space="preserve"> Os equipamentos urbanos implantados para a garantia dos serviços públicos previstos no inciso II deste artigo deverão respeit</w:t>
      </w:r>
      <w:r>
        <w:rPr>
          <w:rFonts w:ascii="Arial" w:eastAsia="Arial" w:hAnsi="Arial" w:cs="Arial"/>
          <w:sz w:val="17"/>
        </w:rPr>
        <w:t xml:space="preserve">ar a regulamentação definida pelos órgãos públicos competentes e pelas concessionárias dos serviços públicos. </w:t>
      </w:r>
    </w:p>
    <w:p w:rsidR="00014893" w:rsidRDefault="001C53AB">
      <w:pPr>
        <w:spacing w:after="4" w:line="248" w:lineRule="auto"/>
        <w:ind w:left="-15" w:right="18" w:firstLine="841"/>
        <w:jc w:val="both"/>
      </w:pPr>
      <w:r>
        <w:rPr>
          <w:rFonts w:ascii="Arial" w:eastAsia="Arial" w:hAnsi="Arial" w:cs="Arial"/>
          <w:b/>
          <w:sz w:val="17"/>
        </w:rPr>
        <w:t>§ 6º</w:t>
      </w:r>
      <w:r>
        <w:rPr>
          <w:rFonts w:ascii="Arial" w:eastAsia="Arial" w:hAnsi="Arial" w:cs="Arial"/>
          <w:sz w:val="17"/>
        </w:rPr>
        <w:t xml:space="preserve"> A localização das áreas verdes previstas no projeto de loteamento deverão sempre que possível, ser contíguas, evitando a fragmentação da cob</w:t>
      </w:r>
      <w:r>
        <w:rPr>
          <w:rFonts w:ascii="Arial" w:eastAsia="Arial" w:hAnsi="Arial" w:cs="Arial"/>
          <w:sz w:val="17"/>
        </w:rPr>
        <w:t xml:space="preserve">ertura vegetal existente. </w:t>
      </w:r>
    </w:p>
    <w:p w:rsidR="00014893" w:rsidRDefault="001C53AB">
      <w:pPr>
        <w:spacing w:after="4" w:line="248" w:lineRule="auto"/>
        <w:ind w:left="-15" w:right="18" w:firstLine="841"/>
        <w:jc w:val="both"/>
      </w:pPr>
      <w:r>
        <w:rPr>
          <w:rFonts w:ascii="Arial" w:eastAsia="Arial" w:hAnsi="Arial" w:cs="Arial"/>
          <w:b/>
          <w:sz w:val="17"/>
        </w:rPr>
        <w:t>§ 7º</w:t>
      </w:r>
      <w:r>
        <w:rPr>
          <w:rFonts w:ascii="Arial" w:eastAsia="Arial" w:hAnsi="Arial" w:cs="Arial"/>
          <w:sz w:val="17"/>
        </w:rPr>
        <w:t xml:space="preserve"> Poderão ser consideradas na reserva de área verde aquelas que se enquadrarem nas seguintes condições: </w:t>
      </w:r>
      <w:r>
        <w:rPr>
          <w:rFonts w:ascii="Arial" w:eastAsia="Arial" w:hAnsi="Arial" w:cs="Arial"/>
          <w:b/>
          <w:sz w:val="17"/>
        </w:rPr>
        <w:t>I</w:t>
      </w:r>
      <w:r>
        <w:rPr>
          <w:rFonts w:ascii="Arial" w:eastAsia="Arial" w:hAnsi="Arial" w:cs="Arial"/>
          <w:sz w:val="17"/>
        </w:rPr>
        <w:t xml:space="preserve"> – associadas às faixas </w:t>
      </w:r>
      <w:r>
        <w:rPr>
          <w:rFonts w:ascii="Arial" w:eastAsia="Arial" w:hAnsi="Arial" w:cs="Arial"/>
          <w:i/>
          <w:sz w:val="17"/>
        </w:rPr>
        <w:t>non aedificandi</w:t>
      </w:r>
      <w:r>
        <w:rPr>
          <w:rFonts w:ascii="Arial" w:eastAsia="Arial" w:hAnsi="Arial" w:cs="Arial"/>
          <w:sz w:val="17"/>
        </w:rPr>
        <w:t>;</w:t>
      </w:r>
      <w:r>
        <w:rPr>
          <w:rFonts w:ascii="Arial" w:eastAsia="Arial" w:hAnsi="Arial" w:cs="Arial"/>
          <w:i/>
          <w:sz w:val="17"/>
        </w:rPr>
        <w:t xml:space="preserve"> </w:t>
      </w:r>
    </w:p>
    <w:p w:rsidR="00014893" w:rsidRDefault="001C53AB">
      <w:pPr>
        <w:numPr>
          <w:ilvl w:val="0"/>
          <w:numId w:val="59"/>
        </w:numPr>
        <w:spacing w:after="4" w:line="248" w:lineRule="auto"/>
        <w:ind w:right="18" w:firstLine="841"/>
        <w:jc w:val="both"/>
      </w:pPr>
      <w:r>
        <w:rPr>
          <w:rFonts w:ascii="Arial" w:eastAsia="Arial" w:hAnsi="Arial" w:cs="Arial"/>
          <w:sz w:val="17"/>
        </w:rPr>
        <w:t>– integradas ao Corredor Ecológico, previsto no Plano Diretor Urbano e Ambienta</w:t>
      </w:r>
      <w:r>
        <w:rPr>
          <w:rFonts w:ascii="Arial" w:eastAsia="Arial" w:hAnsi="Arial" w:cs="Arial"/>
          <w:sz w:val="17"/>
        </w:rPr>
        <w:t xml:space="preserve">l do Município de Manaus; </w:t>
      </w:r>
    </w:p>
    <w:p w:rsidR="00014893" w:rsidRDefault="001C53AB">
      <w:pPr>
        <w:numPr>
          <w:ilvl w:val="0"/>
          <w:numId w:val="59"/>
        </w:numPr>
        <w:spacing w:after="4" w:line="248" w:lineRule="auto"/>
        <w:ind w:right="18" w:firstLine="841"/>
        <w:jc w:val="both"/>
      </w:pPr>
      <w:r>
        <w:rPr>
          <w:rFonts w:ascii="Arial" w:eastAsia="Arial" w:hAnsi="Arial" w:cs="Arial"/>
          <w:sz w:val="17"/>
        </w:rPr>
        <w:t>– destinadas à recreação e lazer, desde que não provoque danos à vegetação;</w:t>
      </w:r>
      <w:r>
        <w:rPr>
          <w:rFonts w:ascii="Arial" w:eastAsia="Arial" w:hAnsi="Arial" w:cs="Arial"/>
          <w:i/>
          <w:sz w:val="17"/>
        </w:rPr>
        <w:t xml:space="preserve"> </w:t>
      </w:r>
    </w:p>
    <w:p w:rsidR="00014893" w:rsidRDefault="001C53AB">
      <w:pPr>
        <w:numPr>
          <w:ilvl w:val="0"/>
          <w:numId w:val="59"/>
        </w:numPr>
        <w:spacing w:after="4" w:line="248" w:lineRule="auto"/>
        <w:ind w:right="18" w:firstLine="841"/>
        <w:jc w:val="both"/>
      </w:pPr>
      <w:r>
        <w:rPr>
          <w:rFonts w:ascii="Arial" w:eastAsia="Arial" w:hAnsi="Arial" w:cs="Arial"/>
          <w:sz w:val="17"/>
        </w:rPr>
        <w:t xml:space="preserve">– identificadas como fragmentos florestais, conforme o disposto no Código Ambiental de Manaus. </w:t>
      </w:r>
    </w:p>
    <w:p w:rsidR="00014893" w:rsidRDefault="001C53AB">
      <w:pPr>
        <w:spacing w:after="4" w:line="248" w:lineRule="auto"/>
        <w:ind w:left="-15" w:right="18" w:firstLine="841"/>
        <w:jc w:val="both"/>
      </w:pPr>
      <w:r>
        <w:rPr>
          <w:rFonts w:ascii="Arial" w:eastAsia="Arial" w:hAnsi="Arial" w:cs="Arial"/>
          <w:b/>
          <w:sz w:val="17"/>
        </w:rPr>
        <w:t xml:space="preserve">§ 8º </w:t>
      </w:r>
      <w:r>
        <w:rPr>
          <w:rFonts w:ascii="Arial" w:eastAsia="Arial" w:hAnsi="Arial" w:cs="Arial"/>
          <w:sz w:val="17"/>
        </w:rPr>
        <w:t>As áreas públicas, previstas nos artigos 14 e 15 de</w:t>
      </w:r>
      <w:r>
        <w:rPr>
          <w:rFonts w:ascii="Arial" w:eastAsia="Arial" w:hAnsi="Arial" w:cs="Arial"/>
          <w:sz w:val="17"/>
        </w:rPr>
        <w:t xml:space="preserve">sta Lei Complementar, ficam isentas do pagamento do Imposto Predial e Territorial Urbano – IPTU, ficando sujeitas ao tributo somente aqueles áreas pertencentes aos particulares. </w:t>
      </w:r>
    </w:p>
    <w:p w:rsidR="00014893" w:rsidRDefault="001C53AB">
      <w:pPr>
        <w:spacing w:after="4" w:line="248" w:lineRule="auto"/>
        <w:ind w:left="-15" w:right="18" w:firstLine="841"/>
        <w:jc w:val="both"/>
      </w:pPr>
      <w:r>
        <w:rPr>
          <w:rFonts w:ascii="Arial" w:eastAsia="Arial" w:hAnsi="Arial" w:cs="Arial"/>
          <w:b/>
          <w:sz w:val="17"/>
        </w:rPr>
        <w:t>§ 9º</w:t>
      </w:r>
      <w:r>
        <w:rPr>
          <w:rFonts w:ascii="Arial" w:eastAsia="Arial" w:hAnsi="Arial" w:cs="Arial"/>
          <w:sz w:val="17"/>
        </w:rPr>
        <w:t xml:space="preserve"> A isenção prevista no § 8º será concretizada mediante a apresentação do parcelamento, devidamente legalizado, junto ao cadastro imobiliário do órgão fazendário municipal. </w:t>
      </w:r>
    </w:p>
    <w:p w:rsidR="00014893" w:rsidRDefault="001C53AB">
      <w:pPr>
        <w:spacing w:after="56"/>
      </w:pPr>
      <w:r>
        <w:rPr>
          <w:rFonts w:ascii="Arial" w:eastAsia="Arial" w:hAnsi="Arial" w:cs="Arial"/>
          <w:sz w:val="10"/>
        </w:rPr>
        <w:t xml:space="preserve"> </w:t>
      </w:r>
    </w:p>
    <w:p w:rsidR="00014893" w:rsidRDefault="001C53AB">
      <w:pPr>
        <w:pStyle w:val="Ttulo3"/>
        <w:ind w:left="13" w:right="33"/>
      </w:pPr>
      <w:r>
        <w:t xml:space="preserve">Seção II Do Projeto de Loteamento </w:t>
      </w:r>
    </w:p>
    <w:p w:rsidR="00014893" w:rsidRDefault="001C53AB">
      <w:pPr>
        <w:spacing w:after="56"/>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17.</w:t>
      </w:r>
      <w:r>
        <w:rPr>
          <w:rFonts w:ascii="Arial" w:eastAsia="Arial" w:hAnsi="Arial" w:cs="Arial"/>
          <w:sz w:val="17"/>
        </w:rPr>
        <w:t xml:space="preserve"> O projeto de loteamento, orientado pelo traçado e diretrizes oficiais, quando houver, será apresentado ao órgão municipal competente, contendo desenhos, memorial descritivo e cronograma de execução das obras, acompanhado de: </w:t>
      </w:r>
    </w:p>
    <w:p w:rsidR="00014893" w:rsidRDefault="001C53AB">
      <w:pPr>
        <w:numPr>
          <w:ilvl w:val="0"/>
          <w:numId w:val="60"/>
        </w:numPr>
        <w:spacing w:after="4" w:line="248" w:lineRule="auto"/>
        <w:ind w:right="18" w:firstLine="841"/>
        <w:jc w:val="both"/>
      </w:pPr>
      <w:r>
        <w:rPr>
          <w:rFonts w:ascii="Arial" w:eastAsia="Arial" w:hAnsi="Arial" w:cs="Arial"/>
          <w:sz w:val="17"/>
        </w:rPr>
        <w:t xml:space="preserve">– título de propriedade; </w:t>
      </w:r>
    </w:p>
    <w:p w:rsidR="00014893" w:rsidRDefault="001C53AB">
      <w:pPr>
        <w:numPr>
          <w:ilvl w:val="0"/>
          <w:numId w:val="60"/>
        </w:numPr>
        <w:spacing w:after="4" w:line="248" w:lineRule="auto"/>
        <w:ind w:right="18" w:firstLine="841"/>
        <w:jc w:val="both"/>
      </w:pPr>
      <w:r>
        <w:rPr>
          <w:rFonts w:ascii="Arial" w:eastAsia="Arial" w:hAnsi="Arial" w:cs="Arial"/>
          <w:sz w:val="17"/>
        </w:rPr>
        <w:t>– C</w:t>
      </w:r>
      <w:r>
        <w:rPr>
          <w:rFonts w:ascii="Arial" w:eastAsia="Arial" w:hAnsi="Arial" w:cs="Arial"/>
          <w:sz w:val="17"/>
        </w:rPr>
        <w:t xml:space="preserve">ertidão de ônus reais; </w:t>
      </w:r>
    </w:p>
    <w:p w:rsidR="00014893" w:rsidRDefault="001C53AB">
      <w:pPr>
        <w:numPr>
          <w:ilvl w:val="0"/>
          <w:numId w:val="60"/>
        </w:numPr>
        <w:spacing w:after="4" w:line="248" w:lineRule="auto"/>
        <w:ind w:right="18" w:firstLine="841"/>
        <w:jc w:val="both"/>
      </w:pPr>
      <w:r>
        <w:rPr>
          <w:rFonts w:ascii="Arial" w:eastAsia="Arial" w:hAnsi="Arial" w:cs="Arial"/>
          <w:sz w:val="17"/>
        </w:rPr>
        <w:t xml:space="preserve">– Certidão Negativa de tributos municipais relativos ao imóvel; </w:t>
      </w:r>
    </w:p>
    <w:p w:rsidR="00014893" w:rsidRDefault="001C53AB">
      <w:pPr>
        <w:numPr>
          <w:ilvl w:val="0"/>
          <w:numId w:val="60"/>
        </w:numPr>
        <w:spacing w:after="4" w:line="248" w:lineRule="auto"/>
        <w:ind w:right="18" w:firstLine="841"/>
        <w:jc w:val="both"/>
      </w:pPr>
      <w:r>
        <w:rPr>
          <w:rFonts w:ascii="Arial" w:eastAsia="Arial" w:hAnsi="Arial" w:cs="Arial"/>
          <w:sz w:val="17"/>
        </w:rPr>
        <w:t xml:space="preserve">– Certidão de Avaliação Urbanística, quando for o caso, conforme previsto no artigo 9º desta Lei Complementar; </w:t>
      </w:r>
    </w:p>
    <w:p w:rsidR="00014893" w:rsidRDefault="001C53AB">
      <w:pPr>
        <w:numPr>
          <w:ilvl w:val="0"/>
          <w:numId w:val="60"/>
        </w:numPr>
        <w:spacing w:after="4" w:line="248" w:lineRule="auto"/>
        <w:ind w:right="18" w:firstLine="841"/>
        <w:jc w:val="both"/>
      </w:pPr>
      <w:r>
        <w:rPr>
          <w:rFonts w:ascii="Arial" w:eastAsia="Arial" w:hAnsi="Arial" w:cs="Arial"/>
          <w:sz w:val="17"/>
        </w:rPr>
        <w:t>– declaração de viabilidade de prestação dos serviços p</w:t>
      </w:r>
      <w:r>
        <w:rPr>
          <w:rFonts w:ascii="Arial" w:eastAsia="Arial" w:hAnsi="Arial" w:cs="Arial"/>
          <w:sz w:val="17"/>
        </w:rPr>
        <w:t xml:space="preserve">úblicos, expedida pelos órgãos públicos competentes e pelas concessionárias dos respectivos serviços.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Na fase de fixação de diretrizes básicas, o loteador deverá apresentar, para aprovação do projeto: </w:t>
      </w:r>
    </w:p>
    <w:p w:rsidR="00014893" w:rsidRDefault="001C53AB">
      <w:pPr>
        <w:numPr>
          <w:ilvl w:val="0"/>
          <w:numId w:val="61"/>
        </w:numPr>
        <w:spacing w:after="4" w:line="248" w:lineRule="auto"/>
        <w:ind w:right="18" w:firstLine="841"/>
        <w:jc w:val="both"/>
      </w:pPr>
      <w:r>
        <w:rPr>
          <w:rFonts w:ascii="Arial" w:eastAsia="Arial" w:hAnsi="Arial" w:cs="Arial"/>
          <w:sz w:val="17"/>
        </w:rPr>
        <w:t xml:space="preserve">– Estudo de Impacto de Vizinhança - EIV; </w:t>
      </w:r>
    </w:p>
    <w:p w:rsidR="00014893" w:rsidRDefault="001C53AB">
      <w:pPr>
        <w:numPr>
          <w:ilvl w:val="0"/>
          <w:numId w:val="61"/>
        </w:numPr>
        <w:spacing w:after="4" w:line="248" w:lineRule="auto"/>
        <w:ind w:right="18" w:firstLine="841"/>
        <w:jc w:val="both"/>
      </w:pPr>
      <w:r>
        <w:rPr>
          <w:rFonts w:ascii="Arial" w:eastAsia="Arial" w:hAnsi="Arial" w:cs="Arial"/>
          <w:sz w:val="17"/>
        </w:rPr>
        <w:t>– Lice</w:t>
      </w:r>
      <w:r>
        <w:rPr>
          <w:rFonts w:ascii="Arial" w:eastAsia="Arial" w:hAnsi="Arial" w:cs="Arial"/>
          <w:sz w:val="17"/>
        </w:rPr>
        <w:t xml:space="preserve">nça Prévia ou de Conformidade Ambiental; </w:t>
      </w:r>
    </w:p>
    <w:p w:rsidR="00014893" w:rsidRDefault="001C53AB">
      <w:pPr>
        <w:numPr>
          <w:ilvl w:val="0"/>
          <w:numId w:val="61"/>
        </w:numPr>
        <w:spacing w:after="4" w:line="248" w:lineRule="auto"/>
        <w:ind w:right="18" w:firstLine="841"/>
        <w:jc w:val="both"/>
      </w:pPr>
      <w:r>
        <w:rPr>
          <w:rFonts w:ascii="Arial" w:eastAsia="Arial" w:hAnsi="Arial" w:cs="Arial"/>
          <w:sz w:val="17"/>
        </w:rPr>
        <w:t xml:space="preserve">– Estudo de Tráfego, aprovado pelo órgão municipal competente; </w:t>
      </w:r>
    </w:p>
    <w:p w:rsidR="00014893" w:rsidRDefault="001C53AB">
      <w:pPr>
        <w:numPr>
          <w:ilvl w:val="0"/>
          <w:numId w:val="61"/>
        </w:numPr>
        <w:spacing w:after="4" w:line="248" w:lineRule="auto"/>
        <w:ind w:right="18" w:firstLine="841"/>
        <w:jc w:val="both"/>
      </w:pPr>
      <w:r>
        <w:rPr>
          <w:rFonts w:ascii="Arial" w:eastAsia="Arial" w:hAnsi="Arial" w:cs="Arial"/>
          <w:sz w:val="17"/>
        </w:rPr>
        <w:t>– Termo de Compromisso estabelecendo garantias de execução do loteamento, caucionando no mínimo 1/3 (um terço) da área total dos lotes particulares, e</w:t>
      </w:r>
      <w:r>
        <w:rPr>
          <w:rFonts w:ascii="Arial" w:eastAsia="Arial" w:hAnsi="Arial" w:cs="Arial"/>
          <w:sz w:val="17"/>
        </w:rPr>
        <w:t xml:space="preserve">xcluindo-se áreas verdes, áreas de equipamentos comunitários e áreas de uso público. </w:t>
      </w:r>
    </w:p>
    <w:p w:rsidR="00014893" w:rsidRDefault="001C53AB">
      <w:pPr>
        <w:spacing w:after="4" w:line="248" w:lineRule="auto"/>
        <w:ind w:left="851" w:right="18"/>
        <w:jc w:val="both"/>
      </w:pPr>
      <w:r>
        <w:rPr>
          <w:rFonts w:ascii="Arial" w:eastAsia="Arial" w:hAnsi="Arial" w:cs="Arial"/>
          <w:b/>
          <w:sz w:val="17"/>
        </w:rPr>
        <w:t>§ 2º</w:t>
      </w:r>
      <w:r>
        <w:rPr>
          <w:rFonts w:ascii="Arial" w:eastAsia="Arial" w:hAnsi="Arial" w:cs="Arial"/>
          <w:sz w:val="17"/>
        </w:rPr>
        <w:t xml:space="preserve"> O memorial descritivo do loteamento deverá conter: </w:t>
      </w:r>
    </w:p>
    <w:p w:rsidR="00014893" w:rsidRDefault="001C53AB">
      <w:pPr>
        <w:numPr>
          <w:ilvl w:val="0"/>
          <w:numId w:val="62"/>
        </w:numPr>
        <w:spacing w:after="4" w:line="248" w:lineRule="auto"/>
        <w:ind w:right="18" w:firstLine="841"/>
        <w:jc w:val="both"/>
      </w:pPr>
      <w:r>
        <w:rPr>
          <w:rFonts w:ascii="Arial" w:eastAsia="Arial" w:hAnsi="Arial" w:cs="Arial"/>
          <w:sz w:val="17"/>
        </w:rPr>
        <w:t xml:space="preserve">– descrição sucinta do loteamento, com as suas </w:t>
      </w:r>
    </w:p>
    <w:p w:rsidR="00014893" w:rsidRDefault="001C53AB">
      <w:pPr>
        <w:spacing w:after="4" w:line="248" w:lineRule="auto"/>
        <w:ind w:left="-15" w:right="18"/>
        <w:jc w:val="both"/>
      </w:pPr>
      <w:r>
        <w:rPr>
          <w:rFonts w:ascii="Arial" w:eastAsia="Arial" w:hAnsi="Arial" w:cs="Arial"/>
          <w:sz w:val="17"/>
        </w:rPr>
        <w:t xml:space="preserve">características e a fixação de uso ou usos predominantes; </w:t>
      </w:r>
    </w:p>
    <w:p w:rsidR="00014893" w:rsidRDefault="001C53AB">
      <w:pPr>
        <w:numPr>
          <w:ilvl w:val="0"/>
          <w:numId w:val="62"/>
        </w:numPr>
        <w:spacing w:after="4" w:line="248" w:lineRule="auto"/>
        <w:ind w:right="18" w:firstLine="841"/>
        <w:jc w:val="both"/>
      </w:pPr>
      <w:r>
        <w:rPr>
          <w:rFonts w:ascii="Arial" w:eastAsia="Arial" w:hAnsi="Arial" w:cs="Arial"/>
          <w:sz w:val="17"/>
        </w:rPr>
        <w:t>– as condições urbanísticas do loteamento e as limitações que incidem sobre os lotes e suas construções de acordo com a legislação urbanística vigente, além daquelas decorrentes das diretrizes fixa</w:t>
      </w:r>
      <w:r>
        <w:rPr>
          <w:rFonts w:ascii="Arial" w:eastAsia="Arial" w:hAnsi="Arial" w:cs="Arial"/>
          <w:sz w:val="17"/>
        </w:rPr>
        <w:t xml:space="preserve">das pela Avaliação Urbanística, se houver; </w:t>
      </w:r>
    </w:p>
    <w:p w:rsidR="00014893" w:rsidRDefault="001C53AB">
      <w:pPr>
        <w:numPr>
          <w:ilvl w:val="0"/>
          <w:numId w:val="62"/>
        </w:numPr>
        <w:spacing w:after="4" w:line="248" w:lineRule="auto"/>
        <w:ind w:right="18" w:firstLine="841"/>
        <w:jc w:val="both"/>
      </w:pPr>
      <w:r>
        <w:rPr>
          <w:rFonts w:ascii="Arial" w:eastAsia="Arial" w:hAnsi="Arial" w:cs="Arial"/>
          <w:sz w:val="17"/>
        </w:rPr>
        <w:t xml:space="preserve">– a indicação das áreas públicas que passarão ao domínio do Município no ato de registro do loteamento; </w:t>
      </w:r>
    </w:p>
    <w:p w:rsidR="00014893" w:rsidRDefault="001C53AB">
      <w:pPr>
        <w:numPr>
          <w:ilvl w:val="0"/>
          <w:numId w:val="62"/>
        </w:numPr>
        <w:spacing w:after="0" w:line="239" w:lineRule="auto"/>
        <w:ind w:right="18" w:firstLine="841"/>
        <w:jc w:val="both"/>
      </w:pPr>
      <w:r>
        <w:rPr>
          <w:rFonts w:ascii="Arial" w:eastAsia="Arial" w:hAnsi="Arial" w:cs="Arial"/>
          <w:sz w:val="17"/>
        </w:rPr>
        <w:t>– a enumeração dos equipamentos urbanos e comunitários, das áreas verdes e dos serviços públicos ou de util</w:t>
      </w:r>
      <w:r>
        <w:rPr>
          <w:rFonts w:ascii="Arial" w:eastAsia="Arial" w:hAnsi="Arial" w:cs="Arial"/>
          <w:sz w:val="17"/>
        </w:rPr>
        <w:t xml:space="preserve">idade pública já existentes no loteamento e adjacências; </w:t>
      </w:r>
    </w:p>
    <w:p w:rsidR="00014893" w:rsidRDefault="001C53AB">
      <w:pPr>
        <w:numPr>
          <w:ilvl w:val="0"/>
          <w:numId w:val="62"/>
        </w:numPr>
        <w:spacing w:after="0"/>
        <w:ind w:right="18" w:firstLine="841"/>
        <w:jc w:val="both"/>
      </w:pPr>
      <w:r>
        <w:rPr>
          <w:rFonts w:ascii="Arial" w:eastAsia="Arial" w:hAnsi="Arial" w:cs="Arial"/>
          <w:sz w:val="17"/>
        </w:rPr>
        <w:t xml:space="preserve">– a enumeração dos equipamentos urbanos e </w:t>
      </w:r>
    </w:p>
    <w:p w:rsidR="00014893" w:rsidRDefault="001C53AB">
      <w:pPr>
        <w:spacing w:after="4" w:line="248" w:lineRule="auto"/>
        <w:ind w:left="-15" w:right="18"/>
        <w:jc w:val="both"/>
      </w:pPr>
      <w:r>
        <w:rPr>
          <w:rFonts w:ascii="Arial" w:eastAsia="Arial" w:hAnsi="Arial" w:cs="Arial"/>
          <w:sz w:val="17"/>
        </w:rPr>
        <w:t xml:space="preserve">comunitários e as áreas verdes previstas no loteamento; </w:t>
      </w:r>
    </w:p>
    <w:p w:rsidR="00014893" w:rsidRDefault="001C53AB">
      <w:pPr>
        <w:numPr>
          <w:ilvl w:val="0"/>
          <w:numId w:val="62"/>
        </w:numPr>
        <w:spacing w:after="4" w:line="248" w:lineRule="auto"/>
        <w:ind w:right="18" w:firstLine="841"/>
        <w:jc w:val="both"/>
      </w:pPr>
      <w:r>
        <w:rPr>
          <w:rFonts w:ascii="Arial" w:eastAsia="Arial" w:hAnsi="Arial" w:cs="Arial"/>
          <w:sz w:val="17"/>
        </w:rPr>
        <w:t xml:space="preserve">– a indicação dos cursos d’água e nascentes; </w:t>
      </w:r>
    </w:p>
    <w:p w:rsidR="00014893" w:rsidRDefault="001C53AB">
      <w:pPr>
        <w:numPr>
          <w:ilvl w:val="0"/>
          <w:numId w:val="62"/>
        </w:numPr>
        <w:spacing w:after="4" w:line="248" w:lineRule="auto"/>
        <w:ind w:right="18" w:firstLine="841"/>
        <w:jc w:val="both"/>
      </w:pPr>
      <w:r>
        <w:rPr>
          <w:rFonts w:ascii="Arial" w:eastAsia="Arial" w:hAnsi="Arial" w:cs="Arial"/>
          <w:sz w:val="17"/>
        </w:rPr>
        <w:t>– a descrição dos serviços e das obras a serem execu</w:t>
      </w:r>
      <w:r>
        <w:rPr>
          <w:rFonts w:ascii="Arial" w:eastAsia="Arial" w:hAnsi="Arial" w:cs="Arial"/>
          <w:sz w:val="17"/>
        </w:rPr>
        <w:t xml:space="preserve">tados. </w:t>
      </w:r>
    </w:p>
    <w:p w:rsidR="00014893" w:rsidRDefault="001C53AB">
      <w:pPr>
        <w:numPr>
          <w:ilvl w:val="0"/>
          <w:numId w:val="62"/>
        </w:numPr>
        <w:spacing w:after="4" w:line="248" w:lineRule="auto"/>
        <w:ind w:right="18" w:firstLine="841"/>
        <w:jc w:val="both"/>
      </w:pPr>
      <w:r>
        <w:rPr>
          <w:rFonts w:ascii="Arial" w:eastAsia="Arial" w:hAnsi="Arial" w:cs="Arial"/>
          <w:sz w:val="17"/>
        </w:rPr>
        <w:t xml:space="preserve">– a indicação da sugestão da denominação das vias para inserção na base cartográfica do órgão responsável; </w:t>
      </w:r>
      <w:r>
        <w:rPr>
          <w:rFonts w:ascii="Arial" w:eastAsia="Arial" w:hAnsi="Arial" w:cs="Arial"/>
          <w:b/>
          <w:sz w:val="17"/>
        </w:rPr>
        <w:t>§ 3º</w:t>
      </w:r>
      <w:r>
        <w:rPr>
          <w:rFonts w:ascii="Arial" w:eastAsia="Arial" w:hAnsi="Arial" w:cs="Arial"/>
          <w:sz w:val="17"/>
        </w:rPr>
        <w:t xml:space="preserve"> Os desenhos deverão contemplar: </w:t>
      </w:r>
    </w:p>
    <w:p w:rsidR="00014893" w:rsidRDefault="001C53AB">
      <w:pPr>
        <w:numPr>
          <w:ilvl w:val="0"/>
          <w:numId w:val="63"/>
        </w:numPr>
        <w:spacing w:after="4" w:line="248" w:lineRule="auto"/>
        <w:ind w:right="18" w:firstLine="841"/>
        <w:jc w:val="both"/>
      </w:pPr>
      <w:r>
        <w:rPr>
          <w:rFonts w:ascii="Arial" w:eastAsia="Arial" w:hAnsi="Arial" w:cs="Arial"/>
          <w:sz w:val="17"/>
        </w:rPr>
        <w:t xml:space="preserve">– a subdivisão das quadras em lotes, com respectivas dimensões e numeração; </w:t>
      </w:r>
    </w:p>
    <w:p w:rsidR="00014893" w:rsidRDefault="001C53AB">
      <w:pPr>
        <w:numPr>
          <w:ilvl w:val="0"/>
          <w:numId w:val="63"/>
        </w:numPr>
        <w:spacing w:after="4" w:line="248" w:lineRule="auto"/>
        <w:ind w:right="18" w:firstLine="841"/>
        <w:jc w:val="both"/>
      </w:pPr>
      <w:r>
        <w:rPr>
          <w:rFonts w:ascii="Arial" w:eastAsia="Arial" w:hAnsi="Arial" w:cs="Arial"/>
          <w:sz w:val="17"/>
        </w:rPr>
        <w:t>– a indicação dos lotes de</w:t>
      </w:r>
      <w:r>
        <w:rPr>
          <w:rFonts w:ascii="Arial" w:eastAsia="Arial" w:hAnsi="Arial" w:cs="Arial"/>
          <w:sz w:val="17"/>
        </w:rPr>
        <w:t xml:space="preserve">stinados à implantação de equipamentos comunitários; </w:t>
      </w:r>
    </w:p>
    <w:p w:rsidR="00014893" w:rsidRDefault="001C53AB">
      <w:pPr>
        <w:numPr>
          <w:ilvl w:val="0"/>
          <w:numId w:val="63"/>
        </w:numPr>
        <w:spacing w:after="4" w:line="248" w:lineRule="auto"/>
        <w:ind w:right="18" w:firstLine="841"/>
        <w:jc w:val="both"/>
      </w:pPr>
      <w:r>
        <w:rPr>
          <w:rFonts w:ascii="Arial" w:eastAsia="Arial" w:hAnsi="Arial" w:cs="Arial"/>
          <w:sz w:val="17"/>
        </w:rPr>
        <w:t xml:space="preserve">– as áreas verdes reservadas; </w:t>
      </w:r>
    </w:p>
    <w:p w:rsidR="00014893" w:rsidRDefault="001C53AB">
      <w:pPr>
        <w:numPr>
          <w:ilvl w:val="0"/>
          <w:numId w:val="63"/>
        </w:numPr>
        <w:spacing w:after="4" w:line="248" w:lineRule="auto"/>
        <w:ind w:right="18" w:firstLine="841"/>
        <w:jc w:val="both"/>
      </w:pPr>
      <w:r>
        <w:rPr>
          <w:rFonts w:ascii="Arial" w:eastAsia="Arial" w:hAnsi="Arial" w:cs="Arial"/>
          <w:sz w:val="17"/>
        </w:rPr>
        <w:t xml:space="preserve">– o sistema de vias com respectiva hierarquia e conforme especificações determinadas no Anexo II desta Lei Complementar; </w:t>
      </w:r>
    </w:p>
    <w:p w:rsidR="00014893" w:rsidRDefault="001C53AB">
      <w:pPr>
        <w:numPr>
          <w:ilvl w:val="0"/>
          <w:numId w:val="63"/>
        </w:numPr>
        <w:spacing w:after="4" w:line="248" w:lineRule="auto"/>
        <w:ind w:right="18" w:firstLine="841"/>
        <w:jc w:val="both"/>
      </w:pPr>
      <w:r>
        <w:rPr>
          <w:rFonts w:ascii="Arial" w:eastAsia="Arial" w:hAnsi="Arial" w:cs="Arial"/>
          <w:sz w:val="17"/>
        </w:rPr>
        <w:t>– os elementos de locação com as dimensões linear</w:t>
      </w:r>
      <w:r>
        <w:rPr>
          <w:rFonts w:ascii="Arial" w:eastAsia="Arial" w:hAnsi="Arial" w:cs="Arial"/>
          <w:sz w:val="17"/>
        </w:rPr>
        <w:t xml:space="preserve">es e angulares do projeto, com raios, cordas, arcos, pontos de tangência e ângulos centrais das vias, de acordo com as normas técnicas adotadas pelo órgão municipal competente; </w:t>
      </w:r>
    </w:p>
    <w:p w:rsidR="00014893" w:rsidRDefault="001C53AB">
      <w:pPr>
        <w:numPr>
          <w:ilvl w:val="0"/>
          <w:numId w:val="63"/>
        </w:numPr>
        <w:spacing w:after="4" w:line="248" w:lineRule="auto"/>
        <w:ind w:right="18" w:firstLine="841"/>
        <w:jc w:val="both"/>
      </w:pPr>
      <w:r>
        <w:rPr>
          <w:rFonts w:ascii="Arial" w:eastAsia="Arial" w:hAnsi="Arial" w:cs="Arial"/>
          <w:sz w:val="17"/>
        </w:rPr>
        <w:t>– a indicação em planta e perfis de todas as linhas de escoamento das águas pl</w:t>
      </w:r>
      <w:r>
        <w:rPr>
          <w:rFonts w:ascii="Arial" w:eastAsia="Arial" w:hAnsi="Arial" w:cs="Arial"/>
          <w:sz w:val="17"/>
        </w:rPr>
        <w:t xml:space="preserve">uviais; </w:t>
      </w:r>
    </w:p>
    <w:p w:rsidR="00014893" w:rsidRDefault="001C53AB">
      <w:pPr>
        <w:numPr>
          <w:ilvl w:val="0"/>
          <w:numId w:val="63"/>
        </w:numPr>
        <w:spacing w:after="4" w:line="248" w:lineRule="auto"/>
        <w:ind w:right="18" w:firstLine="841"/>
        <w:jc w:val="both"/>
      </w:pPr>
      <w:r>
        <w:rPr>
          <w:rFonts w:ascii="Arial" w:eastAsia="Arial" w:hAnsi="Arial" w:cs="Arial"/>
          <w:sz w:val="17"/>
        </w:rPr>
        <w:t xml:space="preserve">– topografia com curvas níveis do terreno, de metro em metro. </w:t>
      </w:r>
    </w:p>
    <w:p w:rsidR="00014893" w:rsidRDefault="001C53AB">
      <w:pPr>
        <w:spacing w:after="4" w:line="248" w:lineRule="auto"/>
        <w:ind w:left="-15" w:right="18" w:firstLine="841"/>
        <w:jc w:val="both"/>
      </w:pPr>
      <w:r>
        <w:rPr>
          <w:rFonts w:ascii="Arial" w:eastAsia="Arial" w:hAnsi="Arial" w:cs="Arial"/>
          <w:b/>
          <w:sz w:val="17"/>
        </w:rPr>
        <w:t xml:space="preserve">§ 4º </w:t>
      </w:r>
      <w:r>
        <w:rPr>
          <w:rFonts w:ascii="Arial" w:eastAsia="Arial" w:hAnsi="Arial" w:cs="Arial"/>
          <w:sz w:val="17"/>
        </w:rPr>
        <w:t>Os documentos que compõem o projeto de loteamento deverão ser apresentados ao órgão municipal competente,</w:t>
      </w:r>
      <w:r>
        <w:rPr>
          <w:rFonts w:ascii="Arial" w:eastAsia="Arial" w:hAnsi="Arial" w:cs="Arial"/>
          <w:b/>
          <w:i/>
          <w:sz w:val="17"/>
        </w:rPr>
        <w:t xml:space="preserve"> </w:t>
      </w:r>
      <w:r>
        <w:rPr>
          <w:rFonts w:ascii="Arial" w:eastAsia="Arial" w:hAnsi="Arial" w:cs="Arial"/>
          <w:sz w:val="17"/>
        </w:rPr>
        <w:t xml:space="preserve">em 3 (três) vias, devidamente assinadas pelo proprietário do imóvel e pelo responsável técnico com atribuição profissional comprovada e 1 (uma) cópia </w:t>
      </w:r>
      <w:r>
        <w:rPr>
          <w:rFonts w:ascii="Arial" w:eastAsia="Arial" w:hAnsi="Arial" w:cs="Arial"/>
          <w:sz w:val="17"/>
        </w:rPr>
        <w:t xml:space="preserve">digital.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18. </w:t>
      </w:r>
      <w:r>
        <w:rPr>
          <w:rFonts w:ascii="Arial" w:eastAsia="Arial" w:hAnsi="Arial" w:cs="Arial"/>
          <w:sz w:val="17"/>
        </w:rPr>
        <w:t xml:space="preserve">O órgão municipal competente aprovará ou recusará, atendidas todas as normas pertinentes em vigor, o projeto de loteamento no prazo máximo de 90 (noventa) dias, contados da data de apresentação do projeto. </w:t>
      </w:r>
    </w:p>
    <w:p w:rsidR="00014893" w:rsidRDefault="001C53AB">
      <w:pPr>
        <w:spacing w:after="0" w:line="239" w:lineRule="auto"/>
        <w:ind w:left="-15" w:firstLine="841"/>
      </w:pPr>
      <w:r>
        <w:rPr>
          <w:rFonts w:ascii="Arial" w:eastAsia="Arial" w:hAnsi="Arial" w:cs="Arial"/>
          <w:b/>
          <w:sz w:val="17"/>
        </w:rPr>
        <w:t xml:space="preserve">Parágrafo único. </w:t>
      </w:r>
      <w:r>
        <w:rPr>
          <w:rFonts w:ascii="Arial" w:eastAsia="Arial" w:hAnsi="Arial" w:cs="Arial"/>
          <w:sz w:val="17"/>
        </w:rPr>
        <w:t>Na hipótese</w:t>
      </w:r>
      <w:r>
        <w:rPr>
          <w:rFonts w:ascii="Arial" w:eastAsia="Arial" w:hAnsi="Arial" w:cs="Arial"/>
          <w:sz w:val="17"/>
        </w:rPr>
        <w:t xml:space="preserve"> de documentação incompleta, ou quando houver necessidade de qualquer vistoria ou diligência, o prazo será contado a partir da data em que a documentação estiver plenamente completada ou a vistoria atendida.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noProof/>
        </w:rPr>
        <mc:AlternateContent>
          <mc:Choice Requires="wpg">
            <w:drawing>
              <wp:anchor distT="0" distB="0" distL="114300" distR="114300" simplePos="0" relativeHeight="251661312" behindDoc="1" locked="0" layoutInCell="1" allowOverlap="1">
                <wp:simplePos x="0" y="0"/>
                <wp:positionH relativeFrom="column">
                  <wp:posOffset>637802</wp:posOffset>
                </wp:positionH>
                <wp:positionV relativeFrom="paragraph">
                  <wp:posOffset>-5637447</wp:posOffset>
                </wp:positionV>
                <wp:extent cx="5105400" cy="9319260"/>
                <wp:effectExtent l="0" t="0" r="0" b="0"/>
                <wp:wrapNone/>
                <wp:docPr id="94765" name="Group 94765"/>
                <wp:cNvGraphicFramePr/>
                <a:graphic xmlns:a="http://schemas.openxmlformats.org/drawingml/2006/main">
                  <a:graphicData uri="http://schemas.microsoft.com/office/word/2010/wordprocessingGroup">
                    <wpg:wgp>
                      <wpg:cNvGrpSpPr/>
                      <wpg:grpSpPr>
                        <a:xfrm>
                          <a:off x="0" y="0"/>
                          <a:ext cx="5105400" cy="9319260"/>
                          <a:chOff x="0" y="0"/>
                          <a:chExt cx="5105400" cy="9319260"/>
                        </a:xfrm>
                      </wpg:grpSpPr>
                      <pic:pic xmlns:pic="http://schemas.openxmlformats.org/drawingml/2006/picture">
                        <pic:nvPicPr>
                          <pic:cNvPr id="5493" name="Picture 5493"/>
                          <pic:cNvPicPr/>
                        </pic:nvPicPr>
                        <pic:blipFill>
                          <a:blip r:embed="rId60"/>
                          <a:stretch>
                            <a:fillRect/>
                          </a:stretch>
                        </pic:blipFill>
                        <pic:spPr>
                          <a:xfrm>
                            <a:off x="0" y="7005828"/>
                            <a:ext cx="792480" cy="694944"/>
                          </a:xfrm>
                          <a:prstGeom prst="rect">
                            <a:avLst/>
                          </a:prstGeom>
                        </pic:spPr>
                      </pic:pic>
                      <pic:pic xmlns:pic="http://schemas.openxmlformats.org/drawingml/2006/picture">
                        <pic:nvPicPr>
                          <pic:cNvPr id="5495" name="Picture 5495"/>
                          <pic:cNvPicPr/>
                        </pic:nvPicPr>
                        <pic:blipFill>
                          <a:blip r:embed="rId75"/>
                          <a:stretch>
                            <a:fillRect/>
                          </a:stretch>
                        </pic:blipFill>
                        <pic:spPr>
                          <a:xfrm>
                            <a:off x="226314" y="6527293"/>
                            <a:ext cx="938784" cy="841248"/>
                          </a:xfrm>
                          <a:prstGeom prst="rect">
                            <a:avLst/>
                          </a:prstGeom>
                        </pic:spPr>
                      </pic:pic>
                      <pic:pic xmlns:pic="http://schemas.openxmlformats.org/drawingml/2006/picture">
                        <pic:nvPicPr>
                          <pic:cNvPr id="5497" name="Picture 5497"/>
                          <pic:cNvPicPr/>
                        </pic:nvPicPr>
                        <pic:blipFill>
                          <a:blip r:embed="rId62"/>
                          <a:stretch>
                            <a:fillRect/>
                          </a:stretch>
                        </pic:blipFill>
                        <pic:spPr>
                          <a:xfrm>
                            <a:off x="512826" y="6003036"/>
                            <a:ext cx="1036320" cy="987552"/>
                          </a:xfrm>
                          <a:prstGeom prst="rect">
                            <a:avLst/>
                          </a:prstGeom>
                        </pic:spPr>
                      </pic:pic>
                      <pic:pic xmlns:pic="http://schemas.openxmlformats.org/drawingml/2006/picture">
                        <pic:nvPicPr>
                          <pic:cNvPr id="5499" name="Picture 5499"/>
                          <pic:cNvPicPr/>
                        </pic:nvPicPr>
                        <pic:blipFill>
                          <a:blip r:embed="rId63"/>
                          <a:stretch>
                            <a:fillRect/>
                          </a:stretch>
                        </pic:blipFill>
                        <pic:spPr>
                          <a:xfrm>
                            <a:off x="992886" y="5338572"/>
                            <a:ext cx="890016" cy="792480"/>
                          </a:xfrm>
                          <a:prstGeom prst="rect">
                            <a:avLst/>
                          </a:prstGeom>
                        </pic:spPr>
                      </pic:pic>
                      <pic:pic xmlns:pic="http://schemas.openxmlformats.org/drawingml/2006/picture">
                        <pic:nvPicPr>
                          <pic:cNvPr id="5502" name="Picture 5502"/>
                          <pic:cNvPicPr/>
                        </pic:nvPicPr>
                        <pic:blipFill>
                          <a:blip r:embed="rId37"/>
                          <a:stretch>
                            <a:fillRect/>
                          </a:stretch>
                        </pic:blipFill>
                        <pic:spPr>
                          <a:xfrm>
                            <a:off x="1384554" y="5084064"/>
                            <a:ext cx="890016" cy="792480"/>
                          </a:xfrm>
                          <a:prstGeom prst="rect">
                            <a:avLst/>
                          </a:prstGeom>
                        </pic:spPr>
                      </pic:pic>
                      <pic:pic xmlns:pic="http://schemas.openxmlformats.org/drawingml/2006/picture">
                        <pic:nvPicPr>
                          <pic:cNvPr id="5504" name="Picture 5504"/>
                          <pic:cNvPicPr/>
                        </pic:nvPicPr>
                        <pic:blipFill>
                          <a:blip r:embed="rId38"/>
                          <a:stretch>
                            <a:fillRect/>
                          </a:stretch>
                        </pic:blipFill>
                        <pic:spPr>
                          <a:xfrm>
                            <a:off x="1615440" y="4768596"/>
                            <a:ext cx="938784" cy="646176"/>
                          </a:xfrm>
                          <a:prstGeom prst="rect">
                            <a:avLst/>
                          </a:prstGeom>
                        </pic:spPr>
                      </pic:pic>
                      <pic:pic xmlns:pic="http://schemas.openxmlformats.org/drawingml/2006/picture">
                        <pic:nvPicPr>
                          <pic:cNvPr id="5507" name="Picture 5507"/>
                          <pic:cNvPicPr/>
                        </pic:nvPicPr>
                        <pic:blipFill>
                          <a:blip r:embed="rId80"/>
                          <a:stretch>
                            <a:fillRect/>
                          </a:stretch>
                        </pic:blipFill>
                        <pic:spPr>
                          <a:xfrm>
                            <a:off x="1945386" y="4228338"/>
                            <a:ext cx="841248" cy="694944"/>
                          </a:xfrm>
                          <a:prstGeom prst="rect">
                            <a:avLst/>
                          </a:prstGeom>
                        </pic:spPr>
                      </pic:pic>
                      <pic:pic xmlns:pic="http://schemas.openxmlformats.org/drawingml/2006/picture">
                        <pic:nvPicPr>
                          <pic:cNvPr id="5510" name="Picture 5510"/>
                          <pic:cNvPicPr/>
                        </pic:nvPicPr>
                        <pic:blipFill>
                          <a:blip r:embed="rId67"/>
                          <a:stretch>
                            <a:fillRect/>
                          </a:stretch>
                        </pic:blipFill>
                        <pic:spPr>
                          <a:xfrm>
                            <a:off x="2205228" y="3758184"/>
                            <a:ext cx="987552" cy="792480"/>
                          </a:xfrm>
                          <a:prstGeom prst="rect">
                            <a:avLst/>
                          </a:prstGeom>
                        </pic:spPr>
                      </pic:pic>
                      <pic:pic xmlns:pic="http://schemas.openxmlformats.org/drawingml/2006/picture">
                        <pic:nvPicPr>
                          <pic:cNvPr id="5513" name="Picture 5513"/>
                          <pic:cNvPicPr/>
                        </pic:nvPicPr>
                        <pic:blipFill>
                          <a:blip r:embed="rId82"/>
                          <a:stretch>
                            <a:fillRect/>
                          </a:stretch>
                        </pic:blipFill>
                        <pic:spPr>
                          <a:xfrm>
                            <a:off x="2717292" y="3134868"/>
                            <a:ext cx="841248" cy="694944"/>
                          </a:xfrm>
                          <a:prstGeom prst="rect">
                            <a:avLst/>
                          </a:prstGeom>
                        </pic:spPr>
                      </pic:pic>
                      <pic:pic xmlns:pic="http://schemas.openxmlformats.org/drawingml/2006/picture">
                        <pic:nvPicPr>
                          <pic:cNvPr id="5515" name="Picture 5515"/>
                          <pic:cNvPicPr/>
                        </pic:nvPicPr>
                        <pic:blipFill>
                          <a:blip r:embed="rId69"/>
                          <a:stretch>
                            <a:fillRect/>
                          </a:stretch>
                        </pic:blipFill>
                        <pic:spPr>
                          <a:xfrm>
                            <a:off x="2976372" y="2657094"/>
                            <a:ext cx="792480" cy="841248"/>
                          </a:xfrm>
                          <a:prstGeom prst="rect">
                            <a:avLst/>
                          </a:prstGeom>
                        </pic:spPr>
                      </pic:pic>
                      <pic:pic xmlns:pic="http://schemas.openxmlformats.org/drawingml/2006/picture">
                        <pic:nvPicPr>
                          <pic:cNvPr id="5517" name="Picture 5517"/>
                          <pic:cNvPicPr/>
                        </pic:nvPicPr>
                        <pic:blipFill>
                          <a:blip r:embed="rId52"/>
                          <a:stretch>
                            <a:fillRect/>
                          </a:stretch>
                        </pic:blipFill>
                        <pic:spPr>
                          <a:xfrm>
                            <a:off x="3243834" y="2460498"/>
                            <a:ext cx="792480" cy="646176"/>
                          </a:xfrm>
                          <a:prstGeom prst="rect">
                            <a:avLst/>
                          </a:prstGeom>
                        </pic:spPr>
                      </pic:pic>
                      <pic:pic xmlns:pic="http://schemas.openxmlformats.org/drawingml/2006/picture">
                        <pic:nvPicPr>
                          <pic:cNvPr id="5519" name="Picture 5519"/>
                          <pic:cNvPicPr/>
                        </pic:nvPicPr>
                        <pic:blipFill>
                          <a:blip r:embed="rId70"/>
                          <a:stretch>
                            <a:fillRect/>
                          </a:stretch>
                        </pic:blipFill>
                        <pic:spPr>
                          <a:xfrm>
                            <a:off x="3464814" y="2086356"/>
                            <a:ext cx="841248" cy="694944"/>
                          </a:xfrm>
                          <a:prstGeom prst="rect">
                            <a:avLst/>
                          </a:prstGeom>
                        </pic:spPr>
                      </pic:pic>
                      <pic:pic xmlns:pic="http://schemas.openxmlformats.org/drawingml/2006/picture">
                        <pic:nvPicPr>
                          <pic:cNvPr id="5521" name="Picture 5521"/>
                          <pic:cNvPicPr/>
                        </pic:nvPicPr>
                        <pic:blipFill>
                          <a:blip r:embed="rId85"/>
                          <a:stretch>
                            <a:fillRect/>
                          </a:stretch>
                        </pic:blipFill>
                        <pic:spPr>
                          <a:xfrm>
                            <a:off x="3707130" y="1803654"/>
                            <a:ext cx="792480" cy="646176"/>
                          </a:xfrm>
                          <a:prstGeom prst="rect">
                            <a:avLst/>
                          </a:prstGeom>
                        </pic:spPr>
                      </pic:pic>
                      <pic:pic xmlns:pic="http://schemas.openxmlformats.org/drawingml/2006/picture">
                        <pic:nvPicPr>
                          <pic:cNvPr id="5524" name="Picture 5524"/>
                          <pic:cNvPicPr/>
                        </pic:nvPicPr>
                        <pic:blipFill>
                          <a:blip r:embed="rId72"/>
                          <a:stretch>
                            <a:fillRect/>
                          </a:stretch>
                        </pic:blipFill>
                        <pic:spPr>
                          <a:xfrm>
                            <a:off x="3936492" y="1467612"/>
                            <a:ext cx="890016" cy="792480"/>
                          </a:xfrm>
                          <a:prstGeom prst="rect">
                            <a:avLst/>
                          </a:prstGeom>
                        </pic:spPr>
                      </pic:pic>
                      <pic:pic xmlns:pic="http://schemas.openxmlformats.org/drawingml/2006/picture">
                        <pic:nvPicPr>
                          <pic:cNvPr id="5526" name="Picture 5526"/>
                          <pic:cNvPicPr/>
                        </pic:nvPicPr>
                        <pic:blipFill>
                          <a:blip r:embed="rId38"/>
                          <a:stretch>
                            <a:fillRect/>
                          </a:stretch>
                        </pic:blipFill>
                        <pic:spPr>
                          <a:xfrm>
                            <a:off x="4166616" y="1152906"/>
                            <a:ext cx="938784" cy="646176"/>
                          </a:xfrm>
                          <a:prstGeom prst="rect">
                            <a:avLst/>
                          </a:prstGeom>
                        </pic:spPr>
                      </pic:pic>
                      <wps:wsp>
                        <wps:cNvPr id="117008" name="Shape 117008"/>
                        <wps:cNvSpPr/>
                        <wps:spPr>
                          <a:xfrm>
                            <a:off x="2417826"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765" style="width:402pt;height:733.8pt;position:absolute;z-index:-2147483639;mso-position-horizontal-relative:text;mso-position-horizontal:absolute;margin-left:50.2206pt;mso-position-vertical-relative:text;margin-top:-443.893pt;" coordsize="51054,93192">
                <v:shape id="Picture 5493" style="position:absolute;width:7924;height:6949;left:0;top:70058;" filled="f">
                  <v:imagedata r:id="rId73"/>
                </v:shape>
                <v:shape id="Picture 5495" style="position:absolute;width:9387;height:8412;left:2263;top:65272;" filled="f">
                  <v:imagedata r:id="rId74"/>
                </v:shape>
                <v:shape id="Picture 5497" style="position:absolute;width:10363;height:9875;left:5128;top:60030;" filled="f">
                  <v:imagedata r:id="rId75"/>
                </v:shape>
                <v:shape id="Picture 5499" style="position:absolute;width:8900;height:7924;left:9928;top:53385;" filled="f">
                  <v:imagedata r:id="rId76"/>
                </v:shape>
                <v:shape id="Picture 5502" style="position:absolute;width:8900;height:7924;left:13845;top:50840;" filled="f">
                  <v:imagedata r:id="rId51"/>
                </v:shape>
                <v:shape id="Picture 5504" style="position:absolute;width:9387;height:6461;left:16154;top:47685;" filled="f">
                  <v:imagedata r:id="rId52"/>
                </v:shape>
                <v:shape id="Picture 5507" style="position:absolute;width:8412;height:6949;left:19453;top:42283;" filled="f">
                  <v:imagedata r:id="rId79"/>
                </v:shape>
                <v:shape id="Picture 5510" style="position:absolute;width:9875;height:7924;left:22052;top:37581;" filled="f">
                  <v:imagedata r:id="rId80"/>
                </v:shape>
                <v:shape id="Picture 5513" style="position:absolute;width:8412;height:6949;left:27172;top:31348;" filled="f">
                  <v:imagedata r:id="rId81"/>
                </v:shape>
                <v:shape id="Picture 5515" style="position:absolute;width:7924;height:8412;left:29763;top:26570;" filled="f">
                  <v:imagedata r:id="rId82"/>
                </v:shape>
                <v:shape id="Picture 5517" style="position:absolute;width:7924;height:6461;left:32438;top:24604;" filled="f">
                  <v:imagedata r:id="rId49"/>
                </v:shape>
                <v:shape id="Picture 5519" style="position:absolute;width:8412;height:6949;left:34648;top:20863;" filled="f">
                  <v:imagedata r:id="rId83"/>
                </v:shape>
                <v:shape id="Picture 5521" style="position:absolute;width:7924;height:6461;left:37071;top:18036;" filled="f">
                  <v:imagedata r:id="rId84"/>
                </v:shape>
                <v:shape id="Picture 5524" style="position:absolute;width:8900;height:7924;left:39364;top:14676;" filled="f">
                  <v:imagedata r:id="rId85"/>
                </v:shape>
                <v:shape id="Picture 5526" style="position:absolute;width:9387;height:6461;left:41666;top:11529;" filled="f">
                  <v:imagedata r:id="rId52"/>
                </v:shape>
                <v:shape id="Shape 117009" style="position:absolute;width:91;height:93192;left:24178;top:0;" coordsize="9144,9319260" path="m0,0l9144,0l9144,9319260l0,9319260l0,0">
                  <v:stroke weight="0pt" endcap="flat" joinstyle="miter" miterlimit="10" on="false" color="#000000" opacity="0"/>
                  <v:fill on="true" color="#000000"/>
                </v:shape>
              </v:group>
            </w:pict>
          </mc:Fallback>
        </mc:AlternateContent>
      </w:r>
      <w:r>
        <w:rPr>
          <w:rFonts w:ascii="Arial" w:eastAsia="Arial" w:hAnsi="Arial" w:cs="Arial"/>
          <w:b/>
          <w:sz w:val="17"/>
        </w:rPr>
        <w:t xml:space="preserve">Art. 19. </w:t>
      </w:r>
      <w:r>
        <w:rPr>
          <w:rFonts w:ascii="Arial" w:eastAsia="Arial" w:hAnsi="Arial" w:cs="Arial"/>
          <w:sz w:val="17"/>
        </w:rPr>
        <w:t>Devidamente publicada a aprovação do projeto de loteamento, o loteador deverá submetê-lo ao registro imobiliário dentro do prazo de 180 (cento e oitenta) dias, e licenciá-lo em até 12 (doze) meses, sob pena de caducidade da aprovação, atendendo ao disposto</w:t>
      </w:r>
      <w:r>
        <w:rPr>
          <w:rFonts w:ascii="Arial" w:eastAsia="Arial" w:hAnsi="Arial" w:cs="Arial"/>
          <w:sz w:val="17"/>
        </w:rPr>
        <w:t xml:space="preserve"> na lei federal de parcelamento do solo, devendo, ainda, ser registrado em cartório e publicado no Diário Oficial do Município. </w:t>
      </w:r>
    </w:p>
    <w:p w:rsidR="00014893" w:rsidRDefault="001C53AB">
      <w:pPr>
        <w:spacing w:after="26"/>
      </w:pPr>
      <w:r>
        <w:rPr>
          <w:rFonts w:ascii="Arial" w:eastAsia="Arial" w:hAnsi="Arial" w:cs="Arial"/>
          <w:sz w:val="13"/>
        </w:rPr>
        <w:t xml:space="preserve"> </w:t>
      </w:r>
    </w:p>
    <w:p w:rsidR="00014893" w:rsidRDefault="001C53AB">
      <w:pPr>
        <w:spacing w:after="0"/>
        <w:ind w:left="13" w:right="52" w:hanging="10"/>
        <w:jc w:val="center"/>
      </w:pPr>
      <w:r>
        <w:rPr>
          <w:rFonts w:ascii="Arial" w:eastAsia="Arial" w:hAnsi="Arial" w:cs="Arial"/>
          <w:b/>
          <w:sz w:val="17"/>
        </w:rPr>
        <w:t xml:space="preserve">Seção III </w:t>
      </w:r>
    </w:p>
    <w:p w:rsidR="00014893" w:rsidRDefault="001C53AB">
      <w:pPr>
        <w:pStyle w:val="Ttulo3"/>
        <w:ind w:left="13" w:right="33"/>
      </w:pPr>
      <w:r>
        <w:t xml:space="preserve">Do Licenciamento das Obras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20. </w:t>
      </w:r>
      <w:r>
        <w:rPr>
          <w:rFonts w:ascii="Arial" w:eastAsia="Arial" w:hAnsi="Arial" w:cs="Arial"/>
          <w:sz w:val="17"/>
        </w:rPr>
        <w:t>O</w:t>
      </w:r>
      <w:r>
        <w:rPr>
          <w:rFonts w:ascii="Arial" w:eastAsia="Arial" w:hAnsi="Arial" w:cs="Arial"/>
          <w:b/>
          <w:sz w:val="17"/>
        </w:rPr>
        <w:t xml:space="preserve"> </w:t>
      </w:r>
      <w:r>
        <w:rPr>
          <w:rFonts w:ascii="Arial" w:eastAsia="Arial" w:hAnsi="Arial" w:cs="Arial"/>
          <w:sz w:val="17"/>
        </w:rPr>
        <w:t>órgão municipal competente emitirá a licença de execução das obras previs</w:t>
      </w:r>
      <w:r>
        <w:rPr>
          <w:rFonts w:ascii="Arial" w:eastAsia="Arial" w:hAnsi="Arial" w:cs="Arial"/>
          <w:sz w:val="17"/>
        </w:rPr>
        <w:t xml:space="preserve">tas no projeto de loteamento aprovado no prazo máximo de 60 (sessenta) dias, desde que o loteador apresente: </w:t>
      </w:r>
    </w:p>
    <w:p w:rsidR="00014893" w:rsidRDefault="001C53AB">
      <w:pPr>
        <w:numPr>
          <w:ilvl w:val="0"/>
          <w:numId w:val="64"/>
        </w:numPr>
        <w:spacing w:after="4" w:line="248" w:lineRule="auto"/>
        <w:ind w:right="18" w:firstLine="841"/>
        <w:jc w:val="both"/>
      </w:pPr>
      <w:r>
        <w:rPr>
          <w:rFonts w:ascii="Arial" w:eastAsia="Arial" w:hAnsi="Arial" w:cs="Arial"/>
          <w:sz w:val="17"/>
        </w:rPr>
        <w:t xml:space="preserve">– projetos específicos aprovados pelos órgãos municipais competentes e pelas concessionárias prestadoras dos serviços públicos urbanos; </w:t>
      </w:r>
    </w:p>
    <w:p w:rsidR="00014893" w:rsidRDefault="001C53AB">
      <w:pPr>
        <w:numPr>
          <w:ilvl w:val="0"/>
          <w:numId w:val="64"/>
        </w:numPr>
        <w:spacing w:after="4" w:line="248" w:lineRule="auto"/>
        <w:ind w:right="18" w:firstLine="841"/>
        <w:jc w:val="both"/>
      </w:pPr>
      <w:r>
        <w:rPr>
          <w:rFonts w:ascii="Arial" w:eastAsia="Arial" w:hAnsi="Arial" w:cs="Arial"/>
          <w:sz w:val="17"/>
        </w:rPr>
        <w:t>– Termo d</w:t>
      </w:r>
      <w:r>
        <w:rPr>
          <w:rFonts w:ascii="Arial" w:eastAsia="Arial" w:hAnsi="Arial" w:cs="Arial"/>
          <w:sz w:val="17"/>
        </w:rPr>
        <w:t>e Compromisso estabelecendo garantias de execução do loteamento</w:t>
      </w:r>
      <w:r>
        <w:rPr>
          <w:rFonts w:ascii="Arial" w:eastAsia="Arial" w:hAnsi="Arial" w:cs="Arial"/>
          <w:b/>
          <w:sz w:val="17"/>
        </w:rPr>
        <w:t xml:space="preserve">, </w:t>
      </w:r>
      <w:r>
        <w:rPr>
          <w:rFonts w:ascii="Arial" w:eastAsia="Arial" w:hAnsi="Arial" w:cs="Arial"/>
          <w:sz w:val="17"/>
        </w:rPr>
        <w:t>caucionando, no mínimo, 1/3 (um terço) da área total da gleba, registrado em cartório e publicado no Diário Oficial do Município;</w:t>
      </w:r>
      <w:r>
        <w:rPr>
          <w:rFonts w:ascii="Arial" w:eastAsia="Arial" w:hAnsi="Arial" w:cs="Arial"/>
          <w:b/>
          <w:sz w:val="17"/>
        </w:rPr>
        <w:t xml:space="preserve"> </w:t>
      </w:r>
    </w:p>
    <w:p w:rsidR="00014893" w:rsidRDefault="001C53AB">
      <w:pPr>
        <w:numPr>
          <w:ilvl w:val="0"/>
          <w:numId w:val="64"/>
        </w:numPr>
        <w:spacing w:after="4" w:line="248" w:lineRule="auto"/>
        <w:ind w:right="18" w:firstLine="841"/>
        <w:jc w:val="both"/>
      </w:pPr>
      <w:r>
        <w:rPr>
          <w:rFonts w:ascii="Arial" w:eastAsia="Arial" w:hAnsi="Arial" w:cs="Arial"/>
          <w:sz w:val="17"/>
        </w:rPr>
        <w:t>– registro imobiliário do projeto, nos termos previstos pela</w:t>
      </w:r>
      <w:r>
        <w:rPr>
          <w:rFonts w:ascii="Arial" w:eastAsia="Arial" w:hAnsi="Arial" w:cs="Arial"/>
          <w:sz w:val="17"/>
        </w:rPr>
        <w:t xml:space="preserve"> lei federal de parcelamento do solo urbano; </w:t>
      </w:r>
    </w:p>
    <w:p w:rsidR="00014893" w:rsidRDefault="001C53AB">
      <w:pPr>
        <w:numPr>
          <w:ilvl w:val="0"/>
          <w:numId w:val="64"/>
        </w:numPr>
        <w:spacing w:after="4" w:line="248" w:lineRule="auto"/>
        <w:ind w:right="18" w:firstLine="841"/>
        <w:jc w:val="both"/>
      </w:pPr>
      <w:r>
        <w:rPr>
          <w:rFonts w:ascii="Arial" w:eastAsia="Arial" w:hAnsi="Arial" w:cs="Arial"/>
          <w:sz w:val="17"/>
        </w:rPr>
        <w:t xml:space="preserve">– Termo de Compromisso, fixando o prazo de execução do loteamento, cumprimento da execução das obras previstas e demais obrigações legais. </w:t>
      </w:r>
    </w:p>
    <w:p w:rsidR="00014893" w:rsidRDefault="001C53AB">
      <w:pPr>
        <w:spacing w:after="4" w:line="248" w:lineRule="auto"/>
        <w:ind w:left="-15" w:right="18" w:firstLine="841"/>
        <w:jc w:val="both"/>
      </w:pPr>
      <w:r>
        <w:rPr>
          <w:rFonts w:ascii="Arial" w:eastAsia="Arial" w:hAnsi="Arial" w:cs="Arial"/>
          <w:b/>
          <w:sz w:val="17"/>
        </w:rPr>
        <w:t xml:space="preserve">Parágrafo único. </w:t>
      </w:r>
      <w:r>
        <w:rPr>
          <w:rFonts w:ascii="Arial" w:eastAsia="Arial" w:hAnsi="Arial" w:cs="Arial"/>
          <w:sz w:val="17"/>
        </w:rPr>
        <w:t>Os projetos específicos tratados a que se refere este</w:t>
      </w:r>
      <w:r>
        <w:rPr>
          <w:rFonts w:ascii="Arial" w:eastAsia="Arial" w:hAnsi="Arial" w:cs="Arial"/>
          <w:sz w:val="17"/>
        </w:rPr>
        <w:t xml:space="preserve"> artigo são referentes aos equipamentos urbanos necessários aos seguintes serviços públicos: </w:t>
      </w:r>
    </w:p>
    <w:p w:rsidR="00014893" w:rsidRDefault="001C53AB">
      <w:pPr>
        <w:numPr>
          <w:ilvl w:val="0"/>
          <w:numId w:val="65"/>
        </w:numPr>
        <w:spacing w:after="4" w:line="248" w:lineRule="auto"/>
        <w:ind w:right="208" w:firstLine="420"/>
      </w:pPr>
      <w:r>
        <w:rPr>
          <w:rFonts w:ascii="Arial" w:eastAsia="Arial" w:hAnsi="Arial" w:cs="Arial"/>
          <w:sz w:val="17"/>
        </w:rPr>
        <w:t xml:space="preserve">– recolhimento e tratamento de esgoto sanitário, de acordo com o disposto na Lei n. 1.192, de 2007; </w:t>
      </w:r>
    </w:p>
    <w:p w:rsidR="00014893" w:rsidRDefault="001C53AB">
      <w:pPr>
        <w:numPr>
          <w:ilvl w:val="0"/>
          <w:numId w:val="65"/>
        </w:numPr>
        <w:spacing w:after="0" w:line="239" w:lineRule="auto"/>
        <w:ind w:right="208" w:firstLine="420"/>
      </w:pPr>
      <w:r>
        <w:rPr>
          <w:rFonts w:ascii="Arial" w:eastAsia="Arial" w:hAnsi="Arial" w:cs="Arial"/>
          <w:sz w:val="17"/>
        </w:rPr>
        <w:t xml:space="preserve">– abastecimento de água potável; </w:t>
      </w:r>
      <w:r>
        <w:rPr>
          <w:rFonts w:ascii="Arial" w:eastAsia="Arial" w:hAnsi="Arial" w:cs="Arial"/>
          <w:b/>
          <w:sz w:val="17"/>
        </w:rPr>
        <w:t>III</w:t>
      </w:r>
      <w:r>
        <w:rPr>
          <w:rFonts w:ascii="Arial" w:eastAsia="Arial" w:hAnsi="Arial" w:cs="Arial"/>
          <w:sz w:val="17"/>
        </w:rPr>
        <w:t xml:space="preserve"> – energia elétrica e iluminação pública e domiciliar; </w:t>
      </w:r>
      <w:r>
        <w:rPr>
          <w:rFonts w:ascii="Arial" w:eastAsia="Arial" w:hAnsi="Arial" w:cs="Arial"/>
          <w:b/>
          <w:sz w:val="17"/>
        </w:rPr>
        <w:t>IV</w:t>
      </w:r>
      <w:r>
        <w:rPr>
          <w:rFonts w:ascii="Arial" w:eastAsia="Arial" w:hAnsi="Arial" w:cs="Arial"/>
          <w:sz w:val="17"/>
        </w:rPr>
        <w:t xml:space="preserve"> – solução de escoamento de águas pluviais.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Art. 21.</w:t>
      </w:r>
      <w:r>
        <w:rPr>
          <w:rFonts w:ascii="Arial" w:eastAsia="Arial" w:hAnsi="Arial" w:cs="Arial"/>
          <w:sz w:val="17"/>
        </w:rPr>
        <w:t xml:space="preserve"> Cumpri</w:t>
      </w:r>
      <w:r>
        <w:rPr>
          <w:rFonts w:ascii="Arial" w:eastAsia="Arial" w:hAnsi="Arial" w:cs="Arial"/>
          <w:sz w:val="17"/>
        </w:rPr>
        <w:t xml:space="preserve">das todas as exigências cabíveis, o órgão municipal competente expedirá o alvará da obra. </w:t>
      </w:r>
    </w:p>
    <w:p w:rsidR="00014893" w:rsidRDefault="001C53AB">
      <w:pPr>
        <w:spacing w:after="4" w:line="248" w:lineRule="auto"/>
        <w:ind w:left="-15" w:right="18" w:firstLine="841"/>
        <w:jc w:val="both"/>
      </w:pPr>
      <w:r>
        <w:rPr>
          <w:rFonts w:ascii="Arial" w:eastAsia="Arial" w:hAnsi="Arial" w:cs="Arial"/>
          <w:b/>
          <w:sz w:val="17"/>
        </w:rPr>
        <w:t xml:space="preserve">Parágrafo único. </w:t>
      </w:r>
      <w:r>
        <w:rPr>
          <w:rFonts w:ascii="Arial" w:eastAsia="Arial" w:hAnsi="Arial" w:cs="Arial"/>
          <w:sz w:val="17"/>
        </w:rPr>
        <w:t>O licenciamento da obra será válido pelo prazo de 12 (doze) meses, contado a partir do despacho que o deferiu, devendo ser renovado antes do seu ven</w:t>
      </w:r>
      <w:r>
        <w:rPr>
          <w:rFonts w:ascii="Arial" w:eastAsia="Arial" w:hAnsi="Arial" w:cs="Arial"/>
          <w:sz w:val="17"/>
        </w:rPr>
        <w:t xml:space="preserve">cimento. </w:t>
      </w:r>
      <w:r>
        <w:rPr>
          <w:rFonts w:ascii="Arial" w:eastAsia="Arial" w:hAnsi="Arial" w:cs="Arial"/>
          <w:sz w:val="21"/>
        </w:rPr>
        <w:t xml:space="preserve"> </w:t>
      </w:r>
    </w:p>
    <w:p w:rsidR="00014893" w:rsidRDefault="001C53AB">
      <w:pPr>
        <w:spacing w:after="0"/>
        <w:ind w:left="13" w:right="11" w:hanging="10"/>
        <w:jc w:val="center"/>
      </w:pPr>
      <w:r>
        <w:rPr>
          <w:rFonts w:ascii="Arial" w:eastAsia="Arial" w:hAnsi="Arial" w:cs="Arial"/>
          <w:b/>
          <w:sz w:val="17"/>
        </w:rPr>
        <w:t xml:space="preserve">Seção IV </w:t>
      </w:r>
    </w:p>
    <w:p w:rsidR="00014893" w:rsidRDefault="001C53AB">
      <w:pPr>
        <w:pStyle w:val="Ttulo3"/>
        <w:ind w:left="13" w:right="12"/>
      </w:pPr>
      <w:r>
        <w:t xml:space="preserve">Da Execução do Loteamento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22. </w:t>
      </w:r>
      <w:r>
        <w:rPr>
          <w:rFonts w:ascii="Arial" w:eastAsia="Arial" w:hAnsi="Arial" w:cs="Arial"/>
          <w:sz w:val="17"/>
        </w:rPr>
        <w:t xml:space="preserve">Os prazos para execução de loteamento deverão estar estabelecidos no cronograma de implantação referente ao projeto aprovado, conforme previsto na lei federal de parcelamento do solo urbano. </w:t>
      </w:r>
    </w:p>
    <w:p w:rsidR="00014893" w:rsidRDefault="001C53AB">
      <w:pPr>
        <w:spacing w:after="4" w:line="248" w:lineRule="auto"/>
        <w:ind w:left="-15" w:right="18" w:firstLine="841"/>
        <w:jc w:val="both"/>
      </w:pPr>
      <w:r>
        <w:rPr>
          <w:rFonts w:ascii="Arial" w:eastAsia="Arial" w:hAnsi="Arial" w:cs="Arial"/>
          <w:b/>
          <w:sz w:val="17"/>
        </w:rPr>
        <w:t>Parág</w:t>
      </w:r>
      <w:r>
        <w:rPr>
          <w:rFonts w:ascii="Arial" w:eastAsia="Arial" w:hAnsi="Arial" w:cs="Arial"/>
          <w:b/>
          <w:sz w:val="17"/>
        </w:rPr>
        <w:t xml:space="preserve">rafo único. </w:t>
      </w:r>
      <w:r>
        <w:rPr>
          <w:rFonts w:ascii="Arial" w:eastAsia="Arial" w:hAnsi="Arial" w:cs="Arial"/>
          <w:sz w:val="17"/>
        </w:rPr>
        <w:t xml:space="preserve">O prazo máximo para a execução do loteamento não poderá exceder de 4 (quatro) anos.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23. </w:t>
      </w:r>
      <w:r>
        <w:rPr>
          <w:rFonts w:ascii="Arial" w:eastAsia="Arial" w:hAnsi="Arial" w:cs="Arial"/>
          <w:sz w:val="17"/>
        </w:rPr>
        <w:t xml:space="preserve">É de responsabilidade do loteador executar as seguintes infraestruturas do loteamento: </w:t>
      </w:r>
    </w:p>
    <w:p w:rsidR="00014893" w:rsidRDefault="001C53AB">
      <w:pPr>
        <w:numPr>
          <w:ilvl w:val="0"/>
          <w:numId w:val="66"/>
        </w:numPr>
        <w:spacing w:after="4" w:line="248" w:lineRule="auto"/>
        <w:ind w:right="18" w:firstLine="841"/>
        <w:jc w:val="both"/>
      </w:pPr>
      <w:r>
        <w:rPr>
          <w:rFonts w:ascii="Arial" w:eastAsia="Arial" w:hAnsi="Arial" w:cs="Arial"/>
          <w:sz w:val="17"/>
        </w:rPr>
        <w:t>– abertura e pavimentação - asfalto ou outro tipo de pavimen</w:t>
      </w:r>
      <w:r>
        <w:rPr>
          <w:rFonts w:ascii="Arial" w:eastAsia="Arial" w:hAnsi="Arial" w:cs="Arial"/>
          <w:sz w:val="17"/>
        </w:rPr>
        <w:t xml:space="preserve">tação - de vias, com execução de taludes e obras de contenção necessárias; </w:t>
      </w:r>
    </w:p>
    <w:p w:rsidR="00014893" w:rsidRDefault="001C53AB">
      <w:pPr>
        <w:numPr>
          <w:ilvl w:val="0"/>
          <w:numId w:val="66"/>
        </w:numPr>
        <w:spacing w:after="4" w:line="248" w:lineRule="auto"/>
        <w:ind w:right="18" w:firstLine="841"/>
        <w:jc w:val="both"/>
      </w:pPr>
      <w:r>
        <w:rPr>
          <w:rFonts w:ascii="Arial" w:eastAsia="Arial" w:hAnsi="Arial" w:cs="Arial"/>
          <w:sz w:val="17"/>
        </w:rPr>
        <w:t xml:space="preserve">– rede de distribuição de energia elétrica; </w:t>
      </w:r>
    </w:p>
    <w:p w:rsidR="00014893" w:rsidRDefault="001C53AB">
      <w:pPr>
        <w:numPr>
          <w:ilvl w:val="0"/>
          <w:numId w:val="66"/>
        </w:numPr>
        <w:spacing w:after="4" w:line="248" w:lineRule="auto"/>
        <w:ind w:right="18" w:firstLine="841"/>
        <w:jc w:val="both"/>
      </w:pPr>
      <w:r>
        <w:rPr>
          <w:rFonts w:ascii="Arial" w:eastAsia="Arial" w:hAnsi="Arial" w:cs="Arial"/>
          <w:sz w:val="17"/>
        </w:rPr>
        <w:t xml:space="preserve">– rede de abastecimento e distribuição de água; </w:t>
      </w:r>
    </w:p>
    <w:p w:rsidR="00014893" w:rsidRDefault="001C53AB">
      <w:pPr>
        <w:numPr>
          <w:ilvl w:val="0"/>
          <w:numId w:val="66"/>
        </w:numPr>
        <w:spacing w:after="4" w:line="248" w:lineRule="auto"/>
        <w:ind w:right="18" w:firstLine="841"/>
        <w:jc w:val="both"/>
      </w:pPr>
      <w:r>
        <w:rPr>
          <w:rFonts w:ascii="Arial" w:eastAsia="Arial" w:hAnsi="Arial" w:cs="Arial"/>
          <w:sz w:val="17"/>
        </w:rPr>
        <w:t xml:space="preserve">– meio-fio e sarjeta; </w:t>
      </w:r>
    </w:p>
    <w:p w:rsidR="00014893" w:rsidRDefault="001C53AB">
      <w:pPr>
        <w:numPr>
          <w:ilvl w:val="0"/>
          <w:numId w:val="66"/>
        </w:numPr>
        <w:spacing w:after="4" w:line="248" w:lineRule="auto"/>
        <w:ind w:right="18" w:firstLine="841"/>
        <w:jc w:val="both"/>
      </w:pPr>
      <w:r>
        <w:rPr>
          <w:rFonts w:ascii="Arial" w:eastAsia="Arial" w:hAnsi="Arial" w:cs="Arial"/>
          <w:sz w:val="17"/>
        </w:rPr>
        <w:t xml:space="preserve">– rede de drenagem superficial e profunda; </w:t>
      </w:r>
    </w:p>
    <w:p w:rsidR="00014893" w:rsidRDefault="001C53AB">
      <w:pPr>
        <w:numPr>
          <w:ilvl w:val="0"/>
          <w:numId w:val="66"/>
        </w:numPr>
        <w:spacing w:after="4" w:line="248" w:lineRule="auto"/>
        <w:ind w:right="18" w:firstLine="841"/>
        <w:jc w:val="both"/>
      </w:pPr>
      <w:r>
        <w:rPr>
          <w:rFonts w:ascii="Arial" w:eastAsia="Arial" w:hAnsi="Arial" w:cs="Arial"/>
          <w:sz w:val="17"/>
        </w:rPr>
        <w:t xml:space="preserve">– rede de esgoto sanitário e o sistema de tratamento; </w:t>
      </w:r>
    </w:p>
    <w:p w:rsidR="00014893" w:rsidRDefault="001C53AB">
      <w:pPr>
        <w:numPr>
          <w:ilvl w:val="0"/>
          <w:numId w:val="66"/>
        </w:numPr>
        <w:spacing w:after="4" w:line="248" w:lineRule="auto"/>
        <w:ind w:right="18" w:firstLine="841"/>
        <w:jc w:val="both"/>
      </w:pPr>
      <w:r>
        <w:rPr>
          <w:rFonts w:ascii="Arial" w:eastAsia="Arial" w:hAnsi="Arial" w:cs="Arial"/>
          <w:sz w:val="17"/>
        </w:rPr>
        <w:t xml:space="preserve">– arborização das vias e praças; </w:t>
      </w:r>
    </w:p>
    <w:p w:rsidR="00014893" w:rsidRDefault="001C53AB">
      <w:pPr>
        <w:numPr>
          <w:ilvl w:val="0"/>
          <w:numId w:val="66"/>
        </w:numPr>
        <w:spacing w:after="4" w:line="248" w:lineRule="auto"/>
        <w:ind w:right="18" w:firstLine="841"/>
        <w:jc w:val="both"/>
      </w:pPr>
      <w:r>
        <w:rPr>
          <w:rFonts w:ascii="Arial" w:eastAsia="Arial" w:hAnsi="Arial" w:cs="Arial"/>
          <w:sz w:val="17"/>
        </w:rPr>
        <w:t xml:space="preserve">– implantação de equipamentos urbanos previstos no projeto; </w:t>
      </w:r>
    </w:p>
    <w:p w:rsidR="00014893" w:rsidRDefault="001C53AB">
      <w:pPr>
        <w:numPr>
          <w:ilvl w:val="0"/>
          <w:numId w:val="66"/>
        </w:numPr>
        <w:spacing w:after="4" w:line="248" w:lineRule="auto"/>
        <w:ind w:right="18" w:firstLine="841"/>
        <w:jc w:val="both"/>
      </w:pPr>
      <w:r>
        <w:rPr>
          <w:rFonts w:ascii="Arial" w:eastAsia="Arial" w:hAnsi="Arial" w:cs="Arial"/>
          <w:sz w:val="17"/>
        </w:rPr>
        <w:t xml:space="preserve">– fornecimento das placas de denominação de </w:t>
      </w:r>
    </w:p>
    <w:p w:rsidR="00014893" w:rsidRDefault="001C53AB">
      <w:pPr>
        <w:spacing w:after="4" w:line="248" w:lineRule="auto"/>
        <w:ind w:left="-15" w:right="18"/>
        <w:jc w:val="both"/>
      </w:pPr>
      <w:r>
        <w:rPr>
          <w:rFonts w:ascii="Arial" w:eastAsia="Arial" w:hAnsi="Arial" w:cs="Arial"/>
          <w:sz w:val="17"/>
        </w:rPr>
        <w:t xml:space="preserve">logradouros; </w:t>
      </w:r>
    </w:p>
    <w:p w:rsidR="00014893" w:rsidRDefault="001C53AB">
      <w:pPr>
        <w:numPr>
          <w:ilvl w:val="0"/>
          <w:numId w:val="66"/>
        </w:numPr>
        <w:spacing w:after="4" w:line="248" w:lineRule="auto"/>
        <w:ind w:right="18" w:firstLine="841"/>
        <w:jc w:val="both"/>
      </w:pPr>
      <w:r>
        <w:rPr>
          <w:rFonts w:ascii="Arial" w:eastAsia="Arial" w:hAnsi="Arial" w:cs="Arial"/>
          <w:sz w:val="17"/>
        </w:rPr>
        <w:t xml:space="preserve">– obras e demarcação de lotes e quadras constantes do projeto aprovado. </w:t>
      </w:r>
    </w:p>
    <w:p w:rsidR="00014893" w:rsidRDefault="001C53AB">
      <w:pPr>
        <w:spacing w:after="0" w:line="239" w:lineRule="auto"/>
        <w:ind w:left="-15" w:firstLine="841"/>
      </w:pPr>
      <w:r>
        <w:rPr>
          <w:rFonts w:ascii="Arial" w:eastAsia="Arial" w:hAnsi="Arial" w:cs="Arial"/>
          <w:b/>
          <w:sz w:val="17"/>
        </w:rPr>
        <w:t xml:space="preserve">§ 1º </w:t>
      </w:r>
      <w:r>
        <w:rPr>
          <w:rFonts w:ascii="Arial" w:eastAsia="Arial" w:hAnsi="Arial" w:cs="Arial"/>
          <w:sz w:val="17"/>
        </w:rPr>
        <w:t>O dimensionamento e as características de pavimentação das vias e dos passeios deverão seguir as especificações determi</w:t>
      </w:r>
      <w:r>
        <w:rPr>
          <w:rFonts w:ascii="Arial" w:eastAsia="Arial" w:hAnsi="Arial" w:cs="Arial"/>
          <w:sz w:val="17"/>
        </w:rPr>
        <w:t xml:space="preserve">nadas no Anexo II desta Lei Complementar. </w:t>
      </w:r>
    </w:p>
    <w:p w:rsidR="00014893" w:rsidRDefault="001C53AB">
      <w:pPr>
        <w:spacing w:after="4" w:line="248" w:lineRule="auto"/>
        <w:ind w:left="-15" w:right="18" w:firstLine="841"/>
        <w:jc w:val="both"/>
      </w:pPr>
      <w:r>
        <w:rPr>
          <w:rFonts w:ascii="Arial" w:eastAsia="Arial" w:hAnsi="Arial" w:cs="Arial"/>
          <w:b/>
          <w:sz w:val="17"/>
        </w:rPr>
        <w:t xml:space="preserve">§ 2º </w:t>
      </w:r>
      <w:r>
        <w:rPr>
          <w:rFonts w:ascii="Arial" w:eastAsia="Arial" w:hAnsi="Arial" w:cs="Arial"/>
          <w:sz w:val="17"/>
        </w:rPr>
        <w:t>Os equipamentos públicos urbanos deverão ser estendidos até a rede oficial existente e executados de acordo com as especificações técnicas aprovadas pelos órgãos públicos competentes e as concessionárias de s</w:t>
      </w:r>
      <w:r>
        <w:rPr>
          <w:rFonts w:ascii="Arial" w:eastAsia="Arial" w:hAnsi="Arial" w:cs="Arial"/>
          <w:sz w:val="17"/>
        </w:rPr>
        <w:t xml:space="preserve">erviços públicos. </w:t>
      </w:r>
    </w:p>
    <w:p w:rsidR="00014893" w:rsidRDefault="001C53AB">
      <w:pPr>
        <w:spacing w:after="4" w:line="248" w:lineRule="auto"/>
        <w:ind w:left="-15" w:right="18" w:firstLine="841"/>
        <w:jc w:val="both"/>
      </w:pPr>
      <w:r>
        <w:rPr>
          <w:rFonts w:ascii="Arial" w:eastAsia="Arial" w:hAnsi="Arial" w:cs="Arial"/>
          <w:b/>
          <w:sz w:val="17"/>
        </w:rPr>
        <w:t xml:space="preserve">§ 3º </w:t>
      </w:r>
      <w:r>
        <w:rPr>
          <w:rFonts w:ascii="Arial" w:eastAsia="Arial" w:hAnsi="Arial" w:cs="Arial"/>
          <w:sz w:val="17"/>
        </w:rPr>
        <w:t xml:space="preserve">A arborização das vias e as especificações para execução dos passeios públicos deverão seguir o padrão técnico estabelecido em regulamento municipal específico.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24. </w:t>
      </w:r>
      <w:r>
        <w:rPr>
          <w:rFonts w:ascii="Arial" w:eastAsia="Arial" w:hAnsi="Arial" w:cs="Arial"/>
          <w:sz w:val="17"/>
        </w:rPr>
        <w:t>Será admitida a execução parcial de loteamento e sua aceita</w:t>
      </w:r>
      <w:r>
        <w:rPr>
          <w:rFonts w:ascii="Arial" w:eastAsia="Arial" w:hAnsi="Arial" w:cs="Arial"/>
          <w:sz w:val="17"/>
        </w:rPr>
        <w:t xml:space="preserve">ção pelos órgãos municipais, desde que o prazo decorrente do somatório das etapas não ultrapasse o prazo máximo estabelecido. </w:t>
      </w:r>
    </w:p>
    <w:p w:rsidR="00014893" w:rsidRDefault="001C53AB">
      <w:pPr>
        <w:spacing w:after="4" w:line="248" w:lineRule="auto"/>
        <w:ind w:left="-15" w:right="18" w:firstLine="841"/>
        <w:jc w:val="both"/>
      </w:pPr>
      <w:r>
        <w:rPr>
          <w:rFonts w:ascii="Arial" w:eastAsia="Arial" w:hAnsi="Arial" w:cs="Arial"/>
          <w:b/>
          <w:sz w:val="17"/>
        </w:rPr>
        <w:t xml:space="preserve">§ 1º </w:t>
      </w:r>
      <w:r>
        <w:rPr>
          <w:rFonts w:ascii="Arial" w:eastAsia="Arial" w:hAnsi="Arial" w:cs="Arial"/>
          <w:sz w:val="17"/>
        </w:rPr>
        <w:t xml:space="preserve">O prazo das etapas poderá ser prorrogado com anuência do órgão municipal competente, desde que não comprometa o prazo final </w:t>
      </w:r>
      <w:r>
        <w:rPr>
          <w:rFonts w:ascii="Arial" w:eastAsia="Arial" w:hAnsi="Arial" w:cs="Arial"/>
          <w:sz w:val="17"/>
        </w:rPr>
        <w:t xml:space="preserve">da conclusão do loteamento. </w:t>
      </w:r>
    </w:p>
    <w:p w:rsidR="00014893" w:rsidRDefault="001C53AB">
      <w:pPr>
        <w:spacing w:after="4" w:line="248" w:lineRule="auto"/>
        <w:ind w:left="-15" w:right="18" w:firstLine="841"/>
        <w:jc w:val="both"/>
      </w:pPr>
      <w:r>
        <w:rPr>
          <w:rFonts w:ascii="Arial" w:eastAsia="Arial" w:hAnsi="Arial" w:cs="Arial"/>
          <w:b/>
          <w:sz w:val="17"/>
        </w:rPr>
        <w:t xml:space="preserve">§ 2º </w:t>
      </w:r>
      <w:r>
        <w:rPr>
          <w:rFonts w:ascii="Arial" w:eastAsia="Arial" w:hAnsi="Arial" w:cs="Arial"/>
          <w:sz w:val="17"/>
        </w:rPr>
        <w:t xml:space="preserve">A execução parcial referida no </w:t>
      </w:r>
      <w:r>
        <w:rPr>
          <w:rFonts w:ascii="Arial" w:eastAsia="Arial" w:hAnsi="Arial" w:cs="Arial"/>
          <w:i/>
          <w:sz w:val="17"/>
        </w:rPr>
        <w:t xml:space="preserve">caput </w:t>
      </w:r>
      <w:r>
        <w:rPr>
          <w:rFonts w:ascii="Arial" w:eastAsia="Arial" w:hAnsi="Arial" w:cs="Arial"/>
          <w:sz w:val="17"/>
        </w:rPr>
        <w:t xml:space="preserve">deste artigo deverá ser prevista no cronograma de implantação do loteamento da seguinte forma: </w:t>
      </w:r>
    </w:p>
    <w:p w:rsidR="00014893" w:rsidRDefault="001C53AB">
      <w:pPr>
        <w:numPr>
          <w:ilvl w:val="0"/>
          <w:numId w:val="67"/>
        </w:numPr>
        <w:spacing w:after="4" w:line="248" w:lineRule="auto"/>
        <w:ind w:right="18" w:firstLine="841"/>
        <w:jc w:val="both"/>
      </w:pPr>
      <w:r>
        <w:rPr>
          <w:rFonts w:ascii="Arial" w:eastAsia="Arial" w:hAnsi="Arial" w:cs="Arial"/>
          <w:sz w:val="17"/>
        </w:rPr>
        <w:t>– detalhamento das etapas de execução no Memorial Descritivo que acompanha o projeto do l</w:t>
      </w:r>
      <w:r>
        <w:rPr>
          <w:rFonts w:ascii="Arial" w:eastAsia="Arial" w:hAnsi="Arial" w:cs="Arial"/>
          <w:sz w:val="17"/>
        </w:rPr>
        <w:t xml:space="preserve">oteamento, com a respectiva identificação dos lotes e a descrição dos equipamentos urbanos e comunitários a serem executados em cada uma das etapas; </w:t>
      </w:r>
    </w:p>
    <w:p w:rsidR="00014893" w:rsidRDefault="001C53AB">
      <w:pPr>
        <w:numPr>
          <w:ilvl w:val="0"/>
          <w:numId w:val="67"/>
        </w:numPr>
        <w:spacing w:after="4" w:line="248" w:lineRule="auto"/>
        <w:ind w:right="18" w:firstLine="841"/>
        <w:jc w:val="both"/>
      </w:pPr>
      <w:r>
        <w:rPr>
          <w:rFonts w:ascii="Arial" w:eastAsia="Arial" w:hAnsi="Arial" w:cs="Arial"/>
          <w:sz w:val="17"/>
        </w:rPr>
        <w:t xml:space="preserve">– desenho contendo o traçado urbanístico do loteamento, </w:t>
      </w:r>
    </w:p>
    <w:p w:rsidR="00014893" w:rsidRDefault="001C53AB">
      <w:pPr>
        <w:spacing w:after="4" w:line="248" w:lineRule="auto"/>
        <w:ind w:left="-15" w:right="18" w:firstLine="841"/>
        <w:jc w:val="both"/>
      </w:pPr>
      <w:r>
        <w:rPr>
          <w:rFonts w:ascii="Arial" w:eastAsia="Arial" w:hAnsi="Arial" w:cs="Arial"/>
          <w:sz w:val="17"/>
        </w:rPr>
        <w:t>com a demarcação das áreas referentes às etapas d</w:t>
      </w:r>
      <w:r>
        <w:rPr>
          <w:rFonts w:ascii="Arial" w:eastAsia="Arial" w:hAnsi="Arial" w:cs="Arial"/>
          <w:sz w:val="17"/>
        </w:rPr>
        <w:t xml:space="preserve">e execução. </w:t>
      </w:r>
    </w:p>
    <w:p w:rsidR="00014893" w:rsidRDefault="001C53AB">
      <w:pPr>
        <w:spacing w:after="4" w:line="248" w:lineRule="auto"/>
        <w:ind w:left="-15" w:right="18" w:firstLine="841"/>
        <w:jc w:val="both"/>
      </w:pPr>
      <w:r>
        <w:rPr>
          <w:rFonts w:ascii="Arial" w:eastAsia="Arial" w:hAnsi="Arial" w:cs="Arial"/>
          <w:b/>
          <w:sz w:val="17"/>
        </w:rPr>
        <w:t xml:space="preserve">§ 3º </w:t>
      </w:r>
      <w:r>
        <w:rPr>
          <w:rFonts w:ascii="Arial" w:eastAsia="Arial" w:hAnsi="Arial" w:cs="Arial"/>
          <w:sz w:val="17"/>
        </w:rPr>
        <w:t xml:space="preserve">A execução parcial do loteamento deverá assegurar aos compradores dos lotes o pleno uso dos equipamentos implantados e a perfeita integração com a malha urbana existente.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25. </w:t>
      </w:r>
      <w:r>
        <w:rPr>
          <w:rFonts w:ascii="Arial" w:eastAsia="Arial" w:hAnsi="Arial" w:cs="Arial"/>
          <w:sz w:val="17"/>
        </w:rPr>
        <w:t>Compete ao órgão municipal competente a aprovação do loteamento, incluind</w:t>
      </w:r>
      <w:r>
        <w:rPr>
          <w:rFonts w:ascii="Arial" w:eastAsia="Arial" w:hAnsi="Arial" w:cs="Arial"/>
          <w:sz w:val="17"/>
        </w:rPr>
        <w:t xml:space="preserve">o o termo de verificação da execução das obras exigidas nesta Lei, respeitado o disposto na lei federal de parcelamento do solo urbano. </w:t>
      </w:r>
    </w:p>
    <w:p w:rsidR="00014893" w:rsidRDefault="001C53AB">
      <w:pPr>
        <w:spacing w:after="4" w:line="248" w:lineRule="auto"/>
        <w:ind w:left="-15" w:right="18" w:firstLine="841"/>
        <w:jc w:val="both"/>
      </w:pPr>
      <w:r>
        <w:rPr>
          <w:rFonts w:ascii="Arial" w:eastAsia="Arial" w:hAnsi="Arial" w:cs="Arial"/>
          <w:b/>
          <w:sz w:val="17"/>
        </w:rPr>
        <w:t xml:space="preserve">Parágrafo único. </w:t>
      </w:r>
      <w:r>
        <w:rPr>
          <w:rFonts w:ascii="Arial" w:eastAsia="Arial" w:hAnsi="Arial" w:cs="Arial"/>
          <w:sz w:val="17"/>
        </w:rPr>
        <w:t xml:space="preserve">O reconhecimento dos logradouros resultantes da execução do loteamento será aprovado por ato do Poder </w:t>
      </w:r>
      <w:r>
        <w:rPr>
          <w:rFonts w:ascii="Arial" w:eastAsia="Arial" w:hAnsi="Arial" w:cs="Arial"/>
          <w:sz w:val="17"/>
        </w:rPr>
        <w:t xml:space="preserve">Executivo Municipal, após a aceitação das obras de urbanização pelo órgão municipal competente. </w:t>
      </w:r>
    </w:p>
    <w:p w:rsidR="00014893" w:rsidRDefault="001C53AB">
      <w:pPr>
        <w:spacing w:after="0"/>
        <w:ind w:left="13" w:right="30" w:hanging="10"/>
        <w:jc w:val="center"/>
      </w:pPr>
      <w:r>
        <w:rPr>
          <w:rFonts w:ascii="Arial" w:eastAsia="Arial" w:hAnsi="Arial" w:cs="Arial"/>
          <w:b/>
          <w:sz w:val="17"/>
        </w:rPr>
        <w:t xml:space="preserve">CAPÍTULO IV </w:t>
      </w:r>
    </w:p>
    <w:p w:rsidR="00014893" w:rsidRDefault="001C53AB">
      <w:pPr>
        <w:pStyle w:val="Ttulo3"/>
        <w:ind w:left="13" w:right="29"/>
      </w:pPr>
      <w:r>
        <w:t xml:space="preserve">DO DESMEMBRAMENTO </w:t>
      </w:r>
    </w:p>
    <w:p w:rsidR="00014893" w:rsidRDefault="001C53AB">
      <w:pPr>
        <w:spacing w:after="56"/>
      </w:pPr>
      <w:r>
        <w:rPr>
          <w:rFonts w:ascii="Arial" w:eastAsia="Arial" w:hAnsi="Arial" w:cs="Arial"/>
          <w:b/>
          <w:i/>
          <w:sz w:val="10"/>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26. </w:t>
      </w:r>
      <w:r>
        <w:rPr>
          <w:rFonts w:ascii="Arial" w:eastAsia="Arial" w:hAnsi="Arial" w:cs="Arial"/>
          <w:sz w:val="17"/>
        </w:rPr>
        <w:t>O parcelamento por meio de desmembramento estará sujeito aos parâmetros que definem o dimensionamento máximo e mínim</w:t>
      </w:r>
      <w:r>
        <w:rPr>
          <w:rFonts w:ascii="Arial" w:eastAsia="Arial" w:hAnsi="Arial" w:cs="Arial"/>
          <w:sz w:val="17"/>
        </w:rPr>
        <w:t xml:space="preserve">o dos lotes e das quadras estabelecidas para o loteamento nos bairros, conforme o Anexo I desta Lei Complementar.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Serão admitidos desmembramentos fora dos padrões estabelecidos para o dimensionamento dos lotes no Anexo I desta Lei Complementar: </w:t>
      </w:r>
    </w:p>
    <w:p w:rsidR="00014893" w:rsidRDefault="001C53AB">
      <w:pPr>
        <w:numPr>
          <w:ilvl w:val="0"/>
          <w:numId w:val="68"/>
        </w:numPr>
        <w:spacing w:after="4" w:line="248" w:lineRule="auto"/>
        <w:ind w:right="18" w:firstLine="841"/>
        <w:jc w:val="both"/>
      </w:pPr>
      <w:r>
        <w:rPr>
          <w:rFonts w:ascii="Arial" w:eastAsia="Arial" w:hAnsi="Arial" w:cs="Arial"/>
          <w:sz w:val="17"/>
        </w:rPr>
        <w:t>– os</w:t>
      </w:r>
      <w:r>
        <w:rPr>
          <w:rFonts w:ascii="Arial" w:eastAsia="Arial" w:hAnsi="Arial" w:cs="Arial"/>
          <w:sz w:val="17"/>
        </w:rPr>
        <w:t xml:space="preserve"> casos previstos nos §§ 2º e 3º do artigo 5º desta Lei Complementar; </w:t>
      </w:r>
    </w:p>
    <w:p w:rsidR="00014893" w:rsidRDefault="001C53AB">
      <w:pPr>
        <w:numPr>
          <w:ilvl w:val="0"/>
          <w:numId w:val="68"/>
        </w:numPr>
        <w:spacing w:after="4" w:line="248" w:lineRule="auto"/>
        <w:ind w:right="18" w:firstLine="841"/>
        <w:jc w:val="both"/>
      </w:pPr>
      <w:r>
        <w:rPr>
          <w:rFonts w:ascii="Arial" w:eastAsia="Arial" w:hAnsi="Arial" w:cs="Arial"/>
          <w:sz w:val="17"/>
        </w:rPr>
        <w:t>–</w:t>
      </w:r>
      <w:r>
        <w:rPr>
          <w:rFonts w:ascii="Arial" w:eastAsia="Arial" w:hAnsi="Arial" w:cs="Arial"/>
          <w:b/>
          <w:sz w:val="17"/>
        </w:rPr>
        <w:t xml:space="preserve"> </w:t>
      </w:r>
      <w:r>
        <w:rPr>
          <w:rFonts w:ascii="Arial" w:eastAsia="Arial" w:hAnsi="Arial" w:cs="Arial"/>
          <w:sz w:val="17"/>
        </w:rPr>
        <w:t>quando for constatada similitude com o padrão existente, desde que não provoque impactos negativos à mobilidade urbana e à qualificação ambiental, nas seguintes situações, passíveis de</w:t>
      </w:r>
      <w:r>
        <w:rPr>
          <w:rFonts w:ascii="Arial" w:eastAsia="Arial" w:hAnsi="Arial" w:cs="Arial"/>
          <w:sz w:val="17"/>
        </w:rPr>
        <w:t xml:space="preserve"> análise pela Comissão Técnica de Planejamento e Controle Urbano – CTPCU: </w:t>
      </w:r>
    </w:p>
    <w:p w:rsidR="00014893" w:rsidRDefault="001C53AB">
      <w:pPr>
        <w:numPr>
          <w:ilvl w:val="0"/>
          <w:numId w:val="69"/>
        </w:numPr>
        <w:spacing w:after="4" w:line="248" w:lineRule="auto"/>
        <w:ind w:right="18" w:firstLine="841"/>
        <w:jc w:val="both"/>
      </w:pPr>
      <w:r>
        <w:rPr>
          <w:rFonts w:ascii="Arial" w:eastAsia="Arial" w:hAnsi="Arial" w:cs="Arial"/>
          <w:sz w:val="17"/>
        </w:rPr>
        <w:t>quando do desmembramento, o lote remanescente possuir dimensão inferior ao padrão estabelecido no Anexo I desta Lei Complementar, desde que este não tenha área inferior a 125 m² (ce</w:t>
      </w:r>
      <w:r>
        <w:rPr>
          <w:rFonts w:ascii="Arial" w:eastAsia="Arial" w:hAnsi="Arial" w:cs="Arial"/>
          <w:sz w:val="17"/>
        </w:rPr>
        <w:t xml:space="preserve">nto e vinte e cinco metros quadrados) da área mínima; </w:t>
      </w:r>
    </w:p>
    <w:p w:rsidR="00014893" w:rsidRDefault="001C53AB">
      <w:pPr>
        <w:numPr>
          <w:ilvl w:val="0"/>
          <w:numId w:val="69"/>
        </w:numPr>
        <w:spacing w:after="4" w:line="248" w:lineRule="auto"/>
        <w:ind w:right="18" w:firstLine="841"/>
        <w:jc w:val="both"/>
      </w:pPr>
      <w:r>
        <w:rPr>
          <w:rFonts w:ascii="Arial" w:eastAsia="Arial" w:hAnsi="Arial" w:cs="Arial"/>
          <w:sz w:val="17"/>
        </w:rPr>
        <w:t xml:space="preserve">em nenhuma hipótese tenha a testada inferior a 5 m (cinco metros), conforme disposto na lei federal de parcelamento do solo urbano. </w:t>
      </w:r>
    </w:p>
    <w:p w:rsidR="00014893" w:rsidRDefault="001C53AB">
      <w:pPr>
        <w:spacing w:after="56"/>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27.</w:t>
      </w:r>
      <w:r>
        <w:rPr>
          <w:rFonts w:ascii="Arial" w:eastAsia="Arial" w:hAnsi="Arial" w:cs="Arial"/>
          <w:sz w:val="17"/>
        </w:rPr>
        <w:t xml:space="preserve"> Somente serão permitidos desmembramentos de terrenos com </w:t>
      </w:r>
      <w:r>
        <w:rPr>
          <w:rFonts w:ascii="Arial" w:eastAsia="Arial" w:hAnsi="Arial" w:cs="Arial"/>
          <w:sz w:val="17"/>
        </w:rPr>
        <w:t xml:space="preserve">frente para via admitida e reconhecida como pública pelo Poder Executivo. </w:t>
      </w:r>
    </w:p>
    <w:p w:rsidR="00014893" w:rsidRDefault="001C53AB">
      <w:pPr>
        <w:spacing w:after="4" w:line="248" w:lineRule="auto"/>
        <w:ind w:left="-15" w:right="18" w:firstLine="841"/>
        <w:jc w:val="both"/>
      </w:pPr>
      <w:r>
        <w:rPr>
          <w:rFonts w:ascii="Arial" w:eastAsia="Arial" w:hAnsi="Arial" w:cs="Arial"/>
          <w:b/>
          <w:sz w:val="17"/>
        </w:rPr>
        <w:t xml:space="preserve">§ 1º </w:t>
      </w:r>
      <w:r>
        <w:rPr>
          <w:rFonts w:ascii="Arial" w:eastAsia="Arial" w:hAnsi="Arial" w:cs="Arial"/>
          <w:sz w:val="17"/>
        </w:rPr>
        <w:t>Os desmembramentos em terrenos com frente para os corredores viários estabelecidos no Plano Diretor Urbano e Ambiental serão precedidos de Avaliação Urbanística pelo órgão municipal competente, para fins de compatibilização com os Planos Integrados de Tran</w:t>
      </w:r>
      <w:r>
        <w:rPr>
          <w:rFonts w:ascii="Arial" w:eastAsia="Arial" w:hAnsi="Arial" w:cs="Arial"/>
          <w:sz w:val="17"/>
        </w:rPr>
        <w:t xml:space="preserve">sporte Urbano e de Alinhamento e Passeio, conforme disposto no Plano Diretor Urbano e Ambiental de Manaus. </w:t>
      </w:r>
    </w:p>
    <w:p w:rsidR="00014893" w:rsidRDefault="001C53AB">
      <w:pPr>
        <w:spacing w:after="4" w:line="248" w:lineRule="auto"/>
        <w:ind w:left="-15" w:right="18" w:firstLine="841"/>
        <w:jc w:val="both"/>
      </w:pPr>
      <w:r>
        <w:rPr>
          <w:rFonts w:ascii="Arial" w:eastAsia="Arial" w:hAnsi="Arial" w:cs="Arial"/>
          <w:b/>
          <w:sz w:val="17"/>
        </w:rPr>
        <w:t>§ 2º</w:t>
      </w:r>
      <w:r>
        <w:rPr>
          <w:rFonts w:ascii="Arial" w:eastAsia="Arial" w:hAnsi="Arial" w:cs="Arial"/>
          <w:sz w:val="17"/>
        </w:rPr>
        <w:t xml:space="preserve"> Para efeito do disposto no </w:t>
      </w:r>
      <w:r>
        <w:rPr>
          <w:rFonts w:ascii="Arial" w:eastAsia="Arial" w:hAnsi="Arial" w:cs="Arial"/>
          <w:i/>
          <w:sz w:val="17"/>
        </w:rPr>
        <w:t>caput</w:t>
      </w:r>
      <w:r>
        <w:rPr>
          <w:rFonts w:ascii="Arial" w:eastAsia="Arial" w:hAnsi="Arial" w:cs="Arial"/>
          <w:sz w:val="17"/>
        </w:rPr>
        <w:t xml:space="preserve"> deste artigo, não serão consideradas as ciclovias, as vias de pedestres e as vias que não estiverem conectadas</w:t>
      </w:r>
      <w:r>
        <w:rPr>
          <w:rFonts w:ascii="Arial" w:eastAsia="Arial" w:hAnsi="Arial" w:cs="Arial"/>
          <w:sz w:val="17"/>
        </w:rPr>
        <w:t xml:space="preserve"> com a malha viária existente. </w:t>
      </w:r>
    </w:p>
    <w:p w:rsidR="00014893" w:rsidRDefault="001C53AB">
      <w:pPr>
        <w:spacing w:after="55"/>
      </w:pPr>
      <w:r>
        <w:rPr>
          <w:rFonts w:ascii="Arial" w:eastAsia="Arial" w:hAnsi="Arial" w:cs="Arial"/>
          <w:sz w:val="10"/>
        </w:rPr>
        <w:t xml:space="preserve"> </w:t>
      </w:r>
    </w:p>
    <w:p w:rsidR="00014893" w:rsidRDefault="001C53AB">
      <w:pPr>
        <w:pStyle w:val="Ttulo3"/>
        <w:ind w:left="13" w:right="44"/>
      </w:pPr>
      <w:r>
        <w:t xml:space="preserve">Seção I Do Projeto de Desmembramento </w:t>
      </w:r>
    </w:p>
    <w:p w:rsidR="00014893" w:rsidRDefault="001C53AB">
      <w:pPr>
        <w:spacing w:after="56"/>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28.</w:t>
      </w:r>
      <w:r>
        <w:rPr>
          <w:rFonts w:ascii="Arial" w:eastAsia="Arial" w:hAnsi="Arial" w:cs="Arial"/>
          <w:sz w:val="17"/>
        </w:rPr>
        <w:t xml:space="preserve"> Para aprovação do desmembramento, o interessado deverá apresentar ao órgão municipal competente o </w:t>
      </w:r>
    </w:p>
    <w:p w:rsidR="00014893" w:rsidRDefault="001C53AB">
      <w:pPr>
        <w:spacing w:after="4" w:line="248" w:lineRule="auto"/>
        <w:ind w:left="-15" w:right="18" w:firstLine="841"/>
        <w:jc w:val="both"/>
      </w:pPr>
      <w:r>
        <w:rPr>
          <w:rFonts w:ascii="Arial" w:eastAsia="Arial" w:hAnsi="Arial" w:cs="Arial"/>
          <w:sz w:val="17"/>
        </w:rPr>
        <w:t>requerimento acompanhado de certidão atualizada da matrícula da gleba, expedida pelo cartório de registro de imóveis competente e projeto referente à planta</w:t>
      </w:r>
      <w:r>
        <w:rPr>
          <w:rFonts w:ascii="Arial" w:eastAsia="Arial" w:hAnsi="Arial" w:cs="Arial"/>
          <w:sz w:val="17"/>
        </w:rPr>
        <w:t xml:space="preserve"> do imóvel a ser desmembrado contendo: </w:t>
      </w:r>
    </w:p>
    <w:p w:rsidR="00014893" w:rsidRDefault="001C53AB">
      <w:pPr>
        <w:numPr>
          <w:ilvl w:val="0"/>
          <w:numId w:val="70"/>
        </w:numPr>
        <w:spacing w:after="4" w:line="248" w:lineRule="auto"/>
        <w:ind w:right="18" w:firstLine="841"/>
        <w:jc w:val="both"/>
      </w:pPr>
      <w:r>
        <w:rPr>
          <w:rFonts w:ascii="Arial" w:eastAsia="Arial" w:hAnsi="Arial" w:cs="Arial"/>
          <w:sz w:val="17"/>
        </w:rPr>
        <w:t xml:space="preserve">- a indicação das vias existentes e dos loteamentos próximos; </w:t>
      </w:r>
    </w:p>
    <w:p w:rsidR="00014893" w:rsidRDefault="001C53AB">
      <w:pPr>
        <w:numPr>
          <w:ilvl w:val="0"/>
          <w:numId w:val="70"/>
        </w:numPr>
        <w:spacing w:after="4" w:line="248" w:lineRule="auto"/>
        <w:ind w:right="18" w:firstLine="841"/>
        <w:jc w:val="both"/>
      </w:pPr>
      <w:r>
        <w:rPr>
          <w:rFonts w:ascii="Arial" w:eastAsia="Arial" w:hAnsi="Arial" w:cs="Arial"/>
          <w:sz w:val="17"/>
        </w:rPr>
        <w:t xml:space="preserve">– a indicação da divisão de lotes pretendida na área; </w:t>
      </w:r>
    </w:p>
    <w:p w:rsidR="00014893" w:rsidRDefault="001C53AB">
      <w:pPr>
        <w:numPr>
          <w:ilvl w:val="0"/>
          <w:numId w:val="70"/>
        </w:numPr>
        <w:spacing w:after="4" w:line="248" w:lineRule="auto"/>
        <w:ind w:right="18" w:firstLine="841"/>
        <w:jc w:val="both"/>
      </w:pPr>
      <w:r>
        <w:rPr>
          <w:rFonts w:ascii="Arial" w:eastAsia="Arial" w:hAnsi="Arial" w:cs="Arial"/>
          <w:sz w:val="17"/>
        </w:rPr>
        <w:t xml:space="preserve">- a indicação das curvas de nível e dos cursos d’água. </w:t>
      </w:r>
    </w:p>
    <w:p w:rsidR="00014893" w:rsidRDefault="001C53AB">
      <w:pPr>
        <w:spacing w:after="4" w:line="248" w:lineRule="auto"/>
        <w:ind w:left="-15" w:right="18" w:firstLine="841"/>
        <w:jc w:val="both"/>
      </w:pPr>
      <w:r>
        <w:rPr>
          <w:rFonts w:ascii="Arial" w:eastAsia="Arial" w:hAnsi="Arial" w:cs="Arial"/>
          <w:b/>
          <w:sz w:val="17"/>
        </w:rPr>
        <w:t xml:space="preserve">Parágrafo único. </w:t>
      </w:r>
      <w:r>
        <w:rPr>
          <w:rFonts w:ascii="Arial" w:eastAsia="Arial" w:hAnsi="Arial" w:cs="Arial"/>
          <w:sz w:val="17"/>
        </w:rPr>
        <w:t>O desmembramento estará s</w:t>
      </w:r>
      <w:r>
        <w:rPr>
          <w:rFonts w:ascii="Arial" w:eastAsia="Arial" w:hAnsi="Arial" w:cs="Arial"/>
          <w:sz w:val="17"/>
        </w:rPr>
        <w:t xml:space="preserve">ubmetido à legislação urbanística vigente e poderá ser objeto de avaliação urbanística, conforme o disposto no artigo 7º desta Lei Complementar. </w:t>
      </w:r>
    </w:p>
    <w:p w:rsidR="00014893" w:rsidRDefault="001C53AB">
      <w:pPr>
        <w:spacing w:after="55"/>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29. </w:t>
      </w:r>
      <w:r>
        <w:rPr>
          <w:rFonts w:ascii="Arial" w:eastAsia="Arial" w:hAnsi="Arial" w:cs="Arial"/>
          <w:sz w:val="17"/>
        </w:rPr>
        <w:t>Compete ao órgão municipal competente a aprovação do desmembramento, incluindo o termo dos lotes, r</w:t>
      </w:r>
      <w:r>
        <w:rPr>
          <w:rFonts w:ascii="Arial" w:eastAsia="Arial" w:hAnsi="Arial" w:cs="Arial"/>
          <w:sz w:val="17"/>
        </w:rPr>
        <w:t xml:space="preserve">espeitado o disposto na lei federal de parcelamento do solo urbano. </w:t>
      </w:r>
    </w:p>
    <w:p w:rsidR="00014893" w:rsidRDefault="001C53AB">
      <w:pPr>
        <w:spacing w:after="0" w:line="239" w:lineRule="auto"/>
        <w:ind w:left="-15" w:firstLine="841"/>
      </w:pPr>
      <w:r>
        <w:rPr>
          <w:rFonts w:ascii="Arial" w:eastAsia="Arial" w:hAnsi="Arial" w:cs="Arial"/>
          <w:b/>
          <w:sz w:val="17"/>
        </w:rPr>
        <w:t xml:space="preserve">§ 1º </w:t>
      </w:r>
      <w:r>
        <w:rPr>
          <w:rFonts w:ascii="Arial" w:eastAsia="Arial" w:hAnsi="Arial" w:cs="Arial"/>
          <w:sz w:val="17"/>
        </w:rPr>
        <w:t>O projeto de desmembramento deverá ser apresentado ao órgão municipal competente em 3 (três) vias, devidamente assinadas pelo proprietário do imóvel e pelo responsável técnico com at</w:t>
      </w:r>
      <w:r>
        <w:rPr>
          <w:rFonts w:ascii="Arial" w:eastAsia="Arial" w:hAnsi="Arial" w:cs="Arial"/>
          <w:sz w:val="17"/>
        </w:rPr>
        <w:t xml:space="preserve">ribuição profissional comprovada e uma cópia digital. </w:t>
      </w:r>
    </w:p>
    <w:p w:rsidR="00014893" w:rsidRDefault="001C53AB">
      <w:pPr>
        <w:spacing w:after="0" w:line="239" w:lineRule="auto"/>
        <w:ind w:left="-15" w:firstLine="841"/>
      </w:pPr>
      <w:r>
        <w:rPr>
          <w:rFonts w:ascii="Arial" w:eastAsia="Arial" w:hAnsi="Arial" w:cs="Arial"/>
          <w:b/>
          <w:sz w:val="17"/>
        </w:rPr>
        <w:t xml:space="preserve">§ 2º </w:t>
      </w:r>
      <w:r>
        <w:rPr>
          <w:rFonts w:ascii="Arial" w:eastAsia="Arial" w:hAnsi="Arial" w:cs="Arial"/>
          <w:sz w:val="17"/>
        </w:rPr>
        <w:t xml:space="preserve">Na apresentação do projeto de desmembramento ao órgão municipal competente, será fornecida pelo proprietário a </w:t>
      </w:r>
    </w:p>
    <w:p w:rsidR="00014893" w:rsidRDefault="001C53AB">
      <w:pPr>
        <w:spacing w:after="0" w:line="239" w:lineRule="auto"/>
        <w:ind w:left="-15" w:firstLine="841"/>
      </w:pPr>
      <w:r>
        <w:rPr>
          <w:rFonts w:ascii="Arial" w:eastAsia="Arial" w:hAnsi="Arial" w:cs="Arial"/>
          <w:sz w:val="17"/>
        </w:rPr>
        <w:t xml:space="preserve">numeração dos lotes desmembrados. </w:t>
      </w:r>
    </w:p>
    <w:p w:rsidR="00014893" w:rsidRDefault="001C53AB">
      <w:pPr>
        <w:spacing w:after="4" w:line="248" w:lineRule="auto"/>
        <w:ind w:left="-15" w:right="18" w:firstLine="841"/>
        <w:jc w:val="both"/>
      </w:pPr>
      <w:r>
        <w:rPr>
          <w:rFonts w:ascii="Arial" w:eastAsia="Arial" w:hAnsi="Arial" w:cs="Arial"/>
          <w:b/>
          <w:sz w:val="17"/>
        </w:rPr>
        <w:t xml:space="preserve">§ 3º </w:t>
      </w:r>
      <w:r>
        <w:rPr>
          <w:rFonts w:ascii="Arial" w:eastAsia="Arial" w:hAnsi="Arial" w:cs="Arial"/>
          <w:sz w:val="17"/>
        </w:rPr>
        <w:t>Aprovado o projeto de desmembramento, o parc</w:t>
      </w:r>
      <w:r>
        <w:rPr>
          <w:rFonts w:ascii="Arial" w:eastAsia="Arial" w:hAnsi="Arial" w:cs="Arial"/>
          <w:sz w:val="17"/>
        </w:rPr>
        <w:t xml:space="preserve">elador deverá submetê-lo ao registro imobiliário dentro de 180 (centro e oitenta) dias, sob pena de caducidade da aprovação, segundo o disposto na lei federal de parcelamento do solo urbano. </w:t>
      </w:r>
    </w:p>
    <w:p w:rsidR="00014893" w:rsidRDefault="001C53AB">
      <w:pPr>
        <w:spacing w:after="56"/>
      </w:pPr>
      <w:r>
        <w:rPr>
          <w:rFonts w:ascii="Arial" w:eastAsia="Arial" w:hAnsi="Arial" w:cs="Arial"/>
          <w:b/>
          <w:sz w:val="10"/>
        </w:rPr>
        <w:t xml:space="preserve"> </w:t>
      </w:r>
    </w:p>
    <w:p w:rsidR="00014893" w:rsidRDefault="001C53AB">
      <w:pPr>
        <w:spacing w:after="0"/>
        <w:ind w:left="13" w:right="32" w:hanging="10"/>
        <w:jc w:val="center"/>
      </w:pPr>
      <w:r>
        <w:rPr>
          <w:rFonts w:ascii="Arial" w:eastAsia="Arial" w:hAnsi="Arial" w:cs="Arial"/>
          <w:b/>
          <w:sz w:val="17"/>
        </w:rPr>
        <w:t xml:space="preserve">CAPÍTULO V </w:t>
      </w:r>
    </w:p>
    <w:p w:rsidR="00014893" w:rsidRDefault="001C53AB">
      <w:pPr>
        <w:pStyle w:val="Ttulo3"/>
        <w:ind w:left="13"/>
      </w:pPr>
      <w:r>
        <w:t xml:space="preserve">DOS CONDOMÍNIOS DE UNIDADES AUTÔNOMAS </w:t>
      </w:r>
    </w:p>
    <w:p w:rsidR="00014893" w:rsidRDefault="001C53AB">
      <w:pPr>
        <w:spacing w:after="55"/>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30. </w:t>
      </w:r>
      <w:r>
        <w:rPr>
          <w:rFonts w:ascii="Arial" w:eastAsia="Arial" w:hAnsi="Arial" w:cs="Arial"/>
          <w:sz w:val="17"/>
        </w:rPr>
        <w:t>O loteamento ou desmembramento para construção de condomínios de unidades autônomas poderão ser constituídos na Zona Urbana e na Zona de Transição, na forma da Lei Federal n. 4.591, de 16 de dezembro de 196</w:t>
      </w:r>
      <w:r>
        <w:rPr>
          <w:rFonts w:ascii="Arial" w:eastAsia="Arial" w:hAnsi="Arial" w:cs="Arial"/>
          <w:sz w:val="17"/>
        </w:rPr>
        <w:t xml:space="preserve">4, e respeitados os parâmetros estabelecidos nesta Lei Complementar e na Lei de Obras e Edificações do Município.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b/>
          <w:i/>
          <w:sz w:val="17"/>
        </w:rPr>
        <w:t xml:space="preserve">. </w:t>
      </w:r>
      <w:r>
        <w:rPr>
          <w:rFonts w:ascii="Arial" w:eastAsia="Arial" w:hAnsi="Arial" w:cs="Arial"/>
          <w:sz w:val="17"/>
        </w:rPr>
        <w:t>A área máxima de condomínio admitida na Zona Urbana e na Zona de Transição é a disposta na Lei de Obras e Edificações, obser</w:t>
      </w:r>
      <w:r>
        <w:rPr>
          <w:rFonts w:ascii="Arial" w:eastAsia="Arial" w:hAnsi="Arial" w:cs="Arial"/>
          <w:sz w:val="17"/>
        </w:rPr>
        <w:t xml:space="preserve">vada ainda a dimensão máxima da face de quadra, conforme Anexo I desta Lei Complementar. </w:t>
      </w:r>
    </w:p>
    <w:p w:rsidR="00014893" w:rsidRDefault="001C53AB">
      <w:pPr>
        <w:spacing w:after="36"/>
      </w:pPr>
      <w:r>
        <w:rPr>
          <w:rFonts w:ascii="Arial" w:eastAsia="Arial" w:hAnsi="Arial" w:cs="Arial"/>
          <w:sz w:val="12"/>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31. </w:t>
      </w:r>
      <w:r>
        <w:rPr>
          <w:rFonts w:ascii="Arial" w:eastAsia="Arial" w:hAnsi="Arial" w:cs="Arial"/>
          <w:sz w:val="17"/>
        </w:rPr>
        <w:t>A implantação de condomínios de unidades autônomas deverá garantir o acesso adequado à via pública, ao trânsito de veículos e de pedestres, e garantir a pr</w:t>
      </w:r>
      <w:r>
        <w:rPr>
          <w:rFonts w:ascii="Arial" w:eastAsia="Arial" w:hAnsi="Arial" w:cs="Arial"/>
          <w:sz w:val="17"/>
        </w:rPr>
        <w:t xml:space="preserve">estação dos serviços públicos previsto nesta Lei Complementar. </w:t>
      </w:r>
    </w:p>
    <w:p w:rsidR="00014893" w:rsidRDefault="001C53AB">
      <w:pPr>
        <w:spacing w:after="36"/>
      </w:pPr>
      <w:r>
        <w:rPr>
          <w:rFonts w:ascii="Arial" w:eastAsia="Arial" w:hAnsi="Arial" w:cs="Arial"/>
          <w:sz w:val="12"/>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32. </w:t>
      </w:r>
      <w:r>
        <w:rPr>
          <w:rFonts w:ascii="Arial" w:eastAsia="Arial" w:hAnsi="Arial" w:cs="Arial"/>
          <w:sz w:val="17"/>
        </w:rPr>
        <w:t xml:space="preserve">A manutenção dos equipamentos urbanos e </w:t>
      </w:r>
    </w:p>
    <w:p w:rsidR="00014893" w:rsidRDefault="001C53AB">
      <w:pPr>
        <w:spacing w:after="4" w:line="248" w:lineRule="auto"/>
        <w:ind w:left="-15" w:right="18" w:firstLine="841"/>
        <w:jc w:val="both"/>
      </w:pPr>
      <w:r>
        <w:rPr>
          <w:rFonts w:ascii="Arial" w:eastAsia="Arial" w:hAnsi="Arial" w:cs="Arial"/>
          <w:sz w:val="17"/>
        </w:rPr>
        <w:t xml:space="preserve">comunitários instalados em condomínios de unidades autônomas é responsabilidade do condomínio. </w:t>
      </w:r>
    </w:p>
    <w:p w:rsidR="00014893" w:rsidRDefault="001C53AB">
      <w:pPr>
        <w:spacing w:after="35"/>
      </w:pPr>
      <w:r>
        <w:rPr>
          <w:rFonts w:ascii="Arial" w:eastAsia="Arial" w:hAnsi="Arial" w:cs="Arial"/>
          <w:sz w:val="12"/>
        </w:rPr>
        <w:t xml:space="preserve"> </w:t>
      </w:r>
    </w:p>
    <w:p w:rsidR="00014893" w:rsidRDefault="001C53AB">
      <w:pPr>
        <w:pStyle w:val="Ttulo3"/>
        <w:ind w:left="13" w:right="23"/>
      </w:pPr>
      <w:r>
        <w:t xml:space="preserve">CAPÍTULO VI DO PARCELAMENTO EM ÁREAS DE ESPECIAL INTERESSE SOCIAL </w:t>
      </w:r>
    </w:p>
    <w:p w:rsidR="00014893" w:rsidRDefault="001C53AB">
      <w:pPr>
        <w:spacing w:after="36"/>
      </w:pPr>
      <w:r>
        <w:rPr>
          <w:rFonts w:ascii="Arial" w:eastAsia="Arial" w:hAnsi="Arial" w:cs="Arial"/>
          <w:sz w:val="12"/>
        </w:rPr>
        <w:t xml:space="preserve"> </w:t>
      </w:r>
    </w:p>
    <w:p w:rsidR="00014893" w:rsidRDefault="001C53AB">
      <w:pPr>
        <w:spacing w:after="0" w:line="239" w:lineRule="auto"/>
        <w:ind w:left="-15" w:firstLine="841"/>
      </w:pPr>
      <w:r>
        <w:rPr>
          <w:noProof/>
        </w:rPr>
        <mc:AlternateContent>
          <mc:Choice Requires="wpg">
            <w:drawing>
              <wp:anchor distT="0" distB="0" distL="114300" distR="114300" simplePos="0" relativeHeight="251662336" behindDoc="1" locked="0" layoutInCell="1" allowOverlap="1">
                <wp:simplePos x="0" y="0"/>
                <wp:positionH relativeFrom="column">
                  <wp:posOffset>-2705856</wp:posOffset>
                </wp:positionH>
                <wp:positionV relativeFrom="paragraph">
                  <wp:posOffset>-2081955</wp:posOffset>
                </wp:positionV>
                <wp:extent cx="5105400" cy="9319260"/>
                <wp:effectExtent l="0" t="0" r="0" b="0"/>
                <wp:wrapNone/>
                <wp:docPr id="94015" name="Group 94015"/>
                <wp:cNvGraphicFramePr/>
                <a:graphic xmlns:a="http://schemas.openxmlformats.org/drawingml/2006/main">
                  <a:graphicData uri="http://schemas.microsoft.com/office/word/2010/wordprocessingGroup">
                    <wpg:wgp>
                      <wpg:cNvGrpSpPr/>
                      <wpg:grpSpPr>
                        <a:xfrm>
                          <a:off x="0" y="0"/>
                          <a:ext cx="5105400" cy="9319260"/>
                          <a:chOff x="0" y="0"/>
                          <a:chExt cx="5105400" cy="9319260"/>
                        </a:xfrm>
                      </wpg:grpSpPr>
                      <pic:pic xmlns:pic="http://schemas.openxmlformats.org/drawingml/2006/picture">
                        <pic:nvPicPr>
                          <pic:cNvPr id="5761" name="Picture 5761"/>
                          <pic:cNvPicPr/>
                        </pic:nvPicPr>
                        <pic:blipFill>
                          <a:blip r:embed="rId86"/>
                          <a:stretch>
                            <a:fillRect/>
                          </a:stretch>
                        </pic:blipFill>
                        <pic:spPr>
                          <a:xfrm>
                            <a:off x="0" y="7239000"/>
                            <a:ext cx="792480" cy="694944"/>
                          </a:xfrm>
                          <a:prstGeom prst="rect">
                            <a:avLst/>
                          </a:prstGeom>
                        </pic:spPr>
                      </pic:pic>
                      <pic:pic xmlns:pic="http://schemas.openxmlformats.org/drawingml/2006/picture">
                        <pic:nvPicPr>
                          <pic:cNvPr id="5763" name="Picture 5763"/>
                          <pic:cNvPicPr/>
                        </pic:nvPicPr>
                        <pic:blipFill>
                          <a:blip r:embed="rId95"/>
                          <a:stretch>
                            <a:fillRect/>
                          </a:stretch>
                        </pic:blipFill>
                        <pic:spPr>
                          <a:xfrm>
                            <a:off x="226314" y="6760464"/>
                            <a:ext cx="938784" cy="841248"/>
                          </a:xfrm>
                          <a:prstGeom prst="rect">
                            <a:avLst/>
                          </a:prstGeom>
                        </pic:spPr>
                      </pic:pic>
                      <pic:pic xmlns:pic="http://schemas.openxmlformats.org/drawingml/2006/picture">
                        <pic:nvPicPr>
                          <pic:cNvPr id="5765" name="Picture 5765"/>
                          <pic:cNvPicPr/>
                        </pic:nvPicPr>
                        <pic:blipFill>
                          <a:blip r:embed="rId88"/>
                          <a:stretch>
                            <a:fillRect/>
                          </a:stretch>
                        </pic:blipFill>
                        <pic:spPr>
                          <a:xfrm>
                            <a:off x="512064" y="6235446"/>
                            <a:ext cx="1036320" cy="987552"/>
                          </a:xfrm>
                          <a:prstGeom prst="rect">
                            <a:avLst/>
                          </a:prstGeom>
                        </pic:spPr>
                      </pic:pic>
                      <pic:pic xmlns:pic="http://schemas.openxmlformats.org/drawingml/2006/picture">
                        <pic:nvPicPr>
                          <pic:cNvPr id="5767" name="Picture 5767"/>
                          <pic:cNvPicPr/>
                        </pic:nvPicPr>
                        <pic:blipFill>
                          <a:blip r:embed="rId89"/>
                          <a:stretch>
                            <a:fillRect/>
                          </a:stretch>
                        </pic:blipFill>
                        <pic:spPr>
                          <a:xfrm>
                            <a:off x="992124" y="5571744"/>
                            <a:ext cx="890016" cy="792480"/>
                          </a:xfrm>
                          <a:prstGeom prst="rect">
                            <a:avLst/>
                          </a:prstGeom>
                        </pic:spPr>
                      </pic:pic>
                      <pic:pic xmlns:pic="http://schemas.openxmlformats.org/drawingml/2006/picture">
                        <pic:nvPicPr>
                          <pic:cNvPr id="5770" name="Picture 5770"/>
                          <pic:cNvPicPr/>
                        </pic:nvPicPr>
                        <pic:blipFill>
                          <a:blip r:embed="rId90"/>
                          <a:stretch>
                            <a:fillRect/>
                          </a:stretch>
                        </pic:blipFill>
                        <pic:spPr>
                          <a:xfrm>
                            <a:off x="1384554" y="5316475"/>
                            <a:ext cx="890016" cy="792480"/>
                          </a:xfrm>
                          <a:prstGeom prst="rect">
                            <a:avLst/>
                          </a:prstGeom>
                        </pic:spPr>
                      </pic:pic>
                      <pic:pic xmlns:pic="http://schemas.openxmlformats.org/drawingml/2006/picture">
                        <pic:nvPicPr>
                          <pic:cNvPr id="5772" name="Picture 5772"/>
                          <pic:cNvPicPr/>
                        </pic:nvPicPr>
                        <pic:blipFill>
                          <a:blip r:embed="rId100"/>
                          <a:stretch>
                            <a:fillRect/>
                          </a:stretch>
                        </pic:blipFill>
                        <pic:spPr>
                          <a:xfrm>
                            <a:off x="1614678" y="5001768"/>
                            <a:ext cx="938784" cy="646176"/>
                          </a:xfrm>
                          <a:prstGeom prst="rect">
                            <a:avLst/>
                          </a:prstGeom>
                        </pic:spPr>
                      </pic:pic>
                      <pic:pic xmlns:pic="http://schemas.openxmlformats.org/drawingml/2006/picture">
                        <pic:nvPicPr>
                          <pic:cNvPr id="5775" name="Picture 5775"/>
                          <pic:cNvPicPr/>
                        </pic:nvPicPr>
                        <pic:blipFill>
                          <a:blip r:embed="rId101"/>
                          <a:stretch>
                            <a:fillRect/>
                          </a:stretch>
                        </pic:blipFill>
                        <pic:spPr>
                          <a:xfrm>
                            <a:off x="1944624" y="4461510"/>
                            <a:ext cx="841248" cy="694944"/>
                          </a:xfrm>
                          <a:prstGeom prst="rect">
                            <a:avLst/>
                          </a:prstGeom>
                        </pic:spPr>
                      </pic:pic>
                      <pic:pic xmlns:pic="http://schemas.openxmlformats.org/drawingml/2006/picture">
                        <pic:nvPicPr>
                          <pic:cNvPr id="5778" name="Picture 5778"/>
                          <pic:cNvPicPr/>
                        </pic:nvPicPr>
                        <pic:blipFill>
                          <a:blip r:embed="rId33"/>
                          <a:stretch>
                            <a:fillRect/>
                          </a:stretch>
                        </pic:blipFill>
                        <pic:spPr>
                          <a:xfrm>
                            <a:off x="2204466" y="3991356"/>
                            <a:ext cx="987552" cy="792480"/>
                          </a:xfrm>
                          <a:prstGeom prst="rect">
                            <a:avLst/>
                          </a:prstGeom>
                        </pic:spPr>
                      </pic:pic>
                      <pic:pic xmlns:pic="http://schemas.openxmlformats.org/drawingml/2006/picture">
                        <pic:nvPicPr>
                          <pic:cNvPr id="5781" name="Picture 5781"/>
                          <pic:cNvPicPr/>
                        </pic:nvPicPr>
                        <pic:blipFill>
                          <a:blip r:embed="rId32"/>
                          <a:stretch>
                            <a:fillRect/>
                          </a:stretch>
                        </pic:blipFill>
                        <pic:spPr>
                          <a:xfrm>
                            <a:off x="2716530" y="3368040"/>
                            <a:ext cx="841248" cy="694944"/>
                          </a:xfrm>
                          <a:prstGeom prst="rect">
                            <a:avLst/>
                          </a:prstGeom>
                        </pic:spPr>
                      </pic:pic>
                      <pic:pic xmlns:pic="http://schemas.openxmlformats.org/drawingml/2006/picture">
                        <pic:nvPicPr>
                          <pic:cNvPr id="5783" name="Picture 5783"/>
                          <pic:cNvPicPr/>
                        </pic:nvPicPr>
                        <pic:blipFill>
                          <a:blip r:embed="rId91"/>
                          <a:stretch>
                            <a:fillRect/>
                          </a:stretch>
                        </pic:blipFill>
                        <pic:spPr>
                          <a:xfrm>
                            <a:off x="2975610" y="2890266"/>
                            <a:ext cx="792480" cy="841248"/>
                          </a:xfrm>
                          <a:prstGeom prst="rect">
                            <a:avLst/>
                          </a:prstGeom>
                        </pic:spPr>
                      </pic:pic>
                      <pic:pic xmlns:pic="http://schemas.openxmlformats.org/drawingml/2006/picture">
                        <pic:nvPicPr>
                          <pic:cNvPr id="5785" name="Picture 5785"/>
                          <pic:cNvPicPr/>
                        </pic:nvPicPr>
                        <pic:blipFill>
                          <a:blip r:embed="rId85"/>
                          <a:stretch>
                            <a:fillRect/>
                          </a:stretch>
                        </pic:blipFill>
                        <pic:spPr>
                          <a:xfrm>
                            <a:off x="3243072" y="2693670"/>
                            <a:ext cx="792480" cy="646176"/>
                          </a:xfrm>
                          <a:prstGeom prst="rect">
                            <a:avLst/>
                          </a:prstGeom>
                        </pic:spPr>
                      </pic:pic>
                      <pic:pic xmlns:pic="http://schemas.openxmlformats.org/drawingml/2006/picture">
                        <pic:nvPicPr>
                          <pic:cNvPr id="5787" name="Picture 5787"/>
                          <pic:cNvPicPr/>
                        </pic:nvPicPr>
                        <pic:blipFill>
                          <a:blip r:embed="rId36"/>
                          <a:stretch>
                            <a:fillRect/>
                          </a:stretch>
                        </pic:blipFill>
                        <pic:spPr>
                          <a:xfrm>
                            <a:off x="3464052" y="2319528"/>
                            <a:ext cx="841248" cy="694944"/>
                          </a:xfrm>
                          <a:prstGeom prst="rect">
                            <a:avLst/>
                          </a:prstGeom>
                        </pic:spPr>
                      </pic:pic>
                      <pic:pic xmlns:pic="http://schemas.openxmlformats.org/drawingml/2006/picture">
                        <pic:nvPicPr>
                          <pic:cNvPr id="5789" name="Picture 5789"/>
                          <pic:cNvPicPr/>
                        </pic:nvPicPr>
                        <pic:blipFill>
                          <a:blip r:embed="rId52"/>
                          <a:stretch>
                            <a:fillRect/>
                          </a:stretch>
                        </pic:blipFill>
                        <pic:spPr>
                          <a:xfrm>
                            <a:off x="3706368" y="2036826"/>
                            <a:ext cx="792480" cy="646176"/>
                          </a:xfrm>
                          <a:prstGeom prst="rect">
                            <a:avLst/>
                          </a:prstGeom>
                        </pic:spPr>
                      </pic:pic>
                      <pic:pic xmlns:pic="http://schemas.openxmlformats.org/drawingml/2006/picture">
                        <pic:nvPicPr>
                          <pic:cNvPr id="5792" name="Picture 5792"/>
                          <pic:cNvPicPr/>
                        </pic:nvPicPr>
                        <pic:blipFill>
                          <a:blip r:embed="rId37"/>
                          <a:stretch>
                            <a:fillRect/>
                          </a:stretch>
                        </pic:blipFill>
                        <pic:spPr>
                          <a:xfrm>
                            <a:off x="3935730" y="1700784"/>
                            <a:ext cx="890016" cy="792480"/>
                          </a:xfrm>
                          <a:prstGeom prst="rect">
                            <a:avLst/>
                          </a:prstGeom>
                        </pic:spPr>
                      </pic:pic>
                      <pic:pic xmlns:pic="http://schemas.openxmlformats.org/drawingml/2006/picture">
                        <pic:nvPicPr>
                          <pic:cNvPr id="5794" name="Picture 5794"/>
                          <pic:cNvPicPr/>
                        </pic:nvPicPr>
                        <pic:blipFill>
                          <a:blip r:embed="rId92"/>
                          <a:stretch>
                            <a:fillRect/>
                          </a:stretch>
                        </pic:blipFill>
                        <pic:spPr>
                          <a:xfrm>
                            <a:off x="4166616" y="1386078"/>
                            <a:ext cx="938784" cy="646176"/>
                          </a:xfrm>
                          <a:prstGeom prst="rect">
                            <a:avLst/>
                          </a:prstGeom>
                        </pic:spPr>
                      </pic:pic>
                      <wps:wsp>
                        <wps:cNvPr id="117044" name="Shape 117044"/>
                        <wps:cNvSpPr/>
                        <wps:spPr>
                          <a:xfrm>
                            <a:off x="252145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15" style="width:402pt;height:733.8pt;position:absolute;z-index:-2147483639;mso-position-horizontal-relative:text;mso-position-horizontal:absolute;margin-left:-213.06pt;mso-position-vertical-relative:text;margin-top:-163.934pt;" coordsize="51054,93192">
                <v:shape id="Picture 5761" style="position:absolute;width:7924;height:6949;left:0;top:72390;" filled="f">
                  <v:imagedata r:id="rId93"/>
                </v:shape>
                <v:shape id="Picture 5763" style="position:absolute;width:9387;height:8412;left:2263;top:67604;" filled="f">
                  <v:imagedata r:id="rId94"/>
                </v:shape>
                <v:shape id="Picture 5765" style="position:absolute;width:10363;height:9875;left:5120;top:62354;" filled="f">
                  <v:imagedata r:id="rId95"/>
                </v:shape>
                <v:shape id="Picture 5767" style="position:absolute;width:8900;height:7924;left:9921;top:55717;" filled="f">
                  <v:imagedata r:id="rId96"/>
                </v:shape>
                <v:shape id="Picture 5770" style="position:absolute;width:8900;height:7924;left:13845;top:53164;" filled="f">
                  <v:imagedata r:id="rId97"/>
                </v:shape>
                <v:shape id="Picture 5772" style="position:absolute;width:9387;height:6461;left:16146;top:50017;" filled="f">
                  <v:imagedata r:id="rId102"/>
                </v:shape>
                <v:shape id="Picture 5775" style="position:absolute;width:8412;height:6949;left:19446;top:44615;" filled="f">
                  <v:imagedata r:id="rId103"/>
                </v:shape>
                <v:shape id="Picture 5778" style="position:absolute;width:9875;height:7924;left:22044;top:39913;" filled="f">
                  <v:imagedata r:id="rId47"/>
                </v:shape>
                <v:shape id="Picture 5781" style="position:absolute;width:8412;height:6949;left:27165;top:33680;" filled="f">
                  <v:imagedata r:id="rId46"/>
                </v:shape>
                <v:shape id="Picture 5783" style="position:absolute;width:7924;height:8412;left:29756;top:28902;" filled="f">
                  <v:imagedata r:id="rId98"/>
                </v:shape>
                <v:shape id="Picture 5785" style="position:absolute;width:7924;height:6461;left:32430;top:26936;" filled="f">
                  <v:imagedata r:id="rId84"/>
                </v:shape>
                <v:shape id="Picture 5787" style="position:absolute;width:8412;height:6949;left:34640;top:23195;" filled="f">
                  <v:imagedata r:id="rId50"/>
                </v:shape>
                <v:shape id="Picture 5789" style="position:absolute;width:7924;height:6461;left:37063;top:20368;" filled="f">
                  <v:imagedata r:id="rId49"/>
                </v:shape>
                <v:shape id="Picture 5792" style="position:absolute;width:8900;height:7924;left:39357;top:17007;" filled="f">
                  <v:imagedata r:id="rId51"/>
                </v:shape>
                <v:shape id="Picture 5794" style="position:absolute;width:9387;height:6461;left:41666;top:13860;" filled="f">
                  <v:imagedata r:id="rId99"/>
                </v:shape>
                <v:shape id="Shape 117045" style="position:absolute;width:91;height:93192;left:25214;top:0;" coordsize="9144,9319260" path="m0,0l9144,0l9144,9319260l0,9319260l0,0">
                  <v:stroke weight="0pt" endcap="flat" joinstyle="miter" miterlimit="10" on="false" color="#000000" opacity="0"/>
                  <v:fill on="true" color="#000000"/>
                </v:shape>
              </v:group>
            </w:pict>
          </mc:Fallback>
        </mc:AlternateContent>
      </w:r>
      <w:r>
        <w:rPr>
          <w:rFonts w:ascii="Arial" w:eastAsia="Arial" w:hAnsi="Arial" w:cs="Arial"/>
          <w:b/>
          <w:sz w:val="17"/>
        </w:rPr>
        <w:t xml:space="preserve">Art. 33. </w:t>
      </w:r>
      <w:r>
        <w:rPr>
          <w:rFonts w:ascii="Arial" w:eastAsia="Arial" w:hAnsi="Arial" w:cs="Arial"/>
          <w:sz w:val="17"/>
        </w:rPr>
        <w:t>Nas Áreas de Especial Interesse Social, definidas e delimitadas por lei municip</w:t>
      </w:r>
      <w:r>
        <w:rPr>
          <w:rFonts w:ascii="Arial" w:eastAsia="Arial" w:hAnsi="Arial" w:cs="Arial"/>
          <w:sz w:val="17"/>
        </w:rPr>
        <w:t xml:space="preserve">al, atendendo ao disposto na lei federal de parcelamento do solo urbano, poderão ser adotados padrões inferiores ao mínimo estabelecido nesta Lei Complementar quanto à destinação de áreas públicas para equipamentos urbanos e comunitários e dimensionamento </w:t>
      </w:r>
      <w:r>
        <w:rPr>
          <w:rFonts w:ascii="Arial" w:eastAsia="Arial" w:hAnsi="Arial" w:cs="Arial"/>
          <w:sz w:val="17"/>
        </w:rPr>
        <w:t xml:space="preserve">dos lotes e quadras. </w:t>
      </w:r>
    </w:p>
    <w:p w:rsidR="00014893" w:rsidRDefault="001C53AB">
      <w:pPr>
        <w:spacing w:after="4" w:line="248" w:lineRule="auto"/>
        <w:ind w:left="-15" w:right="18" w:firstLine="841"/>
        <w:jc w:val="both"/>
      </w:pPr>
      <w:r>
        <w:rPr>
          <w:rFonts w:ascii="Arial" w:eastAsia="Arial" w:hAnsi="Arial" w:cs="Arial"/>
          <w:b/>
          <w:sz w:val="17"/>
        </w:rPr>
        <w:t xml:space="preserve">§ 1º </w:t>
      </w:r>
      <w:r>
        <w:rPr>
          <w:rFonts w:ascii="Arial" w:eastAsia="Arial" w:hAnsi="Arial" w:cs="Arial"/>
          <w:sz w:val="17"/>
        </w:rPr>
        <w:t xml:space="preserve">Os desmembramentos para fins de regularização fundiária e urbanística de interesse social poderão configurar casos especiais de condomínios de unidades autônomas. </w:t>
      </w:r>
    </w:p>
    <w:p w:rsidR="00014893" w:rsidRDefault="001C53AB">
      <w:pPr>
        <w:spacing w:after="4" w:line="248" w:lineRule="auto"/>
        <w:ind w:left="-15" w:right="18" w:firstLine="841"/>
        <w:jc w:val="both"/>
      </w:pPr>
      <w:r>
        <w:rPr>
          <w:rFonts w:ascii="Arial" w:eastAsia="Arial" w:hAnsi="Arial" w:cs="Arial"/>
          <w:b/>
          <w:sz w:val="17"/>
        </w:rPr>
        <w:t xml:space="preserve">§ 2º </w:t>
      </w:r>
      <w:r>
        <w:rPr>
          <w:rFonts w:ascii="Arial" w:eastAsia="Arial" w:hAnsi="Arial" w:cs="Arial"/>
          <w:sz w:val="17"/>
        </w:rPr>
        <w:t>Nos loteamentos, inseridos em programa habitacional de inter</w:t>
      </w:r>
      <w:r>
        <w:rPr>
          <w:rFonts w:ascii="Arial" w:eastAsia="Arial" w:hAnsi="Arial" w:cs="Arial"/>
          <w:sz w:val="17"/>
        </w:rPr>
        <w:t xml:space="preserve">esse social, executados pelo Poder Público ou pela iniciativa privada, o lote mínimo corresponderá a 125 m² (cento e vinte e cinco metros quadrados) e a testada mínima do lote será de 5 m (cinco metros). </w:t>
      </w:r>
    </w:p>
    <w:p w:rsidR="00014893" w:rsidRDefault="001C53AB">
      <w:pPr>
        <w:spacing w:after="35"/>
      </w:pPr>
      <w:r>
        <w:rPr>
          <w:rFonts w:ascii="Arial" w:eastAsia="Arial" w:hAnsi="Arial" w:cs="Arial"/>
          <w:sz w:val="12"/>
        </w:rPr>
        <w:t xml:space="preserve"> </w:t>
      </w:r>
    </w:p>
    <w:p w:rsidR="00014893" w:rsidRDefault="001C53AB">
      <w:pPr>
        <w:pStyle w:val="Ttulo3"/>
        <w:ind w:left="13" w:right="23"/>
      </w:pPr>
      <w:r>
        <w:t xml:space="preserve">CAPÍTULO VII DAS INFRAÇÕES E SANÇÕES </w:t>
      </w:r>
    </w:p>
    <w:p w:rsidR="00014893" w:rsidRDefault="001C53AB">
      <w:pPr>
        <w:spacing w:after="35"/>
      </w:pPr>
      <w:r>
        <w:rPr>
          <w:rFonts w:ascii="Arial" w:eastAsia="Arial" w:hAnsi="Arial" w:cs="Arial"/>
          <w:sz w:val="12"/>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34. </w:t>
      </w:r>
      <w:r>
        <w:rPr>
          <w:rFonts w:ascii="Arial" w:eastAsia="Arial" w:hAnsi="Arial" w:cs="Arial"/>
          <w:sz w:val="17"/>
        </w:rPr>
        <w:t xml:space="preserve">A infração a qualquer dispositivo desta Lei acarretará, sem prejuízo das medidas previstas na lei federal de parcelamento do solo urbano, a aplicação das seguintes sanções: </w:t>
      </w:r>
    </w:p>
    <w:p w:rsidR="00014893" w:rsidRDefault="001C53AB">
      <w:pPr>
        <w:numPr>
          <w:ilvl w:val="0"/>
          <w:numId w:val="71"/>
        </w:numPr>
        <w:spacing w:after="4" w:line="248" w:lineRule="auto"/>
        <w:ind w:right="18" w:firstLine="841"/>
        <w:jc w:val="both"/>
      </w:pPr>
      <w:r>
        <w:rPr>
          <w:rFonts w:ascii="Arial" w:eastAsia="Arial" w:hAnsi="Arial" w:cs="Arial"/>
          <w:sz w:val="17"/>
        </w:rPr>
        <w:t xml:space="preserve">– Embargo: por meio do qual se determina a paralisação imediata de uma obra de parcelamento; </w:t>
      </w:r>
    </w:p>
    <w:p w:rsidR="00014893" w:rsidRDefault="001C53AB">
      <w:pPr>
        <w:numPr>
          <w:ilvl w:val="0"/>
          <w:numId w:val="71"/>
        </w:numPr>
        <w:spacing w:after="4" w:line="248" w:lineRule="auto"/>
        <w:ind w:right="18" w:firstLine="841"/>
        <w:jc w:val="both"/>
      </w:pPr>
      <w:r>
        <w:rPr>
          <w:rFonts w:ascii="Arial" w:eastAsia="Arial" w:hAnsi="Arial" w:cs="Arial"/>
          <w:sz w:val="17"/>
        </w:rPr>
        <w:t>–</w:t>
      </w:r>
      <w:r>
        <w:rPr>
          <w:rFonts w:ascii="Arial" w:eastAsia="Arial" w:hAnsi="Arial" w:cs="Arial"/>
          <w:b/>
          <w:sz w:val="17"/>
        </w:rPr>
        <w:t xml:space="preserve"> </w:t>
      </w:r>
      <w:r>
        <w:rPr>
          <w:rFonts w:ascii="Arial" w:eastAsia="Arial" w:hAnsi="Arial" w:cs="Arial"/>
          <w:sz w:val="17"/>
        </w:rPr>
        <w:t>Interdição: por intermédio da qual se determina a proibição do uso e da ocupação de parte ou da totalidade da área objeto do parcelamento, quando for constatada</w:t>
      </w:r>
      <w:r>
        <w:rPr>
          <w:rFonts w:ascii="Arial" w:eastAsia="Arial" w:hAnsi="Arial" w:cs="Arial"/>
          <w:sz w:val="17"/>
        </w:rPr>
        <w:t xml:space="preserve"> a irreversibilidade iminente da ocupação; </w:t>
      </w:r>
    </w:p>
    <w:p w:rsidR="00014893" w:rsidRDefault="001C53AB">
      <w:pPr>
        <w:numPr>
          <w:ilvl w:val="0"/>
          <w:numId w:val="71"/>
        </w:numPr>
        <w:spacing w:after="4" w:line="248" w:lineRule="auto"/>
        <w:ind w:right="18" w:firstLine="841"/>
        <w:jc w:val="both"/>
      </w:pPr>
      <w:r>
        <w:rPr>
          <w:rFonts w:ascii="Arial" w:eastAsia="Arial" w:hAnsi="Arial" w:cs="Arial"/>
          <w:sz w:val="17"/>
        </w:rPr>
        <w:t xml:space="preserve">– Multa: forma de penalidade pecuniária, graduável de acordo com a gravidade da infração; </w:t>
      </w:r>
    </w:p>
    <w:p w:rsidR="00014893" w:rsidRDefault="001C53AB">
      <w:pPr>
        <w:numPr>
          <w:ilvl w:val="0"/>
          <w:numId w:val="71"/>
        </w:numPr>
        <w:spacing w:after="4" w:line="248" w:lineRule="auto"/>
        <w:ind w:right="18" w:firstLine="841"/>
        <w:jc w:val="both"/>
      </w:pPr>
      <w:r>
        <w:rPr>
          <w:rFonts w:ascii="Arial" w:eastAsia="Arial" w:hAnsi="Arial" w:cs="Arial"/>
          <w:sz w:val="17"/>
        </w:rPr>
        <w:t xml:space="preserve">– Advertência: quando a infração puder ser corrigida de imediato.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A aplicação e o pagamento da multa não eximem o i</w:t>
      </w:r>
      <w:r>
        <w:rPr>
          <w:rFonts w:ascii="Arial" w:eastAsia="Arial" w:hAnsi="Arial" w:cs="Arial"/>
          <w:sz w:val="17"/>
        </w:rPr>
        <w:t xml:space="preserve">nfrator da intervenção da interdição ou da cassação do alvará para parcelamento. </w:t>
      </w:r>
    </w:p>
    <w:p w:rsidR="00014893" w:rsidRDefault="001C53AB">
      <w:pPr>
        <w:spacing w:after="4" w:line="248" w:lineRule="auto"/>
        <w:ind w:left="-15" w:right="18" w:firstLine="841"/>
        <w:jc w:val="both"/>
      </w:pPr>
      <w:r>
        <w:rPr>
          <w:rFonts w:ascii="Arial" w:eastAsia="Arial" w:hAnsi="Arial" w:cs="Arial"/>
          <w:b/>
          <w:sz w:val="17"/>
        </w:rPr>
        <w:t>§ 2º</w:t>
      </w:r>
      <w:r>
        <w:rPr>
          <w:rFonts w:ascii="Arial" w:eastAsia="Arial" w:hAnsi="Arial" w:cs="Arial"/>
          <w:sz w:val="17"/>
        </w:rPr>
        <w:t xml:space="preserve"> O embargo, a intervenção ou a interdição serão comunicados ao interessado mediante notificação oficial do órgão municipal competente. </w:t>
      </w:r>
    </w:p>
    <w:p w:rsidR="00014893" w:rsidRDefault="001C53AB">
      <w:pPr>
        <w:spacing w:after="36"/>
      </w:pPr>
      <w:r>
        <w:rPr>
          <w:rFonts w:ascii="Arial" w:eastAsia="Arial" w:hAnsi="Arial" w:cs="Arial"/>
          <w:sz w:val="12"/>
        </w:rPr>
        <w:t xml:space="preserve"> </w:t>
      </w:r>
    </w:p>
    <w:p w:rsidR="00014893" w:rsidRDefault="001C53AB">
      <w:pPr>
        <w:spacing w:after="0"/>
        <w:ind w:left="13" w:right="31" w:hanging="10"/>
        <w:jc w:val="center"/>
      </w:pPr>
      <w:r>
        <w:rPr>
          <w:rFonts w:ascii="Arial" w:eastAsia="Arial" w:hAnsi="Arial" w:cs="Arial"/>
          <w:b/>
          <w:sz w:val="17"/>
        </w:rPr>
        <w:t xml:space="preserve">CAPÍTULO VIII </w:t>
      </w:r>
    </w:p>
    <w:p w:rsidR="00014893" w:rsidRDefault="001C53AB">
      <w:pPr>
        <w:pStyle w:val="Ttulo3"/>
        <w:ind w:left="13" w:right="11"/>
      </w:pPr>
      <w:r>
        <w:t xml:space="preserve">DAS PENALIDADES </w:t>
      </w:r>
    </w:p>
    <w:p w:rsidR="00014893" w:rsidRDefault="001C53AB">
      <w:pPr>
        <w:spacing w:after="35"/>
      </w:pPr>
      <w:r>
        <w:rPr>
          <w:rFonts w:ascii="Arial" w:eastAsia="Arial" w:hAnsi="Arial" w:cs="Arial"/>
          <w:sz w:val="12"/>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35. </w:t>
      </w:r>
      <w:r>
        <w:rPr>
          <w:rFonts w:ascii="Arial" w:eastAsia="Arial" w:hAnsi="Arial" w:cs="Arial"/>
          <w:sz w:val="17"/>
        </w:rPr>
        <w:t xml:space="preserve">As infrações a esta Lei Complementar ensejarão à aplicação de multas, ao embargo administrativo, bem como à revogação do ato que aprovou o loteamento, pelo órgão municipal competente. </w:t>
      </w:r>
    </w:p>
    <w:p w:rsidR="00014893" w:rsidRDefault="001C53AB">
      <w:pPr>
        <w:spacing w:after="5"/>
      </w:pPr>
      <w:r>
        <w:rPr>
          <w:rFonts w:ascii="Arial" w:eastAsia="Arial" w:hAnsi="Arial" w:cs="Arial"/>
          <w:b/>
          <w:sz w:val="15"/>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36. </w:t>
      </w:r>
      <w:r>
        <w:rPr>
          <w:rFonts w:ascii="Arial" w:eastAsia="Arial" w:hAnsi="Arial" w:cs="Arial"/>
          <w:sz w:val="17"/>
        </w:rPr>
        <w:t>As multas aplicáveis a profissional ou firma resp</w:t>
      </w:r>
      <w:r>
        <w:rPr>
          <w:rFonts w:ascii="Arial" w:eastAsia="Arial" w:hAnsi="Arial" w:cs="Arial"/>
          <w:sz w:val="17"/>
        </w:rPr>
        <w:t xml:space="preserve">onsável por projeto do loteamento, são as seguintes: </w:t>
      </w:r>
    </w:p>
    <w:p w:rsidR="00014893" w:rsidRDefault="001C53AB">
      <w:pPr>
        <w:numPr>
          <w:ilvl w:val="0"/>
          <w:numId w:val="72"/>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1 (uma) Unidade Fiscal do Município (UFM) por lote, por falsear cálculos do projeto e elementos de memoriais descritivos ou por viciar projeto aprovado, introduzindo-lhe, ilegalmente, alterações de qu</w:t>
      </w:r>
      <w:r>
        <w:rPr>
          <w:rFonts w:ascii="Arial" w:eastAsia="Arial" w:hAnsi="Arial" w:cs="Arial"/>
          <w:sz w:val="17"/>
        </w:rPr>
        <w:t xml:space="preserve">alquer espécie; </w:t>
      </w:r>
    </w:p>
    <w:p w:rsidR="00014893" w:rsidRDefault="001C53AB">
      <w:pPr>
        <w:numPr>
          <w:ilvl w:val="0"/>
          <w:numId w:val="72"/>
        </w:numPr>
        <w:spacing w:after="4" w:line="248" w:lineRule="auto"/>
        <w:ind w:right="18" w:firstLine="841"/>
        <w:jc w:val="both"/>
      </w:pPr>
      <w:r>
        <w:rPr>
          <w:rFonts w:ascii="Arial" w:eastAsia="Arial" w:hAnsi="Arial" w:cs="Arial"/>
          <w:sz w:val="17"/>
        </w:rPr>
        <w:t>–</w:t>
      </w:r>
      <w:r>
        <w:rPr>
          <w:rFonts w:ascii="Arial" w:eastAsia="Arial" w:hAnsi="Arial" w:cs="Arial"/>
          <w:b/>
          <w:sz w:val="17"/>
        </w:rPr>
        <w:t xml:space="preserve"> </w:t>
      </w:r>
      <w:r>
        <w:rPr>
          <w:rFonts w:ascii="Arial" w:eastAsia="Arial" w:hAnsi="Arial" w:cs="Arial"/>
          <w:sz w:val="17"/>
        </w:rPr>
        <w:t xml:space="preserve">1 (uma) UFM por lote, por assumir responsabilidade na elaboração do projeto de loteamento e entregar a sua elaboração de fato a terceiros sem a devida habilitação. </w:t>
      </w:r>
    </w:p>
    <w:p w:rsidR="00014893" w:rsidRDefault="001C53AB">
      <w:pPr>
        <w:spacing w:after="35"/>
      </w:pPr>
      <w:r>
        <w:rPr>
          <w:rFonts w:ascii="Arial" w:eastAsia="Arial" w:hAnsi="Arial" w:cs="Arial"/>
          <w:sz w:val="12"/>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37. </w:t>
      </w:r>
      <w:r>
        <w:rPr>
          <w:rFonts w:ascii="Arial" w:eastAsia="Arial" w:hAnsi="Arial" w:cs="Arial"/>
          <w:sz w:val="17"/>
        </w:rPr>
        <w:t xml:space="preserve">As multas aplicáveis simultaneamente a profissional ou firma </w:t>
      </w:r>
      <w:r>
        <w:rPr>
          <w:rFonts w:ascii="Arial" w:eastAsia="Arial" w:hAnsi="Arial" w:cs="Arial"/>
          <w:sz w:val="17"/>
        </w:rPr>
        <w:t xml:space="preserve">responsável e o proprietário, são as seguintes: </w:t>
      </w:r>
    </w:p>
    <w:p w:rsidR="00014893" w:rsidRDefault="001C53AB">
      <w:pPr>
        <w:numPr>
          <w:ilvl w:val="0"/>
          <w:numId w:val="73"/>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 xml:space="preserve">5 (cinco) UFMs por inexistência no local da obra de execução do loteamento de cópia do projeto na forma como foi aprovado; </w:t>
      </w:r>
    </w:p>
    <w:p w:rsidR="00014893" w:rsidRDefault="001C53AB">
      <w:pPr>
        <w:numPr>
          <w:ilvl w:val="0"/>
          <w:numId w:val="73"/>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 xml:space="preserve">01 (uma) UFM por lote, por mês de atraso no caso de não cumprir o prazo exigido no parágrafo único do artigo 22 desta Lei Complementar. </w:t>
      </w:r>
    </w:p>
    <w:p w:rsidR="00014893" w:rsidRDefault="001C53AB">
      <w:pPr>
        <w:numPr>
          <w:ilvl w:val="0"/>
          <w:numId w:val="73"/>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05 (cinco) UFMs pelo não cumprimento de notificação em virtude de vistoria ou de determinação fixadas no Laudo de Vis</w:t>
      </w:r>
      <w:r>
        <w:rPr>
          <w:rFonts w:ascii="Arial" w:eastAsia="Arial" w:hAnsi="Arial" w:cs="Arial"/>
          <w:sz w:val="17"/>
        </w:rPr>
        <w:t xml:space="preserve">toria; </w:t>
      </w:r>
    </w:p>
    <w:p w:rsidR="00014893" w:rsidRDefault="001C53AB">
      <w:pPr>
        <w:numPr>
          <w:ilvl w:val="0"/>
          <w:numId w:val="73"/>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 xml:space="preserve">02 (duas) UFMs por lote, por iniciar venda de lotes, por iniciar ou executar obras de qualquer tipo no loteamento, antes da necessária aprovação ou em desacordo com o projeto aprovado; </w:t>
      </w:r>
    </w:p>
    <w:p w:rsidR="00014893" w:rsidRDefault="001C53AB">
      <w:pPr>
        <w:numPr>
          <w:ilvl w:val="0"/>
          <w:numId w:val="73"/>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02 (duas) UFMs por lote pelo não cumprimento de determinaç</w:t>
      </w:r>
      <w:r>
        <w:rPr>
          <w:rFonts w:ascii="Arial" w:eastAsia="Arial" w:hAnsi="Arial" w:cs="Arial"/>
          <w:sz w:val="17"/>
        </w:rPr>
        <w:t xml:space="preserve">ões fixadas no Laudo de Vistoria.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38. </w:t>
      </w:r>
      <w:r>
        <w:rPr>
          <w:rFonts w:ascii="Arial" w:eastAsia="Arial" w:hAnsi="Arial" w:cs="Arial"/>
          <w:sz w:val="17"/>
        </w:rPr>
        <w:t xml:space="preserve">As multas aplicáveis a proprietários de loteamentos são as seguintes: </w:t>
      </w:r>
    </w:p>
    <w:p w:rsidR="00014893" w:rsidRDefault="001C53AB">
      <w:pPr>
        <w:numPr>
          <w:ilvl w:val="0"/>
          <w:numId w:val="74"/>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 xml:space="preserve">2 (duas) UFMs por lote, por remanejamento no projeto de loteamentos sem prévia autorização; </w:t>
      </w:r>
    </w:p>
    <w:p w:rsidR="00014893" w:rsidRDefault="001C53AB">
      <w:pPr>
        <w:numPr>
          <w:ilvl w:val="0"/>
          <w:numId w:val="74"/>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2 (duas) UFMs por lote, pelo não cumprimen</w:t>
      </w:r>
      <w:r>
        <w:rPr>
          <w:rFonts w:ascii="Arial" w:eastAsia="Arial" w:hAnsi="Arial" w:cs="Arial"/>
          <w:sz w:val="17"/>
        </w:rPr>
        <w:t xml:space="preserve">to da ordem, nos casos de execução de projeto de loteamentos embargados e não paralisados; </w:t>
      </w:r>
    </w:p>
    <w:p w:rsidR="00014893" w:rsidRDefault="001C53AB">
      <w:pPr>
        <w:numPr>
          <w:ilvl w:val="0"/>
          <w:numId w:val="74"/>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2 (duas) UFMs  por lote, pela utilização de materiais inadequados ou sem as necessárias condições de resistência, resultando, a juízo do órgão municipal competent</w:t>
      </w:r>
      <w:r>
        <w:rPr>
          <w:rFonts w:ascii="Arial" w:eastAsia="Arial" w:hAnsi="Arial" w:cs="Arial"/>
          <w:sz w:val="17"/>
        </w:rPr>
        <w:t xml:space="preserve">e, em perigo para a segurança dos futuros ocupantes do loteamento, bem como do pessoal que executa os serviços e do público.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Art. 39.</w:t>
      </w:r>
      <w:r>
        <w:rPr>
          <w:rFonts w:ascii="Arial" w:eastAsia="Arial" w:hAnsi="Arial" w:cs="Arial"/>
          <w:sz w:val="17"/>
        </w:rPr>
        <w:t xml:space="preserve"> Em caso de reincidência, as multas previstas nos artigos 36, 37 e 38 desta Lei Complementar serão cobradas em dobro. </w:t>
      </w:r>
    </w:p>
    <w:p w:rsidR="00014893" w:rsidRDefault="001C53AB">
      <w:pPr>
        <w:spacing w:after="4" w:line="248" w:lineRule="auto"/>
        <w:ind w:left="-15" w:right="18" w:firstLine="841"/>
        <w:jc w:val="both"/>
      </w:pPr>
      <w:r>
        <w:rPr>
          <w:rFonts w:ascii="Arial" w:eastAsia="Arial" w:hAnsi="Arial" w:cs="Arial"/>
          <w:b/>
          <w:sz w:val="17"/>
        </w:rPr>
        <w:t>P</w:t>
      </w:r>
      <w:r>
        <w:rPr>
          <w:rFonts w:ascii="Arial" w:eastAsia="Arial" w:hAnsi="Arial" w:cs="Arial"/>
          <w:b/>
          <w:sz w:val="17"/>
        </w:rPr>
        <w:t>arágrafo único.</w:t>
      </w:r>
      <w:r>
        <w:rPr>
          <w:rFonts w:ascii="Arial" w:eastAsia="Arial" w:hAnsi="Arial" w:cs="Arial"/>
          <w:sz w:val="17"/>
        </w:rPr>
        <w:t xml:space="preserve"> Considera-se reincidência a repetição da infração de um mesmo dispositivo desta Lei pela mesma pessoa física ou jurídica depois de passada em julgado administrativamente a decisão condenatória referente à infração anterior.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40. </w:t>
      </w:r>
      <w:r>
        <w:rPr>
          <w:rFonts w:ascii="Arial" w:eastAsia="Arial" w:hAnsi="Arial" w:cs="Arial"/>
          <w:sz w:val="17"/>
        </w:rPr>
        <w:t xml:space="preserve">Por </w:t>
      </w:r>
      <w:r>
        <w:rPr>
          <w:rFonts w:ascii="Arial" w:eastAsia="Arial" w:hAnsi="Arial" w:cs="Arial"/>
          <w:sz w:val="17"/>
        </w:rPr>
        <w:t xml:space="preserve">infração em qualquer dispositivo desta Lei Complementar não especificada nos seus artigos 36, 37 e 38 desta Lei Complementar, poderão ser aplicadas as multas ao infrator de até 02 (duas) UFMs por lote.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41. </w:t>
      </w:r>
      <w:r>
        <w:rPr>
          <w:rFonts w:ascii="Arial" w:eastAsia="Arial" w:hAnsi="Arial" w:cs="Arial"/>
          <w:sz w:val="17"/>
        </w:rPr>
        <w:t>Tem os infratores o prazo de 20 (vinte) di</w:t>
      </w:r>
      <w:r>
        <w:rPr>
          <w:rFonts w:ascii="Arial" w:eastAsia="Arial" w:hAnsi="Arial" w:cs="Arial"/>
          <w:sz w:val="17"/>
        </w:rPr>
        <w:t xml:space="preserve">as para pagamento das multas aplicadas, após notificação da decisão administrativa que julgar improcedente a defesa apresentada ou não sendo esta apresentada nos prazos legais. </w:t>
      </w:r>
    </w:p>
    <w:p w:rsidR="00014893" w:rsidRDefault="001C53AB">
      <w:pPr>
        <w:spacing w:after="4" w:line="248" w:lineRule="auto"/>
        <w:ind w:left="-15" w:right="18" w:firstLine="841"/>
        <w:jc w:val="both"/>
      </w:pPr>
      <w:r>
        <w:rPr>
          <w:rFonts w:ascii="Arial" w:eastAsia="Arial" w:hAnsi="Arial" w:cs="Arial"/>
          <w:b/>
          <w:sz w:val="17"/>
        </w:rPr>
        <w:t xml:space="preserve">Parágrafo único. </w:t>
      </w:r>
      <w:r>
        <w:rPr>
          <w:rFonts w:ascii="Arial" w:eastAsia="Arial" w:hAnsi="Arial" w:cs="Arial"/>
          <w:sz w:val="17"/>
        </w:rPr>
        <w:t>É facultada ao infrator a apresentação de defesa, no mesmo pr</w:t>
      </w:r>
      <w:r>
        <w:rPr>
          <w:rFonts w:ascii="Arial" w:eastAsia="Arial" w:hAnsi="Arial" w:cs="Arial"/>
          <w:sz w:val="17"/>
        </w:rPr>
        <w:t xml:space="preserve">azo de 20 (vinte) dias, encaminhada ao dirigente do órgão competente pela lavratura do auto de infração.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42. </w:t>
      </w:r>
      <w:r>
        <w:rPr>
          <w:rFonts w:ascii="Arial" w:eastAsia="Arial" w:hAnsi="Arial" w:cs="Arial"/>
          <w:sz w:val="17"/>
        </w:rPr>
        <w:t xml:space="preserve">As multas não pagas nos prazos legais serão inscritas na divida ativa do Município.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sz w:val="17"/>
        </w:rPr>
        <w:t xml:space="preserve"> Quando o infrator se recusar a pagar </w:t>
      </w:r>
      <w:r>
        <w:rPr>
          <w:rFonts w:ascii="Arial" w:eastAsia="Arial" w:hAnsi="Arial" w:cs="Arial"/>
          <w:sz w:val="17"/>
        </w:rPr>
        <w:t xml:space="preserve">as multas impostas nos prazos legais, os débitos correspondentes serão executados judicialmente.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noProof/>
        </w:rPr>
        <mc:AlternateContent>
          <mc:Choice Requires="wpg">
            <w:drawing>
              <wp:anchor distT="0" distB="0" distL="114300" distR="114300" simplePos="0" relativeHeight="251663360" behindDoc="1" locked="0" layoutInCell="1" allowOverlap="1">
                <wp:simplePos x="0" y="0"/>
                <wp:positionH relativeFrom="column">
                  <wp:posOffset>637802</wp:posOffset>
                </wp:positionH>
                <wp:positionV relativeFrom="paragraph">
                  <wp:posOffset>-6191379</wp:posOffset>
                </wp:positionV>
                <wp:extent cx="5105400" cy="9319260"/>
                <wp:effectExtent l="0" t="0" r="0" b="0"/>
                <wp:wrapNone/>
                <wp:docPr id="95037" name="Group 95037"/>
                <wp:cNvGraphicFramePr/>
                <a:graphic xmlns:a="http://schemas.openxmlformats.org/drawingml/2006/main">
                  <a:graphicData uri="http://schemas.microsoft.com/office/word/2010/wordprocessingGroup">
                    <wpg:wgp>
                      <wpg:cNvGrpSpPr/>
                      <wpg:grpSpPr>
                        <a:xfrm>
                          <a:off x="0" y="0"/>
                          <a:ext cx="5105400" cy="9319260"/>
                          <a:chOff x="0" y="0"/>
                          <a:chExt cx="5105400" cy="9319260"/>
                        </a:xfrm>
                      </wpg:grpSpPr>
                      <pic:pic xmlns:pic="http://schemas.openxmlformats.org/drawingml/2006/picture">
                        <pic:nvPicPr>
                          <pic:cNvPr id="6026" name="Picture 6026"/>
                          <pic:cNvPicPr/>
                        </pic:nvPicPr>
                        <pic:blipFill>
                          <a:blip r:embed="rId74"/>
                          <a:stretch>
                            <a:fillRect/>
                          </a:stretch>
                        </pic:blipFill>
                        <pic:spPr>
                          <a:xfrm>
                            <a:off x="0" y="7005828"/>
                            <a:ext cx="792480" cy="694944"/>
                          </a:xfrm>
                          <a:prstGeom prst="rect">
                            <a:avLst/>
                          </a:prstGeom>
                        </pic:spPr>
                      </pic:pic>
                      <pic:pic xmlns:pic="http://schemas.openxmlformats.org/drawingml/2006/picture">
                        <pic:nvPicPr>
                          <pic:cNvPr id="6028" name="Picture 6028"/>
                          <pic:cNvPicPr/>
                        </pic:nvPicPr>
                        <pic:blipFill>
                          <a:blip r:embed="rId75"/>
                          <a:stretch>
                            <a:fillRect/>
                          </a:stretch>
                        </pic:blipFill>
                        <pic:spPr>
                          <a:xfrm>
                            <a:off x="226314" y="6527293"/>
                            <a:ext cx="938784" cy="841248"/>
                          </a:xfrm>
                          <a:prstGeom prst="rect">
                            <a:avLst/>
                          </a:prstGeom>
                        </pic:spPr>
                      </pic:pic>
                      <pic:pic xmlns:pic="http://schemas.openxmlformats.org/drawingml/2006/picture">
                        <pic:nvPicPr>
                          <pic:cNvPr id="6030" name="Picture 6030"/>
                          <pic:cNvPicPr/>
                        </pic:nvPicPr>
                        <pic:blipFill>
                          <a:blip r:embed="rId62"/>
                          <a:stretch>
                            <a:fillRect/>
                          </a:stretch>
                        </pic:blipFill>
                        <pic:spPr>
                          <a:xfrm>
                            <a:off x="512826" y="6003036"/>
                            <a:ext cx="1036320" cy="987552"/>
                          </a:xfrm>
                          <a:prstGeom prst="rect">
                            <a:avLst/>
                          </a:prstGeom>
                        </pic:spPr>
                      </pic:pic>
                      <pic:pic xmlns:pic="http://schemas.openxmlformats.org/drawingml/2006/picture">
                        <pic:nvPicPr>
                          <pic:cNvPr id="6032" name="Picture 6032"/>
                          <pic:cNvPicPr/>
                        </pic:nvPicPr>
                        <pic:blipFill>
                          <a:blip r:embed="rId77"/>
                          <a:stretch>
                            <a:fillRect/>
                          </a:stretch>
                        </pic:blipFill>
                        <pic:spPr>
                          <a:xfrm>
                            <a:off x="992886" y="5338572"/>
                            <a:ext cx="890016" cy="792480"/>
                          </a:xfrm>
                          <a:prstGeom prst="rect">
                            <a:avLst/>
                          </a:prstGeom>
                        </pic:spPr>
                      </pic:pic>
                      <pic:pic xmlns:pic="http://schemas.openxmlformats.org/drawingml/2006/picture">
                        <pic:nvPicPr>
                          <pic:cNvPr id="6035" name="Picture 6035"/>
                          <pic:cNvPicPr/>
                        </pic:nvPicPr>
                        <pic:blipFill>
                          <a:blip r:embed="rId37"/>
                          <a:stretch>
                            <a:fillRect/>
                          </a:stretch>
                        </pic:blipFill>
                        <pic:spPr>
                          <a:xfrm>
                            <a:off x="1384554" y="5084064"/>
                            <a:ext cx="890016" cy="792480"/>
                          </a:xfrm>
                          <a:prstGeom prst="rect">
                            <a:avLst/>
                          </a:prstGeom>
                        </pic:spPr>
                      </pic:pic>
                      <pic:pic xmlns:pic="http://schemas.openxmlformats.org/drawingml/2006/picture">
                        <pic:nvPicPr>
                          <pic:cNvPr id="6037" name="Picture 6037"/>
                          <pic:cNvPicPr/>
                        </pic:nvPicPr>
                        <pic:blipFill>
                          <a:blip r:embed="rId38"/>
                          <a:stretch>
                            <a:fillRect/>
                          </a:stretch>
                        </pic:blipFill>
                        <pic:spPr>
                          <a:xfrm>
                            <a:off x="1615440" y="4768596"/>
                            <a:ext cx="938784" cy="646176"/>
                          </a:xfrm>
                          <a:prstGeom prst="rect">
                            <a:avLst/>
                          </a:prstGeom>
                        </pic:spPr>
                      </pic:pic>
                      <pic:pic xmlns:pic="http://schemas.openxmlformats.org/drawingml/2006/picture">
                        <pic:nvPicPr>
                          <pic:cNvPr id="6040" name="Picture 6040"/>
                          <pic:cNvPicPr/>
                        </pic:nvPicPr>
                        <pic:blipFill>
                          <a:blip r:embed="rId104"/>
                          <a:stretch>
                            <a:fillRect/>
                          </a:stretch>
                        </pic:blipFill>
                        <pic:spPr>
                          <a:xfrm>
                            <a:off x="1945386" y="4228338"/>
                            <a:ext cx="841248" cy="694944"/>
                          </a:xfrm>
                          <a:prstGeom prst="rect">
                            <a:avLst/>
                          </a:prstGeom>
                        </pic:spPr>
                      </pic:pic>
                      <pic:pic xmlns:pic="http://schemas.openxmlformats.org/drawingml/2006/picture">
                        <pic:nvPicPr>
                          <pic:cNvPr id="6043" name="Picture 6043"/>
                          <pic:cNvPicPr/>
                        </pic:nvPicPr>
                        <pic:blipFill>
                          <a:blip r:embed="rId105"/>
                          <a:stretch>
                            <a:fillRect/>
                          </a:stretch>
                        </pic:blipFill>
                        <pic:spPr>
                          <a:xfrm>
                            <a:off x="2205228" y="3758184"/>
                            <a:ext cx="987552" cy="792480"/>
                          </a:xfrm>
                          <a:prstGeom prst="rect">
                            <a:avLst/>
                          </a:prstGeom>
                        </pic:spPr>
                      </pic:pic>
                      <pic:pic xmlns:pic="http://schemas.openxmlformats.org/drawingml/2006/picture">
                        <pic:nvPicPr>
                          <pic:cNvPr id="6046" name="Picture 6046"/>
                          <pic:cNvPicPr/>
                        </pic:nvPicPr>
                        <pic:blipFill>
                          <a:blip r:embed="rId68"/>
                          <a:stretch>
                            <a:fillRect/>
                          </a:stretch>
                        </pic:blipFill>
                        <pic:spPr>
                          <a:xfrm>
                            <a:off x="2717292" y="3134868"/>
                            <a:ext cx="841248" cy="694944"/>
                          </a:xfrm>
                          <a:prstGeom prst="rect">
                            <a:avLst/>
                          </a:prstGeom>
                        </pic:spPr>
                      </pic:pic>
                      <pic:pic xmlns:pic="http://schemas.openxmlformats.org/drawingml/2006/picture">
                        <pic:nvPicPr>
                          <pic:cNvPr id="6048" name="Picture 6048"/>
                          <pic:cNvPicPr/>
                        </pic:nvPicPr>
                        <pic:blipFill>
                          <a:blip r:embed="rId69"/>
                          <a:stretch>
                            <a:fillRect/>
                          </a:stretch>
                        </pic:blipFill>
                        <pic:spPr>
                          <a:xfrm>
                            <a:off x="2976372" y="2657094"/>
                            <a:ext cx="792480" cy="841248"/>
                          </a:xfrm>
                          <a:prstGeom prst="rect">
                            <a:avLst/>
                          </a:prstGeom>
                        </pic:spPr>
                      </pic:pic>
                      <pic:pic xmlns:pic="http://schemas.openxmlformats.org/drawingml/2006/picture">
                        <pic:nvPicPr>
                          <pic:cNvPr id="6050" name="Picture 6050"/>
                          <pic:cNvPicPr/>
                        </pic:nvPicPr>
                        <pic:blipFill>
                          <a:blip r:embed="rId52"/>
                          <a:stretch>
                            <a:fillRect/>
                          </a:stretch>
                        </pic:blipFill>
                        <pic:spPr>
                          <a:xfrm>
                            <a:off x="3243834" y="2460498"/>
                            <a:ext cx="792480" cy="646176"/>
                          </a:xfrm>
                          <a:prstGeom prst="rect">
                            <a:avLst/>
                          </a:prstGeom>
                        </pic:spPr>
                      </pic:pic>
                      <pic:pic xmlns:pic="http://schemas.openxmlformats.org/drawingml/2006/picture">
                        <pic:nvPicPr>
                          <pic:cNvPr id="6052" name="Picture 6052"/>
                          <pic:cNvPicPr/>
                        </pic:nvPicPr>
                        <pic:blipFill>
                          <a:blip r:embed="rId84"/>
                          <a:stretch>
                            <a:fillRect/>
                          </a:stretch>
                        </pic:blipFill>
                        <pic:spPr>
                          <a:xfrm>
                            <a:off x="3464814" y="2086356"/>
                            <a:ext cx="841248" cy="694944"/>
                          </a:xfrm>
                          <a:prstGeom prst="rect">
                            <a:avLst/>
                          </a:prstGeom>
                        </pic:spPr>
                      </pic:pic>
                      <pic:pic xmlns:pic="http://schemas.openxmlformats.org/drawingml/2006/picture">
                        <pic:nvPicPr>
                          <pic:cNvPr id="6054" name="Picture 6054"/>
                          <pic:cNvPicPr/>
                        </pic:nvPicPr>
                        <pic:blipFill>
                          <a:blip r:embed="rId85"/>
                          <a:stretch>
                            <a:fillRect/>
                          </a:stretch>
                        </pic:blipFill>
                        <pic:spPr>
                          <a:xfrm>
                            <a:off x="3707130" y="1803654"/>
                            <a:ext cx="792480" cy="646176"/>
                          </a:xfrm>
                          <a:prstGeom prst="rect">
                            <a:avLst/>
                          </a:prstGeom>
                        </pic:spPr>
                      </pic:pic>
                      <pic:pic xmlns:pic="http://schemas.openxmlformats.org/drawingml/2006/picture">
                        <pic:nvPicPr>
                          <pic:cNvPr id="6057" name="Picture 6057"/>
                          <pic:cNvPicPr/>
                        </pic:nvPicPr>
                        <pic:blipFill>
                          <a:blip r:embed="rId72"/>
                          <a:stretch>
                            <a:fillRect/>
                          </a:stretch>
                        </pic:blipFill>
                        <pic:spPr>
                          <a:xfrm>
                            <a:off x="3936492" y="1467612"/>
                            <a:ext cx="890016" cy="792480"/>
                          </a:xfrm>
                          <a:prstGeom prst="rect">
                            <a:avLst/>
                          </a:prstGeom>
                        </pic:spPr>
                      </pic:pic>
                      <pic:pic xmlns:pic="http://schemas.openxmlformats.org/drawingml/2006/picture">
                        <pic:nvPicPr>
                          <pic:cNvPr id="6059" name="Picture 6059"/>
                          <pic:cNvPicPr/>
                        </pic:nvPicPr>
                        <pic:blipFill>
                          <a:blip r:embed="rId38"/>
                          <a:stretch>
                            <a:fillRect/>
                          </a:stretch>
                        </pic:blipFill>
                        <pic:spPr>
                          <a:xfrm>
                            <a:off x="4166616" y="1152906"/>
                            <a:ext cx="938784" cy="646176"/>
                          </a:xfrm>
                          <a:prstGeom prst="rect">
                            <a:avLst/>
                          </a:prstGeom>
                        </pic:spPr>
                      </pic:pic>
                      <wps:wsp>
                        <wps:cNvPr id="117072" name="Shape 117072"/>
                        <wps:cNvSpPr/>
                        <wps:spPr>
                          <a:xfrm>
                            <a:off x="2417826"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037" style="width:402pt;height:733.8pt;position:absolute;z-index:-2147483639;mso-position-horizontal-relative:text;mso-position-horizontal:absolute;margin-left:50.2206pt;mso-position-vertical-relative:text;margin-top:-487.51pt;" coordsize="51054,93192">
                <v:shape id="Picture 6026" style="position:absolute;width:7924;height:6949;left:0;top:70058;" filled="f">
                  <v:imagedata r:id="rId73"/>
                </v:shape>
                <v:shape id="Picture 6028" style="position:absolute;width:9387;height:8412;left:2263;top:65272;" filled="f">
                  <v:imagedata r:id="rId74"/>
                </v:shape>
                <v:shape id="Picture 6030" style="position:absolute;width:10363;height:9875;left:5128;top:60030;" filled="f">
                  <v:imagedata r:id="rId75"/>
                </v:shape>
                <v:shape id="Picture 6032" style="position:absolute;width:8900;height:7924;left:9928;top:53385;" filled="f">
                  <v:imagedata r:id="rId76"/>
                </v:shape>
                <v:shape id="Picture 6035" style="position:absolute;width:8900;height:7924;left:13845;top:50840;" filled="f">
                  <v:imagedata r:id="rId51"/>
                </v:shape>
                <v:shape id="Picture 6037" style="position:absolute;width:9387;height:6461;left:16154;top:47685;" filled="f">
                  <v:imagedata r:id="rId52"/>
                </v:shape>
                <v:shape id="Picture 6040" style="position:absolute;width:8412;height:6949;left:19453;top:42283;" filled="f">
                  <v:imagedata r:id="rId106"/>
                </v:shape>
                <v:shape id="Picture 6043" style="position:absolute;width:9875;height:7924;left:22052;top:37581;" filled="f">
                  <v:imagedata r:id="rId107"/>
                </v:shape>
                <v:shape id="Picture 6046" style="position:absolute;width:8412;height:6949;left:27172;top:31348;" filled="f">
                  <v:imagedata r:id="rId81"/>
                </v:shape>
                <v:shape id="Picture 6048" style="position:absolute;width:7924;height:8412;left:29763;top:26570;" filled="f">
                  <v:imagedata r:id="rId82"/>
                </v:shape>
                <v:shape id="Picture 6050" style="position:absolute;width:7924;height:6461;left:32438;top:24604;" filled="f">
                  <v:imagedata r:id="rId49"/>
                </v:shape>
                <v:shape id="Picture 6052" style="position:absolute;width:8412;height:6949;left:34648;top:20863;" filled="f">
                  <v:imagedata r:id="rId83"/>
                </v:shape>
                <v:shape id="Picture 6054" style="position:absolute;width:7924;height:6461;left:37071;top:18036;" filled="f">
                  <v:imagedata r:id="rId84"/>
                </v:shape>
                <v:shape id="Picture 6057" style="position:absolute;width:8900;height:7924;left:39364;top:14676;" filled="f">
                  <v:imagedata r:id="rId85"/>
                </v:shape>
                <v:shape id="Picture 6059" style="position:absolute;width:9387;height:6461;left:41666;top:11529;" filled="f">
                  <v:imagedata r:id="rId52"/>
                </v:shape>
                <v:shape id="Shape 117073" style="position:absolute;width:91;height:93192;left:24178;top:0;" coordsize="9144,9319260" path="m0,0l9144,0l9144,9319260l0,9319260l0,0">
                  <v:stroke weight="0pt" endcap="flat" joinstyle="miter" miterlimit="10" on="false" color="#000000" opacity="0"/>
                  <v:fill on="true" color="#000000"/>
                </v:shape>
              </v:group>
            </w:pict>
          </mc:Fallback>
        </mc:AlternateContent>
      </w:r>
      <w:r>
        <w:rPr>
          <w:rFonts w:ascii="Arial" w:eastAsia="Arial" w:hAnsi="Arial" w:cs="Arial"/>
          <w:b/>
          <w:sz w:val="17"/>
        </w:rPr>
        <w:t xml:space="preserve">Art. 43. </w:t>
      </w:r>
      <w:r>
        <w:rPr>
          <w:rFonts w:ascii="Arial" w:eastAsia="Arial" w:hAnsi="Arial" w:cs="Arial"/>
          <w:sz w:val="17"/>
        </w:rPr>
        <w:t>Quando incorrer em débito decorrente da aplicação de multa, nenhum infrator poderá receber quaisquer quantias ou créditos da Prefeitura de Manaus, participar de licitação no âmbito municipal, firmar contratos ou ajustes de qualquer natureza com órgãos e en</w:t>
      </w:r>
      <w:r>
        <w:rPr>
          <w:rFonts w:ascii="Arial" w:eastAsia="Arial" w:hAnsi="Arial" w:cs="Arial"/>
          <w:sz w:val="17"/>
        </w:rPr>
        <w:t xml:space="preserve">tidades do Município, ter projetos aprovados ou licença para construir concedidas, nem transacionar com o Poder Público Municipal a qualquer título.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44. </w:t>
      </w:r>
      <w:r>
        <w:rPr>
          <w:rFonts w:ascii="Arial" w:eastAsia="Arial" w:hAnsi="Arial" w:cs="Arial"/>
          <w:sz w:val="17"/>
        </w:rPr>
        <w:t>Os débitos decorrentes de multas não pagas nos prazos legais serão atualizados, com base nos co</w:t>
      </w:r>
      <w:r>
        <w:rPr>
          <w:rFonts w:ascii="Arial" w:eastAsia="Arial" w:hAnsi="Arial" w:cs="Arial"/>
          <w:sz w:val="17"/>
        </w:rPr>
        <w:t xml:space="preserve">eficientes de correção monetária fixados periodicamente em resoluções de órgão federal. </w:t>
      </w:r>
    </w:p>
    <w:p w:rsidR="00014893" w:rsidRDefault="001C53AB">
      <w:pPr>
        <w:spacing w:after="4" w:line="248" w:lineRule="auto"/>
        <w:ind w:left="-15" w:right="18" w:firstLine="841"/>
        <w:jc w:val="both"/>
      </w:pPr>
      <w:r>
        <w:rPr>
          <w:rFonts w:ascii="Arial" w:eastAsia="Arial" w:hAnsi="Arial" w:cs="Arial"/>
          <w:b/>
          <w:sz w:val="17"/>
        </w:rPr>
        <w:t xml:space="preserve">Parágrafo único. </w:t>
      </w:r>
      <w:r>
        <w:rPr>
          <w:rFonts w:ascii="Arial" w:eastAsia="Arial" w:hAnsi="Arial" w:cs="Arial"/>
          <w:sz w:val="17"/>
        </w:rPr>
        <w:t>Nos cálculos de atualização dos valores monetários dos débitos decorrentes de multa, a que se refere este artigo, serão aplicados os coeficientes de c</w:t>
      </w:r>
      <w:r>
        <w:rPr>
          <w:rFonts w:ascii="Arial" w:eastAsia="Arial" w:hAnsi="Arial" w:cs="Arial"/>
          <w:sz w:val="17"/>
        </w:rPr>
        <w:t xml:space="preserve">orreção monetária que estiverem em vigor na data de liquidação das importâncias devidas.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45. </w:t>
      </w:r>
      <w:r>
        <w:rPr>
          <w:rFonts w:ascii="Arial" w:eastAsia="Arial" w:hAnsi="Arial" w:cs="Arial"/>
          <w:sz w:val="17"/>
        </w:rPr>
        <w:t xml:space="preserve">A execução total ou parcial de qualquer projeto de loteamento poderá ser embargada, sem prejuízo de outras sanções, nos seguintes casos: </w:t>
      </w:r>
    </w:p>
    <w:p w:rsidR="00014893" w:rsidRDefault="001C53AB">
      <w:pPr>
        <w:numPr>
          <w:ilvl w:val="0"/>
          <w:numId w:val="75"/>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quando o projet</w:t>
      </w:r>
      <w:r>
        <w:rPr>
          <w:rFonts w:ascii="Arial" w:eastAsia="Arial" w:hAnsi="Arial" w:cs="Arial"/>
          <w:sz w:val="17"/>
        </w:rPr>
        <w:t xml:space="preserve">o não houver sido aprovado ou firmado o respectivo Termo de Compromisso previsto no inciso II do artigo 20 desta Lei Complementar; </w:t>
      </w:r>
    </w:p>
    <w:p w:rsidR="00014893" w:rsidRDefault="001C53AB">
      <w:pPr>
        <w:numPr>
          <w:ilvl w:val="0"/>
          <w:numId w:val="75"/>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 xml:space="preserve">quando estiver sendo executado em desacordo com as prescrições desta Lei Complementar; </w:t>
      </w:r>
    </w:p>
    <w:p w:rsidR="00014893" w:rsidRDefault="001C53AB">
      <w:pPr>
        <w:numPr>
          <w:ilvl w:val="0"/>
          <w:numId w:val="75"/>
        </w:numPr>
        <w:spacing w:after="0"/>
        <w:ind w:right="18" w:firstLine="841"/>
        <w:jc w:val="both"/>
      </w:pPr>
      <w:r>
        <w:rPr>
          <w:rFonts w:ascii="Arial" w:eastAsia="Arial" w:hAnsi="Arial" w:cs="Arial"/>
          <w:b/>
          <w:sz w:val="17"/>
        </w:rPr>
        <w:t xml:space="preserve">– </w:t>
      </w:r>
      <w:r>
        <w:rPr>
          <w:rFonts w:ascii="Arial" w:eastAsia="Arial" w:hAnsi="Arial" w:cs="Arial"/>
          <w:sz w:val="17"/>
        </w:rPr>
        <w:t xml:space="preserve">quando em desacordo com o Termo </w:t>
      </w:r>
      <w:r>
        <w:rPr>
          <w:rFonts w:ascii="Arial" w:eastAsia="Arial" w:hAnsi="Arial" w:cs="Arial"/>
          <w:sz w:val="17"/>
        </w:rPr>
        <w:t xml:space="preserve">de Compromisso; </w:t>
      </w:r>
    </w:p>
    <w:p w:rsidR="00014893" w:rsidRDefault="001C53AB">
      <w:pPr>
        <w:numPr>
          <w:ilvl w:val="0"/>
          <w:numId w:val="75"/>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 xml:space="preserve">quando o responsável técnico isentar-se da responsabilidade de execução do projeto de loteamento ou for substituído, sem os referidos fatos serem comunicados ao órgão municipal competente; </w:t>
      </w:r>
    </w:p>
    <w:p w:rsidR="00014893" w:rsidRDefault="001C53AB">
      <w:pPr>
        <w:numPr>
          <w:ilvl w:val="0"/>
          <w:numId w:val="75"/>
        </w:numPr>
        <w:spacing w:after="4" w:line="248" w:lineRule="auto"/>
        <w:ind w:right="18" w:firstLine="841"/>
        <w:jc w:val="both"/>
      </w:pPr>
      <w:r>
        <w:rPr>
          <w:rFonts w:ascii="Arial" w:eastAsia="Arial" w:hAnsi="Arial" w:cs="Arial"/>
          <w:b/>
          <w:sz w:val="17"/>
        </w:rPr>
        <w:t xml:space="preserve">– </w:t>
      </w:r>
      <w:r>
        <w:rPr>
          <w:rFonts w:ascii="Arial" w:eastAsia="Arial" w:hAnsi="Arial" w:cs="Arial"/>
          <w:sz w:val="17"/>
        </w:rPr>
        <w:t xml:space="preserve">quando o responsável técnico ou o proprietário deixarem de atender qualquer intimação da Prefeitura referente ao cumprimento de dispositivos desta Lei Complementar.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b/>
          <w:i/>
          <w:sz w:val="17"/>
        </w:rPr>
        <w:t xml:space="preserve"> </w:t>
      </w:r>
      <w:r>
        <w:rPr>
          <w:rFonts w:ascii="Arial" w:eastAsia="Arial" w:hAnsi="Arial" w:cs="Arial"/>
          <w:sz w:val="17"/>
        </w:rPr>
        <w:t xml:space="preserve">A notificação do embargo da execução de um loteamento será feita: </w:t>
      </w:r>
    </w:p>
    <w:p w:rsidR="00014893" w:rsidRDefault="001C53AB">
      <w:pPr>
        <w:numPr>
          <w:ilvl w:val="0"/>
          <w:numId w:val="76"/>
        </w:numPr>
        <w:spacing w:after="4" w:line="248" w:lineRule="auto"/>
        <w:ind w:right="18" w:firstLine="841"/>
        <w:jc w:val="both"/>
      </w:pPr>
      <w:r>
        <w:rPr>
          <w:rFonts w:ascii="Arial" w:eastAsia="Arial" w:hAnsi="Arial" w:cs="Arial"/>
          <w:b/>
          <w:sz w:val="17"/>
        </w:rPr>
        <w:t>–</w:t>
      </w:r>
      <w:r>
        <w:rPr>
          <w:rFonts w:ascii="Arial" w:eastAsia="Arial" w:hAnsi="Arial" w:cs="Arial"/>
          <w:sz w:val="17"/>
        </w:rPr>
        <w:t xml:space="preserve"> diretamente à pe</w:t>
      </w:r>
      <w:r>
        <w:rPr>
          <w:rFonts w:ascii="Arial" w:eastAsia="Arial" w:hAnsi="Arial" w:cs="Arial"/>
          <w:sz w:val="17"/>
        </w:rPr>
        <w:t xml:space="preserve">ssoa física ou jurídica proprietária do loteamento, mediante entrega da segunda via do Termo de Embargo e colheita do recibo na primeira; </w:t>
      </w:r>
    </w:p>
    <w:p w:rsidR="00014893" w:rsidRDefault="001C53AB">
      <w:pPr>
        <w:numPr>
          <w:ilvl w:val="0"/>
          <w:numId w:val="76"/>
        </w:numPr>
        <w:spacing w:after="4" w:line="248" w:lineRule="auto"/>
        <w:ind w:right="18" w:firstLine="841"/>
        <w:jc w:val="both"/>
      </w:pPr>
      <w:r>
        <w:rPr>
          <w:rFonts w:ascii="Arial" w:eastAsia="Arial" w:hAnsi="Arial" w:cs="Arial"/>
          <w:b/>
          <w:sz w:val="17"/>
        </w:rPr>
        <w:t>–</w:t>
      </w:r>
      <w:r>
        <w:rPr>
          <w:rFonts w:ascii="Arial" w:eastAsia="Arial" w:hAnsi="Arial" w:cs="Arial"/>
          <w:sz w:val="17"/>
        </w:rPr>
        <w:t xml:space="preserve"> por carta ou  por edital, com prazo de 5 (cinco) dias, publicado uma só vez no periódico oficial do governo municip</w:t>
      </w:r>
      <w:r>
        <w:rPr>
          <w:rFonts w:ascii="Arial" w:eastAsia="Arial" w:hAnsi="Arial" w:cs="Arial"/>
          <w:sz w:val="17"/>
        </w:rPr>
        <w:t xml:space="preserve">al, para aqueles não localizados ou após 3 (três) tentativas de notificação. </w:t>
      </w:r>
    </w:p>
    <w:p w:rsidR="00014893" w:rsidRDefault="001C53AB">
      <w:pPr>
        <w:spacing w:after="4" w:line="248" w:lineRule="auto"/>
        <w:ind w:left="-15" w:right="18" w:firstLine="841"/>
        <w:jc w:val="both"/>
      </w:pPr>
      <w:r>
        <w:rPr>
          <w:rFonts w:ascii="Arial" w:eastAsia="Arial" w:hAnsi="Arial" w:cs="Arial"/>
          <w:b/>
          <w:sz w:val="17"/>
        </w:rPr>
        <w:t xml:space="preserve">§ 2º </w:t>
      </w:r>
      <w:r>
        <w:rPr>
          <w:rFonts w:ascii="Arial" w:eastAsia="Arial" w:hAnsi="Arial" w:cs="Arial"/>
          <w:sz w:val="17"/>
        </w:rPr>
        <w:t xml:space="preserve">As obras de execução de loteamento que houverem sido embargadas deverão ser imediatamente paralisadas. </w:t>
      </w:r>
    </w:p>
    <w:p w:rsidR="00014893" w:rsidRDefault="001C53AB">
      <w:pPr>
        <w:spacing w:after="4" w:line="248" w:lineRule="auto"/>
        <w:ind w:left="-15" w:right="18" w:firstLine="841"/>
        <w:jc w:val="both"/>
      </w:pPr>
      <w:r>
        <w:rPr>
          <w:rFonts w:ascii="Arial" w:eastAsia="Arial" w:hAnsi="Arial" w:cs="Arial"/>
          <w:b/>
          <w:sz w:val="17"/>
        </w:rPr>
        <w:t xml:space="preserve">§ 3º </w:t>
      </w:r>
      <w:r>
        <w:rPr>
          <w:rFonts w:ascii="Arial" w:eastAsia="Arial" w:hAnsi="Arial" w:cs="Arial"/>
          <w:sz w:val="17"/>
        </w:rPr>
        <w:t>Para assegurar a paralisação das obras de execução de loteamento</w:t>
      </w:r>
      <w:r>
        <w:rPr>
          <w:rFonts w:ascii="Arial" w:eastAsia="Arial" w:hAnsi="Arial" w:cs="Arial"/>
          <w:sz w:val="17"/>
        </w:rPr>
        <w:t xml:space="preserve">s embargados o órgão municipal competente poderá, ser for o caso, requisitar força policial, observados os requisitos legais. </w:t>
      </w:r>
    </w:p>
    <w:p w:rsidR="00014893" w:rsidRDefault="001C53AB">
      <w:pPr>
        <w:spacing w:after="0" w:line="239" w:lineRule="auto"/>
        <w:ind w:left="-15" w:firstLine="841"/>
      </w:pPr>
      <w:r>
        <w:rPr>
          <w:rFonts w:ascii="Arial" w:eastAsia="Arial" w:hAnsi="Arial" w:cs="Arial"/>
          <w:b/>
          <w:sz w:val="17"/>
        </w:rPr>
        <w:t xml:space="preserve">§ 4º </w:t>
      </w:r>
      <w:r>
        <w:rPr>
          <w:rFonts w:ascii="Arial" w:eastAsia="Arial" w:hAnsi="Arial" w:cs="Arial"/>
          <w:sz w:val="17"/>
        </w:rPr>
        <w:t xml:space="preserve">O embargo só poderá ser suspenso após o cumprimento das exigências apontadas no Laudo de Vistoria e mediante requerimento do interessado ao órgão municipal competente, acompanhado dos respectivos comprovantes do pagamento das multas devidas. </w:t>
      </w:r>
      <w:r>
        <w:rPr>
          <w:rFonts w:ascii="Arial" w:eastAsia="Arial" w:hAnsi="Arial" w:cs="Arial"/>
          <w:sz w:val="20"/>
        </w:rPr>
        <w:t xml:space="preserve"> </w:t>
      </w:r>
    </w:p>
    <w:p w:rsidR="00014893" w:rsidRDefault="001C53AB">
      <w:pPr>
        <w:spacing w:after="4" w:line="248" w:lineRule="auto"/>
        <w:ind w:left="-15" w:right="18" w:firstLine="841"/>
        <w:jc w:val="both"/>
      </w:pPr>
      <w:r>
        <w:rPr>
          <w:rFonts w:ascii="Arial" w:eastAsia="Arial" w:hAnsi="Arial" w:cs="Arial"/>
          <w:b/>
          <w:sz w:val="17"/>
        </w:rPr>
        <w:t>Art. 46.</w:t>
      </w:r>
      <w:r>
        <w:rPr>
          <w:rFonts w:ascii="Arial" w:eastAsia="Arial" w:hAnsi="Arial" w:cs="Arial"/>
          <w:sz w:val="17"/>
        </w:rPr>
        <w:t xml:space="preserve"> A r</w:t>
      </w:r>
      <w:r>
        <w:rPr>
          <w:rFonts w:ascii="Arial" w:eastAsia="Arial" w:hAnsi="Arial" w:cs="Arial"/>
          <w:sz w:val="17"/>
        </w:rPr>
        <w:t xml:space="preserve">evogação do ato que aprovou o loteamento será aplicável nos seguintes casos: </w:t>
      </w:r>
    </w:p>
    <w:p w:rsidR="00014893" w:rsidRDefault="001C53AB">
      <w:pPr>
        <w:numPr>
          <w:ilvl w:val="0"/>
          <w:numId w:val="77"/>
        </w:numPr>
        <w:spacing w:after="4" w:line="248" w:lineRule="auto"/>
        <w:ind w:right="18" w:firstLine="841"/>
        <w:jc w:val="both"/>
      </w:pPr>
      <w:r>
        <w:rPr>
          <w:rFonts w:ascii="Arial" w:eastAsia="Arial" w:hAnsi="Arial" w:cs="Arial"/>
          <w:sz w:val="17"/>
        </w:rPr>
        <w:t>–</w:t>
      </w:r>
      <w:r>
        <w:rPr>
          <w:rFonts w:ascii="Arial" w:eastAsia="Arial" w:hAnsi="Arial" w:cs="Arial"/>
          <w:b/>
          <w:sz w:val="17"/>
        </w:rPr>
        <w:t xml:space="preserve"> </w:t>
      </w:r>
      <w:r>
        <w:rPr>
          <w:rFonts w:ascii="Arial" w:eastAsia="Arial" w:hAnsi="Arial" w:cs="Arial"/>
          <w:sz w:val="17"/>
        </w:rPr>
        <w:t xml:space="preserve">quando as obras não forem executadas nos prazos previstos no Termo de Acordo; </w:t>
      </w:r>
    </w:p>
    <w:p w:rsidR="00014893" w:rsidRDefault="001C53AB">
      <w:pPr>
        <w:numPr>
          <w:ilvl w:val="0"/>
          <w:numId w:val="77"/>
        </w:numPr>
        <w:spacing w:after="4" w:line="248" w:lineRule="auto"/>
        <w:ind w:right="18" w:firstLine="841"/>
        <w:jc w:val="both"/>
      </w:pPr>
      <w:r>
        <w:rPr>
          <w:rFonts w:ascii="Arial" w:eastAsia="Arial" w:hAnsi="Arial" w:cs="Arial"/>
          <w:sz w:val="17"/>
        </w:rPr>
        <w:t>– quando forem modificadas as indicações dos projetos previstas no artigo 17 desta Lei Complement</w:t>
      </w:r>
      <w:r>
        <w:rPr>
          <w:rFonts w:ascii="Arial" w:eastAsia="Arial" w:hAnsi="Arial" w:cs="Arial"/>
          <w:sz w:val="17"/>
        </w:rPr>
        <w:t xml:space="preserve">ar; </w:t>
      </w:r>
    </w:p>
    <w:p w:rsidR="00014893" w:rsidRDefault="001C53AB">
      <w:pPr>
        <w:numPr>
          <w:ilvl w:val="0"/>
          <w:numId w:val="77"/>
        </w:numPr>
        <w:spacing w:after="4" w:line="248" w:lineRule="auto"/>
        <w:ind w:right="18" w:firstLine="841"/>
        <w:jc w:val="both"/>
      </w:pPr>
      <w:r>
        <w:rPr>
          <w:rFonts w:ascii="Arial" w:eastAsia="Arial" w:hAnsi="Arial" w:cs="Arial"/>
          <w:sz w:val="17"/>
        </w:rPr>
        <w:t xml:space="preserve">– no caso de obras embargadas, mas legalizáveis, quando não o forem dentro dos prazos e de acordo com as exigências determinadas no Laudo de Vistoria. </w:t>
      </w:r>
      <w:r>
        <w:rPr>
          <w:rFonts w:ascii="Arial" w:eastAsia="Arial" w:hAnsi="Arial" w:cs="Arial"/>
          <w:sz w:val="20"/>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47. </w:t>
      </w:r>
      <w:r>
        <w:rPr>
          <w:rFonts w:ascii="Arial" w:eastAsia="Arial" w:hAnsi="Arial" w:cs="Arial"/>
          <w:sz w:val="17"/>
        </w:rPr>
        <w:t xml:space="preserve">Serão informadas ao Conselho Regional de Engenharia, Arquitetura e Agronomia – CREA e ao </w:t>
      </w:r>
      <w:r>
        <w:rPr>
          <w:rFonts w:ascii="Arial" w:eastAsia="Arial" w:hAnsi="Arial" w:cs="Arial"/>
          <w:sz w:val="17"/>
        </w:rPr>
        <w:t xml:space="preserve">Conselho de Arquitetura e Urbanismo - CAU, as infrações enumeradas nesta Lei Complementar do profissional e da firma corresponsável pelas mesmas, sem prejuízo das penalidades cíveis e criminais a que estiverem sujeitos. </w:t>
      </w:r>
      <w:r>
        <w:rPr>
          <w:rFonts w:ascii="Arial" w:eastAsia="Arial" w:hAnsi="Arial" w:cs="Arial"/>
          <w:sz w:val="20"/>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48. </w:t>
      </w:r>
      <w:r>
        <w:rPr>
          <w:rFonts w:ascii="Arial" w:eastAsia="Arial" w:hAnsi="Arial" w:cs="Arial"/>
          <w:sz w:val="17"/>
        </w:rPr>
        <w:t>Nenhum serviço ou obra pú</w:t>
      </w:r>
      <w:r>
        <w:rPr>
          <w:rFonts w:ascii="Arial" w:eastAsia="Arial" w:hAnsi="Arial" w:cs="Arial"/>
          <w:sz w:val="17"/>
        </w:rPr>
        <w:t xml:space="preserve">blica será prestado ou executado em terrenos loteados sem prévia licença do órgão municipal competente. </w:t>
      </w:r>
      <w:r>
        <w:rPr>
          <w:rFonts w:ascii="Arial" w:eastAsia="Arial" w:hAnsi="Arial" w:cs="Arial"/>
          <w:sz w:val="20"/>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49. </w:t>
      </w:r>
      <w:r>
        <w:rPr>
          <w:rFonts w:ascii="Arial" w:eastAsia="Arial" w:hAnsi="Arial" w:cs="Arial"/>
          <w:sz w:val="17"/>
        </w:rPr>
        <w:t>O projeto deverá ser elaborado por profissional devidamente habilitado pelo Conselho Regional de Engenharia, Arquitetura e Agronomia – CREA e</w:t>
      </w:r>
      <w:r>
        <w:rPr>
          <w:rFonts w:ascii="Arial" w:eastAsia="Arial" w:hAnsi="Arial" w:cs="Arial"/>
          <w:sz w:val="17"/>
        </w:rPr>
        <w:t xml:space="preserve"> Conselho de Arquitetura e Urbanismo - CAU, assinado pelo proprietário e o contrato entre ambos anotados nos referidos Conselhos. </w:t>
      </w:r>
      <w:r>
        <w:rPr>
          <w:rFonts w:ascii="Arial" w:eastAsia="Arial" w:hAnsi="Arial" w:cs="Arial"/>
          <w:sz w:val="20"/>
        </w:rPr>
        <w:t xml:space="preserve"> </w:t>
      </w:r>
    </w:p>
    <w:p w:rsidR="00014893" w:rsidRDefault="001C53AB">
      <w:pPr>
        <w:pStyle w:val="Ttulo3"/>
        <w:ind w:left="13" w:right="10"/>
      </w:pPr>
      <w:r>
        <w:t xml:space="preserve">CAPÍTULO IX DA REGULARIZAÇÃO </w:t>
      </w:r>
    </w:p>
    <w:p w:rsidR="00014893" w:rsidRDefault="001C53AB">
      <w:pPr>
        <w:spacing w:after="0"/>
      </w:pPr>
      <w:r>
        <w:rPr>
          <w:rFonts w:ascii="Arial" w:eastAsia="Arial" w:hAnsi="Arial" w:cs="Arial"/>
          <w:sz w:val="20"/>
        </w:rPr>
        <w:t xml:space="preserve"> </w:t>
      </w:r>
    </w:p>
    <w:p w:rsidR="00014893" w:rsidRDefault="001C53AB">
      <w:pPr>
        <w:spacing w:after="4" w:line="248" w:lineRule="auto"/>
        <w:ind w:left="-15" w:right="18" w:firstLine="841"/>
        <w:jc w:val="both"/>
      </w:pPr>
      <w:r>
        <w:rPr>
          <w:rFonts w:ascii="Arial" w:eastAsia="Arial" w:hAnsi="Arial" w:cs="Arial"/>
          <w:b/>
          <w:sz w:val="17"/>
        </w:rPr>
        <w:t>Art. 50.</w:t>
      </w:r>
      <w:r>
        <w:rPr>
          <w:rFonts w:ascii="Arial" w:eastAsia="Arial" w:hAnsi="Arial" w:cs="Arial"/>
          <w:sz w:val="17"/>
        </w:rPr>
        <w:t xml:space="preserve"> Os parcelamentos do solo para fins urbanos irregularmente implantados no Município </w:t>
      </w:r>
      <w:r>
        <w:rPr>
          <w:rFonts w:ascii="Arial" w:eastAsia="Arial" w:hAnsi="Arial" w:cs="Arial"/>
          <w:sz w:val="17"/>
        </w:rPr>
        <w:t xml:space="preserve">de Manaus poderão ser regularizados, desde que obedecidos os critérios fixados nesta Lei, e na legislação municipal, estadual e federal, naquilo que for pertinente.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sz w:val="17"/>
        </w:rPr>
        <w:t xml:space="preserve">. Para os fins desta Lei Complementar, considera-se parcelamento irregular </w:t>
      </w:r>
      <w:r>
        <w:rPr>
          <w:rFonts w:ascii="Arial" w:eastAsia="Arial" w:hAnsi="Arial" w:cs="Arial"/>
          <w:sz w:val="17"/>
        </w:rPr>
        <w:t xml:space="preserve">aquele que foi executado sem autorização do Municipal competente, em desacordo com o projeto aprovado ou que não obteve o termo de recebimento do órgão municipal competente, por falta da conclusão da infraestrutura. </w:t>
      </w:r>
      <w:r>
        <w:rPr>
          <w:rFonts w:ascii="Arial" w:eastAsia="Arial" w:hAnsi="Arial" w:cs="Arial"/>
          <w:sz w:val="20"/>
        </w:rPr>
        <w:t xml:space="preserve"> </w:t>
      </w:r>
    </w:p>
    <w:p w:rsidR="00014893" w:rsidRDefault="001C53AB">
      <w:pPr>
        <w:spacing w:after="4" w:line="248" w:lineRule="auto"/>
        <w:ind w:left="-15" w:right="18" w:firstLine="841"/>
        <w:jc w:val="both"/>
      </w:pPr>
      <w:r>
        <w:rPr>
          <w:rFonts w:ascii="Arial" w:eastAsia="Arial" w:hAnsi="Arial" w:cs="Arial"/>
          <w:b/>
          <w:sz w:val="17"/>
        </w:rPr>
        <w:t>Art. 51.</w:t>
      </w:r>
      <w:r>
        <w:rPr>
          <w:rFonts w:ascii="Arial" w:eastAsia="Arial" w:hAnsi="Arial" w:cs="Arial"/>
          <w:sz w:val="17"/>
        </w:rPr>
        <w:t xml:space="preserve"> A comprovação da existência d</w:t>
      </w:r>
      <w:r>
        <w:rPr>
          <w:rFonts w:ascii="Arial" w:eastAsia="Arial" w:hAnsi="Arial" w:cs="Arial"/>
          <w:sz w:val="17"/>
        </w:rPr>
        <w:t xml:space="preserve">o parcelamento do solo irregular far-se-á por qualquer documento expedido ou autuado pelo órgão municipal competente, ou por qualquer outro que possua valor legal, inclusive por levantamento aerofotogramétrico, reconhecido por órgãos públicos. </w:t>
      </w:r>
    </w:p>
    <w:p w:rsidR="00014893" w:rsidRDefault="001C53AB">
      <w:pPr>
        <w:spacing w:after="4" w:line="248" w:lineRule="auto"/>
        <w:ind w:left="-15" w:right="18" w:firstLine="841"/>
        <w:jc w:val="both"/>
      </w:pPr>
      <w:r>
        <w:rPr>
          <w:rFonts w:ascii="Arial" w:eastAsia="Arial" w:hAnsi="Arial" w:cs="Arial"/>
          <w:b/>
          <w:sz w:val="17"/>
        </w:rPr>
        <w:t>Parágrafo ú</w:t>
      </w:r>
      <w:r>
        <w:rPr>
          <w:rFonts w:ascii="Arial" w:eastAsia="Arial" w:hAnsi="Arial" w:cs="Arial"/>
          <w:b/>
          <w:sz w:val="17"/>
        </w:rPr>
        <w:t>nico</w:t>
      </w:r>
      <w:r>
        <w:rPr>
          <w:rFonts w:ascii="Arial" w:eastAsia="Arial" w:hAnsi="Arial" w:cs="Arial"/>
          <w:sz w:val="17"/>
        </w:rPr>
        <w:t xml:space="preserve">. O compromisso de compra e venda celebrado por instrumento particular ou público não se constitui, isoladamente, em documento hábil para comprovar a existência do parcelamento irregular. </w:t>
      </w:r>
    </w:p>
    <w:p w:rsidR="00014893" w:rsidRDefault="001C53AB">
      <w:pPr>
        <w:spacing w:after="117" w:line="248" w:lineRule="auto"/>
        <w:ind w:left="-15" w:right="18" w:firstLine="841"/>
        <w:jc w:val="both"/>
      </w:pPr>
      <w:r>
        <w:rPr>
          <w:rFonts w:ascii="Arial" w:eastAsia="Arial" w:hAnsi="Arial" w:cs="Arial"/>
          <w:b/>
          <w:sz w:val="17"/>
        </w:rPr>
        <w:t>Art. 52.</w:t>
      </w:r>
      <w:r>
        <w:rPr>
          <w:rFonts w:ascii="Arial" w:eastAsia="Arial" w:hAnsi="Arial" w:cs="Arial"/>
          <w:sz w:val="17"/>
        </w:rPr>
        <w:t xml:space="preserve"> Caberá ao parcelador o cumprimento de toda e qualquer </w:t>
      </w:r>
      <w:r>
        <w:rPr>
          <w:rFonts w:ascii="Arial" w:eastAsia="Arial" w:hAnsi="Arial" w:cs="Arial"/>
          <w:sz w:val="17"/>
        </w:rPr>
        <w:t xml:space="preserve">exigência técnica ou jurídica, necessária à regularização plena do parcelamento. </w:t>
      </w:r>
    </w:p>
    <w:p w:rsidR="00014893" w:rsidRDefault="001C53AB">
      <w:pPr>
        <w:spacing w:after="4" w:line="248" w:lineRule="auto"/>
        <w:ind w:left="-15" w:right="18"/>
        <w:jc w:val="both"/>
      </w:pPr>
      <w:r>
        <w:rPr>
          <w:rFonts w:ascii="Arial" w:eastAsia="Arial" w:hAnsi="Arial" w:cs="Arial"/>
          <w:sz w:val="12"/>
          <w:vertAlign w:val="superscript"/>
        </w:rPr>
        <w:t xml:space="preserve"> </w:t>
      </w:r>
      <w:r>
        <w:rPr>
          <w:rFonts w:ascii="Arial" w:eastAsia="Arial" w:hAnsi="Arial" w:cs="Arial"/>
          <w:b/>
          <w:sz w:val="17"/>
        </w:rPr>
        <w:t>Art. 53.</w:t>
      </w:r>
      <w:r>
        <w:rPr>
          <w:rFonts w:ascii="Arial" w:eastAsia="Arial" w:hAnsi="Arial" w:cs="Arial"/>
          <w:sz w:val="17"/>
        </w:rPr>
        <w:t xml:space="preserve"> A regularização urbanística e notarial prevista nesta Lei Complementar pressupõe o atendimento aos seguintes requisitos: </w:t>
      </w:r>
    </w:p>
    <w:p w:rsidR="00014893" w:rsidRDefault="001C53AB">
      <w:pPr>
        <w:numPr>
          <w:ilvl w:val="0"/>
          <w:numId w:val="78"/>
        </w:numPr>
        <w:spacing w:after="4" w:line="248" w:lineRule="auto"/>
        <w:ind w:right="18" w:firstLine="841"/>
        <w:jc w:val="both"/>
      </w:pPr>
      <w:r>
        <w:rPr>
          <w:rFonts w:ascii="Arial" w:eastAsia="Arial" w:hAnsi="Arial" w:cs="Arial"/>
          <w:sz w:val="17"/>
        </w:rPr>
        <w:t xml:space="preserve">– apresentação de título de propriedade da gleba parcelada, devidamente registrado no Cartório de Registro de Imóveis; </w:t>
      </w:r>
    </w:p>
    <w:p w:rsidR="00014893" w:rsidRDefault="001C53AB">
      <w:pPr>
        <w:numPr>
          <w:ilvl w:val="0"/>
          <w:numId w:val="78"/>
        </w:numPr>
        <w:spacing w:after="4" w:line="248" w:lineRule="auto"/>
        <w:ind w:right="18" w:firstLine="841"/>
        <w:jc w:val="both"/>
      </w:pPr>
      <w:r>
        <w:rPr>
          <w:rFonts w:ascii="Arial" w:eastAsia="Arial" w:hAnsi="Arial" w:cs="Arial"/>
          <w:sz w:val="17"/>
        </w:rPr>
        <w:t xml:space="preserve">– comprovação de irreversibilidade do parcelamento implantado; </w:t>
      </w:r>
    </w:p>
    <w:p w:rsidR="00014893" w:rsidRDefault="001C53AB">
      <w:pPr>
        <w:numPr>
          <w:ilvl w:val="0"/>
          <w:numId w:val="78"/>
        </w:numPr>
        <w:spacing w:after="4" w:line="248" w:lineRule="auto"/>
        <w:ind w:right="18" w:firstLine="841"/>
        <w:jc w:val="both"/>
      </w:pPr>
      <w:r>
        <w:rPr>
          <w:rFonts w:ascii="Arial" w:eastAsia="Arial" w:hAnsi="Arial" w:cs="Arial"/>
          <w:sz w:val="17"/>
        </w:rPr>
        <w:t>– conclusão de toda a infraestrutura necessária, conforme determinado pe</w:t>
      </w:r>
      <w:r>
        <w:rPr>
          <w:rFonts w:ascii="Arial" w:eastAsia="Arial" w:hAnsi="Arial" w:cs="Arial"/>
          <w:sz w:val="17"/>
        </w:rPr>
        <w:t xml:space="preserve">la lei federal de parcelamento do solo urbano.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O órgão municipal competente poderá aceitar, para fins de regularização técnica do parcelamento do solo irregular e conseqüente emissão do Auto de Regularização, previsto nesta Lei Complementar, compromisso de compra e venda não registrado da gleba parcel</w:t>
      </w:r>
      <w:r>
        <w:rPr>
          <w:rFonts w:ascii="Arial" w:eastAsia="Arial" w:hAnsi="Arial" w:cs="Arial"/>
          <w:sz w:val="17"/>
        </w:rPr>
        <w:t xml:space="preserve">ada, desde que filiado a título de domínio devidamente registrado no cartório de registro de imóveis. </w:t>
      </w:r>
    </w:p>
    <w:p w:rsidR="00014893" w:rsidRDefault="001C53AB">
      <w:pPr>
        <w:spacing w:after="4" w:line="248" w:lineRule="auto"/>
        <w:ind w:left="-15" w:right="18" w:firstLine="841"/>
        <w:jc w:val="both"/>
      </w:pPr>
      <w:r>
        <w:rPr>
          <w:noProof/>
        </w:rPr>
        <mc:AlternateContent>
          <mc:Choice Requires="wpg">
            <w:drawing>
              <wp:anchor distT="0" distB="0" distL="114300" distR="114300" simplePos="0" relativeHeight="251664384" behindDoc="1" locked="0" layoutInCell="1" allowOverlap="1">
                <wp:simplePos x="0" y="0"/>
                <wp:positionH relativeFrom="column">
                  <wp:posOffset>534170</wp:posOffset>
                </wp:positionH>
                <wp:positionV relativeFrom="paragraph">
                  <wp:posOffset>-2285383</wp:posOffset>
                </wp:positionV>
                <wp:extent cx="5105400" cy="9311640"/>
                <wp:effectExtent l="0" t="0" r="0" b="0"/>
                <wp:wrapNone/>
                <wp:docPr id="93856" name="Group 93856"/>
                <wp:cNvGraphicFramePr/>
                <a:graphic xmlns:a="http://schemas.openxmlformats.org/drawingml/2006/main">
                  <a:graphicData uri="http://schemas.microsoft.com/office/word/2010/wordprocessingGroup">
                    <wpg:wgp>
                      <wpg:cNvGrpSpPr/>
                      <wpg:grpSpPr>
                        <a:xfrm>
                          <a:off x="0" y="0"/>
                          <a:ext cx="5105400" cy="9311640"/>
                          <a:chOff x="0" y="0"/>
                          <a:chExt cx="5105400" cy="9311640"/>
                        </a:xfrm>
                      </wpg:grpSpPr>
                      <pic:pic xmlns:pic="http://schemas.openxmlformats.org/drawingml/2006/picture">
                        <pic:nvPicPr>
                          <pic:cNvPr id="6288" name="Picture 6288"/>
                          <pic:cNvPicPr/>
                        </pic:nvPicPr>
                        <pic:blipFill>
                          <a:blip r:embed="rId86"/>
                          <a:stretch>
                            <a:fillRect/>
                          </a:stretch>
                        </pic:blipFill>
                        <pic:spPr>
                          <a:xfrm>
                            <a:off x="0" y="7239000"/>
                            <a:ext cx="792480" cy="694944"/>
                          </a:xfrm>
                          <a:prstGeom prst="rect">
                            <a:avLst/>
                          </a:prstGeom>
                        </pic:spPr>
                      </pic:pic>
                      <pic:pic xmlns:pic="http://schemas.openxmlformats.org/drawingml/2006/picture">
                        <pic:nvPicPr>
                          <pic:cNvPr id="6290" name="Picture 6290"/>
                          <pic:cNvPicPr/>
                        </pic:nvPicPr>
                        <pic:blipFill>
                          <a:blip r:embed="rId95"/>
                          <a:stretch>
                            <a:fillRect/>
                          </a:stretch>
                        </pic:blipFill>
                        <pic:spPr>
                          <a:xfrm>
                            <a:off x="226314" y="6760464"/>
                            <a:ext cx="938784" cy="841248"/>
                          </a:xfrm>
                          <a:prstGeom prst="rect">
                            <a:avLst/>
                          </a:prstGeom>
                        </pic:spPr>
                      </pic:pic>
                      <pic:pic xmlns:pic="http://schemas.openxmlformats.org/drawingml/2006/picture">
                        <pic:nvPicPr>
                          <pic:cNvPr id="6292" name="Picture 6292"/>
                          <pic:cNvPicPr/>
                        </pic:nvPicPr>
                        <pic:blipFill>
                          <a:blip r:embed="rId88"/>
                          <a:stretch>
                            <a:fillRect/>
                          </a:stretch>
                        </pic:blipFill>
                        <pic:spPr>
                          <a:xfrm>
                            <a:off x="512064" y="6235446"/>
                            <a:ext cx="1036320" cy="987552"/>
                          </a:xfrm>
                          <a:prstGeom prst="rect">
                            <a:avLst/>
                          </a:prstGeom>
                        </pic:spPr>
                      </pic:pic>
                      <pic:pic xmlns:pic="http://schemas.openxmlformats.org/drawingml/2006/picture">
                        <pic:nvPicPr>
                          <pic:cNvPr id="6294" name="Picture 6294"/>
                          <pic:cNvPicPr/>
                        </pic:nvPicPr>
                        <pic:blipFill>
                          <a:blip r:embed="rId97"/>
                          <a:stretch>
                            <a:fillRect/>
                          </a:stretch>
                        </pic:blipFill>
                        <pic:spPr>
                          <a:xfrm>
                            <a:off x="992124" y="5571744"/>
                            <a:ext cx="890016" cy="792480"/>
                          </a:xfrm>
                          <a:prstGeom prst="rect">
                            <a:avLst/>
                          </a:prstGeom>
                        </pic:spPr>
                      </pic:pic>
                      <pic:pic xmlns:pic="http://schemas.openxmlformats.org/drawingml/2006/picture">
                        <pic:nvPicPr>
                          <pic:cNvPr id="6297" name="Picture 6297"/>
                          <pic:cNvPicPr/>
                        </pic:nvPicPr>
                        <pic:blipFill>
                          <a:blip r:embed="rId90"/>
                          <a:stretch>
                            <a:fillRect/>
                          </a:stretch>
                        </pic:blipFill>
                        <pic:spPr>
                          <a:xfrm>
                            <a:off x="1384554" y="5316475"/>
                            <a:ext cx="890016" cy="792480"/>
                          </a:xfrm>
                          <a:prstGeom prst="rect">
                            <a:avLst/>
                          </a:prstGeom>
                        </pic:spPr>
                      </pic:pic>
                      <pic:pic xmlns:pic="http://schemas.openxmlformats.org/drawingml/2006/picture">
                        <pic:nvPicPr>
                          <pic:cNvPr id="6299" name="Picture 6299"/>
                          <pic:cNvPicPr/>
                        </pic:nvPicPr>
                        <pic:blipFill>
                          <a:blip r:embed="rId103"/>
                          <a:stretch>
                            <a:fillRect/>
                          </a:stretch>
                        </pic:blipFill>
                        <pic:spPr>
                          <a:xfrm>
                            <a:off x="1614678" y="5001768"/>
                            <a:ext cx="938784" cy="646176"/>
                          </a:xfrm>
                          <a:prstGeom prst="rect">
                            <a:avLst/>
                          </a:prstGeom>
                        </pic:spPr>
                      </pic:pic>
                      <pic:pic xmlns:pic="http://schemas.openxmlformats.org/drawingml/2006/picture">
                        <pic:nvPicPr>
                          <pic:cNvPr id="6302" name="Picture 6302"/>
                          <pic:cNvPicPr/>
                        </pic:nvPicPr>
                        <pic:blipFill>
                          <a:blip r:embed="rId106"/>
                          <a:stretch>
                            <a:fillRect/>
                          </a:stretch>
                        </pic:blipFill>
                        <pic:spPr>
                          <a:xfrm>
                            <a:off x="1944624" y="4461510"/>
                            <a:ext cx="841248" cy="694944"/>
                          </a:xfrm>
                          <a:prstGeom prst="rect">
                            <a:avLst/>
                          </a:prstGeom>
                        </pic:spPr>
                      </pic:pic>
                      <pic:pic xmlns:pic="http://schemas.openxmlformats.org/drawingml/2006/picture">
                        <pic:nvPicPr>
                          <pic:cNvPr id="6305" name="Picture 6305"/>
                          <pic:cNvPicPr/>
                        </pic:nvPicPr>
                        <pic:blipFill>
                          <a:blip r:embed="rId108"/>
                          <a:stretch>
                            <a:fillRect/>
                          </a:stretch>
                        </pic:blipFill>
                        <pic:spPr>
                          <a:xfrm>
                            <a:off x="2204466" y="3991356"/>
                            <a:ext cx="987552" cy="792480"/>
                          </a:xfrm>
                          <a:prstGeom prst="rect">
                            <a:avLst/>
                          </a:prstGeom>
                        </pic:spPr>
                      </pic:pic>
                      <pic:pic xmlns:pic="http://schemas.openxmlformats.org/drawingml/2006/picture">
                        <pic:nvPicPr>
                          <pic:cNvPr id="6308" name="Picture 6308"/>
                          <pic:cNvPicPr/>
                        </pic:nvPicPr>
                        <pic:blipFill>
                          <a:blip r:embed="rId106"/>
                          <a:stretch>
                            <a:fillRect/>
                          </a:stretch>
                        </pic:blipFill>
                        <pic:spPr>
                          <a:xfrm>
                            <a:off x="2716530" y="3368040"/>
                            <a:ext cx="841248" cy="694944"/>
                          </a:xfrm>
                          <a:prstGeom prst="rect">
                            <a:avLst/>
                          </a:prstGeom>
                        </pic:spPr>
                      </pic:pic>
                      <pic:pic xmlns:pic="http://schemas.openxmlformats.org/drawingml/2006/picture">
                        <pic:nvPicPr>
                          <pic:cNvPr id="6310" name="Picture 6310"/>
                          <pic:cNvPicPr/>
                        </pic:nvPicPr>
                        <pic:blipFill>
                          <a:blip r:embed="rId91"/>
                          <a:stretch>
                            <a:fillRect/>
                          </a:stretch>
                        </pic:blipFill>
                        <pic:spPr>
                          <a:xfrm>
                            <a:off x="2975610" y="2890266"/>
                            <a:ext cx="792480" cy="841248"/>
                          </a:xfrm>
                          <a:prstGeom prst="rect">
                            <a:avLst/>
                          </a:prstGeom>
                        </pic:spPr>
                      </pic:pic>
                      <pic:pic xmlns:pic="http://schemas.openxmlformats.org/drawingml/2006/picture">
                        <pic:nvPicPr>
                          <pic:cNvPr id="6312" name="Picture 6312"/>
                          <pic:cNvPicPr/>
                        </pic:nvPicPr>
                        <pic:blipFill>
                          <a:blip r:embed="rId85"/>
                          <a:stretch>
                            <a:fillRect/>
                          </a:stretch>
                        </pic:blipFill>
                        <pic:spPr>
                          <a:xfrm>
                            <a:off x="3243072" y="2693670"/>
                            <a:ext cx="792480" cy="646176"/>
                          </a:xfrm>
                          <a:prstGeom prst="rect">
                            <a:avLst/>
                          </a:prstGeom>
                        </pic:spPr>
                      </pic:pic>
                      <pic:pic xmlns:pic="http://schemas.openxmlformats.org/drawingml/2006/picture">
                        <pic:nvPicPr>
                          <pic:cNvPr id="6314" name="Picture 6314"/>
                          <pic:cNvPicPr/>
                        </pic:nvPicPr>
                        <pic:blipFill>
                          <a:blip r:embed="rId36"/>
                          <a:stretch>
                            <a:fillRect/>
                          </a:stretch>
                        </pic:blipFill>
                        <pic:spPr>
                          <a:xfrm>
                            <a:off x="3464052" y="2319528"/>
                            <a:ext cx="841248" cy="694944"/>
                          </a:xfrm>
                          <a:prstGeom prst="rect">
                            <a:avLst/>
                          </a:prstGeom>
                        </pic:spPr>
                      </pic:pic>
                      <pic:pic xmlns:pic="http://schemas.openxmlformats.org/drawingml/2006/picture">
                        <pic:nvPicPr>
                          <pic:cNvPr id="6316" name="Picture 6316"/>
                          <pic:cNvPicPr/>
                        </pic:nvPicPr>
                        <pic:blipFill>
                          <a:blip r:embed="rId52"/>
                          <a:stretch>
                            <a:fillRect/>
                          </a:stretch>
                        </pic:blipFill>
                        <pic:spPr>
                          <a:xfrm>
                            <a:off x="3706368" y="2036826"/>
                            <a:ext cx="792480" cy="646176"/>
                          </a:xfrm>
                          <a:prstGeom prst="rect">
                            <a:avLst/>
                          </a:prstGeom>
                        </pic:spPr>
                      </pic:pic>
                      <pic:pic xmlns:pic="http://schemas.openxmlformats.org/drawingml/2006/picture">
                        <pic:nvPicPr>
                          <pic:cNvPr id="6319" name="Picture 6319"/>
                          <pic:cNvPicPr/>
                        </pic:nvPicPr>
                        <pic:blipFill>
                          <a:blip r:embed="rId37"/>
                          <a:stretch>
                            <a:fillRect/>
                          </a:stretch>
                        </pic:blipFill>
                        <pic:spPr>
                          <a:xfrm>
                            <a:off x="3935730" y="1700784"/>
                            <a:ext cx="890016" cy="792480"/>
                          </a:xfrm>
                          <a:prstGeom prst="rect">
                            <a:avLst/>
                          </a:prstGeom>
                        </pic:spPr>
                      </pic:pic>
                      <pic:pic xmlns:pic="http://schemas.openxmlformats.org/drawingml/2006/picture">
                        <pic:nvPicPr>
                          <pic:cNvPr id="6321" name="Picture 6321"/>
                          <pic:cNvPicPr/>
                        </pic:nvPicPr>
                        <pic:blipFill>
                          <a:blip r:embed="rId102"/>
                          <a:stretch>
                            <a:fillRect/>
                          </a:stretch>
                        </pic:blipFill>
                        <pic:spPr>
                          <a:xfrm>
                            <a:off x="4166616" y="1386078"/>
                            <a:ext cx="938784" cy="646176"/>
                          </a:xfrm>
                          <a:prstGeom prst="rect">
                            <a:avLst/>
                          </a:prstGeom>
                        </pic:spPr>
                      </pic:pic>
                      <wps:wsp>
                        <wps:cNvPr id="117092" name="Shape 117092"/>
                        <wps:cNvSpPr/>
                        <wps:spPr>
                          <a:xfrm>
                            <a:off x="2521458" y="0"/>
                            <a:ext cx="9144" cy="9311640"/>
                          </a:xfrm>
                          <a:custGeom>
                            <a:avLst/>
                            <a:gdLst/>
                            <a:ahLst/>
                            <a:cxnLst/>
                            <a:rect l="0" t="0" r="0" b="0"/>
                            <a:pathLst>
                              <a:path w="9144" h="9311640">
                                <a:moveTo>
                                  <a:pt x="0" y="0"/>
                                </a:moveTo>
                                <a:lnTo>
                                  <a:pt x="9144" y="0"/>
                                </a:lnTo>
                                <a:lnTo>
                                  <a:pt x="9144" y="9311640"/>
                                </a:lnTo>
                                <a:lnTo>
                                  <a:pt x="0" y="9311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856" style="width:402pt;height:733.2pt;position:absolute;z-index:-2147483639;mso-position-horizontal-relative:text;mso-position-horizontal:absolute;margin-left:42.0606pt;mso-position-vertical-relative:text;margin-top:-179.951pt;" coordsize="51054,93116">
                <v:shape id="Picture 6288" style="position:absolute;width:7924;height:6949;left:0;top:72390;" filled="f">
                  <v:imagedata r:id="rId93"/>
                </v:shape>
                <v:shape id="Picture 6290" style="position:absolute;width:9387;height:8412;left:2263;top:67604;" filled="f">
                  <v:imagedata r:id="rId94"/>
                </v:shape>
                <v:shape id="Picture 6292" style="position:absolute;width:10363;height:9875;left:5120;top:62354;" filled="f">
                  <v:imagedata r:id="rId95"/>
                </v:shape>
                <v:shape id="Picture 6294" style="position:absolute;width:8900;height:7924;left:9921;top:55717;" filled="f">
                  <v:imagedata r:id="rId96"/>
                </v:shape>
                <v:shape id="Picture 6297" style="position:absolute;width:8900;height:7924;left:13845;top:53164;" filled="f">
                  <v:imagedata r:id="rId97"/>
                </v:shape>
                <v:shape id="Picture 6299" style="position:absolute;width:9387;height:6461;left:16146;top:50017;" filled="f">
                  <v:imagedata r:id="rId102"/>
                </v:shape>
                <v:shape id="Picture 6302" style="position:absolute;width:8412;height:6949;left:19446;top:44615;" filled="f">
                  <v:imagedata r:id="rId103"/>
                </v:shape>
                <v:shape id="Picture 6305" style="position:absolute;width:9875;height:7924;left:22044;top:39913;" filled="f">
                  <v:imagedata r:id="rId109"/>
                </v:shape>
                <v:shape id="Picture 6308" style="position:absolute;width:8412;height:6949;left:27165;top:33680;" filled="f">
                  <v:imagedata r:id="rId103"/>
                </v:shape>
                <v:shape id="Picture 6310" style="position:absolute;width:7924;height:8412;left:29756;top:28902;" filled="f">
                  <v:imagedata r:id="rId98"/>
                </v:shape>
                <v:shape id="Picture 6312" style="position:absolute;width:7924;height:6461;left:32430;top:26936;" filled="f">
                  <v:imagedata r:id="rId84"/>
                </v:shape>
                <v:shape id="Picture 6314" style="position:absolute;width:8412;height:6949;left:34640;top:23195;" filled="f">
                  <v:imagedata r:id="rId50"/>
                </v:shape>
                <v:shape id="Picture 6316" style="position:absolute;width:7924;height:6461;left:37063;top:20368;" filled="f">
                  <v:imagedata r:id="rId49"/>
                </v:shape>
                <v:shape id="Picture 6319" style="position:absolute;width:8900;height:7924;left:39357;top:17007;" filled="f">
                  <v:imagedata r:id="rId51"/>
                </v:shape>
                <v:shape id="Picture 6321" style="position:absolute;width:9387;height:6461;left:41666;top:13860;" filled="f">
                  <v:imagedata r:id="rId99"/>
                </v:shape>
                <v:shape id="Shape 117093" style="position:absolute;width:91;height:93116;left:25214;top:0;" coordsize="9144,9311640" path="m0,0l9144,0l9144,9311640l0,9311640l0,0">
                  <v:stroke weight="0pt" endcap="flat" joinstyle="miter" miterlimit="10" on="false" color="#000000" opacity="0"/>
                  <v:fill on="true" color="#000000"/>
                </v:shape>
              </v:group>
            </w:pict>
          </mc:Fallback>
        </mc:AlternateContent>
      </w:r>
      <w:r>
        <w:rPr>
          <w:rFonts w:ascii="Arial" w:eastAsia="Arial" w:hAnsi="Arial" w:cs="Arial"/>
          <w:b/>
          <w:sz w:val="17"/>
        </w:rPr>
        <w:t>§ 2º</w:t>
      </w:r>
      <w:r>
        <w:rPr>
          <w:rFonts w:ascii="Arial" w:eastAsia="Arial" w:hAnsi="Arial" w:cs="Arial"/>
          <w:sz w:val="17"/>
        </w:rPr>
        <w:t xml:space="preserve"> Na impossibilidade de identificação do título de propriedade da gleba parcelada, uma vez esgotadas as pesquisas necessárias para a sua localização,</w:t>
      </w:r>
      <w:r>
        <w:rPr>
          <w:rFonts w:ascii="Arial" w:eastAsia="Arial" w:hAnsi="Arial" w:cs="Arial"/>
          <w:sz w:val="17"/>
        </w:rPr>
        <w:t xml:space="preserve"> e com o não atendimento do responsável parcelador, o órgão municipal competente poderá intervir no parcelamento do solo irregular, para fins de atendimento às exigências técnicas, previstas nos artigos 68 e 69 desta Lei Complementar, e definição da planta</w:t>
      </w:r>
      <w:r>
        <w:rPr>
          <w:rFonts w:ascii="Arial" w:eastAsia="Arial" w:hAnsi="Arial" w:cs="Arial"/>
          <w:sz w:val="17"/>
        </w:rPr>
        <w:t xml:space="preserve"> técnica do parcelamento, com a emissão do competente auto de regularização, nos termos do artigo 64 desta Lei Complementar. </w:t>
      </w:r>
    </w:p>
    <w:p w:rsidR="00014893" w:rsidRDefault="001C53AB">
      <w:pPr>
        <w:spacing w:after="4" w:line="248" w:lineRule="auto"/>
        <w:ind w:left="-15" w:right="18" w:firstLine="841"/>
        <w:jc w:val="both"/>
      </w:pPr>
      <w:r>
        <w:rPr>
          <w:rFonts w:ascii="Arial" w:eastAsia="Arial" w:hAnsi="Arial" w:cs="Arial"/>
          <w:b/>
          <w:sz w:val="17"/>
        </w:rPr>
        <w:t>§ 3º</w:t>
      </w:r>
      <w:r>
        <w:rPr>
          <w:rFonts w:ascii="Arial" w:eastAsia="Arial" w:hAnsi="Arial" w:cs="Arial"/>
          <w:sz w:val="17"/>
        </w:rPr>
        <w:t xml:space="preserve"> A situação de irreversibilidade do parcelamento, prevista no inciso II deste artigo, será caracterizada e comprovada por laud</w:t>
      </w:r>
      <w:r>
        <w:rPr>
          <w:rFonts w:ascii="Arial" w:eastAsia="Arial" w:hAnsi="Arial" w:cs="Arial"/>
          <w:sz w:val="17"/>
        </w:rPr>
        <w:t xml:space="preserve">o técnico, que levará em consideração a localização do parcelamento, sua situação física, social e jurídica, observados os critérios definidos no artigo 75 desta Lei Complementar. </w:t>
      </w:r>
    </w:p>
    <w:p w:rsidR="00014893" w:rsidRDefault="001C53AB">
      <w:pPr>
        <w:spacing w:after="4" w:line="248" w:lineRule="auto"/>
        <w:ind w:left="-15" w:right="18" w:firstLine="841"/>
        <w:jc w:val="both"/>
      </w:pPr>
      <w:r>
        <w:rPr>
          <w:rFonts w:ascii="Arial" w:eastAsia="Arial" w:hAnsi="Arial" w:cs="Arial"/>
          <w:b/>
          <w:sz w:val="17"/>
        </w:rPr>
        <w:t>§ 4º</w:t>
      </w:r>
      <w:r>
        <w:rPr>
          <w:rFonts w:ascii="Arial" w:eastAsia="Arial" w:hAnsi="Arial" w:cs="Arial"/>
          <w:sz w:val="17"/>
        </w:rPr>
        <w:t xml:space="preserve"> Na hipótese de possibilidade de reversão do parcelamento do solo à con</w:t>
      </w:r>
      <w:r>
        <w:rPr>
          <w:rFonts w:ascii="Arial" w:eastAsia="Arial" w:hAnsi="Arial" w:cs="Arial"/>
          <w:sz w:val="17"/>
        </w:rPr>
        <w:t xml:space="preserve">dição de gleba, diagnosticada por laudo técnico, conforme parágrafo anterior, o parcelador deverá atender às exigências previstas no parágrafo único do artigo 59 desta Lei Complementar. </w:t>
      </w:r>
    </w:p>
    <w:p w:rsidR="00014893" w:rsidRDefault="001C53AB">
      <w:pPr>
        <w:spacing w:after="56"/>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54.</w:t>
      </w:r>
      <w:r>
        <w:rPr>
          <w:rFonts w:ascii="Arial" w:eastAsia="Arial" w:hAnsi="Arial" w:cs="Arial"/>
          <w:sz w:val="17"/>
        </w:rPr>
        <w:t xml:space="preserve"> Poderá ser objeto de regularização, nos termos desta Lei C</w:t>
      </w:r>
      <w:r>
        <w:rPr>
          <w:rFonts w:ascii="Arial" w:eastAsia="Arial" w:hAnsi="Arial" w:cs="Arial"/>
          <w:sz w:val="17"/>
        </w:rPr>
        <w:t xml:space="preserve">omplementar, a parte parcelada de uma gleba.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sz w:val="17"/>
        </w:rPr>
        <w:t xml:space="preserve">. A área remanescente deverá ser considerada como gleba, para efeito de aplicação da legislação vigente de parcelamento do solo. </w:t>
      </w:r>
    </w:p>
    <w:p w:rsidR="00014893" w:rsidRDefault="001C53AB">
      <w:pPr>
        <w:spacing w:after="56"/>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55.</w:t>
      </w:r>
      <w:r>
        <w:rPr>
          <w:rFonts w:ascii="Arial" w:eastAsia="Arial" w:hAnsi="Arial" w:cs="Arial"/>
          <w:sz w:val="17"/>
        </w:rPr>
        <w:t xml:space="preserve"> Poderão ser regularizados, desde que atendidas as exig</w:t>
      </w:r>
      <w:r>
        <w:rPr>
          <w:rFonts w:ascii="Arial" w:eastAsia="Arial" w:hAnsi="Arial" w:cs="Arial"/>
          <w:sz w:val="17"/>
        </w:rPr>
        <w:t xml:space="preserve">ências desta Lei Complementar, quaisquer parcelamento do solo, independentemente da zona urbana onde se localizam. </w:t>
      </w:r>
    </w:p>
    <w:p w:rsidR="00014893" w:rsidRDefault="001C53AB">
      <w:pPr>
        <w:spacing w:after="55"/>
      </w:pPr>
      <w:r>
        <w:rPr>
          <w:rFonts w:ascii="Arial" w:eastAsia="Arial" w:hAnsi="Arial" w:cs="Arial"/>
          <w:sz w:val="10"/>
        </w:rPr>
        <w:t xml:space="preserve"> </w:t>
      </w:r>
    </w:p>
    <w:p w:rsidR="00014893" w:rsidRDefault="001C53AB">
      <w:pPr>
        <w:spacing w:after="0" w:line="239" w:lineRule="auto"/>
        <w:ind w:left="-15" w:firstLine="841"/>
      </w:pPr>
      <w:r>
        <w:rPr>
          <w:rFonts w:ascii="Arial" w:eastAsia="Arial" w:hAnsi="Arial" w:cs="Arial"/>
          <w:b/>
          <w:sz w:val="17"/>
        </w:rPr>
        <w:t>Art. 56.</w:t>
      </w:r>
      <w:r>
        <w:rPr>
          <w:rFonts w:ascii="Arial" w:eastAsia="Arial" w:hAnsi="Arial" w:cs="Arial"/>
          <w:sz w:val="17"/>
        </w:rPr>
        <w:t xml:space="preserve"> Ficam excluídos da regularização tratada nesta Lei Complementar os parcelamentos irregulares do solo, ou parte deles, que apresen</w:t>
      </w:r>
      <w:r>
        <w:rPr>
          <w:rFonts w:ascii="Arial" w:eastAsia="Arial" w:hAnsi="Arial" w:cs="Arial"/>
          <w:sz w:val="17"/>
        </w:rPr>
        <w:t xml:space="preserve">tem uma das seguintes características, por terem sido executados, de modo reversível: </w:t>
      </w:r>
    </w:p>
    <w:p w:rsidR="00014893" w:rsidRDefault="001C53AB">
      <w:pPr>
        <w:spacing w:after="4" w:line="248" w:lineRule="auto"/>
        <w:ind w:left="851" w:right="18"/>
        <w:jc w:val="both"/>
      </w:pPr>
      <w:r>
        <w:rPr>
          <w:rFonts w:ascii="Arial" w:eastAsia="Arial" w:hAnsi="Arial" w:cs="Arial"/>
          <w:b/>
          <w:sz w:val="17"/>
        </w:rPr>
        <w:t>I</w:t>
      </w:r>
      <w:r>
        <w:rPr>
          <w:rFonts w:ascii="Arial" w:eastAsia="Arial" w:hAnsi="Arial" w:cs="Arial"/>
          <w:b/>
          <w:i/>
          <w:sz w:val="17"/>
        </w:rPr>
        <w:t xml:space="preserve"> </w:t>
      </w:r>
      <w:r>
        <w:rPr>
          <w:rFonts w:ascii="Arial" w:eastAsia="Arial" w:hAnsi="Arial" w:cs="Arial"/>
          <w:i/>
          <w:sz w:val="17"/>
        </w:rPr>
        <w:t>–</w:t>
      </w:r>
      <w:r>
        <w:rPr>
          <w:rFonts w:ascii="Arial" w:eastAsia="Arial" w:hAnsi="Arial" w:cs="Arial"/>
          <w:b/>
          <w:i/>
          <w:sz w:val="17"/>
        </w:rPr>
        <w:t xml:space="preserve"> </w:t>
      </w:r>
      <w:r>
        <w:rPr>
          <w:rFonts w:ascii="Arial" w:eastAsia="Arial" w:hAnsi="Arial" w:cs="Arial"/>
          <w:sz w:val="17"/>
        </w:rPr>
        <w:t>em terrenos:</w:t>
      </w:r>
      <w:r>
        <w:rPr>
          <w:rFonts w:ascii="Arial" w:eastAsia="Arial" w:hAnsi="Arial" w:cs="Arial"/>
          <w:b/>
          <w:i/>
          <w:sz w:val="17"/>
        </w:rPr>
        <w:t xml:space="preserve"> </w:t>
      </w:r>
    </w:p>
    <w:p w:rsidR="00014893" w:rsidRDefault="001C53AB">
      <w:pPr>
        <w:numPr>
          <w:ilvl w:val="0"/>
          <w:numId w:val="79"/>
        </w:numPr>
        <w:spacing w:after="0"/>
        <w:ind w:right="24" w:firstLine="841"/>
        <w:jc w:val="right"/>
      </w:pPr>
      <w:r>
        <w:rPr>
          <w:rFonts w:ascii="Arial" w:eastAsia="Arial" w:hAnsi="Arial" w:cs="Arial"/>
          <w:sz w:val="17"/>
        </w:rPr>
        <w:t xml:space="preserve">aterrados com material nocivo à saúde pública, até a </w:t>
      </w:r>
    </w:p>
    <w:p w:rsidR="00014893" w:rsidRDefault="001C53AB">
      <w:pPr>
        <w:spacing w:after="4" w:line="248" w:lineRule="auto"/>
        <w:ind w:left="-15" w:right="18"/>
        <w:jc w:val="both"/>
      </w:pPr>
      <w:r>
        <w:rPr>
          <w:rFonts w:ascii="Arial" w:eastAsia="Arial" w:hAnsi="Arial" w:cs="Arial"/>
          <w:sz w:val="17"/>
        </w:rPr>
        <w:t xml:space="preserve">sua correção; </w:t>
      </w:r>
    </w:p>
    <w:p w:rsidR="00014893" w:rsidRDefault="001C53AB">
      <w:pPr>
        <w:numPr>
          <w:ilvl w:val="0"/>
          <w:numId w:val="79"/>
        </w:numPr>
        <w:spacing w:after="4" w:line="248" w:lineRule="auto"/>
        <w:ind w:right="24" w:firstLine="841"/>
        <w:jc w:val="right"/>
      </w:pPr>
      <w:r>
        <w:rPr>
          <w:rFonts w:ascii="Arial" w:eastAsia="Arial" w:hAnsi="Arial" w:cs="Arial"/>
          <w:sz w:val="17"/>
        </w:rPr>
        <w:t xml:space="preserve">com declividade igual ou superior ao previsto nas legislações pertinentes, salvo se atendidas as exigências específicas da legislação municipal; </w:t>
      </w:r>
    </w:p>
    <w:p w:rsidR="00014893" w:rsidRDefault="001C53AB">
      <w:pPr>
        <w:numPr>
          <w:ilvl w:val="0"/>
          <w:numId w:val="79"/>
        </w:numPr>
        <w:spacing w:after="0"/>
        <w:ind w:right="24" w:firstLine="841"/>
        <w:jc w:val="right"/>
      </w:pPr>
      <w:r>
        <w:rPr>
          <w:rFonts w:ascii="Arial" w:eastAsia="Arial" w:hAnsi="Arial" w:cs="Arial"/>
          <w:sz w:val="17"/>
        </w:rPr>
        <w:t xml:space="preserve">alagadiços e sujeitos a inundações, até a sua correção; </w:t>
      </w:r>
    </w:p>
    <w:p w:rsidR="00014893" w:rsidRDefault="001C53AB">
      <w:pPr>
        <w:numPr>
          <w:ilvl w:val="0"/>
          <w:numId w:val="80"/>
        </w:numPr>
        <w:spacing w:after="4" w:line="248" w:lineRule="auto"/>
        <w:ind w:right="18" w:firstLine="841"/>
        <w:jc w:val="both"/>
      </w:pPr>
      <w:r>
        <w:rPr>
          <w:rFonts w:ascii="Arial" w:eastAsia="Arial" w:hAnsi="Arial" w:cs="Arial"/>
          <w:sz w:val="17"/>
        </w:rPr>
        <w:t>–</w:t>
      </w:r>
      <w:r>
        <w:rPr>
          <w:rFonts w:ascii="Arial" w:eastAsia="Arial" w:hAnsi="Arial" w:cs="Arial"/>
          <w:b/>
          <w:sz w:val="17"/>
        </w:rPr>
        <w:t xml:space="preserve"> </w:t>
      </w:r>
      <w:r>
        <w:rPr>
          <w:rFonts w:ascii="Arial" w:eastAsia="Arial" w:hAnsi="Arial" w:cs="Arial"/>
          <w:sz w:val="17"/>
        </w:rPr>
        <w:t>em termos nos quais as condições geológicas não aco</w:t>
      </w:r>
      <w:r>
        <w:rPr>
          <w:rFonts w:ascii="Arial" w:eastAsia="Arial" w:hAnsi="Arial" w:cs="Arial"/>
          <w:sz w:val="17"/>
        </w:rPr>
        <w:t xml:space="preserve">nselhem sua ocupação por edificações, salvo de comprovada sua estabilidade, mediante a apresentação de laudo técnico específico; </w:t>
      </w:r>
    </w:p>
    <w:p w:rsidR="00014893" w:rsidRDefault="001C53AB">
      <w:pPr>
        <w:numPr>
          <w:ilvl w:val="0"/>
          <w:numId w:val="80"/>
        </w:numPr>
        <w:spacing w:after="4" w:line="248" w:lineRule="auto"/>
        <w:ind w:right="18" w:firstLine="841"/>
        <w:jc w:val="both"/>
      </w:pPr>
      <w:r>
        <w:rPr>
          <w:rFonts w:ascii="Arial" w:eastAsia="Arial" w:hAnsi="Arial" w:cs="Arial"/>
          <w:sz w:val="17"/>
        </w:rPr>
        <w:t>–</w:t>
      </w:r>
      <w:r>
        <w:rPr>
          <w:rFonts w:ascii="Arial" w:eastAsia="Arial" w:hAnsi="Arial" w:cs="Arial"/>
          <w:b/>
          <w:sz w:val="17"/>
        </w:rPr>
        <w:t xml:space="preserve"> </w:t>
      </w:r>
      <w:r>
        <w:rPr>
          <w:rFonts w:ascii="Arial" w:eastAsia="Arial" w:hAnsi="Arial" w:cs="Arial"/>
          <w:sz w:val="17"/>
        </w:rPr>
        <w:t xml:space="preserve">em áreas onde a poluição impeça condições sanitárias suportáveis, até a eliminação dos agentes poluentes. </w:t>
      </w:r>
    </w:p>
    <w:p w:rsidR="00014893" w:rsidRDefault="001C53AB">
      <w:pPr>
        <w:spacing w:after="57" w:line="248" w:lineRule="auto"/>
        <w:ind w:left="-15" w:right="18" w:firstLine="841"/>
        <w:jc w:val="both"/>
      </w:pPr>
      <w:r>
        <w:rPr>
          <w:rFonts w:ascii="Arial" w:eastAsia="Arial" w:hAnsi="Arial" w:cs="Arial"/>
          <w:b/>
          <w:sz w:val="17"/>
        </w:rPr>
        <w:t>Parágrafo único</w:t>
      </w:r>
      <w:r>
        <w:rPr>
          <w:rFonts w:ascii="Arial" w:eastAsia="Arial" w:hAnsi="Arial" w:cs="Arial"/>
          <w:sz w:val="17"/>
        </w:rPr>
        <w:t xml:space="preserve">. </w:t>
      </w:r>
      <w:r>
        <w:rPr>
          <w:rFonts w:ascii="Arial" w:eastAsia="Arial" w:hAnsi="Arial" w:cs="Arial"/>
          <w:sz w:val="17"/>
        </w:rPr>
        <w:t xml:space="preserve">Na hipótese prevista na alínea "c" do inciso I deste artigo ou na impossibilidade de correção das situações previstas neste artigo, deverá o parcelador desfazer o parcelamento, objetivando o retorno da área à condição de gleba, devendo, ainda, executar as </w:t>
      </w:r>
      <w:r>
        <w:rPr>
          <w:rFonts w:ascii="Arial" w:eastAsia="Arial" w:hAnsi="Arial" w:cs="Arial"/>
          <w:sz w:val="17"/>
        </w:rPr>
        <w:t xml:space="preserve">obras e serviços necessários para sanar eventuais danos ambientais causados pelo parcelamento. </w:t>
      </w:r>
    </w:p>
    <w:p w:rsidR="00014893" w:rsidRDefault="001C53AB">
      <w:pPr>
        <w:tabs>
          <w:tab w:val="center" w:pos="2278"/>
        </w:tabs>
        <w:spacing w:after="105"/>
        <w:ind w:left="-15"/>
      </w:pPr>
      <w:r>
        <w:rPr>
          <w:rFonts w:ascii="Arial" w:eastAsia="Arial" w:hAnsi="Arial" w:cs="Arial"/>
          <w:sz w:val="12"/>
          <w:vertAlign w:val="superscript"/>
        </w:rPr>
        <w:t xml:space="preserve"> </w:t>
      </w:r>
      <w:r>
        <w:rPr>
          <w:rFonts w:ascii="Arial" w:eastAsia="Arial" w:hAnsi="Arial" w:cs="Arial"/>
          <w:sz w:val="12"/>
          <w:vertAlign w:val="superscript"/>
        </w:rPr>
        <w:tab/>
      </w:r>
      <w:r>
        <w:rPr>
          <w:rFonts w:ascii="Arial" w:eastAsia="Arial" w:hAnsi="Arial" w:cs="Arial"/>
          <w:b/>
          <w:sz w:val="17"/>
        </w:rPr>
        <w:t xml:space="preserve">CAPÍTULO X </w:t>
      </w:r>
    </w:p>
    <w:p w:rsidR="00014893" w:rsidRDefault="001C53AB">
      <w:pPr>
        <w:pStyle w:val="Ttulo3"/>
        <w:spacing w:after="107"/>
        <w:ind w:left="13" w:right="27"/>
      </w:pPr>
      <w:r>
        <w:t xml:space="preserve">DO PROCESSO DE REGULARIZAÇÃO </w:t>
      </w:r>
    </w:p>
    <w:p w:rsidR="00014893" w:rsidRDefault="001C53AB">
      <w:pPr>
        <w:spacing w:after="4" w:line="248" w:lineRule="auto"/>
        <w:ind w:left="-15" w:right="18"/>
        <w:jc w:val="both"/>
      </w:pPr>
      <w:r>
        <w:rPr>
          <w:rFonts w:ascii="Arial" w:eastAsia="Arial" w:hAnsi="Arial" w:cs="Arial"/>
          <w:sz w:val="12"/>
          <w:vertAlign w:val="superscript"/>
        </w:rPr>
        <w:t xml:space="preserve"> </w:t>
      </w:r>
      <w:r>
        <w:rPr>
          <w:rFonts w:ascii="Arial" w:eastAsia="Arial" w:hAnsi="Arial" w:cs="Arial"/>
          <w:b/>
          <w:sz w:val="17"/>
        </w:rPr>
        <w:t>Art. 57.</w:t>
      </w:r>
      <w:r>
        <w:rPr>
          <w:rFonts w:ascii="Arial" w:eastAsia="Arial" w:hAnsi="Arial" w:cs="Arial"/>
          <w:sz w:val="17"/>
        </w:rPr>
        <w:t xml:space="preserve"> O processo de regularização do parcelamento do solo irregularmente executado obedecerá ao rito definido po</w:t>
      </w:r>
      <w:r>
        <w:rPr>
          <w:rFonts w:ascii="Arial" w:eastAsia="Arial" w:hAnsi="Arial" w:cs="Arial"/>
          <w:sz w:val="17"/>
        </w:rPr>
        <w:t xml:space="preserve">r esta Lei Complementar. </w:t>
      </w:r>
    </w:p>
    <w:p w:rsidR="00014893" w:rsidRDefault="001C53AB">
      <w:pPr>
        <w:spacing w:after="4" w:line="248" w:lineRule="auto"/>
        <w:ind w:left="-15" w:right="18" w:firstLine="841"/>
        <w:jc w:val="both"/>
      </w:pPr>
      <w:r>
        <w:rPr>
          <w:rFonts w:ascii="Arial" w:eastAsia="Arial" w:hAnsi="Arial" w:cs="Arial"/>
          <w:b/>
          <w:sz w:val="17"/>
        </w:rPr>
        <w:t>Art. 58.</w:t>
      </w:r>
      <w:r>
        <w:rPr>
          <w:rFonts w:ascii="Arial" w:eastAsia="Arial" w:hAnsi="Arial" w:cs="Arial"/>
          <w:sz w:val="17"/>
        </w:rPr>
        <w:t xml:space="preserve"> O processo de regularização poderá ser iniciado de ofício pelo órgão municipal competente ou por solicitação, mediante requerimento próprio, do parcelador, de um ou mais adquirentes de lotes ou por associações legalmente constituídas que representem os ad</w:t>
      </w:r>
      <w:r>
        <w:rPr>
          <w:rFonts w:ascii="Arial" w:eastAsia="Arial" w:hAnsi="Arial" w:cs="Arial"/>
          <w:sz w:val="17"/>
        </w:rPr>
        <w:t xml:space="preserve">quirentes. </w:t>
      </w:r>
    </w:p>
    <w:p w:rsidR="00014893" w:rsidRDefault="001C53AB">
      <w:pPr>
        <w:spacing w:after="0"/>
      </w:pPr>
      <w:r>
        <w:rPr>
          <w:rFonts w:ascii="Arial" w:eastAsia="Arial" w:hAnsi="Arial" w:cs="Arial"/>
          <w:b/>
          <w:sz w:val="17"/>
        </w:rPr>
        <w:t xml:space="preserve"> </w:t>
      </w:r>
    </w:p>
    <w:p w:rsidR="00014893" w:rsidRDefault="001C53AB">
      <w:pPr>
        <w:spacing w:after="4" w:line="248" w:lineRule="auto"/>
        <w:ind w:left="-15" w:right="18" w:firstLine="841"/>
        <w:jc w:val="both"/>
      </w:pPr>
      <w:r>
        <w:rPr>
          <w:rFonts w:ascii="Arial" w:eastAsia="Arial" w:hAnsi="Arial" w:cs="Arial"/>
          <w:b/>
          <w:sz w:val="17"/>
        </w:rPr>
        <w:t>Art. 59.</w:t>
      </w:r>
      <w:r>
        <w:rPr>
          <w:rFonts w:ascii="Arial" w:eastAsia="Arial" w:hAnsi="Arial" w:cs="Arial"/>
          <w:sz w:val="17"/>
        </w:rPr>
        <w:t xml:space="preserve"> A proposta de regularização feita pelo parcelador deverá ser acompanhada de laudo técnico, obedecidos os parâmetros técnicos e urbanísticos estabelecidos nesta Lei Complementar.</w:t>
      </w:r>
      <w:r>
        <w:rPr>
          <w:rFonts w:ascii="Arial" w:eastAsia="Arial" w:hAnsi="Arial" w:cs="Arial"/>
          <w:b/>
          <w:sz w:val="17"/>
        </w:rPr>
        <w:t xml:space="preserve">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b/>
          <w:i/>
          <w:sz w:val="17"/>
        </w:rPr>
        <w:t xml:space="preserve"> </w:t>
      </w:r>
      <w:r>
        <w:rPr>
          <w:rFonts w:ascii="Arial" w:eastAsia="Arial" w:hAnsi="Arial" w:cs="Arial"/>
          <w:sz w:val="17"/>
        </w:rPr>
        <w:t xml:space="preserve">Na omissão do parcelador e nas hipóteses de regularização requerida por adquirente de lote ou associações, bem como no caso de regularização de ofício o órgão municipal competente poderá elaborar a proposta e o laudo previstos no </w:t>
      </w:r>
      <w:r>
        <w:rPr>
          <w:rFonts w:ascii="Arial" w:eastAsia="Arial" w:hAnsi="Arial" w:cs="Arial"/>
          <w:i/>
          <w:sz w:val="17"/>
        </w:rPr>
        <w:t>caput</w:t>
      </w:r>
      <w:r>
        <w:rPr>
          <w:rFonts w:ascii="Arial" w:eastAsia="Arial" w:hAnsi="Arial" w:cs="Arial"/>
          <w:sz w:val="17"/>
        </w:rPr>
        <w:t xml:space="preserve"> deste artigo. </w:t>
      </w:r>
    </w:p>
    <w:p w:rsidR="00014893" w:rsidRDefault="001C53AB">
      <w:pPr>
        <w:spacing w:after="0"/>
      </w:pPr>
      <w:r>
        <w:rPr>
          <w:rFonts w:ascii="Arial" w:eastAsia="Arial" w:hAnsi="Arial" w:cs="Arial"/>
          <w:b/>
          <w:i/>
          <w:sz w:val="17"/>
        </w:rPr>
        <w:t xml:space="preserve"> </w:t>
      </w:r>
    </w:p>
    <w:p w:rsidR="00014893" w:rsidRDefault="001C53AB">
      <w:pPr>
        <w:spacing w:after="4" w:line="248" w:lineRule="auto"/>
        <w:ind w:left="-15" w:right="18" w:firstLine="841"/>
        <w:jc w:val="both"/>
      </w:pPr>
      <w:r>
        <w:rPr>
          <w:rFonts w:ascii="Arial" w:eastAsia="Arial" w:hAnsi="Arial" w:cs="Arial"/>
          <w:b/>
          <w:sz w:val="17"/>
        </w:rPr>
        <w:t>Art</w:t>
      </w:r>
      <w:r>
        <w:rPr>
          <w:rFonts w:ascii="Arial" w:eastAsia="Arial" w:hAnsi="Arial" w:cs="Arial"/>
          <w:b/>
          <w:sz w:val="17"/>
        </w:rPr>
        <w:t>. 60.</w:t>
      </w:r>
      <w:r>
        <w:rPr>
          <w:rFonts w:ascii="Arial" w:eastAsia="Arial" w:hAnsi="Arial" w:cs="Arial"/>
          <w:sz w:val="17"/>
        </w:rPr>
        <w:t xml:space="preserve"> Deverão ser contemplados, no laudo técnico previsto no artigo 62 desta Lei Complementar, os seguintes aspectos: </w:t>
      </w:r>
    </w:p>
    <w:p w:rsidR="00014893" w:rsidRDefault="001C53AB">
      <w:pPr>
        <w:numPr>
          <w:ilvl w:val="0"/>
          <w:numId w:val="81"/>
        </w:numPr>
        <w:spacing w:after="4" w:line="248" w:lineRule="auto"/>
        <w:ind w:right="18" w:firstLine="841"/>
        <w:jc w:val="both"/>
      </w:pPr>
      <w:r>
        <w:rPr>
          <w:rFonts w:ascii="Arial" w:eastAsia="Arial" w:hAnsi="Arial" w:cs="Arial"/>
          <w:sz w:val="17"/>
        </w:rPr>
        <w:t xml:space="preserve">– diagnóstico do parcelamento; </w:t>
      </w:r>
    </w:p>
    <w:p w:rsidR="00014893" w:rsidRDefault="001C53AB">
      <w:pPr>
        <w:numPr>
          <w:ilvl w:val="0"/>
          <w:numId w:val="81"/>
        </w:numPr>
        <w:spacing w:after="4" w:line="248" w:lineRule="auto"/>
        <w:ind w:right="18" w:firstLine="841"/>
        <w:jc w:val="both"/>
      </w:pPr>
      <w:r>
        <w:rPr>
          <w:rFonts w:ascii="Arial" w:eastAsia="Arial" w:hAnsi="Arial" w:cs="Arial"/>
          <w:sz w:val="17"/>
        </w:rPr>
        <w:t xml:space="preserve">– proposta técnica e urbanística para a regularização do parcelamento.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Art. 61.</w:t>
      </w:r>
      <w:r>
        <w:rPr>
          <w:rFonts w:ascii="Arial" w:eastAsia="Arial" w:hAnsi="Arial" w:cs="Arial"/>
          <w:sz w:val="17"/>
        </w:rPr>
        <w:t xml:space="preserve"> O projeto de regulariz</w:t>
      </w:r>
      <w:r>
        <w:rPr>
          <w:rFonts w:ascii="Arial" w:eastAsia="Arial" w:hAnsi="Arial" w:cs="Arial"/>
          <w:sz w:val="17"/>
        </w:rPr>
        <w:t>ação do parcelamento deverá atender às exigências do órgão municipal competente, devendo, necessariamente, estar representadas, em planta, as curvas de nível, de metro em metro, bem como as quadras, os lotes, as áreas remanescentes e as áreas destinadas ao</w:t>
      </w:r>
      <w:r>
        <w:rPr>
          <w:rFonts w:ascii="Arial" w:eastAsia="Arial" w:hAnsi="Arial" w:cs="Arial"/>
          <w:sz w:val="17"/>
        </w:rPr>
        <w:t xml:space="preserve"> uso público.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Os projetos de regularização de parcelamento e respectivos memoriais descritivos, bem como os cronogramas de obras e serviços deverão ser assinados por profissional habilitado e pelo parcelador, que se responsabilizará pelas informações</w:t>
      </w:r>
      <w:r>
        <w:rPr>
          <w:rFonts w:ascii="Arial" w:eastAsia="Arial" w:hAnsi="Arial" w:cs="Arial"/>
          <w:sz w:val="17"/>
        </w:rPr>
        <w:t xml:space="preserve"> prestadas. </w:t>
      </w:r>
    </w:p>
    <w:p w:rsidR="00014893" w:rsidRDefault="001C53AB">
      <w:pPr>
        <w:spacing w:after="4" w:line="248" w:lineRule="auto"/>
        <w:ind w:left="-15" w:right="18" w:firstLine="841"/>
        <w:jc w:val="both"/>
      </w:pPr>
      <w:r>
        <w:rPr>
          <w:rFonts w:ascii="Arial" w:eastAsia="Arial" w:hAnsi="Arial" w:cs="Arial"/>
          <w:b/>
          <w:sz w:val="17"/>
        </w:rPr>
        <w:t>§ 2º</w:t>
      </w:r>
      <w:r>
        <w:rPr>
          <w:rFonts w:ascii="Arial" w:eastAsia="Arial" w:hAnsi="Arial" w:cs="Arial"/>
          <w:sz w:val="17"/>
        </w:rPr>
        <w:t xml:space="preserve"> Na omissão do parcelador, o projeto e a execução das obras serão executados, supletivamente, pelo órgão municipal competente, com posterior ressarcimento dos gastos, via cobrança judicial, se necessário.</w:t>
      </w:r>
      <w:r>
        <w:rPr>
          <w:rFonts w:ascii="Arial" w:eastAsia="Arial" w:hAnsi="Arial" w:cs="Arial"/>
          <w:b/>
          <w:sz w:val="17"/>
        </w:rPr>
        <w:t>§ 3º</w:t>
      </w:r>
      <w:r>
        <w:rPr>
          <w:rFonts w:ascii="Arial" w:eastAsia="Arial" w:hAnsi="Arial" w:cs="Arial"/>
          <w:sz w:val="17"/>
        </w:rPr>
        <w:t xml:space="preserve"> Deverá também o órgão municipa</w:t>
      </w:r>
      <w:r>
        <w:rPr>
          <w:rFonts w:ascii="Arial" w:eastAsia="Arial" w:hAnsi="Arial" w:cs="Arial"/>
          <w:sz w:val="17"/>
        </w:rPr>
        <w:t>l competente, na omissão do parcelador, exigir deste o projeto e a execução das obras, por via judicial própria, sem prejuízo do prosseguimento da regularização de ofício</w:t>
      </w:r>
      <w:r>
        <w:rPr>
          <w:rFonts w:ascii="Arial" w:eastAsia="Arial" w:hAnsi="Arial" w:cs="Arial"/>
          <w:i/>
          <w:sz w:val="17"/>
        </w:rPr>
        <w:t xml:space="preserve"> </w:t>
      </w:r>
      <w:r>
        <w:rPr>
          <w:rFonts w:ascii="Arial" w:eastAsia="Arial" w:hAnsi="Arial" w:cs="Arial"/>
          <w:sz w:val="17"/>
        </w:rPr>
        <w:t xml:space="preserve">pelo órgão municipal competente. </w:t>
      </w:r>
    </w:p>
    <w:p w:rsidR="00014893" w:rsidRDefault="001C53AB">
      <w:pPr>
        <w:spacing w:after="4" w:line="248" w:lineRule="auto"/>
        <w:ind w:left="-15" w:right="18" w:firstLine="841"/>
        <w:jc w:val="both"/>
      </w:pPr>
      <w:r>
        <w:rPr>
          <w:rFonts w:ascii="Arial" w:eastAsia="Arial" w:hAnsi="Arial" w:cs="Arial"/>
          <w:b/>
          <w:sz w:val="17"/>
        </w:rPr>
        <w:t>§ 4º</w:t>
      </w:r>
      <w:r>
        <w:rPr>
          <w:rFonts w:ascii="Arial" w:eastAsia="Arial" w:hAnsi="Arial" w:cs="Arial"/>
          <w:sz w:val="17"/>
        </w:rPr>
        <w:t xml:space="preserve"> A realização de projeto e a execução, no todo </w:t>
      </w:r>
      <w:r>
        <w:rPr>
          <w:rFonts w:ascii="Arial" w:eastAsia="Arial" w:hAnsi="Arial" w:cs="Arial"/>
          <w:sz w:val="17"/>
        </w:rPr>
        <w:t>ou em parte, das obras necessárias à regularização urbanística, poderão ser assumidas pelos adquirentes, por meio de associação legalmente constituída, mediante termo de cooperação firmado com o órgão municipal competente, observadas as responsabilidades t</w:t>
      </w:r>
      <w:r>
        <w:rPr>
          <w:rFonts w:ascii="Arial" w:eastAsia="Arial" w:hAnsi="Arial" w:cs="Arial"/>
          <w:sz w:val="17"/>
        </w:rPr>
        <w:t xml:space="preserve">écnicas envolvidas.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Art. 62.</w:t>
      </w:r>
      <w:r>
        <w:rPr>
          <w:rFonts w:ascii="Arial" w:eastAsia="Arial" w:hAnsi="Arial" w:cs="Arial"/>
          <w:sz w:val="17"/>
        </w:rPr>
        <w:t xml:space="preserve"> As conclusões decorrentes da análise técnica e jurídica do pedido de regularização serão comunicadas pelo órgão municipal competente ao interessado, que deverá atender às exigências formuladas no prazo de 30 (trinta) dias co</w:t>
      </w:r>
      <w:r>
        <w:rPr>
          <w:rFonts w:ascii="Arial" w:eastAsia="Arial" w:hAnsi="Arial" w:cs="Arial"/>
          <w:sz w:val="17"/>
        </w:rPr>
        <w:t xml:space="preserve">rridos, prorrogável, no máximo, por 90 (noventa) dias, com a necessária justificativa.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Art. 63.</w:t>
      </w:r>
      <w:r>
        <w:rPr>
          <w:rFonts w:ascii="Arial" w:eastAsia="Arial" w:hAnsi="Arial" w:cs="Arial"/>
          <w:sz w:val="17"/>
        </w:rPr>
        <w:t xml:space="preserve"> Concluída a análise técnica e aceita a proposta da regularização, deverá o órgão municipal competente expedir a licença para a execução de obras e serviços a</w:t>
      </w:r>
      <w:r>
        <w:rPr>
          <w:rFonts w:ascii="Arial" w:eastAsia="Arial" w:hAnsi="Arial" w:cs="Arial"/>
          <w:sz w:val="17"/>
        </w:rPr>
        <w:t xml:space="preserve">companhada do respectivo cronograma físico-financeiro, podendo exigir, quando necessário, garantias para a execução das obras.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Art. 64.</w:t>
      </w:r>
      <w:r>
        <w:rPr>
          <w:rFonts w:ascii="Arial" w:eastAsia="Arial" w:hAnsi="Arial" w:cs="Arial"/>
          <w:sz w:val="17"/>
        </w:rPr>
        <w:t xml:space="preserve"> O Auto de Regularização somente será expedido após o cumprimento das exigências feitas para a regularização do parcel</w:t>
      </w:r>
      <w:r>
        <w:rPr>
          <w:rFonts w:ascii="Arial" w:eastAsia="Arial" w:hAnsi="Arial" w:cs="Arial"/>
          <w:sz w:val="17"/>
        </w:rPr>
        <w:t xml:space="preserve">amento e sua aceitação técnica pelo órgão municipal competente.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A regularização de parcelamentos de solo irregulares não implica o reconhecimento, do órgão municipal competente, de quaisquer obrigações assumidas pelo parcelador junto aos adquirentes </w:t>
      </w:r>
      <w:r>
        <w:rPr>
          <w:rFonts w:ascii="Arial" w:eastAsia="Arial" w:hAnsi="Arial" w:cs="Arial"/>
          <w:sz w:val="17"/>
        </w:rPr>
        <w:t xml:space="preserve">de lotes. </w:t>
      </w:r>
    </w:p>
    <w:p w:rsidR="00014893" w:rsidRDefault="001C53AB">
      <w:pPr>
        <w:spacing w:after="4" w:line="248" w:lineRule="auto"/>
        <w:ind w:left="-15" w:right="18" w:firstLine="841"/>
        <w:jc w:val="both"/>
      </w:pPr>
      <w:r>
        <w:rPr>
          <w:rFonts w:ascii="Arial" w:eastAsia="Arial" w:hAnsi="Arial" w:cs="Arial"/>
          <w:b/>
          <w:sz w:val="17"/>
        </w:rPr>
        <w:t>§ 2º</w:t>
      </w:r>
      <w:r>
        <w:rPr>
          <w:rFonts w:ascii="Arial" w:eastAsia="Arial" w:hAnsi="Arial" w:cs="Arial"/>
          <w:sz w:val="17"/>
        </w:rPr>
        <w:t xml:space="preserve"> Na impossibilidade de destinação da totalidade das áreas públicas previstas nos incisos I e III do artigo 68 desta Lei Complementar, e atendidas as demais exigências desse artigo e do artigo 69 desta Lei Complementar, poderá o órgão municip</w:t>
      </w:r>
      <w:r>
        <w:rPr>
          <w:rFonts w:ascii="Arial" w:eastAsia="Arial" w:hAnsi="Arial" w:cs="Arial"/>
          <w:sz w:val="17"/>
        </w:rPr>
        <w:t xml:space="preserve">al competente, quando for o caso, expedir o Auto de Regularização, prosseguindo na exigência, junto ao parcelador, das áreas públicas devidas.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Art. 65.</w:t>
      </w:r>
      <w:r>
        <w:rPr>
          <w:rFonts w:ascii="Arial" w:eastAsia="Arial" w:hAnsi="Arial" w:cs="Arial"/>
          <w:sz w:val="17"/>
        </w:rPr>
        <w:t xml:space="preserve"> Expedido o Auto de Regularização, deverá ser requerida, junto ao cartório de registro de imóveis, ave</w:t>
      </w:r>
      <w:r>
        <w:rPr>
          <w:rFonts w:ascii="Arial" w:eastAsia="Arial" w:hAnsi="Arial" w:cs="Arial"/>
          <w:sz w:val="17"/>
        </w:rPr>
        <w:t xml:space="preserve">rbação ou registro, quando for o caso, da regularização do parcelamento.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sz w:val="17"/>
        </w:rPr>
        <w:t xml:space="preserve">. Nos casos previstos no § 1º do artigo 68 desta Lei Complementar, somente será requerido o registro, após a solução do domínio da área parcelada.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Art. 66.</w:t>
      </w:r>
      <w:r>
        <w:rPr>
          <w:rFonts w:ascii="Arial" w:eastAsia="Arial" w:hAnsi="Arial" w:cs="Arial"/>
          <w:sz w:val="17"/>
        </w:rPr>
        <w:t xml:space="preserve"> O órgão </w:t>
      </w:r>
      <w:r>
        <w:rPr>
          <w:rFonts w:ascii="Arial" w:eastAsia="Arial" w:hAnsi="Arial" w:cs="Arial"/>
          <w:sz w:val="17"/>
        </w:rPr>
        <w:t>municipal competente a seu critério, poderá requerer a averbação ou registro, conforme o caso, das áreas públicas, na hipótese de não atendimento, pelo parcelador, das exigências técnicas formuladas, desde que não ocorram modificações no traçado do plano u</w:t>
      </w:r>
      <w:r>
        <w:rPr>
          <w:rFonts w:ascii="Arial" w:eastAsia="Arial" w:hAnsi="Arial" w:cs="Arial"/>
          <w:sz w:val="17"/>
        </w:rPr>
        <w:t xml:space="preserve">rbanístico implantado.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sz w:val="17"/>
        </w:rPr>
        <w:t xml:space="preserve">. Ocorrendo a situação prevista no </w:t>
      </w:r>
      <w:r>
        <w:rPr>
          <w:rFonts w:ascii="Arial" w:eastAsia="Arial" w:hAnsi="Arial" w:cs="Arial"/>
          <w:i/>
          <w:sz w:val="17"/>
        </w:rPr>
        <w:t>caput</w:t>
      </w:r>
      <w:r>
        <w:rPr>
          <w:rFonts w:ascii="Arial" w:eastAsia="Arial" w:hAnsi="Arial" w:cs="Arial"/>
          <w:sz w:val="17"/>
        </w:rPr>
        <w:t xml:space="preserve"> </w:t>
      </w:r>
      <w:r>
        <w:rPr>
          <w:rFonts w:ascii="Arial" w:eastAsia="Arial" w:hAnsi="Arial" w:cs="Arial"/>
          <w:sz w:val="17"/>
        </w:rPr>
        <w:t xml:space="preserve">deste artigo, paralelamente o registro, deverá o órgão municipal competente prosseguir na cobrança das exigências técnicas de responsabilidade do parcelador. </w:t>
      </w:r>
    </w:p>
    <w:p w:rsidR="00014893" w:rsidRDefault="001C53AB">
      <w:pPr>
        <w:spacing w:after="0"/>
      </w:pPr>
      <w:r>
        <w:rPr>
          <w:rFonts w:ascii="Arial" w:eastAsia="Arial" w:hAnsi="Arial" w:cs="Arial"/>
          <w:sz w:val="17"/>
        </w:rPr>
        <w:t xml:space="preserve"> </w:t>
      </w:r>
    </w:p>
    <w:p w:rsidR="00014893" w:rsidRDefault="001C53AB">
      <w:pPr>
        <w:spacing w:after="4" w:line="248" w:lineRule="auto"/>
        <w:ind w:left="-15" w:right="18" w:firstLine="841"/>
        <w:jc w:val="both"/>
      </w:pPr>
      <w:r>
        <w:rPr>
          <w:rFonts w:ascii="Arial" w:eastAsia="Arial" w:hAnsi="Arial" w:cs="Arial"/>
          <w:b/>
          <w:sz w:val="17"/>
        </w:rPr>
        <w:t>Art. 67.</w:t>
      </w:r>
      <w:r>
        <w:rPr>
          <w:rFonts w:ascii="Arial" w:eastAsia="Arial" w:hAnsi="Arial" w:cs="Arial"/>
          <w:sz w:val="17"/>
        </w:rPr>
        <w:t xml:space="preserve"> A regularização, pelo órgão municipal competente, dos parcelamentos do solo irregulares, tem o caráter de atender especificamente as situações de interesse social, nos termos da lei federal de parcelamento do solo urbano. </w:t>
      </w:r>
    </w:p>
    <w:p w:rsidR="00014893" w:rsidRDefault="001C53AB">
      <w:pPr>
        <w:spacing w:after="0"/>
      </w:pPr>
      <w:r>
        <w:rPr>
          <w:rFonts w:ascii="Arial" w:eastAsia="Arial" w:hAnsi="Arial" w:cs="Arial"/>
          <w:sz w:val="17"/>
        </w:rPr>
        <w:t xml:space="preserve"> </w:t>
      </w:r>
    </w:p>
    <w:p w:rsidR="00014893" w:rsidRDefault="001C53AB">
      <w:pPr>
        <w:spacing w:after="0" w:line="239" w:lineRule="auto"/>
        <w:ind w:left="-15" w:firstLine="841"/>
      </w:pPr>
      <w:r>
        <w:rPr>
          <w:rFonts w:ascii="Arial" w:eastAsia="Arial" w:hAnsi="Arial" w:cs="Arial"/>
          <w:b/>
          <w:sz w:val="17"/>
        </w:rPr>
        <w:t>Art. 68.</w:t>
      </w:r>
      <w:r>
        <w:rPr>
          <w:rFonts w:ascii="Arial" w:eastAsia="Arial" w:hAnsi="Arial" w:cs="Arial"/>
          <w:sz w:val="17"/>
        </w:rPr>
        <w:t xml:space="preserve"> A regularização de qu</w:t>
      </w:r>
      <w:r>
        <w:rPr>
          <w:rFonts w:ascii="Arial" w:eastAsia="Arial" w:hAnsi="Arial" w:cs="Arial"/>
          <w:sz w:val="17"/>
        </w:rPr>
        <w:t xml:space="preserve">e trata esta Lei Complementar deverá atender às condições técnicas e urbanísticas a seguir discriminadas: </w:t>
      </w:r>
    </w:p>
    <w:p w:rsidR="00014893" w:rsidRDefault="001C53AB">
      <w:pPr>
        <w:numPr>
          <w:ilvl w:val="0"/>
          <w:numId w:val="82"/>
        </w:numPr>
        <w:spacing w:after="4" w:line="248" w:lineRule="auto"/>
        <w:ind w:right="18" w:firstLine="841"/>
        <w:jc w:val="both"/>
      </w:pPr>
      <w:r>
        <w:rPr>
          <w:rFonts w:ascii="Arial" w:eastAsia="Arial" w:hAnsi="Arial" w:cs="Arial"/>
          <w:sz w:val="17"/>
        </w:rPr>
        <w:t>– da área total, objeto do projeto de regularização do parcelamento do solo, serão destinadas, dentro do perímetro do parcelamento, no mínimo 25% (vi</w:t>
      </w:r>
      <w:r>
        <w:rPr>
          <w:rFonts w:ascii="Arial" w:eastAsia="Arial" w:hAnsi="Arial" w:cs="Arial"/>
          <w:sz w:val="17"/>
        </w:rPr>
        <w:t xml:space="preserve">nte e cinco por cento) para sistema viário, áreas verdes e equipamentos comunitários; </w:t>
      </w:r>
    </w:p>
    <w:p w:rsidR="00014893" w:rsidRDefault="001C53AB">
      <w:pPr>
        <w:numPr>
          <w:ilvl w:val="0"/>
          <w:numId w:val="82"/>
        </w:numPr>
        <w:spacing w:after="4" w:line="248" w:lineRule="auto"/>
        <w:ind w:right="18" w:firstLine="841"/>
        <w:jc w:val="both"/>
      </w:pPr>
      <w:r>
        <w:rPr>
          <w:rFonts w:ascii="Arial" w:eastAsia="Arial" w:hAnsi="Arial" w:cs="Arial"/>
          <w:sz w:val="17"/>
        </w:rPr>
        <w:t>– na hipótese de áreas com dimensão inferior a 20.000 m² (vinte mil metros quadrados), não será exigida a destinação de áreas verdes e institucionais, além daquelas even</w:t>
      </w:r>
      <w:r>
        <w:rPr>
          <w:rFonts w:ascii="Arial" w:eastAsia="Arial" w:hAnsi="Arial" w:cs="Arial"/>
          <w:sz w:val="17"/>
        </w:rPr>
        <w:t xml:space="preserve">tualmente já destinadas; </w:t>
      </w:r>
    </w:p>
    <w:p w:rsidR="00014893" w:rsidRDefault="001C53AB">
      <w:pPr>
        <w:numPr>
          <w:ilvl w:val="0"/>
          <w:numId w:val="82"/>
        </w:numPr>
        <w:spacing w:after="4" w:line="248" w:lineRule="auto"/>
        <w:ind w:right="18" w:firstLine="841"/>
        <w:jc w:val="both"/>
      </w:pPr>
      <w:r>
        <w:rPr>
          <w:rFonts w:ascii="Arial" w:eastAsia="Arial" w:hAnsi="Arial" w:cs="Arial"/>
          <w:sz w:val="17"/>
        </w:rPr>
        <w:t>– comprovada a impossibilidade de destinação de áreas públicas no percentual previsto no inciso I deste artigo, poderão as áreas faltantes ser locadas, sob responsabilidade exclusiva do parcelador, fora dos limites do parcelamento</w:t>
      </w:r>
      <w:r>
        <w:rPr>
          <w:rFonts w:ascii="Arial" w:eastAsia="Arial" w:hAnsi="Arial" w:cs="Arial"/>
          <w:sz w:val="17"/>
        </w:rPr>
        <w:t xml:space="preserve">, num raio de até 1 km (um quilômetro), desde que destinadas com acréscimo de 50% (cinquenta por cento) e aceitas pelo órgão municipal competente; </w:t>
      </w:r>
    </w:p>
    <w:p w:rsidR="00014893" w:rsidRDefault="001C53AB">
      <w:pPr>
        <w:numPr>
          <w:ilvl w:val="0"/>
          <w:numId w:val="82"/>
        </w:numPr>
        <w:spacing w:after="0" w:line="239" w:lineRule="auto"/>
        <w:ind w:right="18" w:firstLine="841"/>
        <w:jc w:val="both"/>
      </w:pPr>
      <w:r>
        <w:rPr>
          <w:rFonts w:ascii="Arial" w:eastAsia="Arial" w:hAnsi="Arial" w:cs="Arial"/>
          <w:sz w:val="17"/>
        </w:rPr>
        <w:t>– todos os lotes deverão ter acesso por vias e seu dimensionamento deverá, preferencialmente, atender ao mín</w:t>
      </w:r>
      <w:r>
        <w:rPr>
          <w:rFonts w:ascii="Arial" w:eastAsia="Arial" w:hAnsi="Arial" w:cs="Arial"/>
          <w:sz w:val="17"/>
        </w:rPr>
        <w:t xml:space="preserve">imo estabelecido nesta legislação; </w:t>
      </w:r>
    </w:p>
    <w:p w:rsidR="00014893" w:rsidRDefault="001C53AB">
      <w:pPr>
        <w:numPr>
          <w:ilvl w:val="0"/>
          <w:numId w:val="82"/>
        </w:numPr>
        <w:spacing w:after="4" w:line="248" w:lineRule="auto"/>
        <w:ind w:right="18" w:firstLine="841"/>
        <w:jc w:val="both"/>
      </w:pPr>
      <w:r>
        <w:rPr>
          <w:rFonts w:ascii="Arial" w:eastAsia="Arial" w:hAnsi="Arial" w:cs="Arial"/>
          <w:sz w:val="17"/>
        </w:rPr>
        <w:t xml:space="preserve">– as vias de circulação poderão ter a largura mínima de 7m (sete metros), admitindo-se uma variação de 10% (dez por cento) no seu dimensionamento; </w:t>
      </w:r>
    </w:p>
    <w:p w:rsidR="00014893" w:rsidRDefault="001C53AB">
      <w:pPr>
        <w:numPr>
          <w:ilvl w:val="0"/>
          <w:numId w:val="82"/>
        </w:numPr>
        <w:spacing w:after="4" w:line="248" w:lineRule="auto"/>
        <w:ind w:right="18" w:firstLine="841"/>
        <w:jc w:val="both"/>
      </w:pPr>
      <w:r>
        <w:rPr>
          <w:rFonts w:ascii="Arial" w:eastAsia="Arial" w:hAnsi="Arial" w:cs="Arial"/>
          <w:sz w:val="17"/>
        </w:rPr>
        <w:t>– as vias de circulação de pedestres poderão ter largura mínima de 3m (t</w:t>
      </w:r>
      <w:r>
        <w:rPr>
          <w:rFonts w:ascii="Arial" w:eastAsia="Arial" w:hAnsi="Arial" w:cs="Arial"/>
          <w:sz w:val="17"/>
        </w:rPr>
        <w:t xml:space="preserve">rês metros), admitindo-se uma variação de 10% (dez por cento) no seu dimensionamento; </w:t>
      </w:r>
    </w:p>
    <w:p w:rsidR="00014893" w:rsidRDefault="001C53AB">
      <w:pPr>
        <w:numPr>
          <w:ilvl w:val="0"/>
          <w:numId w:val="82"/>
        </w:numPr>
        <w:spacing w:after="4" w:line="248" w:lineRule="auto"/>
        <w:ind w:right="18" w:firstLine="841"/>
        <w:jc w:val="both"/>
      </w:pPr>
      <w:r>
        <w:rPr>
          <w:rFonts w:ascii="Arial" w:eastAsia="Arial" w:hAnsi="Arial" w:cs="Arial"/>
          <w:sz w:val="17"/>
        </w:rPr>
        <w:t>– as vielas com acesso a lotes, que atendam função de circulação de pedestre local e restrita, poderão ter largura mínima de 2 m (dois metros), admitindo-se a variação d</w:t>
      </w:r>
      <w:r>
        <w:rPr>
          <w:rFonts w:ascii="Arial" w:eastAsia="Arial" w:hAnsi="Arial" w:cs="Arial"/>
          <w:sz w:val="17"/>
        </w:rPr>
        <w:t xml:space="preserve">e 10% (dez por cento) no seu dimensionamento; </w:t>
      </w:r>
    </w:p>
    <w:p w:rsidR="00014893" w:rsidRDefault="001C53AB">
      <w:pPr>
        <w:numPr>
          <w:ilvl w:val="0"/>
          <w:numId w:val="82"/>
        </w:numPr>
        <w:spacing w:after="4" w:line="248" w:lineRule="auto"/>
        <w:ind w:right="18" w:firstLine="841"/>
        <w:jc w:val="both"/>
      </w:pPr>
      <w:r>
        <w:rPr>
          <w:rFonts w:ascii="Arial" w:eastAsia="Arial" w:hAnsi="Arial" w:cs="Arial"/>
          <w:sz w:val="17"/>
        </w:rPr>
        <w:t xml:space="preserve">– as vielas sanitárias para fins de drenagem deverão ter larguras mínimas definidas no laudo técnico de que tratam os artigos 62 e 63 desta Lei Complementar; </w:t>
      </w:r>
    </w:p>
    <w:p w:rsidR="00014893" w:rsidRDefault="001C53AB">
      <w:pPr>
        <w:numPr>
          <w:ilvl w:val="0"/>
          <w:numId w:val="82"/>
        </w:numPr>
        <w:spacing w:after="4" w:line="248" w:lineRule="auto"/>
        <w:ind w:right="18" w:firstLine="841"/>
        <w:jc w:val="both"/>
      </w:pPr>
      <w:r>
        <w:rPr>
          <w:rFonts w:ascii="Arial" w:eastAsia="Arial" w:hAnsi="Arial" w:cs="Arial"/>
          <w:sz w:val="17"/>
        </w:rPr>
        <w:t>– as porções da área do parcelamento com declivida</w:t>
      </w:r>
      <w:r>
        <w:rPr>
          <w:rFonts w:ascii="Arial" w:eastAsia="Arial" w:hAnsi="Arial" w:cs="Arial"/>
          <w:sz w:val="17"/>
        </w:rPr>
        <w:t xml:space="preserve">de superior à prevista em legislação pertinente e que se destinem a lotes deverão ser dotadas de obras que garantam sua estabilidade, de acordo com prévio estudo geológico-geotécnico; </w:t>
      </w:r>
    </w:p>
    <w:p w:rsidR="00014893" w:rsidRDefault="001C53AB">
      <w:pPr>
        <w:numPr>
          <w:ilvl w:val="0"/>
          <w:numId w:val="82"/>
        </w:numPr>
        <w:spacing w:after="4" w:line="248" w:lineRule="auto"/>
        <w:ind w:right="18" w:firstLine="841"/>
        <w:jc w:val="both"/>
      </w:pPr>
      <w:r>
        <w:rPr>
          <w:rFonts w:ascii="Arial" w:eastAsia="Arial" w:hAnsi="Arial" w:cs="Arial"/>
          <w:sz w:val="17"/>
        </w:rPr>
        <w:t>– na regularização de ofício</w:t>
      </w:r>
      <w:r>
        <w:rPr>
          <w:rFonts w:ascii="Arial" w:eastAsia="Arial" w:hAnsi="Arial" w:cs="Arial"/>
          <w:i/>
          <w:sz w:val="17"/>
        </w:rPr>
        <w:t xml:space="preserve"> </w:t>
      </w:r>
      <w:r>
        <w:rPr>
          <w:rFonts w:ascii="Arial" w:eastAsia="Arial" w:hAnsi="Arial" w:cs="Arial"/>
          <w:sz w:val="17"/>
        </w:rPr>
        <w:t>e não tendo sido destinadas áreas públicas</w:t>
      </w:r>
      <w:r>
        <w:rPr>
          <w:rFonts w:ascii="Arial" w:eastAsia="Arial" w:hAnsi="Arial" w:cs="Arial"/>
          <w:sz w:val="17"/>
        </w:rPr>
        <w:t xml:space="preserve"> no percentual mínimo estabelecido no inciso I deste artigo, o órgão municipal competente,</w:t>
      </w:r>
      <w:r>
        <w:rPr>
          <w:rFonts w:ascii="Arial" w:eastAsia="Arial" w:hAnsi="Arial" w:cs="Arial"/>
          <w:b/>
          <w:i/>
          <w:sz w:val="17"/>
        </w:rPr>
        <w:t xml:space="preserve"> </w:t>
      </w:r>
      <w:r>
        <w:rPr>
          <w:rFonts w:ascii="Arial" w:eastAsia="Arial" w:hAnsi="Arial" w:cs="Arial"/>
          <w:sz w:val="17"/>
        </w:rPr>
        <w:t xml:space="preserve">poderá estabelecer, a seu critério, as áreas faltantes, dentro da área do parcelamento, de acordo com a conclusão da análise fundiária.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Caso as obras previstas</w:t>
      </w:r>
      <w:r>
        <w:rPr>
          <w:rFonts w:ascii="Arial" w:eastAsia="Arial" w:hAnsi="Arial" w:cs="Arial"/>
          <w:sz w:val="17"/>
        </w:rPr>
        <w:t xml:space="preserve"> no inciso IX deste artigo deste artigo não garantam a estabilidade dos lotes, deverá o parcelador promover a desocupação e a reurbanização da área, destinando-a a área verde. </w:t>
      </w:r>
    </w:p>
    <w:p w:rsidR="00014893" w:rsidRDefault="001C53AB">
      <w:pPr>
        <w:spacing w:after="4" w:line="248" w:lineRule="auto"/>
        <w:ind w:left="-15" w:right="18" w:firstLine="841"/>
        <w:jc w:val="both"/>
      </w:pPr>
      <w:r>
        <w:rPr>
          <w:rFonts w:ascii="Arial" w:eastAsia="Arial" w:hAnsi="Arial" w:cs="Arial"/>
          <w:b/>
          <w:sz w:val="17"/>
        </w:rPr>
        <w:t>§ 2º</w:t>
      </w:r>
      <w:r>
        <w:rPr>
          <w:rFonts w:ascii="Arial" w:eastAsia="Arial" w:hAnsi="Arial" w:cs="Arial"/>
          <w:sz w:val="17"/>
        </w:rPr>
        <w:t xml:space="preserve"> Ocorrendo disponibilidade na gleba parcelada, o órgão municipal competente</w:t>
      </w:r>
      <w:r>
        <w:rPr>
          <w:rFonts w:ascii="Arial" w:eastAsia="Arial" w:hAnsi="Arial" w:cs="Arial"/>
          <w:sz w:val="17"/>
        </w:rPr>
        <w:t xml:space="preserve">, quando da apresentação ou elaboração do laudo técnico referido nos artigos 62 e 63 desta Lei Complementar, exigirá do parcelador o atendimento a outros requisitos técnicos e urbanísticos previstos na legislação municipal de parcelamento do solo vigente. </w:t>
      </w:r>
    </w:p>
    <w:p w:rsidR="00014893" w:rsidRDefault="001C53AB">
      <w:pPr>
        <w:spacing w:after="0"/>
      </w:pPr>
      <w:r>
        <w:rPr>
          <w:rFonts w:ascii="Arial" w:eastAsia="Arial" w:hAnsi="Arial" w:cs="Arial"/>
          <w:b/>
          <w:sz w:val="17"/>
        </w:rPr>
        <w:t xml:space="preserve"> </w:t>
      </w:r>
    </w:p>
    <w:p w:rsidR="00014893" w:rsidRDefault="001C53AB">
      <w:pPr>
        <w:spacing w:after="4" w:line="248" w:lineRule="auto"/>
        <w:ind w:left="-15" w:right="18" w:firstLine="841"/>
        <w:jc w:val="both"/>
      </w:pPr>
      <w:r>
        <w:rPr>
          <w:rFonts w:ascii="Arial" w:eastAsia="Arial" w:hAnsi="Arial" w:cs="Arial"/>
          <w:b/>
          <w:sz w:val="17"/>
        </w:rPr>
        <w:t>Art. 69.</w:t>
      </w:r>
      <w:r>
        <w:rPr>
          <w:rFonts w:ascii="Arial" w:eastAsia="Arial" w:hAnsi="Arial" w:cs="Arial"/>
          <w:sz w:val="17"/>
        </w:rPr>
        <w:t xml:space="preserve"> As obras e serviços necessários à regularização do parcelamento serão exigidos pelo órgão municipal competente, através de projetos específicos, de forma a assegurar: </w:t>
      </w:r>
    </w:p>
    <w:p w:rsidR="00014893" w:rsidRDefault="001C53AB">
      <w:pPr>
        <w:numPr>
          <w:ilvl w:val="0"/>
          <w:numId w:val="83"/>
        </w:numPr>
        <w:spacing w:after="4" w:line="248" w:lineRule="auto"/>
        <w:ind w:right="18" w:firstLine="841"/>
        <w:jc w:val="both"/>
      </w:pPr>
      <w:r>
        <w:rPr>
          <w:rFonts w:ascii="Arial" w:eastAsia="Arial" w:hAnsi="Arial" w:cs="Arial"/>
          <w:sz w:val="17"/>
        </w:rPr>
        <w:t xml:space="preserve">– a estabilidade dos lotes, dos logradouros, das áreas institucionais e dos terrenos limítrofes; </w:t>
      </w:r>
    </w:p>
    <w:p w:rsidR="00014893" w:rsidRDefault="001C53AB">
      <w:pPr>
        <w:numPr>
          <w:ilvl w:val="0"/>
          <w:numId w:val="83"/>
        </w:numPr>
        <w:spacing w:after="4" w:line="248" w:lineRule="auto"/>
        <w:ind w:right="18" w:firstLine="841"/>
        <w:jc w:val="both"/>
      </w:pPr>
      <w:r>
        <w:rPr>
          <w:rFonts w:ascii="Arial" w:eastAsia="Arial" w:hAnsi="Arial" w:cs="Arial"/>
          <w:sz w:val="17"/>
        </w:rPr>
        <w:t xml:space="preserve">– a drenagem de águas pluviais e sistema de </w:t>
      </w:r>
    </w:p>
    <w:p w:rsidR="00014893" w:rsidRDefault="001C53AB">
      <w:pPr>
        <w:spacing w:after="4" w:line="248" w:lineRule="auto"/>
        <w:ind w:left="-15" w:right="18"/>
        <w:jc w:val="both"/>
      </w:pPr>
      <w:r>
        <w:rPr>
          <w:rFonts w:ascii="Arial" w:eastAsia="Arial" w:hAnsi="Arial" w:cs="Arial"/>
          <w:sz w:val="17"/>
        </w:rPr>
        <w:t xml:space="preserve">esgotamento sanitário nos termos de lei específica; </w:t>
      </w:r>
    </w:p>
    <w:p w:rsidR="00014893" w:rsidRDefault="001C53AB">
      <w:pPr>
        <w:numPr>
          <w:ilvl w:val="0"/>
          <w:numId w:val="83"/>
        </w:numPr>
        <w:spacing w:after="4" w:line="248" w:lineRule="auto"/>
        <w:ind w:right="18" w:firstLine="841"/>
        <w:jc w:val="both"/>
      </w:pPr>
      <w:r>
        <w:rPr>
          <w:rFonts w:ascii="Arial" w:eastAsia="Arial" w:hAnsi="Arial" w:cs="Arial"/>
          <w:sz w:val="17"/>
        </w:rPr>
        <w:t>– a preservação das quadras e dos logradouros públicos, de p</w:t>
      </w:r>
      <w:r>
        <w:rPr>
          <w:rFonts w:ascii="Arial" w:eastAsia="Arial" w:hAnsi="Arial" w:cs="Arial"/>
          <w:sz w:val="17"/>
        </w:rPr>
        <w:t xml:space="preserve">rocessos erosivos; </w:t>
      </w:r>
    </w:p>
    <w:p w:rsidR="00014893" w:rsidRDefault="001C53AB">
      <w:pPr>
        <w:numPr>
          <w:ilvl w:val="0"/>
          <w:numId w:val="83"/>
        </w:numPr>
        <w:spacing w:after="4" w:line="248" w:lineRule="auto"/>
        <w:ind w:right="18" w:firstLine="841"/>
        <w:jc w:val="both"/>
      </w:pPr>
      <w:r>
        <w:rPr>
          <w:rFonts w:ascii="Arial" w:eastAsia="Arial" w:hAnsi="Arial" w:cs="Arial"/>
          <w:sz w:val="17"/>
        </w:rPr>
        <w:t xml:space="preserve">– a trafegabilidade das vias, com tratamento adequado; </w:t>
      </w:r>
    </w:p>
    <w:p w:rsidR="00014893" w:rsidRDefault="001C53AB">
      <w:pPr>
        <w:numPr>
          <w:ilvl w:val="0"/>
          <w:numId w:val="83"/>
        </w:numPr>
        <w:spacing w:after="4" w:line="248" w:lineRule="auto"/>
        <w:ind w:right="18" w:firstLine="841"/>
        <w:jc w:val="both"/>
      </w:pPr>
      <w:r>
        <w:rPr>
          <w:rFonts w:ascii="Arial" w:eastAsia="Arial" w:hAnsi="Arial" w:cs="Arial"/>
          <w:sz w:val="17"/>
        </w:rPr>
        <w:t xml:space="preserve">– a integração com o sistema viário existente; </w:t>
      </w:r>
    </w:p>
    <w:p w:rsidR="00014893" w:rsidRDefault="001C53AB">
      <w:pPr>
        <w:numPr>
          <w:ilvl w:val="0"/>
          <w:numId w:val="83"/>
        </w:numPr>
        <w:spacing w:after="4" w:line="248" w:lineRule="auto"/>
        <w:ind w:right="18" w:firstLine="841"/>
        <w:jc w:val="both"/>
      </w:pPr>
      <w:r>
        <w:rPr>
          <w:rFonts w:ascii="Arial" w:eastAsia="Arial" w:hAnsi="Arial" w:cs="Arial"/>
          <w:sz w:val="17"/>
        </w:rPr>
        <w:t xml:space="preserve">– o abastecimento de água; </w:t>
      </w:r>
    </w:p>
    <w:p w:rsidR="00014893" w:rsidRDefault="001C53AB">
      <w:pPr>
        <w:numPr>
          <w:ilvl w:val="0"/>
          <w:numId w:val="83"/>
        </w:numPr>
        <w:spacing w:after="4" w:line="248" w:lineRule="auto"/>
        <w:ind w:right="18" w:firstLine="841"/>
        <w:jc w:val="both"/>
      </w:pPr>
      <w:r>
        <w:rPr>
          <w:rFonts w:ascii="Arial" w:eastAsia="Arial" w:hAnsi="Arial" w:cs="Arial"/>
          <w:sz w:val="17"/>
        </w:rPr>
        <w:t xml:space="preserve">– o esgotamento das águas servidas; </w:t>
      </w:r>
    </w:p>
    <w:p w:rsidR="00014893" w:rsidRDefault="001C53AB">
      <w:pPr>
        <w:numPr>
          <w:ilvl w:val="0"/>
          <w:numId w:val="83"/>
        </w:numPr>
        <w:spacing w:after="4" w:line="248" w:lineRule="auto"/>
        <w:ind w:right="18" w:firstLine="841"/>
        <w:jc w:val="both"/>
      </w:pPr>
      <w:r>
        <w:rPr>
          <w:rFonts w:ascii="Arial" w:eastAsia="Arial" w:hAnsi="Arial" w:cs="Arial"/>
          <w:sz w:val="17"/>
        </w:rPr>
        <w:t>– o fornecimento de energia elétrica residencial e iluminação públi</w:t>
      </w:r>
      <w:r>
        <w:rPr>
          <w:rFonts w:ascii="Arial" w:eastAsia="Arial" w:hAnsi="Arial" w:cs="Arial"/>
          <w:sz w:val="17"/>
        </w:rPr>
        <w:t xml:space="preserve">ca; </w:t>
      </w:r>
    </w:p>
    <w:p w:rsidR="00014893" w:rsidRDefault="001C53AB">
      <w:pPr>
        <w:numPr>
          <w:ilvl w:val="0"/>
          <w:numId w:val="83"/>
        </w:numPr>
        <w:spacing w:after="4" w:line="248" w:lineRule="auto"/>
        <w:ind w:right="18" w:firstLine="841"/>
        <w:jc w:val="both"/>
      </w:pPr>
      <w:r>
        <w:rPr>
          <w:rFonts w:ascii="Arial" w:eastAsia="Arial" w:hAnsi="Arial" w:cs="Arial"/>
          <w:sz w:val="17"/>
        </w:rPr>
        <w:t>–</w:t>
      </w:r>
      <w:r>
        <w:rPr>
          <w:rFonts w:ascii="Arial" w:eastAsia="Arial" w:hAnsi="Arial" w:cs="Arial"/>
          <w:b/>
          <w:sz w:val="17"/>
        </w:rPr>
        <w:t xml:space="preserve"> </w:t>
      </w:r>
      <w:r>
        <w:rPr>
          <w:rFonts w:ascii="Arial" w:eastAsia="Arial" w:hAnsi="Arial" w:cs="Arial"/>
          <w:sz w:val="17"/>
        </w:rPr>
        <w:t xml:space="preserve">a indicação da sugestão da denominação das vias para inserção na base cartográfica do órgão responsável. </w:t>
      </w:r>
    </w:p>
    <w:p w:rsidR="00014893" w:rsidRDefault="001C53AB">
      <w:pPr>
        <w:spacing w:after="3"/>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Art. 70</w:t>
      </w:r>
      <w:r>
        <w:rPr>
          <w:rFonts w:ascii="Arial" w:eastAsia="Arial" w:hAnsi="Arial" w:cs="Arial"/>
          <w:sz w:val="17"/>
        </w:rPr>
        <w:t>. O órgão municipal competente deverá, quando necessário, exigir do parcelador as garantias previstas pela legislação municipal vigent</w:t>
      </w:r>
      <w:r>
        <w:rPr>
          <w:rFonts w:ascii="Arial" w:eastAsia="Arial" w:hAnsi="Arial" w:cs="Arial"/>
          <w:sz w:val="17"/>
        </w:rPr>
        <w:t xml:space="preserve">e de parcelamento do solo, visando assegurar a execução das obras e serviços necessários à regularização do parcelamento.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sz w:val="17"/>
        </w:rPr>
        <w:t xml:space="preserve">. Quando as associações de adquirentes de lotes, legalmente constituídas, assumirem a execução das obras e serviços, poderão ser dispensadas da apresentação de garantias. </w:t>
      </w:r>
    </w:p>
    <w:p w:rsidR="00014893" w:rsidRDefault="001C53AB">
      <w:pPr>
        <w:spacing w:after="5"/>
      </w:pPr>
      <w:r>
        <w:rPr>
          <w:rFonts w:ascii="Arial" w:eastAsia="Arial" w:hAnsi="Arial" w:cs="Arial"/>
          <w:sz w:val="15"/>
        </w:rPr>
        <w:t xml:space="preserve"> </w:t>
      </w:r>
    </w:p>
    <w:p w:rsidR="00014893" w:rsidRDefault="001C53AB">
      <w:pPr>
        <w:spacing w:after="0"/>
        <w:ind w:left="13" w:right="23" w:hanging="10"/>
        <w:jc w:val="center"/>
      </w:pPr>
      <w:r>
        <w:rPr>
          <w:rFonts w:ascii="Arial" w:eastAsia="Arial" w:hAnsi="Arial" w:cs="Arial"/>
          <w:b/>
          <w:sz w:val="17"/>
        </w:rPr>
        <w:t xml:space="preserve">CAPÍTULO XI </w:t>
      </w:r>
    </w:p>
    <w:p w:rsidR="00014893" w:rsidRDefault="001C53AB">
      <w:pPr>
        <w:pStyle w:val="Ttulo3"/>
        <w:ind w:left="13" w:right="9"/>
      </w:pPr>
      <w:r>
        <w:t xml:space="preserve">DAS DISPOSIÇÕES GERAIS DA REGULARIZAÇÃO </w:t>
      </w:r>
    </w:p>
    <w:p w:rsidR="00014893" w:rsidRDefault="001C53AB">
      <w:pPr>
        <w:spacing w:after="3"/>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Art. 71.</w:t>
      </w:r>
      <w:r>
        <w:rPr>
          <w:rFonts w:ascii="Arial" w:eastAsia="Arial" w:hAnsi="Arial" w:cs="Arial"/>
          <w:sz w:val="17"/>
        </w:rPr>
        <w:t xml:space="preserve"> Detectada a impla</w:t>
      </w:r>
      <w:r>
        <w:rPr>
          <w:rFonts w:ascii="Arial" w:eastAsia="Arial" w:hAnsi="Arial" w:cs="Arial"/>
          <w:sz w:val="17"/>
        </w:rPr>
        <w:t xml:space="preserve">ntação de parcelamento do solo de forma irregular, deverão ser adotadas, de imediato, pelo órgão municipal competente, as seguintes providências: </w:t>
      </w:r>
    </w:p>
    <w:p w:rsidR="00014893" w:rsidRDefault="001C53AB">
      <w:pPr>
        <w:numPr>
          <w:ilvl w:val="0"/>
          <w:numId w:val="84"/>
        </w:numPr>
        <w:spacing w:after="4" w:line="248" w:lineRule="auto"/>
        <w:ind w:right="18" w:firstLine="841"/>
        <w:jc w:val="both"/>
      </w:pPr>
      <w:r>
        <w:rPr>
          <w:rFonts w:ascii="Arial" w:eastAsia="Arial" w:hAnsi="Arial" w:cs="Arial"/>
          <w:sz w:val="17"/>
        </w:rPr>
        <w:t xml:space="preserve">– notificação do proprietário da gleba ou do responsável pelo parcelamento; </w:t>
      </w:r>
    </w:p>
    <w:p w:rsidR="00014893" w:rsidRDefault="001C53AB">
      <w:pPr>
        <w:numPr>
          <w:ilvl w:val="0"/>
          <w:numId w:val="84"/>
        </w:numPr>
        <w:spacing w:after="4" w:line="248" w:lineRule="auto"/>
        <w:ind w:right="18" w:firstLine="841"/>
        <w:jc w:val="both"/>
      </w:pPr>
      <w:r>
        <w:rPr>
          <w:rFonts w:ascii="Arial" w:eastAsia="Arial" w:hAnsi="Arial" w:cs="Arial"/>
          <w:sz w:val="17"/>
        </w:rPr>
        <w:t xml:space="preserve">– caracterização urbanística inicial do parcelamento, mediante o levantamento dos seguintes elementos: </w:t>
      </w:r>
    </w:p>
    <w:p w:rsidR="00014893" w:rsidRDefault="001C53AB">
      <w:pPr>
        <w:numPr>
          <w:ilvl w:val="0"/>
          <w:numId w:val="85"/>
        </w:numPr>
        <w:spacing w:after="4" w:line="248" w:lineRule="auto"/>
        <w:ind w:left="1089" w:right="18" w:hanging="238"/>
        <w:jc w:val="both"/>
      </w:pPr>
      <w:r>
        <w:rPr>
          <w:rFonts w:ascii="Arial" w:eastAsia="Arial" w:hAnsi="Arial" w:cs="Arial"/>
          <w:sz w:val="17"/>
        </w:rPr>
        <w:t xml:space="preserve">localização; </w:t>
      </w:r>
    </w:p>
    <w:p w:rsidR="00014893" w:rsidRDefault="001C53AB">
      <w:pPr>
        <w:numPr>
          <w:ilvl w:val="0"/>
          <w:numId w:val="85"/>
        </w:numPr>
        <w:spacing w:after="4" w:line="248" w:lineRule="auto"/>
        <w:ind w:left="1089" w:right="18" w:hanging="238"/>
        <w:jc w:val="both"/>
      </w:pPr>
      <w:r>
        <w:rPr>
          <w:rFonts w:ascii="Arial" w:eastAsia="Arial" w:hAnsi="Arial" w:cs="Arial"/>
          <w:sz w:val="17"/>
        </w:rPr>
        <w:t xml:space="preserve">área aproximada; </w:t>
      </w:r>
    </w:p>
    <w:p w:rsidR="00014893" w:rsidRDefault="001C53AB">
      <w:pPr>
        <w:numPr>
          <w:ilvl w:val="0"/>
          <w:numId w:val="85"/>
        </w:numPr>
        <w:spacing w:after="4" w:line="248" w:lineRule="auto"/>
        <w:ind w:left="1089" w:right="18" w:hanging="238"/>
        <w:jc w:val="both"/>
      </w:pPr>
      <w:r>
        <w:rPr>
          <w:rFonts w:ascii="Arial" w:eastAsia="Arial" w:hAnsi="Arial" w:cs="Arial"/>
          <w:sz w:val="17"/>
        </w:rPr>
        <w:t xml:space="preserve">densidade de ocupação; </w:t>
      </w:r>
    </w:p>
    <w:p w:rsidR="00014893" w:rsidRDefault="001C53AB">
      <w:pPr>
        <w:numPr>
          <w:ilvl w:val="0"/>
          <w:numId w:val="85"/>
        </w:numPr>
        <w:spacing w:after="4" w:line="248" w:lineRule="auto"/>
        <w:ind w:left="1089" w:right="18" w:hanging="238"/>
        <w:jc w:val="both"/>
      </w:pPr>
      <w:r>
        <w:rPr>
          <w:rFonts w:ascii="Arial" w:eastAsia="Arial" w:hAnsi="Arial" w:cs="Arial"/>
          <w:sz w:val="17"/>
        </w:rPr>
        <w:t xml:space="preserve">danos ambientais; </w:t>
      </w:r>
    </w:p>
    <w:p w:rsidR="00014893" w:rsidRDefault="001C53AB">
      <w:pPr>
        <w:numPr>
          <w:ilvl w:val="0"/>
          <w:numId w:val="85"/>
        </w:numPr>
        <w:spacing w:after="4" w:line="248" w:lineRule="auto"/>
        <w:ind w:left="1089" w:right="18" w:hanging="238"/>
        <w:jc w:val="both"/>
      </w:pPr>
      <w:r>
        <w:rPr>
          <w:rFonts w:ascii="Arial" w:eastAsia="Arial" w:hAnsi="Arial" w:cs="Arial"/>
          <w:sz w:val="17"/>
        </w:rPr>
        <w:t xml:space="preserve">outros elementos relevantes para a apuração da </w:t>
      </w:r>
    </w:p>
    <w:p w:rsidR="00014893" w:rsidRDefault="001C53AB">
      <w:pPr>
        <w:spacing w:after="4" w:line="248" w:lineRule="auto"/>
        <w:ind w:left="-15" w:right="18"/>
        <w:jc w:val="both"/>
      </w:pPr>
      <w:r>
        <w:rPr>
          <w:rFonts w:ascii="Arial" w:eastAsia="Arial" w:hAnsi="Arial" w:cs="Arial"/>
          <w:sz w:val="17"/>
        </w:rPr>
        <w:t xml:space="preserve">ilegalidade; </w:t>
      </w:r>
    </w:p>
    <w:p w:rsidR="00014893" w:rsidRDefault="001C53AB">
      <w:pPr>
        <w:numPr>
          <w:ilvl w:val="0"/>
          <w:numId w:val="86"/>
        </w:numPr>
        <w:spacing w:after="4" w:line="248" w:lineRule="auto"/>
        <w:ind w:right="18" w:firstLine="841"/>
        <w:jc w:val="both"/>
      </w:pPr>
      <w:r>
        <w:rPr>
          <w:rFonts w:ascii="Arial" w:eastAsia="Arial" w:hAnsi="Arial" w:cs="Arial"/>
          <w:sz w:val="17"/>
        </w:rPr>
        <w:t xml:space="preserve">– notificação do parcelador, para interromper a implantação do parcelamento ou para desfazê-lo; </w:t>
      </w:r>
    </w:p>
    <w:p w:rsidR="00014893" w:rsidRDefault="001C53AB">
      <w:pPr>
        <w:numPr>
          <w:ilvl w:val="0"/>
          <w:numId w:val="86"/>
        </w:numPr>
        <w:spacing w:after="4" w:line="248" w:lineRule="auto"/>
        <w:ind w:right="18" w:firstLine="841"/>
        <w:jc w:val="both"/>
      </w:pPr>
      <w:r>
        <w:rPr>
          <w:rFonts w:ascii="Arial" w:eastAsia="Arial" w:hAnsi="Arial" w:cs="Arial"/>
          <w:sz w:val="17"/>
        </w:rPr>
        <w:t>– expedição de notificação de Irregularidade, dirigida ao parcelador, em caso de não ser o parcel</w:t>
      </w:r>
      <w:r>
        <w:rPr>
          <w:rFonts w:ascii="Arial" w:eastAsia="Arial" w:hAnsi="Arial" w:cs="Arial"/>
          <w:sz w:val="17"/>
        </w:rPr>
        <w:t xml:space="preserve">amento interrompido ou desfeito. </w:t>
      </w:r>
    </w:p>
    <w:p w:rsidR="00014893" w:rsidRDefault="001C53AB">
      <w:pPr>
        <w:spacing w:after="3"/>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Art. 72.</w:t>
      </w:r>
      <w:r>
        <w:rPr>
          <w:rFonts w:ascii="Arial" w:eastAsia="Arial" w:hAnsi="Arial" w:cs="Arial"/>
          <w:sz w:val="17"/>
        </w:rPr>
        <w:t xml:space="preserve"> O órgão municipal competente poderá oficiar a todos os órgãos públicos envolvidos para a adoção das medidas cabíveis, nas esferas de suas competências. </w:t>
      </w:r>
    </w:p>
    <w:p w:rsidR="00014893" w:rsidRDefault="001C53AB">
      <w:pPr>
        <w:spacing w:after="3"/>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Art. 73.</w:t>
      </w:r>
      <w:r>
        <w:rPr>
          <w:rFonts w:ascii="Arial" w:eastAsia="Arial" w:hAnsi="Arial" w:cs="Arial"/>
          <w:sz w:val="17"/>
        </w:rPr>
        <w:t xml:space="preserve"> Expedida a Notificação de Irregularidade e cons</w:t>
      </w:r>
      <w:r>
        <w:rPr>
          <w:rFonts w:ascii="Arial" w:eastAsia="Arial" w:hAnsi="Arial" w:cs="Arial"/>
          <w:sz w:val="17"/>
        </w:rPr>
        <w:t xml:space="preserve">tatada a irreversibilidade do parcelamento, o órgão municipal competente poderá intervir no parcelamento, para garantir os padrões de desenvolvimento urbano e propiciar a defesa dos direitos dos adquirentes de lotes. </w:t>
      </w:r>
    </w:p>
    <w:p w:rsidR="00014893" w:rsidRDefault="001C53AB">
      <w:pPr>
        <w:spacing w:after="5"/>
      </w:pPr>
      <w:r>
        <w:rPr>
          <w:rFonts w:ascii="Arial" w:eastAsia="Arial" w:hAnsi="Arial" w:cs="Arial"/>
          <w:sz w:val="15"/>
        </w:rPr>
        <w:t xml:space="preserve"> </w:t>
      </w:r>
    </w:p>
    <w:p w:rsidR="00014893" w:rsidRDefault="001C53AB">
      <w:pPr>
        <w:spacing w:after="4" w:line="248" w:lineRule="auto"/>
        <w:ind w:left="-15" w:right="18" w:firstLine="841"/>
        <w:jc w:val="both"/>
      </w:pPr>
      <w:r>
        <w:rPr>
          <w:noProof/>
        </w:rPr>
        <mc:AlternateContent>
          <mc:Choice Requires="wpg">
            <w:drawing>
              <wp:anchor distT="0" distB="0" distL="114300" distR="114300" simplePos="0" relativeHeight="251665408" behindDoc="1" locked="0" layoutInCell="1" allowOverlap="1">
                <wp:simplePos x="0" y="0"/>
                <wp:positionH relativeFrom="column">
                  <wp:posOffset>-2602224</wp:posOffset>
                </wp:positionH>
                <wp:positionV relativeFrom="paragraph">
                  <wp:posOffset>-6475647</wp:posOffset>
                </wp:positionV>
                <wp:extent cx="5105400" cy="9311640"/>
                <wp:effectExtent l="0" t="0" r="0" b="0"/>
                <wp:wrapNone/>
                <wp:docPr id="94407" name="Group 94407"/>
                <wp:cNvGraphicFramePr/>
                <a:graphic xmlns:a="http://schemas.openxmlformats.org/drawingml/2006/main">
                  <a:graphicData uri="http://schemas.microsoft.com/office/word/2010/wordprocessingGroup">
                    <wpg:wgp>
                      <wpg:cNvGrpSpPr/>
                      <wpg:grpSpPr>
                        <a:xfrm>
                          <a:off x="0" y="0"/>
                          <a:ext cx="5105400" cy="9311640"/>
                          <a:chOff x="0" y="0"/>
                          <a:chExt cx="5105400" cy="9311640"/>
                        </a:xfrm>
                      </wpg:grpSpPr>
                      <pic:pic xmlns:pic="http://schemas.openxmlformats.org/drawingml/2006/picture">
                        <pic:nvPicPr>
                          <pic:cNvPr id="6546" name="Picture 6546"/>
                          <pic:cNvPicPr/>
                        </pic:nvPicPr>
                        <pic:blipFill>
                          <a:blip r:embed="rId74"/>
                          <a:stretch>
                            <a:fillRect/>
                          </a:stretch>
                        </pic:blipFill>
                        <pic:spPr>
                          <a:xfrm>
                            <a:off x="0" y="7005828"/>
                            <a:ext cx="792480" cy="694944"/>
                          </a:xfrm>
                          <a:prstGeom prst="rect">
                            <a:avLst/>
                          </a:prstGeom>
                        </pic:spPr>
                      </pic:pic>
                      <pic:pic xmlns:pic="http://schemas.openxmlformats.org/drawingml/2006/picture">
                        <pic:nvPicPr>
                          <pic:cNvPr id="6548" name="Picture 6548"/>
                          <pic:cNvPicPr/>
                        </pic:nvPicPr>
                        <pic:blipFill>
                          <a:blip r:embed="rId75"/>
                          <a:stretch>
                            <a:fillRect/>
                          </a:stretch>
                        </pic:blipFill>
                        <pic:spPr>
                          <a:xfrm>
                            <a:off x="226314" y="6527293"/>
                            <a:ext cx="938784" cy="841248"/>
                          </a:xfrm>
                          <a:prstGeom prst="rect">
                            <a:avLst/>
                          </a:prstGeom>
                        </pic:spPr>
                      </pic:pic>
                      <pic:pic xmlns:pic="http://schemas.openxmlformats.org/drawingml/2006/picture">
                        <pic:nvPicPr>
                          <pic:cNvPr id="6550" name="Picture 6550"/>
                          <pic:cNvPicPr/>
                        </pic:nvPicPr>
                        <pic:blipFill>
                          <a:blip r:embed="rId76"/>
                          <a:stretch>
                            <a:fillRect/>
                          </a:stretch>
                        </pic:blipFill>
                        <pic:spPr>
                          <a:xfrm>
                            <a:off x="512826" y="6003036"/>
                            <a:ext cx="1036320" cy="987552"/>
                          </a:xfrm>
                          <a:prstGeom prst="rect">
                            <a:avLst/>
                          </a:prstGeom>
                        </pic:spPr>
                      </pic:pic>
                      <pic:pic xmlns:pic="http://schemas.openxmlformats.org/drawingml/2006/picture">
                        <pic:nvPicPr>
                          <pic:cNvPr id="6552" name="Picture 6552"/>
                          <pic:cNvPicPr/>
                        </pic:nvPicPr>
                        <pic:blipFill>
                          <a:blip r:embed="rId77"/>
                          <a:stretch>
                            <a:fillRect/>
                          </a:stretch>
                        </pic:blipFill>
                        <pic:spPr>
                          <a:xfrm>
                            <a:off x="992886" y="5338572"/>
                            <a:ext cx="890016" cy="792480"/>
                          </a:xfrm>
                          <a:prstGeom prst="rect">
                            <a:avLst/>
                          </a:prstGeom>
                        </pic:spPr>
                      </pic:pic>
                      <pic:pic xmlns:pic="http://schemas.openxmlformats.org/drawingml/2006/picture">
                        <pic:nvPicPr>
                          <pic:cNvPr id="6555" name="Picture 6555"/>
                          <pic:cNvPicPr/>
                        </pic:nvPicPr>
                        <pic:blipFill>
                          <a:blip r:embed="rId37"/>
                          <a:stretch>
                            <a:fillRect/>
                          </a:stretch>
                        </pic:blipFill>
                        <pic:spPr>
                          <a:xfrm>
                            <a:off x="1384554" y="5084064"/>
                            <a:ext cx="890016" cy="792480"/>
                          </a:xfrm>
                          <a:prstGeom prst="rect">
                            <a:avLst/>
                          </a:prstGeom>
                        </pic:spPr>
                      </pic:pic>
                      <pic:pic xmlns:pic="http://schemas.openxmlformats.org/drawingml/2006/picture">
                        <pic:nvPicPr>
                          <pic:cNvPr id="6557" name="Picture 6557"/>
                          <pic:cNvPicPr/>
                        </pic:nvPicPr>
                        <pic:blipFill>
                          <a:blip r:embed="rId38"/>
                          <a:stretch>
                            <a:fillRect/>
                          </a:stretch>
                        </pic:blipFill>
                        <pic:spPr>
                          <a:xfrm>
                            <a:off x="1615440" y="4768596"/>
                            <a:ext cx="938784" cy="646176"/>
                          </a:xfrm>
                          <a:prstGeom prst="rect">
                            <a:avLst/>
                          </a:prstGeom>
                        </pic:spPr>
                      </pic:pic>
                      <pic:pic xmlns:pic="http://schemas.openxmlformats.org/drawingml/2006/picture">
                        <pic:nvPicPr>
                          <pic:cNvPr id="6560" name="Picture 6560"/>
                          <pic:cNvPicPr/>
                        </pic:nvPicPr>
                        <pic:blipFill>
                          <a:blip r:embed="rId104"/>
                          <a:stretch>
                            <a:fillRect/>
                          </a:stretch>
                        </pic:blipFill>
                        <pic:spPr>
                          <a:xfrm>
                            <a:off x="1945386" y="4228338"/>
                            <a:ext cx="841248" cy="694944"/>
                          </a:xfrm>
                          <a:prstGeom prst="rect">
                            <a:avLst/>
                          </a:prstGeom>
                        </pic:spPr>
                      </pic:pic>
                      <pic:pic xmlns:pic="http://schemas.openxmlformats.org/drawingml/2006/picture">
                        <pic:nvPicPr>
                          <pic:cNvPr id="6563" name="Picture 6563"/>
                          <pic:cNvPicPr/>
                        </pic:nvPicPr>
                        <pic:blipFill>
                          <a:blip r:embed="rId109"/>
                          <a:stretch>
                            <a:fillRect/>
                          </a:stretch>
                        </pic:blipFill>
                        <pic:spPr>
                          <a:xfrm>
                            <a:off x="2205228" y="3758184"/>
                            <a:ext cx="987552" cy="792480"/>
                          </a:xfrm>
                          <a:prstGeom prst="rect">
                            <a:avLst/>
                          </a:prstGeom>
                        </pic:spPr>
                      </pic:pic>
                      <pic:pic xmlns:pic="http://schemas.openxmlformats.org/drawingml/2006/picture">
                        <pic:nvPicPr>
                          <pic:cNvPr id="6566" name="Picture 6566"/>
                          <pic:cNvPicPr/>
                        </pic:nvPicPr>
                        <pic:blipFill>
                          <a:blip r:embed="rId70"/>
                          <a:stretch>
                            <a:fillRect/>
                          </a:stretch>
                        </pic:blipFill>
                        <pic:spPr>
                          <a:xfrm>
                            <a:off x="2717292" y="3134868"/>
                            <a:ext cx="841248" cy="694944"/>
                          </a:xfrm>
                          <a:prstGeom prst="rect">
                            <a:avLst/>
                          </a:prstGeom>
                        </pic:spPr>
                      </pic:pic>
                      <pic:pic xmlns:pic="http://schemas.openxmlformats.org/drawingml/2006/picture">
                        <pic:nvPicPr>
                          <pic:cNvPr id="6568" name="Picture 6568"/>
                          <pic:cNvPicPr/>
                        </pic:nvPicPr>
                        <pic:blipFill>
                          <a:blip r:embed="rId110"/>
                          <a:stretch>
                            <a:fillRect/>
                          </a:stretch>
                        </pic:blipFill>
                        <pic:spPr>
                          <a:xfrm>
                            <a:off x="2976372" y="2657094"/>
                            <a:ext cx="792480" cy="841248"/>
                          </a:xfrm>
                          <a:prstGeom prst="rect">
                            <a:avLst/>
                          </a:prstGeom>
                        </pic:spPr>
                      </pic:pic>
                      <pic:pic xmlns:pic="http://schemas.openxmlformats.org/drawingml/2006/picture">
                        <pic:nvPicPr>
                          <pic:cNvPr id="6570" name="Picture 6570"/>
                          <pic:cNvPicPr/>
                        </pic:nvPicPr>
                        <pic:blipFill>
                          <a:blip r:embed="rId52"/>
                          <a:stretch>
                            <a:fillRect/>
                          </a:stretch>
                        </pic:blipFill>
                        <pic:spPr>
                          <a:xfrm>
                            <a:off x="3243834" y="2460498"/>
                            <a:ext cx="792480" cy="646176"/>
                          </a:xfrm>
                          <a:prstGeom prst="rect">
                            <a:avLst/>
                          </a:prstGeom>
                        </pic:spPr>
                      </pic:pic>
                      <pic:pic xmlns:pic="http://schemas.openxmlformats.org/drawingml/2006/picture">
                        <pic:nvPicPr>
                          <pic:cNvPr id="6572" name="Picture 6572"/>
                          <pic:cNvPicPr/>
                        </pic:nvPicPr>
                        <pic:blipFill>
                          <a:blip r:embed="rId84"/>
                          <a:stretch>
                            <a:fillRect/>
                          </a:stretch>
                        </pic:blipFill>
                        <pic:spPr>
                          <a:xfrm>
                            <a:off x="3464814" y="2086356"/>
                            <a:ext cx="841248" cy="694944"/>
                          </a:xfrm>
                          <a:prstGeom prst="rect">
                            <a:avLst/>
                          </a:prstGeom>
                        </pic:spPr>
                      </pic:pic>
                      <pic:pic xmlns:pic="http://schemas.openxmlformats.org/drawingml/2006/picture">
                        <pic:nvPicPr>
                          <pic:cNvPr id="6574" name="Picture 6574"/>
                          <pic:cNvPicPr/>
                        </pic:nvPicPr>
                        <pic:blipFill>
                          <a:blip r:embed="rId85"/>
                          <a:stretch>
                            <a:fillRect/>
                          </a:stretch>
                        </pic:blipFill>
                        <pic:spPr>
                          <a:xfrm>
                            <a:off x="3707130" y="1803654"/>
                            <a:ext cx="792480" cy="646176"/>
                          </a:xfrm>
                          <a:prstGeom prst="rect">
                            <a:avLst/>
                          </a:prstGeom>
                        </pic:spPr>
                      </pic:pic>
                      <pic:pic xmlns:pic="http://schemas.openxmlformats.org/drawingml/2006/picture">
                        <pic:nvPicPr>
                          <pic:cNvPr id="6577" name="Picture 6577"/>
                          <pic:cNvPicPr/>
                        </pic:nvPicPr>
                        <pic:blipFill>
                          <a:blip r:embed="rId72"/>
                          <a:stretch>
                            <a:fillRect/>
                          </a:stretch>
                        </pic:blipFill>
                        <pic:spPr>
                          <a:xfrm>
                            <a:off x="3936492" y="1467612"/>
                            <a:ext cx="890016" cy="792480"/>
                          </a:xfrm>
                          <a:prstGeom prst="rect">
                            <a:avLst/>
                          </a:prstGeom>
                        </pic:spPr>
                      </pic:pic>
                      <pic:pic xmlns:pic="http://schemas.openxmlformats.org/drawingml/2006/picture">
                        <pic:nvPicPr>
                          <pic:cNvPr id="6579" name="Picture 6579"/>
                          <pic:cNvPicPr/>
                        </pic:nvPicPr>
                        <pic:blipFill>
                          <a:blip r:embed="rId38"/>
                          <a:stretch>
                            <a:fillRect/>
                          </a:stretch>
                        </pic:blipFill>
                        <pic:spPr>
                          <a:xfrm>
                            <a:off x="4166616" y="1152906"/>
                            <a:ext cx="938784" cy="646176"/>
                          </a:xfrm>
                          <a:prstGeom prst="rect">
                            <a:avLst/>
                          </a:prstGeom>
                        </pic:spPr>
                      </pic:pic>
                      <wps:wsp>
                        <wps:cNvPr id="117146" name="Shape 117146"/>
                        <wps:cNvSpPr/>
                        <wps:spPr>
                          <a:xfrm>
                            <a:off x="2417826" y="0"/>
                            <a:ext cx="9144" cy="9311640"/>
                          </a:xfrm>
                          <a:custGeom>
                            <a:avLst/>
                            <a:gdLst/>
                            <a:ahLst/>
                            <a:cxnLst/>
                            <a:rect l="0" t="0" r="0" b="0"/>
                            <a:pathLst>
                              <a:path w="9144" h="9311640">
                                <a:moveTo>
                                  <a:pt x="0" y="0"/>
                                </a:moveTo>
                                <a:lnTo>
                                  <a:pt x="9144" y="0"/>
                                </a:lnTo>
                                <a:lnTo>
                                  <a:pt x="9144" y="9311640"/>
                                </a:lnTo>
                                <a:lnTo>
                                  <a:pt x="0" y="9311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07" style="width:402pt;height:733.2pt;position:absolute;z-index:-2147483639;mso-position-horizontal-relative:text;mso-position-horizontal:absolute;margin-left:-204.9pt;mso-position-vertical-relative:text;margin-top:-509.893pt;" coordsize="51054,93116">
                <v:shape id="Picture 6546" style="position:absolute;width:7924;height:6949;left:0;top:70058;" filled="f">
                  <v:imagedata r:id="rId73"/>
                </v:shape>
                <v:shape id="Picture 6548" style="position:absolute;width:9387;height:8412;left:2263;top:65272;" filled="f">
                  <v:imagedata r:id="rId74"/>
                </v:shape>
                <v:shape id="Picture 6550" style="position:absolute;width:10363;height:9875;left:5128;top:60030;" filled="f">
                  <v:imagedata r:id="rId75"/>
                </v:shape>
                <v:shape id="Picture 6552" style="position:absolute;width:8900;height:7924;left:9928;top:53385;" filled="f">
                  <v:imagedata r:id="rId76"/>
                </v:shape>
                <v:shape id="Picture 6555" style="position:absolute;width:8900;height:7924;left:13845;top:50840;" filled="f">
                  <v:imagedata r:id="rId51"/>
                </v:shape>
                <v:shape id="Picture 6557" style="position:absolute;width:9387;height:6461;left:16154;top:47685;" filled="f">
                  <v:imagedata r:id="rId52"/>
                </v:shape>
                <v:shape id="Picture 6560" style="position:absolute;width:8412;height:6949;left:19453;top:42283;" filled="f">
                  <v:imagedata r:id="rId106"/>
                </v:shape>
                <v:shape id="Picture 6563" style="position:absolute;width:9875;height:7924;left:22052;top:37581;" filled="f">
                  <v:imagedata r:id="rId107"/>
                </v:shape>
                <v:shape id="Picture 6566" style="position:absolute;width:8412;height:6949;left:27172;top:31348;" filled="f">
                  <v:imagedata r:id="rId83"/>
                </v:shape>
                <v:shape id="Picture 6568" style="position:absolute;width:7924;height:8412;left:29763;top:26570;" filled="f">
                  <v:imagedata r:id="rId111"/>
                </v:shape>
                <v:shape id="Picture 6570" style="position:absolute;width:7924;height:6461;left:32438;top:24604;" filled="f">
                  <v:imagedata r:id="rId49"/>
                </v:shape>
                <v:shape id="Picture 6572" style="position:absolute;width:8412;height:6949;left:34648;top:20863;" filled="f">
                  <v:imagedata r:id="rId83"/>
                </v:shape>
                <v:shape id="Picture 6574" style="position:absolute;width:7924;height:6461;left:37071;top:18036;" filled="f">
                  <v:imagedata r:id="rId84"/>
                </v:shape>
                <v:shape id="Picture 6577" style="position:absolute;width:8900;height:7924;left:39364;top:14676;" filled="f">
                  <v:imagedata r:id="rId85"/>
                </v:shape>
                <v:shape id="Picture 6579" style="position:absolute;width:9387;height:6461;left:41666;top:11529;" filled="f">
                  <v:imagedata r:id="rId52"/>
                </v:shape>
                <v:shape id="Shape 117147" style="position:absolute;width:91;height:93116;left:24178;top:0;" coordsize="9144,9311640" path="m0,0l9144,0l9144,9311640l0,9311640l0,0">
                  <v:stroke weight="0pt" endcap="flat" joinstyle="miter" miterlimit="10" on="false" color="#000000" opacity="0"/>
                  <v:fill on="true" color="#000000"/>
                </v:shape>
              </v:group>
            </w:pict>
          </mc:Fallback>
        </mc:AlternateContent>
      </w:r>
      <w:r>
        <w:rPr>
          <w:rFonts w:ascii="Arial" w:eastAsia="Arial" w:hAnsi="Arial" w:cs="Arial"/>
          <w:b/>
          <w:sz w:val="17"/>
        </w:rPr>
        <w:t>Art. 74.</w:t>
      </w:r>
      <w:r>
        <w:rPr>
          <w:rFonts w:ascii="Arial" w:eastAsia="Arial" w:hAnsi="Arial" w:cs="Arial"/>
          <w:sz w:val="17"/>
        </w:rPr>
        <w:t xml:space="preserve"> O órgão municipal competen</w:t>
      </w:r>
      <w:r>
        <w:rPr>
          <w:rFonts w:ascii="Arial" w:eastAsia="Arial" w:hAnsi="Arial" w:cs="Arial"/>
          <w:sz w:val="17"/>
        </w:rPr>
        <w:t>te poderá, no caso da inobservância das exigências previstas no artigo 76 ou das obrigações previstas no parágrafo único do artigo 59 desta Lei Complementar, executar as obras e serviços necessários à regularização do parcelamento, ou ao retorno da área pa</w:t>
      </w:r>
      <w:r>
        <w:rPr>
          <w:rFonts w:ascii="Arial" w:eastAsia="Arial" w:hAnsi="Arial" w:cs="Arial"/>
          <w:sz w:val="17"/>
        </w:rPr>
        <w:t xml:space="preserve">rcelada a condição de gleba, cobrando do parcelador infrator o custo apropriado, acrescido do percentual de 100% (cem por cento), sobre a valor das obras e serviços, a título de custos gerenciais, sem prejuízo da multa cabível, juros, eventuais acréscimos </w:t>
      </w:r>
      <w:r>
        <w:rPr>
          <w:rFonts w:ascii="Arial" w:eastAsia="Arial" w:hAnsi="Arial" w:cs="Arial"/>
          <w:sz w:val="17"/>
        </w:rPr>
        <w:t xml:space="preserve">legais e demais despesas advindas de sua exigibilidade e cobrança.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Consideram-se como despesas a serem ressarcidas pelo parcelador, dentre outras, as seguintes: levantamento topográfico, projetos, obras e serviços destinados à regularização do parcelamento e à reparação de danos ambientais, no caso de reconstituição de á</w:t>
      </w:r>
      <w:r>
        <w:rPr>
          <w:rFonts w:ascii="Arial" w:eastAsia="Arial" w:hAnsi="Arial" w:cs="Arial"/>
          <w:sz w:val="17"/>
        </w:rPr>
        <w:t>rea degradada e de seu retorno à condição de gleba.</w:t>
      </w:r>
      <w:r>
        <w:rPr>
          <w:rFonts w:ascii="Arial" w:eastAsia="Arial" w:hAnsi="Arial" w:cs="Arial"/>
          <w:b/>
          <w:sz w:val="17"/>
        </w:rPr>
        <w:t xml:space="preserve"> </w:t>
      </w:r>
    </w:p>
    <w:p w:rsidR="00014893" w:rsidRDefault="001C53AB">
      <w:pPr>
        <w:spacing w:after="4" w:line="248" w:lineRule="auto"/>
        <w:ind w:left="-15" w:right="18" w:firstLine="841"/>
        <w:jc w:val="both"/>
      </w:pPr>
      <w:r>
        <w:rPr>
          <w:rFonts w:ascii="Arial" w:eastAsia="Arial" w:hAnsi="Arial" w:cs="Arial"/>
          <w:b/>
          <w:sz w:val="17"/>
        </w:rPr>
        <w:t>§ 2º</w:t>
      </w:r>
      <w:r>
        <w:rPr>
          <w:rFonts w:ascii="Arial" w:eastAsia="Arial" w:hAnsi="Arial" w:cs="Arial"/>
          <w:sz w:val="17"/>
        </w:rPr>
        <w:t xml:space="preserve"> No caso de acordo amigável entre o Município e o </w:t>
      </w:r>
    </w:p>
    <w:p w:rsidR="00014893" w:rsidRDefault="001C53AB">
      <w:pPr>
        <w:spacing w:after="4" w:line="248" w:lineRule="auto"/>
        <w:ind w:left="-15" w:right="18" w:firstLine="841"/>
        <w:jc w:val="both"/>
      </w:pPr>
      <w:r>
        <w:rPr>
          <w:rFonts w:ascii="Arial" w:eastAsia="Arial" w:hAnsi="Arial" w:cs="Arial"/>
          <w:sz w:val="17"/>
        </w:rPr>
        <w:t>parcelador responsável, efetuado até 120 (cento e vinte) dias da data da expedição do Auto de Regularização, fica dispensado do pagamento do acrésci</w:t>
      </w:r>
      <w:r>
        <w:rPr>
          <w:rFonts w:ascii="Arial" w:eastAsia="Arial" w:hAnsi="Arial" w:cs="Arial"/>
          <w:sz w:val="17"/>
        </w:rPr>
        <w:t xml:space="preserve">mo de 100% (cem por cento) previsto no </w:t>
      </w:r>
      <w:r>
        <w:rPr>
          <w:rFonts w:ascii="Arial" w:eastAsia="Arial" w:hAnsi="Arial" w:cs="Arial"/>
          <w:i/>
          <w:sz w:val="17"/>
        </w:rPr>
        <w:t>caput</w:t>
      </w:r>
      <w:r>
        <w:rPr>
          <w:rFonts w:ascii="Arial" w:eastAsia="Arial" w:hAnsi="Arial" w:cs="Arial"/>
          <w:sz w:val="17"/>
        </w:rPr>
        <w:t xml:space="preserve"> deste artigo. </w:t>
      </w:r>
    </w:p>
    <w:p w:rsidR="00014893" w:rsidRDefault="001C53AB">
      <w:pPr>
        <w:spacing w:after="5"/>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Art. 75.</w:t>
      </w:r>
      <w:r>
        <w:rPr>
          <w:rFonts w:ascii="Arial" w:eastAsia="Arial" w:hAnsi="Arial" w:cs="Arial"/>
          <w:sz w:val="17"/>
        </w:rPr>
        <w:t xml:space="preserve"> O parcelador sujeitar-se-á à aplicação das penalidades cabíveis, até a efetiva regularização do parcelamento do solo irregularmente implantado.</w:t>
      </w:r>
      <w:r>
        <w:rPr>
          <w:rFonts w:ascii="Arial" w:eastAsia="Arial" w:hAnsi="Arial" w:cs="Arial"/>
          <w:b/>
          <w:sz w:val="17"/>
        </w:rPr>
        <w:t xml:space="preserve">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sz w:val="17"/>
        </w:rPr>
        <w:t>. A aplicação das penalid</w:t>
      </w:r>
      <w:r>
        <w:rPr>
          <w:rFonts w:ascii="Arial" w:eastAsia="Arial" w:hAnsi="Arial" w:cs="Arial"/>
          <w:sz w:val="17"/>
        </w:rPr>
        <w:t xml:space="preserve">ades só será suspensa se o parcelador estiver atendendo às exigências técnicas decorrentes do processo de regularização do parcelamento. </w:t>
      </w:r>
    </w:p>
    <w:p w:rsidR="00014893" w:rsidRDefault="001C53AB">
      <w:pPr>
        <w:spacing w:after="55"/>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76.</w:t>
      </w:r>
      <w:r>
        <w:rPr>
          <w:rFonts w:ascii="Arial" w:eastAsia="Arial" w:hAnsi="Arial" w:cs="Arial"/>
          <w:sz w:val="17"/>
        </w:rPr>
        <w:t xml:space="preserve"> Deverá ser cobrada a taxa de regularização do parcelamento do solo irregular, pelo órgão municipal competente, nos termos de lei específica. </w:t>
      </w:r>
    </w:p>
    <w:p w:rsidR="00014893" w:rsidRDefault="001C53AB">
      <w:pPr>
        <w:spacing w:after="55"/>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77.</w:t>
      </w:r>
      <w:r>
        <w:rPr>
          <w:rFonts w:ascii="Arial" w:eastAsia="Arial" w:hAnsi="Arial" w:cs="Arial"/>
          <w:sz w:val="17"/>
        </w:rPr>
        <w:t xml:space="preserve"> As áreas mínimas de lote e vias do empreendimento deverão atender ao prescrito nesta Lei Complementar.</w:t>
      </w:r>
      <w:r>
        <w:rPr>
          <w:rFonts w:ascii="Arial" w:eastAsia="Arial" w:hAnsi="Arial" w:cs="Arial"/>
          <w:sz w:val="17"/>
        </w:rPr>
        <w:t xml:space="preserve"> </w:t>
      </w:r>
    </w:p>
    <w:p w:rsidR="00014893" w:rsidRDefault="001C53AB">
      <w:pPr>
        <w:spacing w:after="55"/>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78.</w:t>
      </w:r>
      <w:r>
        <w:rPr>
          <w:rFonts w:ascii="Arial" w:eastAsia="Arial" w:hAnsi="Arial" w:cs="Arial"/>
          <w:sz w:val="17"/>
        </w:rPr>
        <w:t xml:space="preserve"> Terão prosseguimento, nos termos desta Lei Complementar, os processos em tramitação que tratem da regularização de parcelamentos do solo irregularmente implantados, autuados até a data da sua publicação. </w:t>
      </w:r>
    </w:p>
    <w:p w:rsidR="00014893" w:rsidRDefault="001C53AB">
      <w:pPr>
        <w:spacing w:after="56"/>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79.</w:t>
      </w:r>
      <w:r>
        <w:rPr>
          <w:rFonts w:ascii="Arial" w:eastAsia="Arial" w:hAnsi="Arial" w:cs="Arial"/>
          <w:sz w:val="17"/>
        </w:rPr>
        <w:t xml:space="preserve"> O parcelador deverá atender</w:t>
      </w:r>
      <w:r>
        <w:rPr>
          <w:rFonts w:ascii="Arial" w:eastAsia="Arial" w:hAnsi="Arial" w:cs="Arial"/>
          <w:sz w:val="17"/>
        </w:rPr>
        <w:t>, quando for o caso, os requisitos previstos na legislação estadual para as áreas de proteção aos mananciais, de proteção ambiental e ao patrimônio histórico, requerendo, junto ao órgão competente, o licenciamento ou a adaptação do parcelamento a regulariz</w:t>
      </w:r>
      <w:r>
        <w:rPr>
          <w:rFonts w:ascii="Arial" w:eastAsia="Arial" w:hAnsi="Arial" w:cs="Arial"/>
          <w:sz w:val="17"/>
        </w:rPr>
        <w:t xml:space="preserve">ar. </w:t>
      </w:r>
    </w:p>
    <w:p w:rsidR="00014893" w:rsidRDefault="001C53AB">
      <w:pPr>
        <w:spacing w:after="55"/>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80.</w:t>
      </w:r>
      <w:r>
        <w:rPr>
          <w:rFonts w:ascii="Arial" w:eastAsia="Arial" w:hAnsi="Arial" w:cs="Arial"/>
          <w:sz w:val="17"/>
        </w:rPr>
        <w:t xml:space="preserve"> O desdobro do lançamento do lmposto Predial e Territorial Urbano - IPTU deverá ser autorizado após a expedição do Auto de Regularização, ou após a definição, pelo órgão técnico competente do órgão municipal competente, da planta urbanística</w:t>
      </w:r>
      <w:r>
        <w:rPr>
          <w:rFonts w:ascii="Arial" w:eastAsia="Arial" w:hAnsi="Arial" w:cs="Arial"/>
          <w:sz w:val="17"/>
        </w:rPr>
        <w:t xml:space="preserve"> do parcelamento já executado, independentemente da época da sua implantação.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A autorização de desdobro do lançamento, de que trata o </w:t>
      </w:r>
      <w:r>
        <w:rPr>
          <w:rFonts w:ascii="Arial" w:eastAsia="Arial" w:hAnsi="Arial" w:cs="Arial"/>
          <w:i/>
          <w:sz w:val="17"/>
        </w:rPr>
        <w:t>caput</w:t>
      </w:r>
      <w:r>
        <w:rPr>
          <w:rFonts w:ascii="Arial" w:eastAsia="Arial" w:hAnsi="Arial" w:cs="Arial"/>
          <w:sz w:val="17"/>
        </w:rPr>
        <w:t xml:space="preserve"> deste artigo, não interfere com a cobrança de eventuais exigências técnicas ou de serviços a serem executados </w:t>
      </w:r>
      <w:r>
        <w:rPr>
          <w:rFonts w:ascii="Arial" w:eastAsia="Arial" w:hAnsi="Arial" w:cs="Arial"/>
          <w:sz w:val="17"/>
        </w:rPr>
        <w:t xml:space="preserve">pelo parcelador, nos termos desta Lei Complementar. </w:t>
      </w:r>
    </w:p>
    <w:p w:rsidR="00014893" w:rsidRDefault="001C53AB">
      <w:pPr>
        <w:spacing w:after="4" w:line="248" w:lineRule="auto"/>
        <w:ind w:left="-15" w:right="18" w:firstLine="841"/>
        <w:jc w:val="both"/>
      </w:pPr>
      <w:r>
        <w:rPr>
          <w:noProof/>
        </w:rPr>
        <mc:AlternateContent>
          <mc:Choice Requires="wpg">
            <w:drawing>
              <wp:anchor distT="0" distB="0" distL="114300" distR="114300" simplePos="0" relativeHeight="251666432" behindDoc="1" locked="0" layoutInCell="1" allowOverlap="1">
                <wp:simplePos x="0" y="0"/>
                <wp:positionH relativeFrom="column">
                  <wp:posOffset>534170</wp:posOffset>
                </wp:positionH>
                <wp:positionV relativeFrom="paragraph">
                  <wp:posOffset>-3706525</wp:posOffset>
                </wp:positionV>
                <wp:extent cx="5105400" cy="9324594"/>
                <wp:effectExtent l="0" t="0" r="0" b="0"/>
                <wp:wrapNone/>
                <wp:docPr id="94408" name="Group 94408"/>
                <wp:cNvGraphicFramePr/>
                <a:graphic xmlns:a="http://schemas.openxmlformats.org/drawingml/2006/main">
                  <a:graphicData uri="http://schemas.microsoft.com/office/word/2010/wordprocessingGroup">
                    <wpg:wgp>
                      <wpg:cNvGrpSpPr/>
                      <wpg:grpSpPr>
                        <a:xfrm>
                          <a:off x="0" y="0"/>
                          <a:ext cx="5105400" cy="9324594"/>
                          <a:chOff x="0" y="0"/>
                          <a:chExt cx="5105400" cy="9324594"/>
                        </a:xfrm>
                      </wpg:grpSpPr>
                      <pic:pic xmlns:pic="http://schemas.openxmlformats.org/drawingml/2006/picture">
                        <pic:nvPicPr>
                          <pic:cNvPr id="6813" name="Picture 6813"/>
                          <pic:cNvPicPr/>
                        </pic:nvPicPr>
                        <pic:blipFill>
                          <a:blip r:embed="rId86"/>
                          <a:stretch>
                            <a:fillRect/>
                          </a:stretch>
                        </pic:blipFill>
                        <pic:spPr>
                          <a:xfrm>
                            <a:off x="0" y="7239000"/>
                            <a:ext cx="792480" cy="694944"/>
                          </a:xfrm>
                          <a:prstGeom prst="rect">
                            <a:avLst/>
                          </a:prstGeom>
                        </pic:spPr>
                      </pic:pic>
                      <pic:pic xmlns:pic="http://schemas.openxmlformats.org/drawingml/2006/picture">
                        <pic:nvPicPr>
                          <pic:cNvPr id="6815" name="Picture 6815"/>
                          <pic:cNvPicPr/>
                        </pic:nvPicPr>
                        <pic:blipFill>
                          <a:blip r:embed="rId95"/>
                          <a:stretch>
                            <a:fillRect/>
                          </a:stretch>
                        </pic:blipFill>
                        <pic:spPr>
                          <a:xfrm>
                            <a:off x="226314" y="6760464"/>
                            <a:ext cx="938784" cy="841248"/>
                          </a:xfrm>
                          <a:prstGeom prst="rect">
                            <a:avLst/>
                          </a:prstGeom>
                        </pic:spPr>
                      </pic:pic>
                      <pic:pic xmlns:pic="http://schemas.openxmlformats.org/drawingml/2006/picture">
                        <pic:nvPicPr>
                          <pic:cNvPr id="6817" name="Picture 6817"/>
                          <pic:cNvPicPr/>
                        </pic:nvPicPr>
                        <pic:blipFill>
                          <a:blip r:embed="rId96"/>
                          <a:stretch>
                            <a:fillRect/>
                          </a:stretch>
                        </pic:blipFill>
                        <pic:spPr>
                          <a:xfrm>
                            <a:off x="512064" y="6235446"/>
                            <a:ext cx="1036320" cy="987552"/>
                          </a:xfrm>
                          <a:prstGeom prst="rect">
                            <a:avLst/>
                          </a:prstGeom>
                        </pic:spPr>
                      </pic:pic>
                      <pic:pic xmlns:pic="http://schemas.openxmlformats.org/drawingml/2006/picture">
                        <pic:nvPicPr>
                          <pic:cNvPr id="6819" name="Picture 6819"/>
                          <pic:cNvPicPr/>
                        </pic:nvPicPr>
                        <pic:blipFill>
                          <a:blip r:embed="rId89"/>
                          <a:stretch>
                            <a:fillRect/>
                          </a:stretch>
                        </pic:blipFill>
                        <pic:spPr>
                          <a:xfrm>
                            <a:off x="992124" y="5571744"/>
                            <a:ext cx="890016" cy="792480"/>
                          </a:xfrm>
                          <a:prstGeom prst="rect">
                            <a:avLst/>
                          </a:prstGeom>
                        </pic:spPr>
                      </pic:pic>
                      <pic:pic xmlns:pic="http://schemas.openxmlformats.org/drawingml/2006/picture">
                        <pic:nvPicPr>
                          <pic:cNvPr id="6822" name="Picture 6822"/>
                          <pic:cNvPicPr/>
                        </pic:nvPicPr>
                        <pic:blipFill>
                          <a:blip r:embed="rId90"/>
                          <a:stretch>
                            <a:fillRect/>
                          </a:stretch>
                        </pic:blipFill>
                        <pic:spPr>
                          <a:xfrm>
                            <a:off x="1384554" y="5316475"/>
                            <a:ext cx="890016" cy="792480"/>
                          </a:xfrm>
                          <a:prstGeom prst="rect">
                            <a:avLst/>
                          </a:prstGeom>
                        </pic:spPr>
                      </pic:pic>
                      <pic:pic xmlns:pic="http://schemas.openxmlformats.org/drawingml/2006/picture">
                        <pic:nvPicPr>
                          <pic:cNvPr id="6824" name="Picture 6824"/>
                          <pic:cNvPicPr/>
                        </pic:nvPicPr>
                        <pic:blipFill>
                          <a:blip r:embed="rId103"/>
                          <a:stretch>
                            <a:fillRect/>
                          </a:stretch>
                        </pic:blipFill>
                        <pic:spPr>
                          <a:xfrm>
                            <a:off x="1614678" y="5001768"/>
                            <a:ext cx="938784" cy="646176"/>
                          </a:xfrm>
                          <a:prstGeom prst="rect">
                            <a:avLst/>
                          </a:prstGeom>
                        </pic:spPr>
                      </pic:pic>
                      <pic:pic xmlns:pic="http://schemas.openxmlformats.org/drawingml/2006/picture">
                        <pic:nvPicPr>
                          <pic:cNvPr id="6827" name="Picture 6827"/>
                          <pic:cNvPicPr/>
                        </pic:nvPicPr>
                        <pic:blipFill>
                          <a:blip r:embed="rId106"/>
                          <a:stretch>
                            <a:fillRect/>
                          </a:stretch>
                        </pic:blipFill>
                        <pic:spPr>
                          <a:xfrm>
                            <a:off x="1944624" y="4461510"/>
                            <a:ext cx="841248" cy="694944"/>
                          </a:xfrm>
                          <a:prstGeom prst="rect">
                            <a:avLst/>
                          </a:prstGeom>
                        </pic:spPr>
                      </pic:pic>
                      <pic:pic xmlns:pic="http://schemas.openxmlformats.org/drawingml/2006/picture">
                        <pic:nvPicPr>
                          <pic:cNvPr id="6830" name="Picture 6830"/>
                          <pic:cNvPicPr/>
                        </pic:nvPicPr>
                        <pic:blipFill>
                          <a:blip r:embed="rId108"/>
                          <a:stretch>
                            <a:fillRect/>
                          </a:stretch>
                        </pic:blipFill>
                        <pic:spPr>
                          <a:xfrm>
                            <a:off x="2204466" y="3991356"/>
                            <a:ext cx="987552" cy="792480"/>
                          </a:xfrm>
                          <a:prstGeom prst="rect">
                            <a:avLst/>
                          </a:prstGeom>
                        </pic:spPr>
                      </pic:pic>
                      <pic:pic xmlns:pic="http://schemas.openxmlformats.org/drawingml/2006/picture">
                        <pic:nvPicPr>
                          <pic:cNvPr id="6833" name="Picture 6833"/>
                          <pic:cNvPicPr/>
                        </pic:nvPicPr>
                        <pic:blipFill>
                          <a:blip r:embed="rId106"/>
                          <a:stretch>
                            <a:fillRect/>
                          </a:stretch>
                        </pic:blipFill>
                        <pic:spPr>
                          <a:xfrm>
                            <a:off x="2716530" y="3368040"/>
                            <a:ext cx="841248" cy="694944"/>
                          </a:xfrm>
                          <a:prstGeom prst="rect">
                            <a:avLst/>
                          </a:prstGeom>
                        </pic:spPr>
                      </pic:pic>
                      <pic:pic xmlns:pic="http://schemas.openxmlformats.org/drawingml/2006/picture">
                        <pic:nvPicPr>
                          <pic:cNvPr id="6835" name="Picture 6835"/>
                          <pic:cNvPicPr/>
                        </pic:nvPicPr>
                        <pic:blipFill>
                          <a:blip r:embed="rId112"/>
                          <a:stretch>
                            <a:fillRect/>
                          </a:stretch>
                        </pic:blipFill>
                        <pic:spPr>
                          <a:xfrm>
                            <a:off x="2975610" y="2890266"/>
                            <a:ext cx="792480" cy="841248"/>
                          </a:xfrm>
                          <a:prstGeom prst="rect">
                            <a:avLst/>
                          </a:prstGeom>
                        </pic:spPr>
                      </pic:pic>
                      <pic:pic xmlns:pic="http://schemas.openxmlformats.org/drawingml/2006/picture">
                        <pic:nvPicPr>
                          <pic:cNvPr id="6837" name="Picture 6837"/>
                          <pic:cNvPicPr/>
                        </pic:nvPicPr>
                        <pic:blipFill>
                          <a:blip r:embed="rId113"/>
                          <a:stretch>
                            <a:fillRect/>
                          </a:stretch>
                        </pic:blipFill>
                        <pic:spPr>
                          <a:xfrm>
                            <a:off x="3243072" y="2693670"/>
                            <a:ext cx="792480" cy="646176"/>
                          </a:xfrm>
                          <a:prstGeom prst="rect">
                            <a:avLst/>
                          </a:prstGeom>
                        </pic:spPr>
                      </pic:pic>
                      <pic:pic xmlns:pic="http://schemas.openxmlformats.org/drawingml/2006/picture">
                        <pic:nvPicPr>
                          <pic:cNvPr id="6839" name="Picture 6839"/>
                          <pic:cNvPicPr/>
                        </pic:nvPicPr>
                        <pic:blipFill>
                          <a:blip r:embed="rId36"/>
                          <a:stretch>
                            <a:fillRect/>
                          </a:stretch>
                        </pic:blipFill>
                        <pic:spPr>
                          <a:xfrm>
                            <a:off x="3464052" y="2319528"/>
                            <a:ext cx="841248" cy="694944"/>
                          </a:xfrm>
                          <a:prstGeom prst="rect">
                            <a:avLst/>
                          </a:prstGeom>
                        </pic:spPr>
                      </pic:pic>
                      <pic:pic xmlns:pic="http://schemas.openxmlformats.org/drawingml/2006/picture">
                        <pic:nvPicPr>
                          <pic:cNvPr id="6841" name="Picture 6841"/>
                          <pic:cNvPicPr/>
                        </pic:nvPicPr>
                        <pic:blipFill>
                          <a:blip r:embed="rId52"/>
                          <a:stretch>
                            <a:fillRect/>
                          </a:stretch>
                        </pic:blipFill>
                        <pic:spPr>
                          <a:xfrm>
                            <a:off x="3706368" y="2036826"/>
                            <a:ext cx="792480" cy="646176"/>
                          </a:xfrm>
                          <a:prstGeom prst="rect">
                            <a:avLst/>
                          </a:prstGeom>
                        </pic:spPr>
                      </pic:pic>
                      <pic:pic xmlns:pic="http://schemas.openxmlformats.org/drawingml/2006/picture">
                        <pic:nvPicPr>
                          <pic:cNvPr id="6844" name="Picture 6844"/>
                          <pic:cNvPicPr/>
                        </pic:nvPicPr>
                        <pic:blipFill>
                          <a:blip r:embed="rId37"/>
                          <a:stretch>
                            <a:fillRect/>
                          </a:stretch>
                        </pic:blipFill>
                        <pic:spPr>
                          <a:xfrm>
                            <a:off x="3935730" y="1700784"/>
                            <a:ext cx="890016" cy="792480"/>
                          </a:xfrm>
                          <a:prstGeom prst="rect">
                            <a:avLst/>
                          </a:prstGeom>
                        </pic:spPr>
                      </pic:pic>
                      <pic:pic xmlns:pic="http://schemas.openxmlformats.org/drawingml/2006/picture">
                        <pic:nvPicPr>
                          <pic:cNvPr id="6846" name="Picture 6846"/>
                          <pic:cNvPicPr/>
                        </pic:nvPicPr>
                        <pic:blipFill>
                          <a:blip r:embed="rId102"/>
                          <a:stretch>
                            <a:fillRect/>
                          </a:stretch>
                        </pic:blipFill>
                        <pic:spPr>
                          <a:xfrm>
                            <a:off x="4166616" y="1386078"/>
                            <a:ext cx="938784" cy="646176"/>
                          </a:xfrm>
                          <a:prstGeom prst="rect">
                            <a:avLst/>
                          </a:prstGeom>
                        </pic:spPr>
                      </pic:pic>
                      <wps:wsp>
                        <wps:cNvPr id="117148" name="Shape 117148"/>
                        <wps:cNvSpPr/>
                        <wps:spPr>
                          <a:xfrm>
                            <a:off x="2521458" y="0"/>
                            <a:ext cx="9144" cy="9324594"/>
                          </a:xfrm>
                          <a:custGeom>
                            <a:avLst/>
                            <a:gdLst/>
                            <a:ahLst/>
                            <a:cxnLst/>
                            <a:rect l="0" t="0" r="0" b="0"/>
                            <a:pathLst>
                              <a:path w="9144" h="9324594">
                                <a:moveTo>
                                  <a:pt x="0" y="0"/>
                                </a:moveTo>
                                <a:lnTo>
                                  <a:pt x="9144" y="0"/>
                                </a:lnTo>
                                <a:lnTo>
                                  <a:pt x="9144" y="9324594"/>
                                </a:lnTo>
                                <a:lnTo>
                                  <a:pt x="0" y="93245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08" style="width:402pt;height:734.22pt;position:absolute;z-index:-2147483639;mso-position-horizontal-relative:text;mso-position-horizontal:absolute;margin-left:42.0606pt;mso-position-vertical-relative:text;margin-top:-291.852pt;" coordsize="51054,93245">
                <v:shape id="Picture 6813" style="position:absolute;width:7924;height:6949;left:0;top:72390;" filled="f">
                  <v:imagedata r:id="rId93"/>
                </v:shape>
                <v:shape id="Picture 6815" style="position:absolute;width:9387;height:8412;left:2263;top:67604;" filled="f">
                  <v:imagedata r:id="rId94"/>
                </v:shape>
                <v:shape id="Picture 6817" style="position:absolute;width:10363;height:9875;left:5120;top:62354;" filled="f">
                  <v:imagedata r:id="rId95"/>
                </v:shape>
                <v:shape id="Picture 6819" style="position:absolute;width:8900;height:7924;left:9921;top:55717;" filled="f">
                  <v:imagedata r:id="rId96"/>
                </v:shape>
                <v:shape id="Picture 6822" style="position:absolute;width:8900;height:7924;left:13845;top:53164;" filled="f">
                  <v:imagedata r:id="rId97"/>
                </v:shape>
                <v:shape id="Picture 6824" style="position:absolute;width:9387;height:6461;left:16146;top:50017;" filled="f">
                  <v:imagedata r:id="rId102"/>
                </v:shape>
                <v:shape id="Picture 6827" style="position:absolute;width:8412;height:6949;left:19446;top:44615;" filled="f">
                  <v:imagedata r:id="rId103"/>
                </v:shape>
                <v:shape id="Picture 6830" style="position:absolute;width:9875;height:7924;left:22044;top:39913;" filled="f">
                  <v:imagedata r:id="rId109"/>
                </v:shape>
                <v:shape id="Picture 6833" style="position:absolute;width:8412;height:6949;left:27165;top:33680;" filled="f">
                  <v:imagedata r:id="rId103"/>
                </v:shape>
                <v:shape id="Picture 6835" style="position:absolute;width:7924;height:8412;left:29756;top:28902;" filled="f">
                  <v:imagedata r:id="rId114"/>
                </v:shape>
                <v:shape id="Picture 6837" style="position:absolute;width:7924;height:6461;left:32430;top:26936;" filled="f">
                  <v:imagedata r:id="rId115"/>
                </v:shape>
                <v:shape id="Picture 6839" style="position:absolute;width:8412;height:6949;left:34640;top:23195;" filled="f">
                  <v:imagedata r:id="rId50"/>
                </v:shape>
                <v:shape id="Picture 6841" style="position:absolute;width:7924;height:6461;left:37063;top:20368;" filled="f">
                  <v:imagedata r:id="rId49"/>
                </v:shape>
                <v:shape id="Picture 6844" style="position:absolute;width:8900;height:7924;left:39357;top:17007;" filled="f">
                  <v:imagedata r:id="rId51"/>
                </v:shape>
                <v:shape id="Picture 6846" style="position:absolute;width:9387;height:6461;left:41666;top:13860;" filled="f">
                  <v:imagedata r:id="rId99"/>
                </v:shape>
                <v:shape id="Shape 117149" style="position:absolute;width:91;height:93245;left:25214;top:0;" coordsize="9144,9324594" path="m0,0l9144,0l9144,9324594l0,9324594l0,0">
                  <v:stroke weight="0pt" endcap="flat" joinstyle="miter" miterlimit="10" on="false" color="#000000" opacity="0"/>
                  <v:fill on="true" color="#000000"/>
                </v:shape>
              </v:group>
            </w:pict>
          </mc:Fallback>
        </mc:AlternateContent>
      </w:r>
      <w:r>
        <w:rPr>
          <w:rFonts w:ascii="Arial" w:eastAsia="Arial" w:hAnsi="Arial" w:cs="Arial"/>
          <w:b/>
          <w:sz w:val="17"/>
        </w:rPr>
        <w:t>§ 2º</w:t>
      </w:r>
      <w:r>
        <w:rPr>
          <w:rFonts w:ascii="Arial" w:eastAsia="Arial" w:hAnsi="Arial" w:cs="Arial"/>
          <w:sz w:val="17"/>
        </w:rPr>
        <w:t xml:space="preserve"> Na hipótese da regularização do parcelamento, eventual débito do Imposto Predial e Territorial Urbano - IPTU e taxas incidentes sobre a gleba ou área maior poderão ser pagos, conforme critérios do </w:t>
      </w:r>
      <w:r>
        <w:rPr>
          <w:rFonts w:ascii="Arial" w:eastAsia="Arial" w:hAnsi="Arial" w:cs="Arial"/>
          <w:sz w:val="17"/>
        </w:rPr>
        <w:t xml:space="preserve">órgão fazendário municipal, descontando-se do montante lançado as importâncias relativas às áreas destinadas a ruas, praças e espaços livres já implantados, sem prejuízo do prosseguimento da regularização e posterior registro. </w:t>
      </w:r>
    </w:p>
    <w:p w:rsidR="00014893" w:rsidRDefault="001C53AB">
      <w:pPr>
        <w:spacing w:after="56"/>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81.</w:t>
      </w:r>
      <w:r>
        <w:rPr>
          <w:rFonts w:ascii="Arial" w:eastAsia="Arial" w:hAnsi="Arial" w:cs="Arial"/>
          <w:sz w:val="17"/>
        </w:rPr>
        <w:t xml:space="preserve"> Localizando-se o </w:t>
      </w:r>
      <w:r>
        <w:rPr>
          <w:rFonts w:ascii="Arial" w:eastAsia="Arial" w:hAnsi="Arial" w:cs="Arial"/>
          <w:sz w:val="17"/>
        </w:rPr>
        <w:t>parcelamento em área de interesse ambiental, atendidos os requisitos previstos na legislação estadual, em conformidade com o artigo 82 desta Lei Complementar, poderá o Executivo restringir, concomitantemente, futuros desdobros de lote ou usos não compatíve</w:t>
      </w:r>
      <w:r>
        <w:rPr>
          <w:rFonts w:ascii="Arial" w:eastAsia="Arial" w:hAnsi="Arial" w:cs="Arial"/>
          <w:sz w:val="17"/>
        </w:rPr>
        <w:t xml:space="preserve">is com a região, nos termos da Lei Ambiental do Município. </w:t>
      </w:r>
    </w:p>
    <w:p w:rsidR="00014893" w:rsidRDefault="001C53AB">
      <w:pPr>
        <w:spacing w:after="55"/>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82.</w:t>
      </w:r>
      <w:r>
        <w:rPr>
          <w:rFonts w:ascii="Arial" w:eastAsia="Arial" w:hAnsi="Arial" w:cs="Arial"/>
          <w:sz w:val="17"/>
        </w:rPr>
        <w:t xml:space="preserve"> As instâncias administrativas para apreciação ou decisão de processos de regularização são as definidas pela Lei Orgânica do Município de Manaus. </w:t>
      </w:r>
    </w:p>
    <w:p w:rsidR="00014893" w:rsidRDefault="001C53AB">
      <w:pPr>
        <w:spacing w:after="56"/>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Art. 83.</w:t>
      </w:r>
      <w:r>
        <w:rPr>
          <w:rFonts w:ascii="Arial" w:eastAsia="Arial" w:hAnsi="Arial" w:cs="Arial"/>
          <w:sz w:val="17"/>
        </w:rPr>
        <w:t xml:space="preserve"> O prazo para interposição d</w:t>
      </w:r>
      <w:r>
        <w:rPr>
          <w:rFonts w:ascii="Arial" w:eastAsia="Arial" w:hAnsi="Arial" w:cs="Arial"/>
          <w:sz w:val="17"/>
        </w:rPr>
        <w:t xml:space="preserve">e defesa ou de recurso, das decisões proferidas nos processos de regularização de que trata esta Lei Complementar, é de 20 (vinte) dias corridos, contados da data da notificação ou da publicação da decisão no órgão de imprensa oficial do Município. </w:t>
      </w:r>
    </w:p>
    <w:p w:rsidR="00014893" w:rsidRDefault="001C53AB">
      <w:pPr>
        <w:spacing w:after="55"/>
      </w:pPr>
      <w:r>
        <w:rPr>
          <w:rFonts w:ascii="Arial" w:eastAsia="Arial" w:hAnsi="Arial" w:cs="Arial"/>
          <w:sz w:val="10"/>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84. </w:t>
      </w:r>
      <w:r>
        <w:rPr>
          <w:rFonts w:ascii="Arial" w:eastAsia="Arial" w:hAnsi="Arial" w:cs="Arial"/>
          <w:sz w:val="17"/>
        </w:rPr>
        <w:t>Tanto nas regularizações realizadas pelo parcelador como nos casos de regularização de ofício, a emissão do Auto de Regularização pelo órgão municipal competente dar-se-á exclusivamente de acordo com os critérios urbanísticos fixados em lei, indep</w:t>
      </w:r>
      <w:r>
        <w:rPr>
          <w:rFonts w:ascii="Arial" w:eastAsia="Arial" w:hAnsi="Arial" w:cs="Arial"/>
          <w:sz w:val="17"/>
        </w:rPr>
        <w:t xml:space="preserve">endentemente da conclusão da análise da titulação fundiária.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Na regularização de ofício, a falta de reserva de áreas públicas, nos termos do inciso I do artigo 68 desta Lei Complementar, não obsta a emissão do Auto de Regularização, sem prejuízo do p</w:t>
      </w:r>
      <w:r>
        <w:rPr>
          <w:rFonts w:ascii="Arial" w:eastAsia="Arial" w:hAnsi="Arial" w:cs="Arial"/>
          <w:sz w:val="17"/>
        </w:rPr>
        <w:t xml:space="preserve">revisto no inciso III do mesmo dispositivo legal. </w:t>
      </w:r>
    </w:p>
    <w:p w:rsidR="00014893" w:rsidRDefault="001C53AB">
      <w:pPr>
        <w:spacing w:after="117" w:line="248" w:lineRule="auto"/>
        <w:ind w:left="-15" w:right="18" w:firstLine="841"/>
        <w:jc w:val="both"/>
      </w:pPr>
      <w:r>
        <w:rPr>
          <w:rFonts w:ascii="Arial" w:eastAsia="Arial" w:hAnsi="Arial" w:cs="Arial"/>
          <w:b/>
          <w:sz w:val="17"/>
        </w:rPr>
        <w:t>§ 2º</w:t>
      </w:r>
      <w:r>
        <w:rPr>
          <w:rFonts w:ascii="Arial" w:eastAsia="Arial" w:hAnsi="Arial" w:cs="Arial"/>
          <w:sz w:val="17"/>
        </w:rPr>
        <w:t xml:space="preserve"> Na hipótese do disposto no § 1º e não tendo sido destinadas áreas fora do parcelamento, nos termos do inciso III do artigo 68 desta Lei Complementar o órgão municipal competente cobrará as áreas falta</w:t>
      </w:r>
      <w:r>
        <w:rPr>
          <w:rFonts w:ascii="Arial" w:eastAsia="Arial" w:hAnsi="Arial" w:cs="Arial"/>
          <w:sz w:val="17"/>
        </w:rPr>
        <w:t xml:space="preserve">ntes, inclusive por via judicial. </w:t>
      </w:r>
    </w:p>
    <w:p w:rsidR="00014893" w:rsidRDefault="001C53AB">
      <w:pPr>
        <w:spacing w:after="115" w:line="248" w:lineRule="auto"/>
        <w:ind w:left="-15" w:right="18"/>
        <w:jc w:val="both"/>
      </w:pPr>
      <w:r>
        <w:rPr>
          <w:rFonts w:ascii="Arial" w:eastAsia="Arial" w:hAnsi="Arial" w:cs="Arial"/>
          <w:sz w:val="12"/>
          <w:vertAlign w:val="superscript"/>
        </w:rPr>
        <w:t xml:space="preserve"> </w:t>
      </w:r>
      <w:r>
        <w:rPr>
          <w:rFonts w:ascii="Arial" w:eastAsia="Arial" w:hAnsi="Arial" w:cs="Arial"/>
          <w:b/>
          <w:sz w:val="17"/>
        </w:rPr>
        <w:t>Art. 85.</w:t>
      </w:r>
      <w:r>
        <w:rPr>
          <w:rFonts w:ascii="Arial" w:eastAsia="Arial" w:hAnsi="Arial" w:cs="Arial"/>
          <w:sz w:val="17"/>
        </w:rPr>
        <w:t xml:space="preserve"> Fica o Poder Executivo Municipal autorizado a celebrar com o Estado do Amazonas qualquer ato, convênio ou acordo que vise à simplificação ou agilização dos procedimentos necessários à regularização dos parcelame</w:t>
      </w:r>
      <w:r>
        <w:rPr>
          <w:rFonts w:ascii="Arial" w:eastAsia="Arial" w:hAnsi="Arial" w:cs="Arial"/>
          <w:sz w:val="17"/>
        </w:rPr>
        <w:t xml:space="preserve">ntos, nos casos em que a lei assim o exigir. </w:t>
      </w:r>
    </w:p>
    <w:p w:rsidR="00014893" w:rsidRDefault="001C53AB">
      <w:pPr>
        <w:spacing w:after="4" w:line="248" w:lineRule="auto"/>
        <w:ind w:left="-15" w:right="18"/>
        <w:jc w:val="both"/>
      </w:pPr>
      <w:r>
        <w:rPr>
          <w:rFonts w:ascii="Arial" w:eastAsia="Arial" w:hAnsi="Arial" w:cs="Arial"/>
          <w:sz w:val="12"/>
          <w:vertAlign w:val="superscript"/>
        </w:rPr>
        <w:t xml:space="preserve"> </w:t>
      </w:r>
      <w:r>
        <w:rPr>
          <w:rFonts w:ascii="Arial" w:eastAsia="Arial" w:hAnsi="Arial" w:cs="Arial"/>
          <w:b/>
          <w:sz w:val="17"/>
        </w:rPr>
        <w:t>Art. 86.</w:t>
      </w:r>
      <w:r>
        <w:rPr>
          <w:rFonts w:ascii="Arial" w:eastAsia="Arial" w:hAnsi="Arial" w:cs="Arial"/>
          <w:sz w:val="17"/>
        </w:rPr>
        <w:t xml:space="preserve"> As disposições desta Lei Complementar são complementadas pelos seguintes Anexos: </w:t>
      </w:r>
      <w:r>
        <w:rPr>
          <w:rFonts w:ascii="Arial" w:eastAsia="Arial" w:hAnsi="Arial" w:cs="Arial"/>
          <w:b/>
          <w:sz w:val="17"/>
        </w:rPr>
        <w:t>I</w:t>
      </w:r>
      <w:r>
        <w:rPr>
          <w:rFonts w:ascii="Arial" w:eastAsia="Arial" w:hAnsi="Arial" w:cs="Arial"/>
          <w:sz w:val="17"/>
        </w:rPr>
        <w:t xml:space="preserve"> – Quadro de Parâmetros para Loteamento; </w:t>
      </w:r>
      <w:r>
        <w:rPr>
          <w:rFonts w:ascii="Arial" w:eastAsia="Arial" w:hAnsi="Arial" w:cs="Arial"/>
          <w:b/>
          <w:sz w:val="17"/>
        </w:rPr>
        <w:t xml:space="preserve">II </w:t>
      </w:r>
      <w:r>
        <w:rPr>
          <w:rFonts w:ascii="Arial" w:eastAsia="Arial" w:hAnsi="Arial" w:cs="Arial"/>
          <w:sz w:val="17"/>
        </w:rPr>
        <w:t>–</w:t>
      </w:r>
      <w:r>
        <w:rPr>
          <w:rFonts w:ascii="Arial" w:eastAsia="Arial" w:hAnsi="Arial" w:cs="Arial"/>
          <w:b/>
          <w:sz w:val="17"/>
        </w:rPr>
        <w:t xml:space="preserve"> </w:t>
      </w:r>
      <w:r>
        <w:rPr>
          <w:rFonts w:ascii="Arial" w:eastAsia="Arial" w:hAnsi="Arial" w:cs="Arial"/>
          <w:sz w:val="17"/>
        </w:rPr>
        <w:t xml:space="preserve">Quadro de Classificação Das Vias. </w:t>
      </w:r>
    </w:p>
    <w:p w:rsidR="00014893" w:rsidRDefault="001C53AB">
      <w:pPr>
        <w:spacing w:after="0"/>
        <w:ind w:left="13" w:right="23" w:hanging="10"/>
        <w:jc w:val="center"/>
      </w:pPr>
      <w:r>
        <w:rPr>
          <w:rFonts w:ascii="Arial" w:eastAsia="Arial" w:hAnsi="Arial" w:cs="Arial"/>
          <w:b/>
          <w:sz w:val="17"/>
        </w:rPr>
        <w:t xml:space="preserve">CAPÍTULO XII </w:t>
      </w:r>
    </w:p>
    <w:p w:rsidR="00014893" w:rsidRDefault="001C53AB">
      <w:pPr>
        <w:pStyle w:val="Ttulo3"/>
        <w:ind w:left="13" w:right="11"/>
      </w:pPr>
      <w:r>
        <w:t xml:space="preserve">DISPOSIÇÕES GERAIS E TRANSITÓRIAS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87. </w:t>
      </w:r>
      <w:r>
        <w:rPr>
          <w:rFonts w:ascii="Arial" w:eastAsia="Arial" w:hAnsi="Arial" w:cs="Arial"/>
          <w:sz w:val="17"/>
        </w:rPr>
        <w:t xml:space="preserve">Os remembramentos destinados à edificação do solo urbano que originarem loteamentos ou desmembramentos deverão respeitar, no que couber, os parâmetros urbanísticos e as demais obrigações determinadas nesta Lei </w:t>
      </w:r>
      <w:r>
        <w:rPr>
          <w:rFonts w:ascii="Arial" w:eastAsia="Arial" w:hAnsi="Arial" w:cs="Arial"/>
          <w:sz w:val="17"/>
        </w:rPr>
        <w:t>Complementar,</w:t>
      </w:r>
      <w:r>
        <w:rPr>
          <w:rFonts w:ascii="Arial" w:eastAsia="Arial" w:hAnsi="Arial" w:cs="Arial"/>
          <w:b/>
          <w:sz w:val="17"/>
        </w:rPr>
        <w:t xml:space="preserve"> </w:t>
      </w:r>
      <w:r>
        <w:rPr>
          <w:rFonts w:ascii="Arial" w:eastAsia="Arial" w:hAnsi="Arial" w:cs="Arial"/>
          <w:sz w:val="17"/>
        </w:rPr>
        <w:t xml:space="preserve">especialmente as mesmas adotadas para o desmembramento no artigo 28 desta Lei Complementar.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rFonts w:ascii="Arial" w:eastAsia="Arial" w:hAnsi="Arial" w:cs="Arial"/>
          <w:b/>
          <w:sz w:val="17"/>
        </w:rPr>
        <w:t>Art. 88.</w:t>
      </w:r>
      <w:r>
        <w:rPr>
          <w:rFonts w:ascii="Arial" w:eastAsia="Arial" w:hAnsi="Arial" w:cs="Arial"/>
          <w:sz w:val="17"/>
        </w:rPr>
        <w:t xml:space="preserve"> Somente será admitida a execução de edificações e condomínios de unidades autônomas em lotes com frente para uma via pública devidamente r</w:t>
      </w:r>
      <w:r>
        <w:rPr>
          <w:rFonts w:ascii="Arial" w:eastAsia="Arial" w:hAnsi="Arial" w:cs="Arial"/>
          <w:sz w:val="17"/>
        </w:rPr>
        <w:t xml:space="preserve">econhecida pelo órgão municipal competente, com acesso público independente, originado de parcelamento regular.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rFonts w:ascii="Arial" w:eastAsia="Arial" w:hAnsi="Arial" w:cs="Arial"/>
          <w:b/>
          <w:sz w:val="17"/>
        </w:rPr>
        <w:t>Art. 89.</w:t>
      </w:r>
      <w:r>
        <w:rPr>
          <w:rFonts w:ascii="Arial" w:eastAsia="Arial" w:hAnsi="Arial" w:cs="Arial"/>
          <w:sz w:val="17"/>
        </w:rPr>
        <w:t xml:space="preserve"> Será admitida a análise prévia para projetos de edificação em lotes constantes de projetos aprovados de parcelamento, desde que a co</w:t>
      </w:r>
      <w:r>
        <w:rPr>
          <w:rFonts w:ascii="Arial" w:eastAsia="Arial" w:hAnsi="Arial" w:cs="Arial"/>
          <w:sz w:val="17"/>
        </w:rPr>
        <w:t xml:space="preserve">nstrução da edificação e o "Habite-se" fiquem condicionados à aprovação da execução do parcelamento. </w:t>
      </w:r>
    </w:p>
    <w:p w:rsidR="00014893" w:rsidRDefault="001C53AB">
      <w:pPr>
        <w:spacing w:after="25"/>
      </w:pPr>
      <w:r>
        <w:rPr>
          <w:rFonts w:ascii="Arial" w:eastAsia="Arial" w:hAnsi="Arial" w:cs="Arial"/>
          <w:sz w:val="13"/>
        </w:rPr>
        <w:t xml:space="preserve"> </w:t>
      </w:r>
    </w:p>
    <w:p w:rsidR="00014893" w:rsidRDefault="001C53AB">
      <w:pPr>
        <w:spacing w:after="0" w:line="239" w:lineRule="auto"/>
        <w:ind w:left="-15" w:firstLine="841"/>
      </w:pPr>
      <w:r>
        <w:rPr>
          <w:rFonts w:ascii="Arial" w:eastAsia="Arial" w:hAnsi="Arial" w:cs="Arial"/>
          <w:b/>
          <w:sz w:val="17"/>
        </w:rPr>
        <w:t xml:space="preserve">Art. 90. </w:t>
      </w:r>
      <w:r>
        <w:rPr>
          <w:rFonts w:ascii="Arial" w:eastAsia="Arial" w:hAnsi="Arial" w:cs="Arial"/>
          <w:sz w:val="17"/>
        </w:rPr>
        <w:t xml:space="preserve">Será admitida a execução concomitante das obras de urbanização de loteamento e de edificação nos lotes projetados, à exceção dos lotes que estiverem gravados como garantia do parcelamento no projeto aprovado. </w:t>
      </w:r>
    </w:p>
    <w:p w:rsidR="00014893" w:rsidRDefault="001C53AB">
      <w:pPr>
        <w:spacing w:after="4" w:line="248" w:lineRule="auto"/>
        <w:ind w:left="-15" w:right="18" w:firstLine="841"/>
        <w:jc w:val="both"/>
      </w:pPr>
      <w:r>
        <w:rPr>
          <w:rFonts w:ascii="Arial" w:eastAsia="Arial" w:hAnsi="Arial" w:cs="Arial"/>
          <w:b/>
          <w:sz w:val="17"/>
        </w:rPr>
        <w:t xml:space="preserve">§ 1º </w:t>
      </w:r>
      <w:r>
        <w:rPr>
          <w:rFonts w:ascii="Arial" w:eastAsia="Arial" w:hAnsi="Arial" w:cs="Arial"/>
          <w:sz w:val="17"/>
        </w:rPr>
        <w:t xml:space="preserve">A situação prevista no </w:t>
      </w:r>
      <w:r>
        <w:rPr>
          <w:rFonts w:ascii="Arial" w:eastAsia="Arial" w:hAnsi="Arial" w:cs="Arial"/>
          <w:i/>
          <w:sz w:val="17"/>
        </w:rPr>
        <w:t xml:space="preserve">caput </w:t>
      </w:r>
      <w:r>
        <w:rPr>
          <w:rFonts w:ascii="Arial" w:eastAsia="Arial" w:hAnsi="Arial" w:cs="Arial"/>
          <w:sz w:val="17"/>
        </w:rPr>
        <w:t>deste artigo</w:t>
      </w:r>
      <w:r>
        <w:rPr>
          <w:rFonts w:ascii="Arial" w:eastAsia="Arial" w:hAnsi="Arial" w:cs="Arial"/>
          <w:sz w:val="17"/>
        </w:rPr>
        <w:t xml:space="preserve"> condiciona o "Habite-se" das edificações à aprovação do parcelamento pelo órgão municipal competente. </w:t>
      </w:r>
    </w:p>
    <w:p w:rsidR="00014893" w:rsidRDefault="001C53AB">
      <w:pPr>
        <w:spacing w:after="4" w:line="248" w:lineRule="auto"/>
        <w:ind w:left="-15" w:right="18" w:firstLine="841"/>
        <w:jc w:val="both"/>
      </w:pPr>
      <w:r>
        <w:rPr>
          <w:rFonts w:ascii="Arial" w:eastAsia="Arial" w:hAnsi="Arial" w:cs="Arial"/>
          <w:b/>
          <w:sz w:val="17"/>
        </w:rPr>
        <w:t xml:space="preserve">§ 2º </w:t>
      </w:r>
      <w:r>
        <w:rPr>
          <w:rFonts w:ascii="Arial" w:eastAsia="Arial" w:hAnsi="Arial" w:cs="Arial"/>
          <w:sz w:val="17"/>
        </w:rPr>
        <w:t>Não poderão ser aprovados projetos de edificação ou regularização de construções em áreas destinadas ao uso público pelo projeto aprovado de parcel</w:t>
      </w:r>
      <w:r>
        <w:rPr>
          <w:rFonts w:ascii="Arial" w:eastAsia="Arial" w:hAnsi="Arial" w:cs="Arial"/>
          <w:sz w:val="17"/>
        </w:rPr>
        <w:t xml:space="preserve">amento.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91. </w:t>
      </w:r>
      <w:r>
        <w:rPr>
          <w:rFonts w:ascii="Arial" w:eastAsia="Arial" w:hAnsi="Arial" w:cs="Arial"/>
          <w:sz w:val="17"/>
        </w:rPr>
        <w:t>Nos processos de aprovação de parcelamento, será admitida a reclassificação de vias existentes, a critério do órgão municipal competente, desde que assegurada a funcionalidade proposta para a via e atendidas as condições de pavimentação</w:t>
      </w:r>
      <w:r>
        <w:rPr>
          <w:rFonts w:ascii="Arial" w:eastAsia="Arial" w:hAnsi="Arial" w:cs="Arial"/>
          <w:sz w:val="17"/>
        </w:rPr>
        <w:t xml:space="preserve"> da pista, de acordo com a nova classificação.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rFonts w:ascii="Arial" w:eastAsia="Arial" w:hAnsi="Arial" w:cs="Arial"/>
          <w:b/>
          <w:sz w:val="17"/>
        </w:rPr>
        <w:t>Art. 92.</w:t>
      </w:r>
      <w:r>
        <w:rPr>
          <w:rFonts w:ascii="Arial" w:eastAsia="Arial" w:hAnsi="Arial" w:cs="Arial"/>
          <w:sz w:val="17"/>
        </w:rPr>
        <w:t xml:space="preserve"> Enquanto os planos referidos nos instrumentos complementares do Plano Diretor Urbano e Ambiental de Manaus não forem concluídos, deverão ser considerados os pareceres técnicos da Comissão Técnica d</w:t>
      </w:r>
      <w:r>
        <w:rPr>
          <w:rFonts w:ascii="Arial" w:eastAsia="Arial" w:hAnsi="Arial" w:cs="Arial"/>
          <w:sz w:val="17"/>
        </w:rPr>
        <w:t xml:space="preserve">e Planejamento e Controle Urbano – CTPCU e de decisão dirigente do órgão municipal competente.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93. </w:t>
      </w:r>
      <w:r>
        <w:rPr>
          <w:rFonts w:ascii="Arial" w:eastAsia="Arial" w:hAnsi="Arial" w:cs="Arial"/>
          <w:sz w:val="17"/>
        </w:rPr>
        <w:t>Os expedientes administrativos referentes aos projetos de parcelamento do solo urbano não aprovados, aprovados sem licença e os parcelamentos licenci</w:t>
      </w:r>
      <w:r>
        <w:rPr>
          <w:rFonts w:ascii="Arial" w:eastAsia="Arial" w:hAnsi="Arial" w:cs="Arial"/>
          <w:sz w:val="17"/>
        </w:rPr>
        <w:t xml:space="preserve">ados protocolados anteriormente à data de publicação desta Lei Complementar e que não se enquadrem em suas disposições poderão ser decididos de acordo com a legislação anterior. </w:t>
      </w:r>
    </w:p>
    <w:p w:rsidR="00014893" w:rsidRDefault="001C53AB">
      <w:pPr>
        <w:spacing w:after="4" w:line="248" w:lineRule="auto"/>
        <w:ind w:left="-15" w:right="18" w:firstLine="841"/>
        <w:jc w:val="both"/>
      </w:pPr>
      <w:r>
        <w:rPr>
          <w:rFonts w:ascii="Arial" w:eastAsia="Arial" w:hAnsi="Arial" w:cs="Arial"/>
          <w:b/>
          <w:sz w:val="17"/>
        </w:rPr>
        <w:t xml:space="preserve">Parágrafo único. </w:t>
      </w:r>
      <w:r>
        <w:rPr>
          <w:rFonts w:ascii="Arial" w:eastAsia="Arial" w:hAnsi="Arial" w:cs="Arial"/>
          <w:sz w:val="17"/>
        </w:rPr>
        <w:t xml:space="preserve">O prazo máximo admitido para o início da execução das obras </w:t>
      </w:r>
      <w:r>
        <w:rPr>
          <w:rFonts w:ascii="Arial" w:eastAsia="Arial" w:hAnsi="Arial" w:cs="Arial"/>
          <w:sz w:val="17"/>
        </w:rPr>
        <w:t xml:space="preserve">previstas no projeto é de 1 (um) ano, a contar da data de expedição da respectiva licença, caracterizando-se o início das obras como prescrito na legislação em vigor.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94. </w:t>
      </w:r>
      <w:r>
        <w:rPr>
          <w:rFonts w:ascii="Arial" w:eastAsia="Arial" w:hAnsi="Arial" w:cs="Arial"/>
          <w:sz w:val="17"/>
        </w:rPr>
        <w:t>O órgão municipal competente regularizará, no prazo máximo de 1 (um) ano, con</w:t>
      </w:r>
      <w:r>
        <w:rPr>
          <w:rFonts w:ascii="Arial" w:eastAsia="Arial" w:hAnsi="Arial" w:cs="Arial"/>
          <w:sz w:val="17"/>
        </w:rPr>
        <w:t xml:space="preserve">tado a partir da data de regulamentação deste artigo, todos os projetos de loteamento que tenham processos formalizados junto ao órgão municipal competente. </w:t>
      </w:r>
    </w:p>
    <w:p w:rsidR="00014893" w:rsidRDefault="001C53AB">
      <w:pPr>
        <w:spacing w:after="25"/>
      </w:pPr>
      <w:r>
        <w:rPr>
          <w:rFonts w:ascii="Arial" w:eastAsia="Arial" w:hAnsi="Arial" w:cs="Arial"/>
          <w:sz w:val="13"/>
        </w:rPr>
        <w:t xml:space="preserve"> </w:t>
      </w:r>
    </w:p>
    <w:p w:rsidR="00014893" w:rsidRDefault="001C53AB">
      <w:pPr>
        <w:spacing w:after="4" w:line="248" w:lineRule="auto"/>
        <w:ind w:left="-15" w:right="18" w:firstLine="841"/>
        <w:jc w:val="both"/>
      </w:pPr>
      <w:r>
        <w:rPr>
          <w:rFonts w:ascii="Arial" w:eastAsia="Arial" w:hAnsi="Arial" w:cs="Arial"/>
          <w:b/>
          <w:sz w:val="17"/>
        </w:rPr>
        <w:t xml:space="preserve">Art. 95. </w:t>
      </w:r>
      <w:r>
        <w:rPr>
          <w:rFonts w:ascii="Arial" w:eastAsia="Arial" w:hAnsi="Arial" w:cs="Arial"/>
          <w:sz w:val="17"/>
        </w:rPr>
        <w:t xml:space="preserve">Esta Lei Complementar entra em vigor na data de sua publicação, revogadas em especial, </w:t>
      </w:r>
      <w:r>
        <w:rPr>
          <w:rFonts w:ascii="Arial" w:eastAsia="Arial" w:hAnsi="Arial" w:cs="Arial"/>
          <w:sz w:val="17"/>
        </w:rPr>
        <w:t xml:space="preserve">as Leis n. 1.208, de 25 de março de 1975, n. 1.213, de 2 de maio de 1975, n. 1.214, de 2 de maio de 1975, n. 1.222, de 15 de setembro de 1975, n. 665, de 23 de julho de 2002, com suas posteriores alterações, e o Decreto n. 5.792, de 5 de junho de 1987. </w:t>
      </w:r>
    </w:p>
    <w:p w:rsidR="00014893" w:rsidRDefault="001C53AB">
      <w:pPr>
        <w:spacing w:after="3"/>
      </w:pPr>
      <w:r>
        <w:rPr>
          <w:rFonts w:ascii="Arial" w:eastAsia="Arial" w:hAnsi="Arial" w:cs="Arial"/>
          <w:sz w:val="15"/>
        </w:rPr>
        <w:t xml:space="preserve"> </w:t>
      </w:r>
    </w:p>
    <w:p w:rsidR="00014893" w:rsidRDefault="001C53AB">
      <w:pPr>
        <w:spacing w:after="0"/>
        <w:ind w:right="22"/>
        <w:jc w:val="center"/>
      </w:pPr>
      <w:r>
        <w:rPr>
          <w:rFonts w:ascii="Arial" w:eastAsia="Arial" w:hAnsi="Arial" w:cs="Arial"/>
          <w:sz w:val="17"/>
        </w:rPr>
        <w:t xml:space="preserve">Manaus, 16 de janeiro de 2014. </w:t>
      </w:r>
    </w:p>
    <w:p w:rsidR="00014893" w:rsidRDefault="001C53AB">
      <w:pPr>
        <w:spacing w:after="0"/>
        <w:ind w:left="17"/>
        <w:jc w:val="center"/>
      </w:pPr>
      <w:r>
        <w:rPr>
          <w:rFonts w:ascii="Arial" w:eastAsia="Arial" w:hAnsi="Arial" w:cs="Arial"/>
          <w:b/>
          <w:color w:val="70309F"/>
          <w:sz w:val="17"/>
        </w:rPr>
        <w:t xml:space="preserve">         </w:t>
      </w:r>
      <w:r>
        <w:rPr>
          <w:noProof/>
        </w:rPr>
        <w:drawing>
          <wp:inline distT="0" distB="0" distL="0" distR="0">
            <wp:extent cx="1993392" cy="1302258"/>
            <wp:effectExtent l="0" t="0" r="0" b="0"/>
            <wp:docPr id="7045" name="Picture 7045"/>
            <wp:cNvGraphicFramePr/>
            <a:graphic xmlns:a="http://schemas.openxmlformats.org/drawingml/2006/main">
              <a:graphicData uri="http://schemas.openxmlformats.org/drawingml/2006/picture">
                <pic:pic xmlns:pic="http://schemas.openxmlformats.org/drawingml/2006/picture">
                  <pic:nvPicPr>
                    <pic:cNvPr id="7045" name="Picture 7045"/>
                    <pic:cNvPicPr/>
                  </pic:nvPicPr>
                  <pic:blipFill>
                    <a:blip r:embed="rId116"/>
                    <a:stretch>
                      <a:fillRect/>
                    </a:stretch>
                  </pic:blipFill>
                  <pic:spPr>
                    <a:xfrm>
                      <a:off x="0" y="0"/>
                      <a:ext cx="1993392" cy="1302258"/>
                    </a:xfrm>
                    <a:prstGeom prst="rect">
                      <a:avLst/>
                    </a:prstGeom>
                  </pic:spPr>
                </pic:pic>
              </a:graphicData>
            </a:graphic>
          </wp:inline>
        </w:drawing>
      </w:r>
      <w:r>
        <w:rPr>
          <w:rFonts w:ascii="Arial" w:eastAsia="Arial" w:hAnsi="Arial" w:cs="Arial"/>
          <w:color w:val="70309F"/>
          <w:sz w:val="17"/>
        </w:rPr>
        <w:t xml:space="preserve"> </w:t>
      </w:r>
    </w:p>
    <w:p w:rsidR="00014893" w:rsidRDefault="00014893">
      <w:pPr>
        <w:sectPr w:rsidR="00014893">
          <w:type w:val="continuous"/>
          <w:pgSz w:w="11904" w:h="16840"/>
          <w:pgMar w:top="1164" w:right="1103" w:bottom="952" w:left="1134" w:header="720" w:footer="720" w:gutter="0"/>
          <w:cols w:num="2" w:space="516"/>
        </w:sectPr>
      </w:pPr>
    </w:p>
    <w:p w:rsidR="00014893" w:rsidRDefault="001C53AB">
      <w:pPr>
        <w:spacing w:after="0"/>
      </w:pPr>
      <w:r>
        <w:rPr>
          <w:rFonts w:ascii="Arial" w:eastAsia="Arial" w:hAnsi="Arial" w:cs="Arial"/>
          <w:sz w:val="2"/>
        </w:rPr>
        <w:t xml:space="preserve"> </w:t>
      </w:r>
    </w:p>
    <w:tbl>
      <w:tblPr>
        <w:tblStyle w:val="TableGrid"/>
        <w:tblW w:w="9640" w:type="dxa"/>
        <w:tblInd w:w="0" w:type="dxa"/>
        <w:tblCellMar>
          <w:top w:w="0" w:type="dxa"/>
          <w:left w:w="0" w:type="dxa"/>
          <w:bottom w:w="0" w:type="dxa"/>
          <w:right w:w="0" w:type="dxa"/>
        </w:tblCellMar>
        <w:tblLook w:val="04A0" w:firstRow="1" w:lastRow="0" w:firstColumn="1" w:lastColumn="0" w:noHBand="0" w:noVBand="1"/>
      </w:tblPr>
      <w:tblGrid>
        <w:gridCol w:w="780"/>
        <w:gridCol w:w="524"/>
        <w:gridCol w:w="2042"/>
        <w:gridCol w:w="1343"/>
        <w:gridCol w:w="1154"/>
        <w:gridCol w:w="1179"/>
        <w:gridCol w:w="1098"/>
        <w:gridCol w:w="1070"/>
        <w:gridCol w:w="1230"/>
        <w:gridCol w:w="1154"/>
        <w:gridCol w:w="1059"/>
        <w:gridCol w:w="944"/>
        <w:gridCol w:w="409"/>
      </w:tblGrid>
      <w:tr w:rsidR="00014893">
        <w:trPr>
          <w:trHeight w:val="152"/>
        </w:trPr>
        <w:tc>
          <w:tcPr>
            <w:tcW w:w="9640" w:type="dxa"/>
            <w:gridSpan w:val="13"/>
            <w:tcBorders>
              <w:top w:val="single" w:sz="8" w:space="0" w:color="000000"/>
              <w:left w:val="single" w:sz="8" w:space="0" w:color="000000"/>
              <w:bottom w:val="single" w:sz="4" w:space="0" w:color="000000"/>
              <w:right w:val="single" w:sz="8" w:space="0" w:color="000000"/>
            </w:tcBorders>
          </w:tcPr>
          <w:p w:rsidR="00014893" w:rsidRDefault="001C53AB">
            <w:pPr>
              <w:spacing w:after="0"/>
              <w:ind w:left="15"/>
              <w:jc w:val="center"/>
            </w:pPr>
            <w:r>
              <w:rPr>
                <w:rFonts w:ascii="Arial" w:eastAsia="Arial" w:hAnsi="Arial" w:cs="Arial"/>
                <w:b/>
                <w:sz w:val="12"/>
              </w:rPr>
              <w:t>LEI  PARCELAMENTO DO SOLO URBANO</w:t>
            </w:r>
          </w:p>
        </w:tc>
      </w:tr>
      <w:tr w:rsidR="00014893">
        <w:trPr>
          <w:trHeight w:val="148"/>
        </w:trPr>
        <w:tc>
          <w:tcPr>
            <w:tcW w:w="9640" w:type="dxa"/>
            <w:gridSpan w:val="13"/>
            <w:tcBorders>
              <w:top w:val="single" w:sz="4" w:space="0" w:color="000000"/>
              <w:left w:val="single" w:sz="8" w:space="0" w:color="000000"/>
              <w:bottom w:val="single" w:sz="4" w:space="0" w:color="000000"/>
              <w:right w:val="single" w:sz="8" w:space="0" w:color="000000"/>
            </w:tcBorders>
          </w:tcPr>
          <w:p w:rsidR="00014893" w:rsidRDefault="001C53AB">
            <w:pPr>
              <w:spacing w:after="0"/>
              <w:jc w:val="center"/>
            </w:pPr>
            <w:r>
              <w:rPr>
                <w:rFonts w:ascii="Arial" w:eastAsia="Arial" w:hAnsi="Arial" w:cs="Arial"/>
                <w:b/>
                <w:sz w:val="12"/>
              </w:rPr>
              <w:t>ANEXO I -QUADRO DE PARÂMETROS PARA LOTEAMENTOS</w:t>
            </w:r>
          </w:p>
        </w:tc>
      </w:tr>
      <w:tr w:rsidR="00014893">
        <w:trPr>
          <w:trHeight w:val="149"/>
        </w:trPr>
        <w:tc>
          <w:tcPr>
            <w:tcW w:w="736" w:type="dxa"/>
            <w:vMerge w:val="restart"/>
            <w:tcBorders>
              <w:top w:val="single" w:sz="4" w:space="0" w:color="000000"/>
              <w:left w:val="single" w:sz="8" w:space="0" w:color="000000"/>
              <w:bottom w:val="single" w:sz="8" w:space="0" w:color="000000"/>
              <w:right w:val="single" w:sz="4" w:space="0" w:color="000000"/>
            </w:tcBorders>
          </w:tcPr>
          <w:p w:rsidR="00014893" w:rsidRDefault="001C53AB">
            <w:pPr>
              <w:spacing w:after="0"/>
              <w:ind w:left="14"/>
              <w:jc w:val="center"/>
            </w:pPr>
            <w:r>
              <w:rPr>
                <w:rFonts w:ascii="Arial" w:eastAsia="Arial" w:hAnsi="Arial" w:cs="Arial"/>
                <w:b/>
                <w:sz w:val="12"/>
              </w:rPr>
              <w:t xml:space="preserve">ÁREA </w:t>
            </w:r>
          </w:p>
          <w:p w:rsidR="00014893" w:rsidRDefault="001C53AB">
            <w:pPr>
              <w:spacing w:after="1" w:line="238" w:lineRule="auto"/>
              <w:jc w:val="center"/>
            </w:pPr>
            <w:r>
              <w:rPr>
                <w:rFonts w:ascii="Arial" w:eastAsia="Arial" w:hAnsi="Arial" w:cs="Arial"/>
                <w:b/>
                <w:sz w:val="12"/>
              </w:rPr>
              <w:t xml:space="preserve">URBANA E ÁREA DE </w:t>
            </w:r>
          </w:p>
          <w:p w:rsidR="00014893" w:rsidRDefault="001C53AB">
            <w:pPr>
              <w:spacing w:after="0"/>
              <w:ind w:left="155" w:hanging="64"/>
            </w:pPr>
            <w:r>
              <w:rPr>
                <w:rFonts w:ascii="Arial" w:eastAsia="Arial" w:hAnsi="Arial" w:cs="Arial"/>
                <w:b/>
                <w:sz w:val="12"/>
              </w:rPr>
              <w:t xml:space="preserve">EXPANSÃO URBANA </w:t>
            </w:r>
          </w:p>
        </w:tc>
        <w:tc>
          <w:tcPr>
            <w:tcW w:w="677" w:type="dxa"/>
            <w:vMerge w:val="restart"/>
            <w:tcBorders>
              <w:top w:val="single" w:sz="4" w:space="0" w:color="000000"/>
              <w:left w:val="single" w:sz="4" w:space="0" w:color="000000"/>
              <w:bottom w:val="single" w:sz="8" w:space="0" w:color="000000"/>
              <w:right w:val="single" w:sz="4" w:space="0" w:color="000000"/>
            </w:tcBorders>
          </w:tcPr>
          <w:p w:rsidR="00014893" w:rsidRDefault="001C53AB">
            <w:pPr>
              <w:spacing w:after="0"/>
              <w:ind w:left="268"/>
            </w:pPr>
            <w:r>
              <w:rPr>
                <w:noProof/>
              </w:rPr>
              <mc:AlternateContent>
                <mc:Choice Requires="wpg">
                  <w:drawing>
                    <wp:inline distT="0" distB="0" distL="0" distR="0">
                      <wp:extent cx="87325" cy="316329"/>
                      <wp:effectExtent l="0" t="0" r="0" b="0"/>
                      <wp:docPr id="107239" name="Group 107239"/>
                      <wp:cNvGraphicFramePr/>
                      <a:graphic xmlns:a="http://schemas.openxmlformats.org/drawingml/2006/main">
                        <a:graphicData uri="http://schemas.microsoft.com/office/word/2010/wordprocessingGroup">
                          <wpg:wgp>
                            <wpg:cNvGrpSpPr/>
                            <wpg:grpSpPr>
                              <a:xfrm>
                                <a:off x="0" y="0"/>
                                <a:ext cx="87325" cy="316329"/>
                                <a:chOff x="0" y="0"/>
                                <a:chExt cx="87325" cy="316329"/>
                              </a:xfrm>
                            </wpg:grpSpPr>
                            <wps:wsp>
                              <wps:cNvPr id="7121" name="Rectangle 7121"/>
                              <wps:cNvSpPr/>
                              <wps:spPr>
                                <a:xfrm rot="-5399999">
                                  <a:off x="-152286" y="47899"/>
                                  <a:ext cx="420717" cy="116143"/>
                                </a:xfrm>
                                <a:prstGeom prst="rect">
                                  <a:avLst/>
                                </a:prstGeom>
                                <a:ln>
                                  <a:noFill/>
                                </a:ln>
                              </wps:spPr>
                              <wps:txbx>
                                <w:txbxContent>
                                  <w:p w:rsidR="00014893" w:rsidRDefault="001C53AB">
                                    <w:r>
                                      <w:rPr>
                                        <w:rFonts w:ascii="Arial" w:eastAsia="Arial" w:hAnsi="Arial" w:cs="Arial"/>
                                        <w:b/>
                                        <w:sz w:val="12"/>
                                      </w:rPr>
                                      <w:t xml:space="preserve">SETORES </w:t>
                                    </w:r>
                                  </w:p>
                                </w:txbxContent>
                              </wps:txbx>
                              <wps:bodyPr horzOverflow="overflow" vert="horz" lIns="0" tIns="0" rIns="0" bIns="0" rtlCol="0">
                                <a:noAutofit/>
                              </wps:bodyPr>
                            </wps:wsp>
                          </wpg:wgp>
                        </a:graphicData>
                      </a:graphic>
                    </wp:inline>
                  </w:drawing>
                </mc:Choice>
                <mc:Fallback xmlns:a="http://schemas.openxmlformats.org/drawingml/2006/main">
                  <w:pict>
                    <v:group id="Group 107239" style="width:6.876pt;height:24.9078pt;mso-position-horizontal-relative:char;mso-position-vertical-relative:line" coordsize="873,3163">
                      <v:rect id="Rectangle 7121" style="position:absolute;width:4207;height:1161;left:-1522;top:478;rotation:270;" filled="f" stroked="f">
                        <v:textbox inset="0,0,0,0" style="layout-flow:vertical;mso-layout-flow-alt:bottom-to-top">
                          <w:txbxContent>
                            <w:p>
                              <w:pPr>
                                <w:spacing w:before="0" w:after="160" w:line="259" w:lineRule="auto"/>
                              </w:pPr>
                              <w:r>
                                <w:rPr>
                                  <w:rFonts w:cs="Arial" w:hAnsi="Arial" w:eastAsia="Arial" w:ascii="Arial"/>
                                  <w:b w:val="1"/>
                                  <w:sz w:val="12"/>
                                </w:rPr>
                                <w:t xml:space="preserve">SETORES </w:t>
                              </w:r>
                            </w:p>
                          </w:txbxContent>
                        </v:textbox>
                      </v:rect>
                    </v:group>
                  </w:pict>
                </mc:Fallback>
              </mc:AlternateContent>
            </w:r>
          </w:p>
        </w:tc>
        <w:tc>
          <w:tcPr>
            <w:tcW w:w="1224" w:type="dxa"/>
            <w:vMerge w:val="restart"/>
            <w:tcBorders>
              <w:top w:val="single" w:sz="4" w:space="0" w:color="000000"/>
              <w:left w:val="single" w:sz="4" w:space="0" w:color="000000"/>
              <w:bottom w:val="single" w:sz="8" w:space="0" w:color="000000"/>
              <w:right w:val="single" w:sz="4" w:space="0" w:color="000000"/>
            </w:tcBorders>
            <w:vAlign w:val="center"/>
          </w:tcPr>
          <w:p w:rsidR="00014893" w:rsidRDefault="001C53AB">
            <w:pPr>
              <w:spacing w:after="0"/>
              <w:ind w:left="15"/>
              <w:jc w:val="center"/>
            </w:pPr>
            <w:r>
              <w:rPr>
                <w:rFonts w:ascii="Arial" w:eastAsia="Arial" w:hAnsi="Arial" w:cs="Arial"/>
                <w:b/>
                <w:sz w:val="12"/>
              </w:rPr>
              <w:t xml:space="preserve">BAIRROS </w:t>
            </w:r>
          </w:p>
        </w:tc>
        <w:tc>
          <w:tcPr>
            <w:tcW w:w="3504" w:type="dxa"/>
            <w:gridSpan w:val="5"/>
            <w:tcBorders>
              <w:top w:val="single" w:sz="4" w:space="0" w:color="000000"/>
              <w:left w:val="single" w:sz="4" w:space="0" w:color="000000"/>
              <w:bottom w:val="single" w:sz="4" w:space="0" w:color="000000"/>
              <w:right w:val="single" w:sz="4" w:space="0" w:color="000000"/>
            </w:tcBorders>
          </w:tcPr>
          <w:p w:rsidR="00014893" w:rsidRDefault="001C53AB">
            <w:pPr>
              <w:spacing w:after="0"/>
              <w:ind w:left="15"/>
              <w:jc w:val="center"/>
            </w:pPr>
            <w:r>
              <w:rPr>
                <w:rFonts w:ascii="Arial" w:eastAsia="Arial" w:hAnsi="Arial" w:cs="Arial"/>
                <w:sz w:val="12"/>
              </w:rPr>
              <w:t xml:space="preserve"> </w:t>
            </w:r>
            <w:r>
              <w:rPr>
                <w:rFonts w:ascii="Arial" w:eastAsia="Arial" w:hAnsi="Arial" w:cs="Arial"/>
                <w:b/>
                <w:sz w:val="12"/>
              </w:rPr>
              <w:t>DIMENSÕES DE LOTES E QUADRAS</w:t>
            </w:r>
          </w:p>
        </w:tc>
        <w:tc>
          <w:tcPr>
            <w:tcW w:w="3499" w:type="dxa"/>
            <w:gridSpan w:val="5"/>
            <w:tcBorders>
              <w:top w:val="single" w:sz="4" w:space="0" w:color="000000"/>
              <w:left w:val="single" w:sz="4" w:space="0" w:color="000000"/>
              <w:bottom w:val="single" w:sz="4" w:space="0" w:color="000000"/>
              <w:right w:val="single" w:sz="8" w:space="0" w:color="000000"/>
            </w:tcBorders>
          </w:tcPr>
          <w:p w:rsidR="00014893" w:rsidRDefault="001C53AB">
            <w:pPr>
              <w:spacing w:after="0"/>
              <w:ind w:left="14"/>
              <w:jc w:val="center"/>
            </w:pPr>
            <w:r>
              <w:rPr>
                <w:rFonts w:ascii="Arial" w:eastAsia="Arial" w:hAnsi="Arial" w:cs="Arial"/>
                <w:b/>
                <w:sz w:val="12"/>
              </w:rPr>
              <w:t xml:space="preserve">ÁREAS PÚBLICAS </w:t>
            </w:r>
          </w:p>
        </w:tc>
      </w:tr>
      <w:tr w:rsidR="00014893">
        <w:trPr>
          <w:trHeight w:val="157"/>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586" w:type="dxa"/>
            <w:gridSpan w:val="2"/>
            <w:tcBorders>
              <w:top w:val="single" w:sz="4" w:space="0" w:color="000000"/>
              <w:left w:val="single" w:sz="4" w:space="0" w:color="000000"/>
              <w:bottom w:val="single" w:sz="4" w:space="0" w:color="000000"/>
              <w:right w:val="single" w:sz="4" w:space="0" w:color="000000"/>
            </w:tcBorders>
          </w:tcPr>
          <w:p w:rsidR="00014893" w:rsidRDefault="001C53AB">
            <w:pPr>
              <w:spacing w:after="0"/>
              <w:ind w:left="14"/>
              <w:jc w:val="center"/>
            </w:pPr>
            <w:r>
              <w:rPr>
                <w:rFonts w:ascii="Arial" w:eastAsia="Arial" w:hAnsi="Arial" w:cs="Arial"/>
                <w:b/>
                <w:sz w:val="12"/>
              </w:rPr>
              <w:t xml:space="preserve">QUADRAS </w:t>
            </w:r>
          </w:p>
        </w:tc>
        <w:tc>
          <w:tcPr>
            <w:tcW w:w="1918" w:type="dxa"/>
            <w:gridSpan w:val="3"/>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b/>
                <w:sz w:val="12"/>
              </w:rPr>
              <w:t>LOTE</w:t>
            </w:r>
          </w:p>
        </w:tc>
        <w:tc>
          <w:tcPr>
            <w:tcW w:w="1415" w:type="dxa"/>
            <w:gridSpan w:val="2"/>
            <w:tcBorders>
              <w:top w:val="single" w:sz="4" w:space="0" w:color="000000"/>
              <w:left w:val="single" w:sz="4" w:space="0" w:color="000000"/>
              <w:bottom w:val="single" w:sz="4" w:space="0" w:color="000000"/>
              <w:right w:val="single" w:sz="4" w:space="0" w:color="000000"/>
            </w:tcBorders>
          </w:tcPr>
          <w:p w:rsidR="00014893" w:rsidRDefault="001C53AB">
            <w:pPr>
              <w:spacing w:after="0"/>
              <w:ind w:left="5"/>
              <w:jc w:val="center"/>
            </w:pPr>
            <w:r>
              <w:rPr>
                <w:rFonts w:ascii="Arial" w:eastAsia="Arial" w:hAnsi="Arial" w:cs="Arial"/>
                <w:b/>
                <w:sz w:val="12"/>
              </w:rPr>
              <w:t>CIRCULAÇÃO (1)</w:t>
            </w:r>
          </w:p>
        </w:tc>
        <w:tc>
          <w:tcPr>
            <w:tcW w:w="554" w:type="dxa"/>
            <w:vMerge w:val="restart"/>
            <w:tcBorders>
              <w:top w:val="single" w:sz="4" w:space="0" w:color="000000"/>
              <w:left w:val="single" w:sz="4" w:space="0" w:color="000000"/>
              <w:bottom w:val="single" w:sz="8" w:space="0" w:color="000000"/>
              <w:right w:val="single" w:sz="4" w:space="0" w:color="000000"/>
            </w:tcBorders>
            <w:vAlign w:val="center"/>
          </w:tcPr>
          <w:p w:rsidR="00014893" w:rsidRDefault="001C53AB">
            <w:pPr>
              <w:spacing w:after="0"/>
              <w:ind w:left="143"/>
            </w:pPr>
            <w:r>
              <w:rPr>
                <w:rFonts w:ascii="Arial" w:eastAsia="Arial" w:hAnsi="Arial" w:cs="Arial"/>
                <w:sz w:val="12"/>
              </w:rPr>
              <w:t xml:space="preserve">ÁREA </w:t>
            </w:r>
          </w:p>
          <w:p w:rsidR="00014893" w:rsidRDefault="001C53AB">
            <w:pPr>
              <w:spacing w:after="0"/>
              <w:ind w:left="23"/>
              <w:jc w:val="both"/>
            </w:pPr>
            <w:r>
              <w:rPr>
                <w:rFonts w:ascii="Arial" w:eastAsia="Arial" w:hAnsi="Arial" w:cs="Arial"/>
                <w:sz w:val="12"/>
              </w:rPr>
              <w:t xml:space="preserve">VERDE (**) </w:t>
            </w:r>
          </w:p>
        </w:tc>
        <w:tc>
          <w:tcPr>
            <w:tcW w:w="768" w:type="dxa"/>
            <w:vMerge w:val="restart"/>
            <w:tcBorders>
              <w:top w:val="single" w:sz="4" w:space="0" w:color="000000"/>
              <w:left w:val="single" w:sz="4" w:space="0" w:color="000000"/>
              <w:bottom w:val="single" w:sz="8" w:space="0" w:color="000000"/>
              <w:right w:val="single" w:sz="4" w:space="0" w:color="000000"/>
            </w:tcBorders>
            <w:vAlign w:val="center"/>
          </w:tcPr>
          <w:p w:rsidR="00014893" w:rsidRDefault="001C53AB">
            <w:pPr>
              <w:spacing w:after="0"/>
              <w:ind w:left="7"/>
              <w:jc w:val="center"/>
            </w:pPr>
            <w:r>
              <w:rPr>
                <w:rFonts w:ascii="Arial" w:eastAsia="Arial" w:hAnsi="Arial" w:cs="Arial"/>
                <w:sz w:val="12"/>
              </w:rPr>
              <w:t xml:space="preserve">EQUIP. </w:t>
            </w:r>
          </w:p>
          <w:p w:rsidR="00014893" w:rsidRDefault="001C53AB">
            <w:pPr>
              <w:spacing w:after="0"/>
              <w:ind w:left="35"/>
              <w:jc w:val="both"/>
            </w:pPr>
            <w:r>
              <w:rPr>
                <w:rFonts w:ascii="Arial" w:eastAsia="Arial" w:hAnsi="Arial" w:cs="Arial"/>
                <w:sz w:val="12"/>
              </w:rPr>
              <w:t>COMUNITÁRIO</w:t>
            </w:r>
          </w:p>
        </w:tc>
        <w:tc>
          <w:tcPr>
            <w:tcW w:w="762" w:type="dxa"/>
            <w:vMerge w:val="restart"/>
            <w:tcBorders>
              <w:top w:val="single" w:sz="4" w:space="0" w:color="000000"/>
              <w:left w:val="single" w:sz="4" w:space="0" w:color="000000"/>
              <w:bottom w:val="single" w:sz="8" w:space="0" w:color="000000"/>
              <w:right w:val="single" w:sz="8" w:space="0" w:color="000000"/>
            </w:tcBorders>
            <w:vAlign w:val="center"/>
          </w:tcPr>
          <w:p w:rsidR="00014893" w:rsidRDefault="001C53AB">
            <w:pPr>
              <w:spacing w:after="0"/>
              <w:ind w:left="10"/>
              <w:jc w:val="center"/>
            </w:pPr>
            <w:r>
              <w:rPr>
                <w:rFonts w:ascii="Arial" w:eastAsia="Arial" w:hAnsi="Arial" w:cs="Arial"/>
                <w:sz w:val="12"/>
              </w:rPr>
              <w:t xml:space="preserve">Limite das </w:t>
            </w:r>
          </w:p>
          <w:p w:rsidR="00014893" w:rsidRDefault="001C53AB">
            <w:pPr>
              <w:spacing w:after="0"/>
              <w:jc w:val="center"/>
            </w:pPr>
            <w:r>
              <w:rPr>
                <w:rFonts w:ascii="Arial" w:eastAsia="Arial" w:hAnsi="Arial" w:cs="Arial"/>
                <w:sz w:val="12"/>
              </w:rPr>
              <w:t xml:space="preserve">Áreas de Uso Público </w:t>
            </w:r>
          </w:p>
        </w:tc>
      </w:tr>
      <w:tr w:rsidR="00014893">
        <w:trPr>
          <w:trHeight w:val="577"/>
        </w:trPr>
        <w:tc>
          <w:tcPr>
            <w:tcW w:w="0" w:type="auto"/>
            <w:vMerge/>
            <w:tcBorders>
              <w:top w:val="nil"/>
              <w:left w:val="single" w:sz="8" w:space="0" w:color="000000"/>
              <w:bottom w:val="single" w:sz="8" w:space="0" w:color="000000"/>
              <w:right w:val="single" w:sz="4" w:space="0" w:color="000000"/>
            </w:tcBorders>
          </w:tcPr>
          <w:p w:rsidR="00014893" w:rsidRDefault="00014893"/>
        </w:tc>
        <w:tc>
          <w:tcPr>
            <w:tcW w:w="0" w:type="auto"/>
            <w:vMerge/>
            <w:tcBorders>
              <w:top w:val="nil"/>
              <w:left w:val="single" w:sz="4" w:space="0" w:color="000000"/>
              <w:bottom w:val="single" w:sz="8" w:space="0" w:color="000000"/>
              <w:right w:val="single" w:sz="4" w:space="0" w:color="000000"/>
            </w:tcBorders>
          </w:tcPr>
          <w:p w:rsidR="00014893" w:rsidRDefault="00014893"/>
        </w:tc>
        <w:tc>
          <w:tcPr>
            <w:tcW w:w="0" w:type="auto"/>
            <w:vMerge/>
            <w:tcBorders>
              <w:top w:val="nil"/>
              <w:left w:val="single" w:sz="4" w:space="0" w:color="000000"/>
              <w:bottom w:val="single" w:sz="8" w:space="0" w:color="000000"/>
              <w:right w:val="single" w:sz="4" w:space="0" w:color="000000"/>
            </w:tcBorders>
          </w:tcPr>
          <w:p w:rsidR="00014893" w:rsidRDefault="00014893"/>
        </w:tc>
        <w:tc>
          <w:tcPr>
            <w:tcW w:w="805" w:type="dxa"/>
            <w:tcBorders>
              <w:top w:val="single" w:sz="4" w:space="0" w:color="000000"/>
              <w:left w:val="single" w:sz="4" w:space="0" w:color="000000"/>
              <w:bottom w:val="single" w:sz="8" w:space="0" w:color="000000"/>
              <w:right w:val="single" w:sz="4" w:space="0" w:color="000000"/>
            </w:tcBorders>
            <w:vAlign w:val="center"/>
          </w:tcPr>
          <w:p w:rsidR="00014893" w:rsidRDefault="001C53AB">
            <w:pPr>
              <w:spacing w:after="0"/>
              <w:jc w:val="center"/>
            </w:pPr>
            <w:r>
              <w:rPr>
                <w:rFonts w:ascii="Arial" w:eastAsia="Arial" w:hAnsi="Arial" w:cs="Arial"/>
                <w:sz w:val="12"/>
              </w:rPr>
              <w:t xml:space="preserve">Área Máxima da quadra (m²) </w:t>
            </w:r>
          </w:p>
        </w:tc>
        <w:tc>
          <w:tcPr>
            <w:tcW w:w="781" w:type="dxa"/>
            <w:tcBorders>
              <w:top w:val="single" w:sz="4" w:space="0" w:color="000000"/>
              <w:left w:val="single" w:sz="4" w:space="0" w:color="000000"/>
              <w:bottom w:val="single" w:sz="8" w:space="0" w:color="000000"/>
              <w:right w:val="single" w:sz="4" w:space="0" w:color="000000"/>
            </w:tcBorders>
          </w:tcPr>
          <w:p w:rsidR="00014893" w:rsidRDefault="001C53AB">
            <w:pPr>
              <w:spacing w:after="0"/>
              <w:jc w:val="center"/>
            </w:pPr>
            <w:r>
              <w:rPr>
                <w:rFonts w:ascii="Arial" w:eastAsia="Arial" w:hAnsi="Arial" w:cs="Arial"/>
                <w:sz w:val="12"/>
              </w:rPr>
              <w:t xml:space="preserve">Comprim. </w:t>
            </w:r>
          </w:p>
          <w:p w:rsidR="00014893" w:rsidRDefault="001C53AB">
            <w:pPr>
              <w:spacing w:after="0"/>
              <w:ind w:right="2"/>
              <w:jc w:val="center"/>
            </w:pPr>
            <w:r>
              <w:rPr>
                <w:rFonts w:ascii="Arial" w:eastAsia="Arial" w:hAnsi="Arial" w:cs="Arial"/>
                <w:sz w:val="12"/>
              </w:rPr>
              <w:t xml:space="preserve">Máximo de </w:t>
            </w:r>
          </w:p>
          <w:p w:rsidR="00014893" w:rsidRDefault="001C53AB">
            <w:pPr>
              <w:spacing w:after="0"/>
              <w:ind w:left="8"/>
              <w:jc w:val="center"/>
            </w:pPr>
            <w:r>
              <w:rPr>
                <w:rFonts w:ascii="Arial" w:eastAsia="Arial" w:hAnsi="Arial" w:cs="Arial"/>
                <w:sz w:val="12"/>
              </w:rPr>
              <w:t xml:space="preserve">Quadra (m) </w:t>
            </w:r>
          </w:p>
        </w:tc>
        <w:tc>
          <w:tcPr>
            <w:tcW w:w="722" w:type="dxa"/>
            <w:tcBorders>
              <w:top w:val="single" w:sz="4" w:space="0" w:color="000000"/>
              <w:left w:val="single" w:sz="4" w:space="0" w:color="000000"/>
              <w:bottom w:val="single" w:sz="8" w:space="0" w:color="000000"/>
              <w:right w:val="single" w:sz="4" w:space="0" w:color="000000"/>
            </w:tcBorders>
            <w:vAlign w:val="center"/>
          </w:tcPr>
          <w:p w:rsidR="00014893" w:rsidRDefault="001C53AB">
            <w:pPr>
              <w:spacing w:after="0"/>
              <w:ind w:left="93" w:hanging="23"/>
              <w:jc w:val="both"/>
            </w:pPr>
            <w:r>
              <w:rPr>
                <w:rFonts w:ascii="Arial" w:eastAsia="Arial" w:hAnsi="Arial" w:cs="Arial"/>
                <w:sz w:val="12"/>
              </w:rPr>
              <w:t xml:space="preserve">Área Máxima do Lote (m²) </w:t>
            </w:r>
          </w:p>
        </w:tc>
        <w:tc>
          <w:tcPr>
            <w:tcW w:w="602" w:type="dxa"/>
            <w:tcBorders>
              <w:top w:val="single" w:sz="4" w:space="0" w:color="000000"/>
              <w:left w:val="single" w:sz="4" w:space="0" w:color="000000"/>
              <w:bottom w:val="single" w:sz="8" w:space="0" w:color="000000"/>
              <w:right w:val="single" w:sz="4" w:space="0" w:color="000000"/>
            </w:tcBorders>
            <w:vAlign w:val="center"/>
          </w:tcPr>
          <w:p w:rsidR="00014893" w:rsidRDefault="001C53AB">
            <w:pPr>
              <w:spacing w:after="0"/>
              <w:ind w:left="33" w:hanging="11"/>
            </w:pPr>
            <w:r>
              <w:rPr>
                <w:rFonts w:ascii="Arial" w:eastAsia="Arial" w:hAnsi="Arial" w:cs="Arial"/>
                <w:sz w:val="12"/>
              </w:rPr>
              <w:t>Área Mínima do Lote (m²)</w:t>
            </w:r>
          </w:p>
        </w:tc>
        <w:tc>
          <w:tcPr>
            <w:tcW w:w="593"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11"/>
              <w:jc w:val="center"/>
            </w:pPr>
            <w:r>
              <w:rPr>
                <w:rFonts w:ascii="Arial" w:eastAsia="Arial" w:hAnsi="Arial" w:cs="Arial"/>
                <w:sz w:val="12"/>
              </w:rPr>
              <w:t xml:space="preserve">Testada </w:t>
            </w:r>
          </w:p>
          <w:p w:rsidR="00014893" w:rsidRDefault="001C53AB">
            <w:pPr>
              <w:spacing w:after="0"/>
              <w:ind w:left="129" w:hanging="64"/>
              <w:jc w:val="both"/>
            </w:pPr>
            <w:r>
              <w:rPr>
                <w:rFonts w:ascii="Arial" w:eastAsia="Arial" w:hAnsi="Arial" w:cs="Arial"/>
                <w:sz w:val="12"/>
              </w:rPr>
              <w:t xml:space="preserve">Mínima do lote (m) </w:t>
            </w:r>
          </w:p>
        </w:tc>
        <w:tc>
          <w:tcPr>
            <w:tcW w:w="805" w:type="dxa"/>
            <w:tcBorders>
              <w:top w:val="single" w:sz="4" w:space="0" w:color="000000"/>
              <w:left w:val="single" w:sz="4" w:space="0" w:color="000000"/>
              <w:bottom w:val="single" w:sz="8" w:space="0" w:color="000000"/>
              <w:right w:val="single" w:sz="4" w:space="0" w:color="000000"/>
            </w:tcBorders>
          </w:tcPr>
          <w:p w:rsidR="00014893" w:rsidRDefault="001C53AB">
            <w:pPr>
              <w:spacing w:after="1" w:line="238" w:lineRule="auto"/>
              <w:jc w:val="center"/>
            </w:pPr>
            <w:r>
              <w:rPr>
                <w:rFonts w:ascii="Arial" w:eastAsia="Arial" w:hAnsi="Arial" w:cs="Arial"/>
                <w:sz w:val="12"/>
              </w:rPr>
              <w:t>Tipos das vias e dimensionament</w:t>
            </w:r>
          </w:p>
          <w:p w:rsidR="00014893" w:rsidRDefault="001C53AB">
            <w:pPr>
              <w:spacing w:after="0"/>
              <w:ind w:left="177" w:hanging="128"/>
              <w:jc w:val="both"/>
            </w:pPr>
            <w:r>
              <w:rPr>
                <w:rFonts w:ascii="Arial" w:eastAsia="Arial" w:hAnsi="Arial" w:cs="Arial"/>
                <w:sz w:val="12"/>
              </w:rPr>
              <w:t xml:space="preserve">o adequados ao projeto (1) </w:t>
            </w:r>
          </w:p>
        </w:tc>
        <w:tc>
          <w:tcPr>
            <w:tcW w:w="610" w:type="dxa"/>
            <w:tcBorders>
              <w:top w:val="single" w:sz="4" w:space="0" w:color="000000"/>
              <w:left w:val="single" w:sz="4" w:space="0" w:color="000000"/>
              <w:bottom w:val="single" w:sz="8" w:space="0" w:color="000000"/>
              <w:right w:val="single" w:sz="4" w:space="0" w:color="000000"/>
            </w:tcBorders>
            <w:vAlign w:val="center"/>
          </w:tcPr>
          <w:p w:rsidR="00014893" w:rsidRDefault="001C53AB">
            <w:pPr>
              <w:spacing w:after="0"/>
              <w:ind w:left="34"/>
              <w:jc w:val="both"/>
            </w:pPr>
            <w:r>
              <w:rPr>
                <w:rFonts w:ascii="Arial" w:eastAsia="Arial" w:hAnsi="Arial" w:cs="Arial"/>
                <w:sz w:val="12"/>
              </w:rPr>
              <w:t xml:space="preserve">Ciclovias (3) </w:t>
            </w:r>
          </w:p>
        </w:tc>
        <w:tc>
          <w:tcPr>
            <w:tcW w:w="0" w:type="auto"/>
            <w:vMerge/>
            <w:tcBorders>
              <w:top w:val="nil"/>
              <w:left w:val="single" w:sz="4" w:space="0" w:color="000000"/>
              <w:bottom w:val="single" w:sz="8" w:space="0" w:color="000000"/>
              <w:right w:val="single" w:sz="4" w:space="0" w:color="000000"/>
            </w:tcBorders>
          </w:tcPr>
          <w:p w:rsidR="00014893" w:rsidRDefault="00014893"/>
        </w:tc>
        <w:tc>
          <w:tcPr>
            <w:tcW w:w="0" w:type="auto"/>
            <w:vMerge/>
            <w:tcBorders>
              <w:top w:val="nil"/>
              <w:left w:val="single" w:sz="4" w:space="0" w:color="000000"/>
              <w:bottom w:val="single" w:sz="8" w:space="0" w:color="000000"/>
              <w:right w:val="single" w:sz="4" w:space="0" w:color="000000"/>
            </w:tcBorders>
          </w:tcPr>
          <w:p w:rsidR="00014893" w:rsidRDefault="00014893"/>
        </w:tc>
        <w:tc>
          <w:tcPr>
            <w:tcW w:w="0" w:type="auto"/>
            <w:vMerge/>
            <w:tcBorders>
              <w:top w:val="nil"/>
              <w:left w:val="single" w:sz="4" w:space="0" w:color="000000"/>
              <w:bottom w:val="single" w:sz="8" w:space="0" w:color="000000"/>
              <w:right w:val="single" w:sz="8" w:space="0" w:color="000000"/>
            </w:tcBorders>
          </w:tcPr>
          <w:p w:rsidR="00014893" w:rsidRDefault="00014893"/>
        </w:tc>
      </w:tr>
      <w:tr w:rsidR="00014893">
        <w:trPr>
          <w:trHeight w:val="188"/>
        </w:trPr>
        <w:tc>
          <w:tcPr>
            <w:tcW w:w="736" w:type="dxa"/>
            <w:vMerge w:val="restart"/>
            <w:tcBorders>
              <w:top w:val="single" w:sz="8" w:space="0" w:color="000000"/>
              <w:left w:val="single" w:sz="8" w:space="0" w:color="000000"/>
              <w:bottom w:val="single" w:sz="4" w:space="0" w:color="000000"/>
              <w:right w:val="single" w:sz="4" w:space="0" w:color="000000"/>
            </w:tcBorders>
          </w:tcPr>
          <w:p w:rsidR="00014893" w:rsidRDefault="001C53AB">
            <w:pPr>
              <w:spacing w:after="0"/>
              <w:ind w:left="301"/>
            </w:pPr>
            <w:r>
              <w:rPr>
                <w:noProof/>
              </w:rPr>
              <mc:AlternateContent>
                <mc:Choice Requires="wpg">
                  <w:drawing>
                    <wp:inline distT="0" distB="0" distL="0" distR="0">
                      <wp:extent cx="87325" cy="482364"/>
                      <wp:effectExtent l="0" t="0" r="0" b="0"/>
                      <wp:docPr id="107411" name="Group 107411"/>
                      <wp:cNvGraphicFramePr/>
                      <a:graphic xmlns:a="http://schemas.openxmlformats.org/drawingml/2006/main">
                        <a:graphicData uri="http://schemas.microsoft.com/office/word/2010/wordprocessingGroup">
                          <wpg:wgp>
                            <wpg:cNvGrpSpPr/>
                            <wpg:grpSpPr>
                              <a:xfrm>
                                <a:off x="0" y="0"/>
                                <a:ext cx="87325" cy="482364"/>
                                <a:chOff x="0" y="0"/>
                                <a:chExt cx="87325" cy="482364"/>
                              </a:xfrm>
                            </wpg:grpSpPr>
                            <wps:wsp>
                              <wps:cNvPr id="7220" name="Rectangle 7220"/>
                              <wps:cNvSpPr/>
                              <wps:spPr>
                                <a:xfrm rot="-5399999">
                                  <a:off x="-262700" y="103521"/>
                                  <a:ext cx="641545" cy="116143"/>
                                </a:xfrm>
                                <a:prstGeom prst="rect">
                                  <a:avLst/>
                                </a:prstGeom>
                                <a:ln>
                                  <a:noFill/>
                                </a:ln>
                              </wps:spPr>
                              <wps:txbx>
                                <w:txbxContent>
                                  <w:p w:rsidR="00014893" w:rsidRDefault="001C53AB">
                                    <w:r>
                                      <w:rPr>
                                        <w:rFonts w:ascii="Arial" w:eastAsia="Arial" w:hAnsi="Arial" w:cs="Arial"/>
                                        <w:b/>
                                        <w:sz w:val="12"/>
                                      </w:rPr>
                                      <w:t xml:space="preserve">ZONA URBANA </w:t>
                                    </w:r>
                                  </w:p>
                                </w:txbxContent>
                              </wps:txbx>
                              <wps:bodyPr horzOverflow="overflow" vert="horz" lIns="0" tIns="0" rIns="0" bIns="0" rtlCol="0">
                                <a:noAutofit/>
                              </wps:bodyPr>
                            </wps:wsp>
                          </wpg:wgp>
                        </a:graphicData>
                      </a:graphic>
                    </wp:inline>
                  </w:drawing>
                </mc:Choice>
                <mc:Fallback xmlns:a="http://schemas.openxmlformats.org/drawingml/2006/main">
                  <w:pict>
                    <v:group id="Group 107411" style="width:6.876pt;height:37.9814pt;mso-position-horizontal-relative:char;mso-position-vertical-relative:line" coordsize="873,4823">
                      <v:rect id="Rectangle 7220" style="position:absolute;width:6415;height:1161;left:-2627;top:1035;rotation:270;" filled="f" stroked="f">
                        <v:textbox inset="0,0,0,0" style="layout-flow:vertical;mso-layout-flow-alt:bottom-to-top">
                          <w:txbxContent>
                            <w:p>
                              <w:pPr>
                                <w:spacing w:before="0" w:after="160" w:line="259" w:lineRule="auto"/>
                              </w:pPr>
                              <w:r>
                                <w:rPr>
                                  <w:rFonts w:cs="Arial" w:hAnsi="Arial" w:eastAsia="Arial" w:ascii="Arial"/>
                                  <w:b w:val="1"/>
                                  <w:sz w:val="12"/>
                                </w:rPr>
                                <w:t xml:space="preserve">ZONA URBANA </w:t>
                              </w:r>
                            </w:p>
                          </w:txbxContent>
                        </v:textbox>
                      </v:rect>
                    </v:group>
                  </w:pict>
                </mc:Fallback>
              </mc:AlternateContent>
            </w:r>
          </w:p>
        </w:tc>
        <w:tc>
          <w:tcPr>
            <w:tcW w:w="677"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5"/>
              <w:jc w:val="center"/>
            </w:pPr>
            <w:r>
              <w:rPr>
                <w:rFonts w:ascii="Arial" w:eastAsia="Arial" w:hAnsi="Arial" w:cs="Arial"/>
                <w:sz w:val="12"/>
              </w:rPr>
              <w:t xml:space="preserve">1 </w:t>
            </w:r>
          </w:p>
        </w:tc>
        <w:tc>
          <w:tcPr>
            <w:tcW w:w="1224"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right="95"/>
              <w:jc w:val="center"/>
            </w:pPr>
            <w:r>
              <w:rPr>
                <w:rFonts w:ascii="Arial" w:eastAsia="Arial" w:hAnsi="Arial" w:cs="Arial"/>
                <w:sz w:val="12"/>
              </w:rPr>
              <w:t xml:space="preserve">Centro </w:t>
            </w:r>
          </w:p>
        </w:tc>
        <w:tc>
          <w:tcPr>
            <w:tcW w:w="805"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95"/>
            </w:pPr>
            <w:r>
              <w:rPr>
                <w:rFonts w:ascii="Arial" w:eastAsia="Arial" w:hAnsi="Arial" w:cs="Arial"/>
                <w:sz w:val="12"/>
              </w:rPr>
              <w:t xml:space="preserve">25.000,00 </w:t>
            </w:r>
          </w:p>
        </w:tc>
        <w:tc>
          <w:tcPr>
            <w:tcW w:w="781"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61"/>
            </w:pPr>
            <w:r>
              <w:rPr>
                <w:rFonts w:ascii="Arial" w:eastAsia="Arial" w:hAnsi="Arial" w:cs="Arial"/>
                <w:sz w:val="12"/>
              </w:rPr>
              <w:t xml:space="preserve">250,00 </w:t>
            </w:r>
          </w:p>
        </w:tc>
        <w:tc>
          <w:tcPr>
            <w:tcW w:w="722"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62"/>
            </w:pPr>
            <w:r>
              <w:rPr>
                <w:rFonts w:ascii="Arial" w:eastAsia="Arial" w:hAnsi="Arial" w:cs="Arial"/>
                <w:sz w:val="12"/>
              </w:rPr>
              <w:t xml:space="preserve">25.000,00 </w:t>
            </w:r>
          </w:p>
        </w:tc>
        <w:tc>
          <w:tcPr>
            <w:tcW w:w="602"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93"/>
            </w:pPr>
            <w:r>
              <w:rPr>
                <w:rFonts w:ascii="Arial" w:eastAsia="Arial" w:hAnsi="Arial" w:cs="Arial"/>
                <w:sz w:val="12"/>
              </w:rPr>
              <w:t xml:space="preserve">160,00 </w:t>
            </w:r>
          </w:p>
        </w:tc>
        <w:tc>
          <w:tcPr>
            <w:tcW w:w="593"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45"/>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66"/>
            </w:pPr>
            <w:r>
              <w:rPr>
                <w:rFonts w:ascii="Arial" w:eastAsia="Arial" w:hAnsi="Arial" w:cs="Arial"/>
                <w:sz w:val="12"/>
              </w:rPr>
              <w:t xml:space="preserve">E; A; C; L (*) </w:t>
            </w:r>
          </w:p>
        </w:tc>
        <w:tc>
          <w:tcPr>
            <w:tcW w:w="610" w:type="dxa"/>
            <w:vMerge w:val="restart"/>
            <w:tcBorders>
              <w:top w:val="single" w:sz="8" w:space="0" w:color="000000"/>
              <w:left w:val="single" w:sz="4" w:space="0" w:color="000000"/>
              <w:bottom w:val="single" w:sz="8" w:space="0" w:color="000000"/>
              <w:right w:val="single" w:sz="4" w:space="0" w:color="000000"/>
            </w:tcBorders>
          </w:tcPr>
          <w:p w:rsidR="00014893" w:rsidRDefault="001C53AB">
            <w:pPr>
              <w:spacing w:after="1144"/>
              <w:ind w:left="-485" w:right="-535"/>
            </w:pPr>
            <w:r>
              <w:rPr>
                <w:noProof/>
              </w:rPr>
              <mc:AlternateContent>
                <mc:Choice Requires="wpg">
                  <w:drawing>
                    <wp:inline distT="0" distB="0" distL="0" distR="0">
                      <wp:extent cx="1034796" cy="977646"/>
                      <wp:effectExtent l="0" t="0" r="0" b="0"/>
                      <wp:docPr id="107471" name="Group 107471"/>
                      <wp:cNvGraphicFramePr/>
                      <a:graphic xmlns:a="http://schemas.openxmlformats.org/drawingml/2006/main">
                        <a:graphicData uri="http://schemas.microsoft.com/office/word/2010/wordprocessingGroup">
                          <wpg:wgp>
                            <wpg:cNvGrpSpPr/>
                            <wpg:grpSpPr>
                              <a:xfrm>
                                <a:off x="0" y="0"/>
                                <a:ext cx="1034796" cy="977646"/>
                                <a:chOff x="0" y="0"/>
                                <a:chExt cx="1034796" cy="977646"/>
                              </a:xfrm>
                            </wpg:grpSpPr>
                            <pic:pic xmlns:pic="http://schemas.openxmlformats.org/drawingml/2006/picture">
                              <pic:nvPicPr>
                                <pic:cNvPr id="7085" name="Picture 7085"/>
                                <pic:cNvPicPr/>
                              </pic:nvPicPr>
                              <pic:blipFill>
                                <a:blip r:embed="rId68"/>
                                <a:stretch>
                                  <a:fillRect/>
                                </a:stretch>
                              </pic:blipFill>
                              <pic:spPr>
                                <a:xfrm>
                                  <a:off x="0" y="282702"/>
                                  <a:ext cx="841248" cy="694944"/>
                                </a:xfrm>
                                <a:prstGeom prst="rect">
                                  <a:avLst/>
                                </a:prstGeom>
                              </pic:spPr>
                            </pic:pic>
                            <pic:pic xmlns:pic="http://schemas.openxmlformats.org/drawingml/2006/picture">
                              <pic:nvPicPr>
                                <pic:cNvPr id="7087" name="Picture 7087"/>
                                <pic:cNvPicPr/>
                              </pic:nvPicPr>
                              <pic:blipFill>
                                <a:blip r:embed="rId85"/>
                                <a:stretch>
                                  <a:fillRect/>
                                </a:stretch>
                              </pic:blipFill>
                              <pic:spPr>
                                <a:xfrm>
                                  <a:off x="242316" y="0"/>
                                  <a:ext cx="792480" cy="646176"/>
                                </a:xfrm>
                                <a:prstGeom prst="rect">
                                  <a:avLst/>
                                </a:prstGeom>
                              </pic:spPr>
                            </pic:pic>
                          </wpg:wgp>
                        </a:graphicData>
                      </a:graphic>
                    </wp:inline>
                  </w:drawing>
                </mc:Choice>
                <mc:Fallback xmlns:a="http://schemas.openxmlformats.org/drawingml/2006/main">
                  <w:pict>
                    <v:group id="Group 107471" style="width:81.48pt;height:76.98pt;mso-position-horizontal-relative:char;mso-position-vertical-relative:line" coordsize="10347,9776">
                      <v:shape id="Picture 7085" style="position:absolute;width:8412;height:6949;left:0;top:2827;" filled="f">
                        <v:imagedata r:id="rId81"/>
                      </v:shape>
                      <v:shape id="Picture 7087" style="position:absolute;width:7924;height:6461;left:2423;top:0;" filled="f">
                        <v:imagedata r:id="rId84"/>
                      </v:shape>
                    </v:group>
                  </w:pict>
                </mc:Fallback>
              </mc:AlternateContent>
            </w:r>
          </w:p>
          <w:p w:rsidR="00014893" w:rsidRDefault="001C53AB">
            <w:pPr>
              <w:spacing w:after="0"/>
              <w:ind w:left="237"/>
            </w:pPr>
            <w:r>
              <w:rPr>
                <w:noProof/>
              </w:rPr>
              <mc:AlternateContent>
                <mc:Choice Requires="wpg">
                  <w:drawing>
                    <wp:inline distT="0" distB="0" distL="0" distR="0">
                      <wp:extent cx="87325" cy="2573228"/>
                      <wp:effectExtent l="0" t="0" r="0" b="0"/>
                      <wp:docPr id="107472" name="Group 107472"/>
                      <wp:cNvGraphicFramePr/>
                      <a:graphic xmlns:a="http://schemas.openxmlformats.org/drawingml/2006/main">
                        <a:graphicData uri="http://schemas.microsoft.com/office/word/2010/wordprocessingGroup">
                          <wpg:wgp>
                            <wpg:cNvGrpSpPr/>
                            <wpg:grpSpPr>
                              <a:xfrm>
                                <a:off x="0" y="0"/>
                                <a:ext cx="87325" cy="2573228"/>
                                <a:chOff x="0" y="0"/>
                                <a:chExt cx="87325" cy="2573228"/>
                              </a:xfrm>
                            </wpg:grpSpPr>
                            <wps:wsp>
                              <wps:cNvPr id="7222" name="Rectangle 7222"/>
                              <wps:cNvSpPr/>
                              <wps:spPr>
                                <a:xfrm rot="5399999">
                                  <a:off x="-773005" y="744189"/>
                                  <a:ext cx="1604520" cy="116142"/>
                                </a:xfrm>
                                <a:prstGeom prst="rect">
                                  <a:avLst/>
                                </a:prstGeom>
                                <a:ln>
                                  <a:noFill/>
                                </a:ln>
                              </wps:spPr>
                              <wps:txbx>
                                <w:txbxContent>
                                  <w:p w:rsidR="00014893" w:rsidRDefault="001C53AB">
                                    <w:r>
                                      <w:rPr>
                                        <w:rFonts w:ascii="Arial" w:eastAsia="Arial" w:hAnsi="Arial" w:cs="Arial"/>
                                        <w:b/>
                                        <w:sz w:val="12"/>
                                      </w:rPr>
                                      <w:t>Ligação entre Unidades de Conservação</w:t>
                                    </w:r>
                                  </w:p>
                                </w:txbxContent>
                              </wps:txbx>
                              <wps:bodyPr horzOverflow="overflow" vert="horz" lIns="0" tIns="0" rIns="0" bIns="0" rtlCol="0">
                                <a:noAutofit/>
                              </wps:bodyPr>
                            </wps:wsp>
                            <wps:wsp>
                              <wps:cNvPr id="7223" name="Rectangle 7223"/>
                              <wps:cNvSpPr/>
                              <wps:spPr>
                                <a:xfrm rot="5399999">
                                  <a:off x="-880295" y="2056962"/>
                                  <a:ext cx="1819101" cy="116142"/>
                                </a:xfrm>
                                <a:prstGeom prst="rect">
                                  <a:avLst/>
                                </a:prstGeom>
                                <a:ln>
                                  <a:noFill/>
                                </a:ln>
                              </wps:spPr>
                              <wps:txbx>
                                <w:txbxContent>
                                  <w:p w:rsidR="00014893" w:rsidRDefault="001C53AB">
                                    <w:r>
                                      <w:rPr>
                                        <w:rFonts w:ascii="Arial" w:eastAsia="Arial" w:hAnsi="Arial" w:cs="Arial"/>
                                        <w:b/>
                                        <w:sz w:val="12"/>
                                      </w:rPr>
                                      <w:t xml:space="preserve">, podendo ser instaladas sempre que posível. </w:t>
                                    </w:r>
                                  </w:p>
                                </w:txbxContent>
                              </wps:txbx>
                              <wps:bodyPr horzOverflow="overflow" vert="horz" lIns="0" tIns="0" rIns="0" bIns="0" rtlCol="0">
                                <a:noAutofit/>
                              </wps:bodyPr>
                            </wps:wsp>
                          </wpg:wgp>
                        </a:graphicData>
                      </a:graphic>
                    </wp:inline>
                  </w:drawing>
                </mc:Choice>
                <mc:Fallback xmlns:a="http://schemas.openxmlformats.org/drawingml/2006/main">
                  <w:pict>
                    <v:group id="Group 107472" style="width:6.87598pt;height:202.616pt;mso-position-horizontal-relative:char;mso-position-vertical-relative:line" coordsize="873,25732">
                      <v:rect id="Rectangle 7222" style="position:absolute;width:16045;height:1161;left:-7730;top:7441;rotation:90;" filled="f" stroked="f">
                        <v:textbox inset="0,0,0,0" style="layout-flow:vertical">
                          <w:txbxContent>
                            <w:p>
                              <w:pPr>
                                <w:spacing w:before="0" w:after="160" w:line="259" w:lineRule="auto"/>
                              </w:pPr>
                              <w:r>
                                <w:rPr>
                                  <w:rFonts w:cs="Arial" w:hAnsi="Arial" w:eastAsia="Arial" w:ascii="Arial"/>
                                  <w:b w:val="1"/>
                                  <w:sz w:val="12"/>
                                </w:rPr>
                                <w:t xml:space="preserve">Ligação entre Unidades de Conservação</w:t>
                              </w:r>
                            </w:p>
                          </w:txbxContent>
                        </v:textbox>
                      </v:rect>
                      <v:rect id="Rectangle 7223" style="position:absolute;width:18191;height:1161;left:-8802;top:20569;rotation:90;" filled="f" stroked="f">
                        <v:textbox inset="0,0,0,0" style="layout-flow:vertical">
                          <w:txbxContent>
                            <w:p>
                              <w:pPr>
                                <w:spacing w:before="0" w:after="160" w:line="259" w:lineRule="auto"/>
                              </w:pPr>
                              <w:r>
                                <w:rPr>
                                  <w:rFonts w:cs="Arial" w:hAnsi="Arial" w:eastAsia="Arial" w:ascii="Arial"/>
                                  <w:b w:val="1"/>
                                  <w:sz w:val="12"/>
                                </w:rPr>
                                <w:t xml:space="preserve">, podendo ser instaladas sempre que posível. </w:t>
                              </w:r>
                            </w:p>
                          </w:txbxContent>
                        </v:textbox>
                      </v:rect>
                    </v:group>
                  </w:pict>
                </mc:Fallback>
              </mc:AlternateContent>
            </w:r>
          </w:p>
        </w:tc>
        <w:tc>
          <w:tcPr>
            <w:tcW w:w="554"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8"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2"/>
              <w:jc w:val="center"/>
            </w:pPr>
            <w:r>
              <w:rPr>
                <w:rFonts w:ascii="Arial" w:eastAsia="Arial" w:hAnsi="Arial" w:cs="Arial"/>
                <w:sz w:val="12"/>
              </w:rPr>
              <w:t xml:space="preserve">2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8"/>
              <w:jc w:val="center"/>
            </w:pPr>
            <w:r>
              <w:rPr>
                <w:rFonts w:ascii="Arial" w:eastAsia="Arial" w:hAnsi="Arial" w:cs="Arial"/>
                <w:sz w:val="12"/>
              </w:rPr>
              <w:t xml:space="preserve">N.Sra. Aparecida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9"/>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6"/>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9"/>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1"/>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2"/>
              <w:jc w:val="center"/>
            </w:pPr>
            <w:r>
              <w:rPr>
                <w:rFonts w:ascii="Arial" w:eastAsia="Arial" w:hAnsi="Arial" w:cs="Arial"/>
                <w:sz w:val="12"/>
              </w:rPr>
              <w:t xml:space="preserve">Glória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3"/>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6"/>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2"/>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6"/>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7"/>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3"/>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9"/>
              <w:jc w:val="center"/>
            </w:pPr>
            <w:r>
              <w:rPr>
                <w:rFonts w:ascii="Arial" w:eastAsia="Arial" w:hAnsi="Arial" w:cs="Arial"/>
                <w:sz w:val="12"/>
              </w:rPr>
              <w:t xml:space="preserve">Santo Antônio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2"/>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6"/>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4"/>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6"/>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9"/>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2"/>
              <w:jc w:val="center"/>
            </w:pPr>
            <w:r>
              <w:rPr>
                <w:rFonts w:ascii="Arial" w:eastAsia="Arial" w:hAnsi="Arial" w:cs="Arial"/>
                <w:sz w:val="12"/>
              </w:rPr>
              <w:t xml:space="preserve">São Raimundo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9"/>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2"/>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1"/>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4"/>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0"/>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0"/>
              <w:jc w:val="center"/>
            </w:pPr>
            <w:r>
              <w:rPr>
                <w:rFonts w:ascii="Arial" w:eastAsia="Arial" w:hAnsi="Arial" w:cs="Arial"/>
                <w:sz w:val="12"/>
              </w:rPr>
              <w:t xml:space="preserve">Presidente Vargas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1"/>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4"/>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6"/>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2"/>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44" w:right="-167"/>
            </w:pPr>
            <w:r>
              <w:rPr>
                <w:noProof/>
              </w:rPr>
              <mc:AlternateContent>
                <mc:Choice Requires="wpg">
                  <w:drawing>
                    <wp:inline distT="0" distB="0" distL="0" distR="0">
                      <wp:extent cx="938784" cy="646176"/>
                      <wp:effectExtent l="0" t="0" r="0" b="0"/>
                      <wp:docPr id="107854" name="Group 107854"/>
                      <wp:cNvGraphicFramePr/>
                      <a:graphic xmlns:a="http://schemas.openxmlformats.org/drawingml/2006/main">
                        <a:graphicData uri="http://schemas.microsoft.com/office/word/2010/wordprocessingGroup">
                          <wpg:wgp>
                            <wpg:cNvGrpSpPr/>
                            <wpg:grpSpPr>
                              <a:xfrm>
                                <a:off x="0" y="0"/>
                                <a:ext cx="938784" cy="646176"/>
                                <a:chOff x="0" y="0"/>
                                <a:chExt cx="938784" cy="646176"/>
                              </a:xfrm>
                            </wpg:grpSpPr>
                            <pic:pic xmlns:pic="http://schemas.openxmlformats.org/drawingml/2006/picture">
                              <pic:nvPicPr>
                                <pic:cNvPr id="7092" name="Picture 7092"/>
                                <pic:cNvPicPr/>
                              </pic:nvPicPr>
                              <pic:blipFill>
                                <a:blip r:embed="rId38"/>
                                <a:stretch>
                                  <a:fillRect/>
                                </a:stretch>
                              </pic:blipFill>
                              <pic:spPr>
                                <a:xfrm>
                                  <a:off x="0" y="0"/>
                                  <a:ext cx="938784" cy="646176"/>
                                </a:xfrm>
                                <a:prstGeom prst="rect">
                                  <a:avLst/>
                                </a:prstGeom>
                              </pic:spPr>
                            </pic:pic>
                            <wps:wsp>
                              <wps:cNvPr id="101164" name="Rectangle 101164"/>
                              <wps:cNvSpPr/>
                              <wps:spPr>
                                <a:xfrm>
                                  <a:off x="505353" y="246504"/>
                                  <a:ext cx="101152" cy="116142"/>
                                </a:xfrm>
                                <a:prstGeom prst="rect">
                                  <a:avLst/>
                                </a:prstGeom>
                                <a:ln>
                                  <a:noFill/>
                                </a:ln>
                              </wps:spPr>
                              <wps:txbx>
                                <w:txbxContent>
                                  <w:p w:rsidR="00014893" w:rsidRDefault="001C53AB">
                                    <w:r>
                                      <w:rPr>
                                        <w:rFonts w:ascii="Arial" w:eastAsia="Arial" w:hAnsi="Arial" w:cs="Arial"/>
                                        <w:sz w:val="12"/>
                                      </w:rPr>
                                      <w:t>15</w:t>
                                    </w:r>
                                  </w:p>
                                </w:txbxContent>
                              </wps:txbx>
                              <wps:bodyPr horzOverflow="overflow" vert="horz" lIns="0" tIns="0" rIns="0" bIns="0" rtlCol="0">
                                <a:noAutofit/>
                              </wps:bodyPr>
                            </wps:wsp>
                            <wps:wsp>
                              <wps:cNvPr id="101165" name="Rectangle 101165"/>
                              <wps:cNvSpPr/>
                              <wps:spPr>
                                <a:xfrm>
                                  <a:off x="581625" y="246504"/>
                                  <a:ext cx="105004" cy="116142"/>
                                </a:xfrm>
                                <a:prstGeom prst="rect">
                                  <a:avLst/>
                                </a:prstGeom>
                                <a:ln>
                                  <a:noFill/>
                                </a:ln>
                              </wps:spPr>
                              <wps:txbx>
                                <w:txbxContent>
                                  <w:p w:rsidR="00014893" w:rsidRDefault="001C53AB">
                                    <w:r>
                                      <w:rPr>
                                        <w:rFonts w:ascii="Arial" w:eastAsia="Arial" w:hAnsi="Arial" w:cs="Arial"/>
                                        <w:sz w:val="1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7854" style="width:73.92pt;height:50.88pt;mso-position-horizontal-relative:char;mso-position-vertical-relative:line" coordsize="9387,6461">
                      <v:shape id="Picture 7092" style="position:absolute;width:9387;height:6461;left:0;top:0;" filled="f">
                        <v:imagedata r:id="rId52"/>
                      </v:shape>
                      <v:rect id="Rectangle 101164" style="position:absolute;width:1011;height:1161;left:5053;top:2465;" filled="f" stroked="f">
                        <v:textbox inset="0,0,0,0">
                          <w:txbxContent>
                            <w:p>
                              <w:pPr>
                                <w:spacing w:before="0" w:after="160" w:line="259" w:lineRule="auto"/>
                              </w:pPr>
                              <w:r>
                                <w:rPr>
                                  <w:rFonts w:cs="Arial" w:hAnsi="Arial" w:eastAsia="Arial" w:ascii="Arial"/>
                                  <w:sz w:val="12"/>
                                </w:rPr>
                                <w:t xml:space="preserve">15</w:t>
                              </w:r>
                            </w:p>
                          </w:txbxContent>
                        </v:textbox>
                      </v:rect>
                      <v:rect id="Rectangle 101165" style="position:absolute;width:1050;height:1161;left:5816;top:2465;" filled="f" stroked="f">
                        <v:textbox inset="0,0,0,0">
                          <w:txbxContent>
                            <w:p>
                              <w:pPr>
                                <w:spacing w:before="0" w:after="160" w:line="259" w:lineRule="auto"/>
                              </w:pPr>
                              <w:r>
                                <w:rPr>
                                  <w:rFonts w:cs="Arial" w:hAnsi="Arial" w:eastAsia="Arial" w:ascii="Arial"/>
                                  <w:sz w:val="12"/>
                                </w:rPr>
                                <w:t xml:space="preserve">% </w:t>
                              </w:r>
                            </w:p>
                          </w:txbxContent>
                        </v:textbox>
                      </v:rect>
                    </v:group>
                  </w:pict>
                </mc:Fallback>
              </mc:AlternateConten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9"/>
              <w:jc w:val="center"/>
            </w:pPr>
            <w:r>
              <w:rPr>
                <w:rFonts w:ascii="Arial" w:eastAsia="Arial" w:hAnsi="Arial" w:cs="Arial"/>
                <w:sz w:val="12"/>
              </w:rPr>
              <w:t xml:space="preserve">Compensa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9"/>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3"/>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6"/>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4"/>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7"/>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6"/>
              <w:jc w:val="center"/>
            </w:pPr>
            <w:r>
              <w:rPr>
                <w:rFonts w:ascii="Arial" w:eastAsia="Arial" w:hAnsi="Arial" w:cs="Arial"/>
                <w:sz w:val="12"/>
              </w:rPr>
              <w:t xml:space="preserve">Vila da Prata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1"/>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2"/>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9"/>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9"/>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8"/>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6"/>
              <w:jc w:val="center"/>
            </w:pPr>
            <w:r>
              <w:rPr>
                <w:rFonts w:ascii="Arial" w:eastAsia="Arial" w:hAnsi="Arial" w:cs="Arial"/>
                <w:sz w:val="12"/>
              </w:rPr>
              <w:t xml:space="preserve">Santo Agostinho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4"/>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1"/>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0"/>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1"/>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2"/>
              <w:jc w:val="center"/>
            </w:pPr>
            <w:r>
              <w:rPr>
                <w:rFonts w:ascii="Arial" w:eastAsia="Arial" w:hAnsi="Arial" w:cs="Arial"/>
                <w:sz w:val="12"/>
              </w:rPr>
              <w:t xml:space="preserve">3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6"/>
              <w:jc w:val="center"/>
            </w:pPr>
            <w:r>
              <w:rPr>
                <w:rFonts w:ascii="Arial" w:eastAsia="Arial" w:hAnsi="Arial" w:cs="Arial"/>
                <w:sz w:val="12"/>
              </w:rPr>
              <w:t xml:space="preserve">Cachoeirinha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5"/>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0"/>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7"/>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9"/>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52" w:right="-496"/>
            </w:pPr>
            <w:r>
              <w:rPr>
                <w:noProof/>
              </w:rPr>
              <mc:AlternateContent>
                <mc:Choice Requires="wpg">
                  <w:drawing>
                    <wp:inline distT="0" distB="0" distL="0" distR="0">
                      <wp:extent cx="890016" cy="792480"/>
                      <wp:effectExtent l="0" t="0" r="0" b="0"/>
                      <wp:docPr id="108145" name="Group 108145"/>
                      <wp:cNvGraphicFramePr/>
                      <a:graphic xmlns:a="http://schemas.openxmlformats.org/drawingml/2006/main">
                        <a:graphicData uri="http://schemas.microsoft.com/office/word/2010/wordprocessingGroup">
                          <wpg:wgp>
                            <wpg:cNvGrpSpPr/>
                            <wpg:grpSpPr>
                              <a:xfrm>
                                <a:off x="0" y="0"/>
                                <a:ext cx="890016" cy="792480"/>
                                <a:chOff x="0" y="0"/>
                                <a:chExt cx="890016" cy="792480"/>
                              </a:xfrm>
                            </wpg:grpSpPr>
                            <pic:pic xmlns:pic="http://schemas.openxmlformats.org/drawingml/2006/picture">
                              <pic:nvPicPr>
                                <pic:cNvPr id="7090" name="Picture 7090"/>
                                <pic:cNvPicPr/>
                              </pic:nvPicPr>
                              <pic:blipFill>
                                <a:blip r:embed="rId72"/>
                                <a:stretch>
                                  <a:fillRect/>
                                </a:stretch>
                              </pic:blipFill>
                              <pic:spPr>
                                <a:xfrm>
                                  <a:off x="0" y="0"/>
                                  <a:ext cx="890016" cy="792480"/>
                                </a:xfrm>
                                <a:prstGeom prst="rect">
                                  <a:avLst/>
                                </a:prstGeom>
                              </pic:spPr>
                            </pic:pic>
                            <wps:wsp>
                              <wps:cNvPr id="101226" name="Rectangle 101226"/>
                              <wps:cNvSpPr/>
                              <wps:spPr>
                                <a:xfrm>
                                  <a:off x="353568" y="414143"/>
                                  <a:ext cx="50431" cy="116142"/>
                                </a:xfrm>
                                <a:prstGeom prst="rect">
                                  <a:avLst/>
                                </a:prstGeom>
                                <a:ln>
                                  <a:noFill/>
                                </a:ln>
                              </wps:spPr>
                              <wps:txbx>
                                <w:txbxContent>
                                  <w:p w:rsidR="00014893" w:rsidRDefault="001C53AB">
                                    <w:r>
                                      <w:rPr>
                                        <w:rFonts w:ascii="Arial" w:eastAsia="Arial" w:hAnsi="Arial" w:cs="Arial"/>
                                        <w:sz w:val="12"/>
                                      </w:rPr>
                                      <w:t>5</w:t>
                                    </w:r>
                                  </w:p>
                                </w:txbxContent>
                              </wps:txbx>
                              <wps:bodyPr horzOverflow="overflow" vert="horz" lIns="0" tIns="0" rIns="0" bIns="0" rtlCol="0">
                                <a:noAutofit/>
                              </wps:bodyPr>
                            </wps:wsp>
                            <wps:wsp>
                              <wps:cNvPr id="101227" name="Rectangle 101227"/>
                              <wps:cNvSpPr/>
                              <wps:spPr>
                                <a:xfrm>
                                  <a:off x="391704" y="414143"/>
                                  <a:ext cx="106111" cy="116142"/>
                                </a:xfrm>
                                <a:prstGeom prst="rect">
                                  <a:avLst/>
                                </a:prstGeom>
                                <a:ln>
                                  <a:noFill/>
                                </a:ln>
                              </wps:spPr>
                              <wps:txbx>
                                <w:txbxContent>
                                  <w:p w:rsidR="00014893" w:rsidRDefault="001C53AB">
                                    <w:r>
                                      <w:rPr>
                                        <w:rFonts w:ascii="Arial" w:eastAsia="Arial" w:hAnsi="Arial" w:cs="Arial"/>
                                        <w:sz w:val="1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8145" style="width:70.08pt;height:62.4pt;mso-position-horizontal-relative:char;mso-position-vertical-relative:line" coordsize="8900,7924">
                      <v:shape id="Picture 7090" style="position:absolute;width:8900;height:7924;left:0;top:0;" filled="f">
                        <v:imagedata r:id="rId85"/>
                      </v:shape>
                      <v:rect id="Rectangle 101226" style="position:absolute;width:504;height:1161;left:3535;top:4141;" filled="f" stroked="f">
                        <v:textbox inset="0,0,0,0">
                          <w:txbxContent>
                            <w:p>
                              <w:pPr>
                                <w:spacing w:before="0" w:after="160" w:line="259" w:lineRule="auto"/>
                              </w:pPr>
                              <w:r>
                                <w:rPr>
                                  <w:rFonts w:cs="Arial" w:hAnsi="Arial" w:eastAsia="Arial" w:ascii="Arial"/>
                                  <w:sz w:val="12"/>
                                </w:rPr>
                                <w:t xml:space="preserve">5</w:t>
                              </w:r>
                            </w:p>
                          </w:txbxContent>
                        </v:textbox>
                      </v:rect>
                      <v:rect id="Rectangle 101227" style="position:absolute;width:1061;height:1161;left:3917;top:4141;" filled="f" stroked="f">
                        <v:textbox inset="0,0,0,0">
                          <w:txbxContent>
                            <w:p>
                              <w:pPr>
                                <w:spacing w:before="0" w:after="160" w:line="259" w:lineRule="auto"/>
                              </w:pPr>
                              <w:r>
                                <w:rPr>
                                  <w:rFonts w:cs="Arial" w:hAnsi="Arial" w:eastAsia="Arial" w:ascii="Arial"/>
                                  <w:sz w:val="12"/>
                                </w:rPr>
                                <w:t xml:space="preserve">% </w:t>
                              </w:r>
                            </w:p>
                          </w:txbxContent>
                        </v:textbox>
                      </v:rect>
                    </v:group>
                  </w:pict>
                </mc:Fallback>
              </mc:AlternateConten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5"/>
              <w:jc w:val="center"/>
            </w:pPr>
            <w:r>
              <w:rPr>
                <w:rFonts w:ascii="Arial" w:eastAsia="Arial" w:hAnsi="Arial" w:cs="Arial"/>
                <w:sz w:val="12"/>
              </w:rPr>
              <w:t xml:space="preserve">Praça 14 de Janeiro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10"/>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6"/>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6"/>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8"/>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2"/>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5"/>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2"/>
              <w:jc w:val="center"/>
            </w:pPr>
            <w:r>
              <w:rPr>
                <w:rFonts w:ascii="Arial" w:eastAsia="Arial" w:hAnsi="Arial" w:cs="Arial"/>
                <w:sz w:val="12"/>
              </w:rPr>
              <w:t xml:space="preserve">4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0"/>
              <w:jc w:val="right"/>
            </w:pPr>
            <w:r>
              <w:rPr>
                <w:rFonts w:ascii="Arial" w:eastAsia="Arial" w:hAnsi="Arial" w:cs="Arial"/>
                <w:sz w:val="12"/>
              </w:rPr>
              <w:t xml:space="preserve">Col. Oliveira Machado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18"/>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8"/>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5"/>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5"/>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8"/>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4"/>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9"/>
              <w:jc w:val="center"/>
            </w:pPr>
            <w:r>
              <w:rPr>
                <w:rFonts w:ascii="Arial" w:eastAsia="Arial" w:hAnsi="Arial" w:cs="Arial"/>
                <w:sz w:val="12"/>
              </w:rPr>
              <w:t xml:space="preserve">Crespo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0"/>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6"/>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6"/>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0"/>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3"/>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4"/>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2"/>
              <w:jc w:val="center"/>
            </w:pPr>
            <w:r>
              <w:rPr>
                <w:rFonts w:ascii="Arial" w:eastAsia="Arial" w:hAnsi="Arial" w:cs="Arial"/>
                <w:sz w:val="12"/>
              </w:rPr>
              <w:t xml:space="preserve">Educandos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6"/>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1"/>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5"/>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3"/>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7"/>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3"/>
              <w:jc w:val="center"/>
            </w:pPr>
            <w:r>
              <w:rPr>
                <w:rFonts w:ascii="Arial" w:eastAsia="Arial" w:hAnsi="Arial" w:cs="Arial"/>
                <w:sz w:val="12"/>
              </w:rPr>
              <w:t xml:space="preserve">Morro da Liberdade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07"/>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1"/>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3"/>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5"/>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2"/>
              <w:jc w:val="center"/>
            </w:pPr>
            <w:r>
              <w:rPr>
                <w:rFonts w:ascii="Arial" w:eastAsia="Arial" w:hAnsi="Arial" w:cs="Arial"/>
                <w:sz w:val="12"/>
              </w:rPr>
              <w:t xml:space="preserve">Santa Luzia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3"/>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2"/>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8"/>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2"/>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1"/>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8"/>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1"/>
              <w:jc w:val="center"/>
            </w:pPr>
            <w:r>
              <w:rPr>
                <w:rFonts w:ascii="Arial" w:eastAsia="Arial" w:hAnsi="Arial" w:cs="Arial"/>
                <w:sz w:val="12"/>
              </w:rPr>
              <w:t xml:space="preserve">São Lazaro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4"/>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9"/>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3"/>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2"/>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28" w:right="-415"/>
            </w:pPr>
            <w:r>
              <w:rPr>
                <w:noProof/>
              </w:rPr>
              <mc:AlternateContent>
                <mc:Choice Requires="wpg">
                  <w:drawing>
                    <wp:inline distT="0" distB="0" distL="0" distR="0">
                      <wp:extent cx="792480" cy="646176"/>
                      <wp:effectExtent l="0" t="0" r="0" b="0"/>
                      <wp:docPr id="108654" name="Group 108654"/>
                      <wp:cNvGraphicFramePr/>
                      <a:graphic xmlns:a="http://schemas.openxmlformats.org/drawingml/2006/main">
                        <a:graphicData uri="http://schemas.microsoft.com/office/word/2010/wordprocessingGroup">
                          <wpg:wgp>
                            <wpg:cNvGrpSpPr/>
                            <wpg:grpSpPr>
                              <a:xfrm>
                                <a:off x="0" y="0"/>
                                <a:ext cx="792480" cy="646176"/>
                                <a:chOff x="0" y="0"/>
                                <a:chExt cx="792480" cy="646176"/>
                              </a:xfrm>
                            </wpg:grpSpPr>
                            <pic:pic xmlns:pic="http://schemas.openxmlformats.org/drawingml/2006/picture">
                              <pic:nvPicPr>
                                <pic:cNvPr id="7083" name="Picture 7083"/>
                                <pic:cNvPicPr/>
                              </pic:nvPicPr>
                              <pic:blipFill>
                                <a:blip r:embed="rId117"/>
                                <a:stretch>
                                  <a:fillRect/>
                                </a:stretch>
                              </pic:blipFill>
                              <pic:spPr>
                                <a:xfrm>
                                  <a:off x="0" y="0"/>
                                  <a:ext cx="792480" cy="646176"/>
                                </a:xfrm>
                                <a:prstGeom prst="rect">
                                  <a:avLst/>
                                </a:prstGeom>
                              </pic:spPr>
                            </pic:pic>
                            <wps:wsp>
                              <wps:cNvPr id="13581" name="Rectangle 13581"/>
                              <wps:cNvSpPr/>
                              <wps:spPr>
                                <a:xfrm>
                                  <a:off x="66746" y="255647"/>
                                  <a:ext cx="530189" cy="116142"/>
                                </a:xfrm>
                                <a:prstGeom prst="rect">
                                  <a:avLst/>
                                </a:prstGeom>
                                <a:ln>
                                  <a:noFill/>
                                </a:ln>
                              </wps:spPr>
                              <wps:txbx>
                                <w:txbxContent>
                                  <w:p w:rsidR="00014893" w:rsidRDefault="001C53AB">
                                    <w:r>
                                      <w:rPr>
                                        <w:rFonts w:ascii="Arial" w:eastAsia="Arial" w:hAnsi="Arial" w:cs="Arial"/>
                                        <w:sz w:val="12"/>
                                      </w:rPr>
                                      <w:t xml:space="preserve">E; A; C; L (*) </w:t>
                                    </w:r>
                                  </w:p>
                                </w:txbxContent>
                              </wps:txbx>
                              <wps:bodyPr horzOverflow="overflow" vert="horz" lIns="0" tIns="0" rIns="0" bIns="0" rtlCol="0">
                                <a:noAutofit/>
                              </wps:bodyPr>
                            </wps:wsp>
                          </wpg:wgp>
                        </a:graphicData>
                      </a:graphic>
                    </wp:inline>
                  </w:drawing>
                </mc:Choice>
                <mc:Fallback xmlns:a="http://schemas.openxmlformats.org/drawingml/2006/main">
                  <w:pict>
                    <v:group id="Group 108654" style="width:62.4pt;height:50.88pt;mso-position-horizontal-relative:char;mso-position-vertical-relative:line" coordsize="7924,6461">
                      <v:shape id="Picture 7083" style="position:absolute;width:7924;height:6461;left:0;top:0;" filled="f">
                        <v:imagedata r:id="rId118"/>
                      </v:shape>
                      <v:rect id="Rectangle 13581" style="position:absolute;width:5301;height:1161;left:667;top:2556;" filled="f" stroked="f">
                        <v:textbox inset="0,0,0,0">
                          <w:txbxContent>
                            <w:p>
                              <w:pPr>
                                <w:spacing w:before="0" w:after="160" w:line="259" w:lineRule="auto"/>
                              </w:pPr>
                              <w:r>
                                <w:rPr>
                                  <w:rFonts w:cs="Arial" w:hAnsi="Arial" w:eastAsia="Arial" w:ascii="Arial"/>
                                  <w:sz w:val="12"/>
                                </w:rPr>
                                <w:t xml:space="preserve">E; A; C; L (*) </w:t>
                              </w:r>
                            </w:p>
                          </w:txbxContent>
                        </v:textbox>
                      </v:rect>
                    </v:group>
                  </w:pict>
                </mc:Fallback>
              </mc:AlternateConten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0"/>
              <w:jc w:val="center"/>
            </w:pPr>
            <w:r>
              <w:rPr>
                <w:rFonts w:ascii="Arial" w:eastAsia="Arial" w:hAnsi="Arial" w:cs="Arial"/>
                <w:sz w:val="12"/>
              </w:rPr>
              <w:t xml:space="preserve">Betânia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7"/>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3"/>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7"/>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9"/>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2"/>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4"/>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2"/>
              <w:jc w:val="center"/>
            </w:pPr>
            <w:r>
              <w:rPr>
                <w:rFonts w:ascii="Arial" w:eastAsia="Arial" w:hAnsi="Arial" w:cs="Arial"/>
                <w:sz w:val="12"/>
              </w:rPr>
              <w:t xml:space="preserve">5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Raiz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7"/>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7"/>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87"/>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2"/>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70"/>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2"/>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5"/>
              <w:jc w:val="center"/>
            </w:pPr>
            <w:r>
              <w:rPr>
                <w:rFonts w:ascii="Arial" w:eastAsia="Arial" w:hAnsi="Arial" w:cs="Arial"/>
                <w:sz w:val="12"/>
              </w:rPr>
              <w:t xml:space="preserve">Japiim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1"/>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4"/>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4"/>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5"/>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449"/>
            </w:pPr>
            <w:r>
              <w:rPr>
                <w:noProof/>
              </w:rPr>
              <mc:AlternateContent>
                <mc:Choice Requires="wpg">
                  <w:drawing>
                    <wp:inline distT="0" distB="0" distL="0" distR="0">
                      <wp:extent cx="792480" cy="841248"/>
                      <wp:effectExtent l="0" t="0" r="0" b="0"/>
                      <wp:docPr id="108879" name="Group 108879"/>
                      <wp:cNvGraphicFramePr/>
                      <a:graphic xmlns:a="http://schemas.openxmlformats.org/drawingml/2006/main">
                        <a:graphicData uri="http://schemas.microsoft.com/office/word/2010/wordprocessingGroup">
                          <wpg:wgp>
                            <wpg:cNvGrpSpPr/>
                            <wpg:grpSpPr>
                              <a:xfrm>
                                <a:off x="0" y="0"/>
                                <a:ext cx="792480" cy="841248"/>
                                <a:chOff x="0" y="0"/>
                                <a:chExt cx="792480" cy="841248"/>
                              </a:xfrm>
                            </wpg:grpSpPr>
                            <pic:pic xmlns:pic="http://schemas.openxmlformats.org/drawingml/2006/picture">
                              <pic:nvPicPr>
                                <pic:cNvPr id="7081" name="Picture 7081"/>
                                <pic:cNvPicPr/>
                              </pic:nvPicPr>
                              <pic:blipFill>
                                <a:blip r:embed="rId114"/>
                                <a:stretch>
                                  <a:fillRect/>
                                </a:stretch>
                              </pic:blipFill>
                              <pic:spPr>
                                <a:xfrm>
                                  <a:off x="0" y="0"/>
                                  <a:ext cx="792480" cy="841248"/>
                                </a:xfrm>
                                <a:prstGeom prst="rect">
                                  <a:avLst/>
                                </a:prstGeom>
                              </pic:spPr>
                            </pic:pic>
                            <wps:wsp>
                              <wps:cNvPr id="13611" name="Rectangle 13611"/>
                              <wps:cNvSpPr/>
                              <wps:spPr>
                                <a:xfrm>
                                  <a:off x="331605" y="421001"/>
                                  <a:ext cx="533407" cy="116142"/>
                                </a:xfrm>
                                <a:prstGeom prst="rect">
                                  <a:avLst/>
                                </a:prstGeom>
                                <a:ln>
                                  <a:noFill/>
                                </a:ln>
                              </wps:spPr>
                              <wps:txbx>
                                <w:txbxContent>
                                  <w:p w:rsidR="00014893" w:rsidRDefault="001C53AB">
                                    <w:r>
                                      <w:rPr>
                                        <w:rFonts w:ascii="Arial" w:eastAsia="Arial" w:hAnsi="Arial" w:cs="Arial"/>
                                        <w:sz w:val="12"/>
                                      </w:rPr>
                                      <w:t xml:space="preserve">E; A; C; L (*) </w:t>
                                    </w:r>
                                  </w:p>
                                </w:txbxContent>
                              </wps:txbx>
                              <wps:bodyPr horzOverflow="overflow" vert="horz" lIns="0" tIns="0" rIns="0" bIns="0" rtlCol="0">
                                <a:noAutofit/>
                              </wps:bodyPr>
                            </wps:wsp>
                          </wpg:wgp>
                        </a:graphicData>
                      </a:graphic>
                    </wp:inline>
                  </w:drawing>
                </mc:Choice>
                <mc:Fallback xmlns:a="http://schemas.openxmlformats.org/drawingml/2006/main">
                  <w:pict>
                    <v:group id="Group 108879" style="width:62.4pt;height:66.24pt;mso-position-horizontal-relative:char;mso-position-vertical-relative:line" coordsize="7924,8412">
                      <v:shape id="Picture 7081" style="position:absolute;width:7924;height:8412;left:0;top:0;" filled="f">
                        <v:imagedata r:id="rId111"/>
                      </v:shape>
                      <v:rect id="Rectangle 13611" style="position:absolute;width:5334;height:1161;left:3316;top:4210;" filled="f" stroked="f">
                        <v:textbox inset="0,0,0,0">
                          <w:txbxContent>
                            <w:p>
                              <w:pPr>
                                <w:spacing w:before="0" w:after="160" w:line="259" w:lineRule="auto"/>
                              </w:pPr>
                              <w:r>
                                <w:rPr>
                                  <w:rFonts w:cs="Arial" w:hAnsi="Arial" w:eastAsia="Arial" w:ascii="Arial"/>
                                  <w:sz w:val="12"/>
                                </w:rPr>
                                <w:t xml:space="preserve">E; A; C; L (*) </w:t>
                              </w:r>
                            </w:p>
                          </w:txbxContent>
                        </v:textbox>
                      </v:rect>
                    </v:group>
                  </w:pict>
                </mc:Fallback>
              </mc:AlternateConten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6"/>
              <w:jc w:val="center"/>
            </w:pPr>
            <w:r>
              <w:rPr>
                <w:rFonts w:ascii="Arial" w:eastAsia="Arial" w:hAnsi="Arial" w:cs="Arial"/>
                <w:sz w:val="12"/>
              </w:rPr>
              <w:t xml:space="preserve">Petropólis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5"/>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0"/>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6"/>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6"/>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2"/>
              <w:jc w:val="center"/>
            </w:pPr>
            <w:r>
              <w:rPr>
                <w:rFonts w:ascii="Arial" w:eastAsia="Arial" w:hAnsi="Arial" w:cs="Arial"/>
                <w:sz w:val="12"/>
              </w:rPr>
              <w:t xml:space="preserve">São Francisco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7"/>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3"/>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2"/>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5"/>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9"/>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3"/>
              <w:jc w:val="center"/>
            </w:pPr>
            <w:r>
              <w:rPr>
                <w:rFonts w:ascii="Arial" w:eastAsia="Arial" w:hAnsi="Arial" w:cs="Arial"/>
                <w:sz w:val="12"/>
              </w:rPr>
              <w:t xml:space="preserve">Coroado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8"/>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6"/>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00"/>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5"/>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64" w:right="-468"/>
            </w:pPr>
            <w:r>
              <w:rPr>
                <w:noProof/>
              </w:rPr>
              <mc:AlternateContent>
                <mc:Choice Requires="wpg">
                  <w:drawing>
                    <wp:inline distT="0" distB="0" distL="0" distR="0">
                      <wp:extent cx="841248" cy="694944"/>
                      <wp:effectExtent l="0" t="0" r="0" b="0"/>
                      <wp:docPr id="109091" name="Group 109091"/>
                      <wp:cNvGraphicFramePr/>
                      <a:graphic xmlns:a="http://schemas.openxmlformats.org/drawingml/2006/main">
                        <a:graphicData uri="http://schemas.microsoft.com/office/word/2010/wordprocessingGroup">
                          <wpg:wgp>
                            <wpg:cNvGrpSpPr/>
                            <wpg:grpSpPr>
                              <a:xfrm>
                                <a:off x="0" y="0"/>
                                <a:ext cx="841248" cy="694944"/>
                                <a:chOff x="0" y="0"/>
                                <a:chExt cx="841248" cy="694944"/>
                              </a:xfrm>
                            </wpg:grpSpPr>
                            <pic:pic xmlns:pic="http://schemas.openxmlformats.org/drawingml/2006/picture">
                              <pic:nvPicPr>
                                <pic:cNvPr id="7079" name="Picture 7079"/>
                                <pic:cNvPicPr/>
                              </pic:nvPicPr>
                              <pic:blipFill>
                                <a:blip r:embed="rId84"/>
                                <a:stretch>
                                  <a:fillRect/>
                                </a:stretch>
                              </pic:blipFill>
                              <pic:spPr>
                                <a:xfrm>
                                  <a:off x="0" y="0"/>
                                  <a:ext cx="841248" cy="694944"/>
                                </a:xfrm>
                                <a:prstGeom prst="rect">
                                  <a:avLst/>
                                </a:prstGeom>
                              </pic:spPr>
                            </pic:pic>
                            <wps:wsp>
                              <wps:cNvPr id="101438" name="Rectangle 101438"/>
                              <wps:cNvSpPr/>
                              <wps:spPr>
                                <a:xfrm>
                                  <a:off x="270497" y="305177"/>
                                  <a:ext cx="50226" cy="116143"/>
                                </a:xfrm>
                                <a:prstGeom prst="rect">
                                  <a:avLst/>
                                </a:prstGeom>
                                <a:ln>
                                  <a:noFill/>
                                </a:ln>
                              </wps:spPr>
                              <wps:txbx>
                                <w:txbxContent>
                                  <w:p w:rsidR="00014893" w:rsidRDefault="001C53AB">
                                    <w:r>
                                      <w:rPr>
                                        <w:rFonts w:ascii="Arial" w:eastAsia="Arial" w:hAnsi="Arial" w:cs="Arial"/>
                                        <w:sz w:val="12"/>
                                      </w:rPr>
                                      <w:t>8</w:t>
                                    </w:r>
                                  </w:p>
                                </w:txbxContent>
                              </wps:txbx>
                              <wps:bodyPr horzOverflow="overflow" vert="horz" lIns="0" tIns="0" rIns="0" bIns="0" rtlCol="0">
                                <a:noAutofit/>
                              </wps:bodyPr>
                            </wps:wsp>
                            <wps:wsp>
                              <wps:cNvPr id="101439" name="Rectangle 101439"/>
                              <wps:cNvSpPr/>
                              <wps:spPr>
                                <a:xfrm>
                                  <a:off x="308499" y="305177"/>
                                  <a:ext cx="150713" cy="116143"/>
                                </a:xfrm>
                                <a:prstGeom prst="rect">
                                  <a:avLst/>
                                </a:prstGeom>
                                <a:ln>
                                  <a:noFill/>
                                </a:ln>
                              </wps:spPr>
                              <wps:txbx>
                                <w:txbxContent>
                                  <w:p w:rsidR="00014893" w:rsidRDefault="001C53AB">
                                    <w:r>
                                      <w:rPr>
                                        <w:rFonts w:ascii="Arial" w:eastAsia="Arial" w:hAnsi="Arial" w:cs="Arial"/>
                                        <w:sz w:val="12"/>
                                      </w:rPr>
                                      <w:t xml:space="preserve">,00 </w:t>
                                    </w:r>
                                  </w:p>
                                </w:txbxContent>
                              </wps:txbx>
                              <wps:bodyPr horzOverflow="overflow" vert="horz" lIns="0" tIns="0" rIns="0" bIns="0" rtlCol="0">
                                <a:noAutofit/>
                              </wps:bodyPr>
                            </wps:wsp>
                          </wpg:wgp>
                        </a:graphicData>
                      </a:graphic>
                    </wp:inline>
                  </w:drawing>
                </mc:Choice>
                <mc:Fallback xmlns:a="http://schemas.openxmlformats.org/drawingml/2006/main">
                  <w:pict>
                    <v:group id="Group 109091" style="width:66.24pt;height:54.72pt;mso-position-horizontal-relative:char;mso-position-vertical-relative:line" coordsize="8412,6949">
                      <v:shape id="Picture 7079" style="position:absolute;width:8412;height:6949;left:0;top:0;" filled="f">
                        <v:imagedata r:id="rId83"/>
                      </v:shape>
                      <v:rect id="Rectangle 101438" style="position:absolute;width:502;height:1161;left:2704;top:3051;" filled="f" stroked="f">
                        <v:textbox inset="0,0,0,0">
                          <w:txbxContent>
                            <w:p>
                              <w:pPr>
                                <w:spacing w:before="0" w:after="160" w:line="259" w:lineRule="auto"/>
                              </w:pPr>
                              <w:r>
                                <w:rPr>
                                  <w:rFonts w:cs="Arial" w:hAnsi="Arial" w:eastAsia="Arial" w:ascii="Arial"/>
                                  <w:sz w:val="12"/>
                                </w:rPr>
                                <w:t xml:space="preserve">8</w:t>
                              </w:r>
                            </w:p>
                          </w:txbxContent>
                        </v:textbox>
                      </v:rect>
                      <v:rect id="Rectangle 101439" style="position:absolute;width:1507;height:1161;left:3084;top:3051;" filled="f" stroked="f">
                        <v:textbox inset="0,0,0,0">
                          <w:txbxContent>
                            <w:p>
                              <w:pPr>
                                <w:spacing w:before="0" w:after="160" w:line="259" w:lineRule="auto"/>
                              </w:pPr>
                              <w:r>
                                <w:rPr>
                                  <w:rFonts w:cs="Arial" w:hAnsi="Arial" w:eastAsia="Arial" w:ascii="Arial"/>
                                  <w:sz w:val="12"/>
                                </w:rPr>
                                <w:t xml:space="preserve">,00 </w:t>
                              </w:r>
                            </w:p>
                          </w:txbxContent>
                        </v:textbox>
                      </v:rect>
                    </v:group>
                  </w:pict>
                </mc:Fallback>
              </mc:AlternateConten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5"/>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tcPr>
          <w:p w:rsidR="00014893" w:rsidRDefault="001C53AB">
            <w:pPr>
              <w:spacing w:after="0"/>
              <w:jc w:val="center"/>
            </w:pPr>
            <w:r>
              <w:rPr>
                <w:rFonts w:ascii="Arial" w:eastAsia="Arial" w:hAnsi="Arial" w:cs="Arial"/>
                <w:sz w:val="12"/>
              </w:rPr>
              <w:t xml:space="preserve">6 - EMENDA 002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4"/>
              <w:jc w:val="center"/>
            </w:pPr>
            <w:r>
              <w:rPr>
                <w:rFonts w:ascii="Arial" w:eastAsia="Arial" w:hAnsi="Arial" w:cs="Arial"/>
                <w:sz w:val="12"/>
              </w:rPr>
              <w:t xml:space="preserve">Distrito Industrial I (***)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2"/>
              <w:jc w:val="right"/>
            </w:pPr>
            <w:r>
              <w:rPr>
                <w:rFonts w:ascii="Arial" w:eastAsia="Arial" w:hAnsi="Arial" w:cs="Arial"/>
                <w:sz w:val="12"/>
              </w:rPr>
              <w:t xml:space="preserve">30.000,00 (***)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9"/>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6"/>
            </w:pPr>
            <w:r>
              <w:rPr>
                <w:rFonts w:ascii="Arial" w:eastAsia="Arial" w:hAnsi="Arial" w:cs="Arial"/>
                <w:sz w:val="12"/>
              </w:rPr>
              <w:t>30.000,00(***)</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83"/>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7"/>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25"/>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8"/>
              <w:jc w:val="center"/>
            </w:pPr>
            <w:r>
              <w:rPr>
                <w:rFonts w:ascii="Arial" w:eastAsia="Arial" w:hAnsi="Arial" w:cs="Arial"/>
                <w:sz w:val="12"/>
              </w:rPr>
              <w:t xml:space="preserve">Distrito Industrial II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4"/>
              <w:jc w:val="right"/>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9"/>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7"/>
            </w:pPr>
            <w:r>
              <w:rPr>
                <w:rFonts w:ascii="Arial" w:eastAsia="Arial" w:hAnsi="Arial" w:cs="Arial"/>
                <w:sz w:val="12"/>
              </w:rPr>
              <w:t>30.000,00(***)</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7"/>
            </w:pPr>
            <w:r>
              <w:rPr>
                <w:rFonts w:ascii="Arial" w:eastAsia="Arial" w:hAnsi="Arial" w:cs="Arial"/>
                <w:sz w:val="12"/>
              </w:rPr>
              <w:t xml:space="preserve">600,00(***)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1"/>
              <w:jc w:val="center"/>
            </w:pPr>
            <w:r>
              <w:rPr>
                <w:rFonts w:ascii="Arial" w:eastAsia="Arial" w:hAnsi="Arial" w:cs="Arial"/>
                <w:sz w:val="12"/>
              </w:rPr>
              <w:t xml:space="preserve">25,00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28"/>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2"/>
              <w:jc w:val="center"/>
            </w:pPr>
            <w:r>
              <w:rPr>
                <w:rFonts w:ascii="Arial" w:eastAsia="Arial" w:hAnsi="Arial" w:cs="Arial"/>
                <w:sz w:val="12"/>
              </w:rPr>
              <w:t xml:space="preserve">7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7"/>
              <w:jc w:val="center"/>
            </w:pPr>
            <w:r>
              <w:rPr>
                <w:rFonts w:ascii="Arial" w:eastAsia="Arial" w:hAnsi="Arial" w:cs="Arial"/>
                <w:sz w:val="12"/>
              </w:rPr>
              <w:t xml:space="preserve">Vila Buriti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9"/>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9"/>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1"/>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2"/>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7"/>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6"/>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right"/>
            </w:pPr>
            <w:r>
              <w:rPr>
                <w:rFonts w:ascii="Arial" w:eastAsia="Arial" w:hAnsi="Arial" w:cs="Arial"/>
                <w:sz w:val="12"/>
              </w:rPr>
              <w:t xml:space="preserve">Colônia Antônio Aleixo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21"/>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2"/>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8"/>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7"/>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7"/>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3"/>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0"/>
              <w:jc w:val="center"/>
            </w:pPr>
            <w:r>
              <w:rPr>
                <w:rFonts w:ascii="Arial" w:eastAsia="Arial" w:hAnsi="Arial" w:cs="Arial"/>
                <w:sz w:val="12"/>
              </w:rPr>
              <w:t xml:space="preserve">Mauazinho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8"/>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2"/>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6"/>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4"/>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7"/>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677"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
              <w:jc w:val="center"/>
            </w:pPr>
            <w:r>
              <w:rPr>
                <w:rFonts w:ascii="Arial" w:eastAsia="Arial" w:hAnsi="Arial" w:cs="Arial"/>
                <w:sz w:val="12"/>
              </w:rPr>
              <w:t xml:space="preserve">8 </w:t>
            </w:r>
          </w:p>
        </w:tc>
        <w:tc>
          <w:tcPr>
            <w:tcW w:w="1224"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51"/>
              <w:jc w:val="center"/>
            </w:pPr>
            <w:r>
              <w:rPr>
                <w:rFonts w:ascii="Arial" w:eastAsia="Arial" w:hAnsi="Arial" w:cs="Arial"/>
                <w:sz w:val="12"/>
              </w:rPr>
              <w:t xml:space="preserve">Puraquequara </w:t>
            </w:r>
          </w:p>
        </w:tc>
        <w:tc>
          <w:tcPr>
            <w:tcW w:w="805"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47"/>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59"/>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91"/>
            </w:pPr>
            <w:r>
              <w:rPr>
                <w:rFonts w:ascii="Arial" w:eastAsia="Arial" w:hAnsi="Arial" w:cs="Arial"/>
                <w:sz w:val="12"/>
              </w:rPr>
              <w:t xml:space="preserve">25.000,00 </w:t>
            </w:r>
          </w:p>
        </w:tc>
        <w:tc>
          <w:tcPr>
            <w:tcW w:w="602"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468" w:right="-485"/>
            </w:pPr>
            <w:r>
              <w:rPr>
                <w:noProof/>
              </w:rPr>
              <mc:AlternateContent>
                <mc:Choice Requires="wpg">
                  <w:drawing>
                    <wp:inline distT="0" distB="0" distL="0" distR="0">
                      <wp:extent cx="987552" cy="792480"/>
                      <wp:effectExtent l="0" t="0" r="0" b="0"/>
                      <wp:docPr id="109544" name="Group 109544"/>
                      <wp:cNvGraphicFramePr/>
                      <a:graphic xmlns:a="http://schemas.openxmlformats.org/drawingml/2006/main">
                        <a:graphicData uri="http://schemas.microsoft.com/office/word/2010/wordprocessingGroup">
                          <wpg:wgp>
                            <wpg:cNvGrpSpPr/>
                            <wpg:grpSpPr>
                              <a:xfrm>
                                <a:off x="0" y="0"/>
                                <a:ext cx="987552" cy="792480"/>
                                <a:chOff x="0" y="0"/>
                                <a:chExt cx="987552" cy="792480"/>
                              </a:xfrm>
                            </wpg:grpSpPr>
                            <pic:pic xmlns:pic="http://schemas.openxmlformats.org/drawingml/2006/picture">
                              <pic:nvPicPr>
                                <pic:cNvPr id="7076" name="Picture 7076"/>
                                <pic:cNvPicPr/>
                              </pic:nvPicPr>
                              <pic:blipFill>
                                <a:blip r:embed="rId109"/>
                                <a:stretch>
                                  <a:fillRect/>
                                </a:stretch>
                              </pic:blipFill>
                              <pic:spPr>
                                <a:xfrm>
                                  <a:off x="0" y="0"/>
                                  <a:ext cx="987552" cy="792480"/>
                                </a:xfrm>
                                <a:prstGeom prst="rect">
                                  <a:avLst/>
                                </a:prstGeom>
                              </pic:spPr>
                            </pic:pic>
                            <wps:wsp>
                              <wps:cNvPr id="101536" name="Rectangle 101536"/>
                              <wps:cNvSpPr/>
                              <wps:spPr>
                                <a:xfrm>
                                  <a:off x="369018" y="405761"/>
                                  <a:ext cx="277841" cy="116142"/>
                                </a:xfrm>
                                <a:prstGeom prst="rect">
                                  <a:avLst/>
                                </a:prstGeom>
                                <a:ln>
                                  <a:noFill/>
                                </a:ln>
                              </wps:spPr>
                              <wps:txbx>
                                <w:txbxContent>
                                  <w:p w:rsidR="00014893" w:rsidRDefault="001C53AB">
                                    <w:r>
                                      <w:rPr>
                                        <w:rFonts w:ascii="Arial" w:eastAsia="Arial" w:hAnsi="Arial" w:cs="Arial"/>
                                        <w:sz w:val="12"/>
                                      </w:rPr>
                                      <w:t>160,00</w:t>
                                    </w:r>
                                  </w:p>
                                </w:txbxContent>
                              </wps:txbx>
                              <wps:bodyPr horzOverflow="overflow" vert="horz" lIns="0" tIns="0" rIns="0" bIns="0" rtlCol="0">
                                <a:noAutofit/>
                              </wps:bodyPr>
                            </wps:wsp>
                            <wps:wsp>
                              <wps:cNvPr id="101537" name="Rectangle 101537"/>
                              <wps:cNvSpPr/>
                              <wps:spPr>
                                <a:xfrm>
                                  <a:off x="577505" y="405761"/>
                                  <a:ext cx="25185" cy="116142"/>
                                </a:xfrm>
                                <a:prstGeom prst="rect">
                                  <a:avLst/>
                                </a:prstGeom>
                                <a:ln>
                                  <a:noFill/>
                                </a:ln>
                              </wps:spPr>
                              <wps:txbx>
                                <w:txbxContent>
                                  <w:p w:rsidR="00014893" w:rsidRDefault="001C53AB">
                                    <w:r>
                                      <w:rPr>
                                        <w:rFonts w:ascii="Arial" w:eastAsia="Arial" w:hAnsi="Arial" w:cs="Arial"/>
                                        <w:sz w:val="1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9544" style="width:77.76pt;height:62.4pt;mso-position-horizontal-relative:char;mso-position-vertical-relative:line" coordsize="9875,7924">
                      <v:shape id="Picture 7076" style="position:absolute;width:9875;height:7924;left:0;top:0;" filled="f">
                        <v:imagedata r:id="rId107"/>
                      </v:shape>
                      <v:rect id="Rectangle 101536" style="position:absolute;width:2778;height:1161;left:3690;top:4057;" filled="f" stroked="f">
                        <v:textbox inset="0,0,0,0">
                          <w:txbxContent>
                            <w:p>
                              <w:pPr>
                                <w:spacing w:before="0" w:after="160" w:line="259" w:lineRule="auto"/>
                              </w:pPr>
                              <w:r>
                                <w:rPr>
                                  <w:rFonts w:cs="Arial" w:hAnsi="Arial" w:eastAsia="Arial" w:ascii="Arial"/>
                                  <w:sz w:val="12"/>
                                </w:rPr>
                                <w:t xml:space="preserve">160,00</w:t>
                              </w:r>
                            </w:p>
                          </w:txbxContent>
                        </v:textbox>
                      </v:rect>
                      <v:rect id="Rectangle 101537" style="position:absolute;width:251;height:1161;left:5775;top:4057;" filled="f" stroked="f">
                        <v:textbox inset="0,0,0,0">
                          <w:txbxContent>
                            <w:p>
                              <w:pPr>
                                <w:spacing w:before="0" w:after="160" w:line="259" w:lineRule="auto"/>
                              </w:pPr>
                              <w:r>
                                <w:rPr>
                                  <w:rFonts w:cs="Arial" w:hAnsi="Arial" w:eastAsia="Arial" w:ascii="Arial"/>
                                  <w:sz w:val="12"/>
                                </w:rPr>
                                <w:t xml:space="preserve"> </w:t>
                              </w:r>
                            </w:p>
                          </w:txbxContent>
                        </v:textbox>
                      </v:rect>
                    </v:group>
                  </w:pict>
                </mc:Fallback>
              </mc:AlternateContent>
            </w:r>
          </w:p>
        </w:tc>
        <w:tc>
          <w:tcPr>
            <w:tcW w:w="593"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67"/>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3"/>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8"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2"/>
              <w:jc w:val="center"/>
            </w:pPr>
            <w:r>
              <w:rPr>
                <w:rFonts w:ascii="Arial" w:eastAsia="Arial" w:hAnsi="Arial" w:cs="Arial"/>
                <w:sz w:val="12"/>
              </w:rPr>
              <w:t xml:space="preserve">9 </w:t>
            </w:r>
          </w:p>
        </w:tc>
        <w:tc>
          <w:tcPr>
            <w:tcW w:w="1224"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58"/>
              <w:jc w:val="center"/>
            </w:pPr>
            <w:r>
              <w:rPr>
                <w:rFonts w:ascii="Arial" w:eastAsia="Arial" w:hAnsi="Arial" w:cs="Arial"/>
                <w:sz w:val="12"/>
              </w:rPr>
              <w:t xml:space="preserve">Armando Mendes </w:t>
            </w:r>
          </w:p>
        </w:tc>
        <w:tc>
          <w:tcPr>
            <w:tcW w:w="805"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64"/>
              <w:jc w:val="center"/>
            </w:pPr>
            <w:r>
              <w:rPr>
                <w:rFonts w:ascii="Arial" w:eastAsia="Arial" w:hAnsi="Arial" w:cs="Arial"/>
                <w:sz w:val="12"/>
              </w:rPr>
              <w:t xml:space="preserve">25.000,00 </w:t>
            </w:r>
          </w:p>
        </w:tc>
        <w:tc>
          <w:tcPr>
            <w:tcW w:w="781"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29"/>
              <w:jc w:val="center"/>
            </w:pPr>
            <w:r>
              <w:rPr>
                <w:rFonts w:ascii="Arial" w:eastAsia="Arial" w:hAnsi="Arial" w:cs="Arial"/>
                <w:sz w:val="12"/>
              </w:rPr>
              <w:t xml:space="preserve">250,00 </w:t>
            </w:r>
          </w:p>
        </w:tc>
        <w:tc>
          <w:tcPr>
            <w:tcW w:w="722"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3"/>
              <w:jc w:val="center"/>
            </w:pPr>
            <w:r>
              <w:rPr>
                <w:rFonts w:ascii="Arial" w:eastAsia="Arial" w:hAnsi="Arial" w:cs="Arial"/>
                <w:sz w:val="12"/>
              </w:rPr>
              <w:t xml:space="preserve">25.000,00 </w:t>
            </w:r>
          </w:p>
        </w:tc>
        <w:tc>
          <w:tcPr>
            <w:tcW w:w="602"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right="1"/>
              <w:jc w:val="center"/>
            </w:pPr>
            <w:r>
              <w:rPr>
                <w:rFonts w:ascii="Arial" w:eastAsia="Arial" w:hAnsi="Arial" w:cs="Arial"/>
                <w:sz w:val="12"/>
              </w:rPr>
              <w:t xml:space="preserve">160,00 </w:t>
            </w:r>
          </w:p>
        </w:tc>
        <w:tc>
          <w:tcPr>
            <w:tcW w:w="593"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right="37"/>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2"/>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8"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1"/>
              <w:jc w:val="center"/>
            </w:pPr>
            <w:r>
              <w:rPr>
                <w:rFonts w:ascii="Arial" w:eastAsia="Arial" w:hAnsi="Arial" w:cs="Arial"/>
                <w:sz w:val="12"/>
              </w:rPr>
              <w:t xml:space="preserve">Gilberto Mestrinho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0"/>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4"/>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6"/>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2"/>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0"/>
              <w:jc w:val="center"/>
            </w:pPr>
            <w:r>
              <w:rPr>
                <w:rFonts w:ascii="Arial" w:eastAsia="Arial" w:hAnsi="Arial" w:cs="Arial"/>
                <w:sz w:val="12"/>
              </w:rPr>
              <w:t xml:space="preserve">Jorge Teixeira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5"/>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55" w:right="-448"/>
            </w:pPr>
            <w:r>
              <w:rPr>
                <w:noProof/>
              </w:rPr>
              <mc:AlternateContent>
                <mc:Choice Requires="wpg">
                  <w:drawing>
                    <wp:inline distT="0" distB="0" distL="0" distR="0">
                      <wp:extent cx="841248" cy="694944"/>
                      <wp:effectExtent l="0" t="0" r="0" b="0"/>
                      <wp:docPr id="109762" name="Group 109762"/>
                      <wp:cNvGraphicFramePr/>
                      <a:graphic xmlns:a="http://schemas.openxmlformats.org/drawingml/2006/main">
                        <a:graphicData uri="http://schemas.microsoft.com/office/word/2010/wordprocessingGroup">
                          <wpg:wgp>
                            <wpg:cNvGrpSpPr/>
                            <wpg:grpSpPr>
                              <a:xfrm>
                                <a:off x="0" y="0"/>
                                <a:ext cx="841248" cy="694944"/>
                                <a:chOff x="0" y="0"/>
                                <a:chExt cx="841248" cy="694944"/>
                              </a:xfrm>
                            </wpg:grpSpPr>
                            <pic:pic xmlns:pic="http://schemas.openxmlformats.org/drawingml/2006/picture">
                              <pic:nvPicPr>
                                <pic:cNvPr id="7073" name="Picture 7073"/>
                                <pic:cNvPicPr/>
                              </pic:nvPicPr>
                              <pic:blipFill>
                                <a:blip r:embed="rId107"/>
                                <a:stretch>
                                  <a:fillRect/>
                                </a:stretch>
                              </pic:blipFill>
                              <pic:spPr>
                                <a:xfrm>
                                  <a:off x="0" y="0"/>
                                  <a:ext cx="841248" cy="694944"/>
                                </a:xfrm>
                                <a:prstGeom prst="rect">
                                  <a:avLst/>
                                </a:prstGeom>
                              </pic:spPr>
                            </pic:pic>
                            <wps:wsp>
                              <wps:cNvPr id="101582" name="Rectangle 101582"/>
                              <wps:cNvSpPr/>
                              <wps:spPr>
                                <a:xfrm>
                                  <a:off x="172940" y="297557"/>
                                  <a:ext cx="399632" cy="116142"/>
                                </a:xfrm>
                                <a:prstGeom prst="rect">
                                  <a:avLst/>
                                </a:prstGeom>
                                <a:ln>
                                  <a:noFill/>
                                </a:ln>
                              </wps:spPr>
                              <wps:txbx>
                                <w:txbxContent>
                                  <w:p w:rsidR="00014893" w:rsidRDefault="001C53AB">
                                    <w:r>
                                      <w:rPr>
                                        <w:rFonts w:ascii="Arial" w:eastAsia="Arial" w:hAnsi="Arial" w:cs="Arial"/>
                                        <w:sz w:val="12"/>
                                      </w:rPr>
                                      <w:t>25.000,00</w:t>
                                    </w:r>
                                  </w:p>
                                </w:txbxContent>
                              </wps:txbx>
                              <wps:bodyPr horzOverflow="overflow" vert="horz" lIns="0" tIns="0" rIns="0" bIns="0" rtlCol="0">
                                <a:noAutofit/>
                              </wps:bodyPr>
                            </wps:wsp>
                            <wps:wsp>
                              <wps:cNvPr id="101583" name="Rectangle 101583"/>
                              <wps:cNvSpPr/>
                              <wps:spPr>
                                <a:xfrm>
                                  <a:off x="473004" y="297557"/>
                                  <a:ext cx="24923" cy="116142"/>
                                </a:xfrm>
                                <a:prstGeom prst="rect">
                                  <a:avLst/>
                                </a:prstGeom>
                                <a:ln>
                                  <a:noFill/>
                                </a:ln>
                              </wps:spPr>
                              <wps:txbx>
                                <w:txbxContent>
                                  <w:p w:rsidR="00014893" w:rsidRDefault="001C53AB">
                                    <w:r>
                                      <w:rPr>
                                        <w:rFonts w:ascii="Arial" w:eastAsia="Arial" w:hAnsi="Arial" w:cs="Arial"/>
                                        <w:sz w:val="1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9762" style="width:66.24pt;height:54.72pt;mso-position-horizontal-relative:char;mso-position-vertical-relative:line" coordsize="8412,6949">
                      <v:shape id="Picture 7073" style="position:absolute;width:8412;height:6949;left:0;top:0;" filled="f">
                        <v:imagedata r:id="rId106"/>
                      </v:shape>
                      <v:rect id="Rectangle 101582" style="position:absolute;width:3996;height:1161;left:1729;top:2975;" filled="f" stroked="f">
                        <v:textbox inset="0,0,0,0">
                          <w:txbxContent>
                            <w:p>
                              <w:pPr>
                                <w:spacing w:before="0" w:after="160" w:line="259" w:lineRule="auto"/>
                              </w:pPr>
                              <w:r>
                                <w:rPr>
                                  <w:rFonts w:cs="Arial" w:hAnsi="Arial" w:eastAsia="Arial" w:ascii="Arial"/>
                                  <w:sz w:val="12"/>
                                </w:rPr>
                                <w:t xml:space="preserve">25.000,00</w:t>
                              </w:r>
                            </w:p>
                          </w:txbxContent>
                        </v:textbox>
                      </v:rect>
                      <v:rect id="Rectangle 101583" style="position:absolute;width:249;height:1161;left:4730;top:2975;" filled="f" stroked="f">
                        <v:textbox inset="0,0,0,0">
                          <w:txbxContent>
                            <w:p>
                              <w:pPr>
                                <w:spacing w:before="0" w:after="160" w:line="259" w:lineRule="auto"/>
                              </w:pPr>
                              <w:r>
                                <w:rPr>
                                  <w:rFonts w:cs="Arial" w:hAnsi="Arial" w:eastAsia="Arial" w:ascii="Arial"/>
                                  <w:sz w:val="12"/>
                                </w:rPr>
                                <w:t xml:space="preserve"> </w:t>
                              </w:r>
                            </w:p>
                          </w:txbxContent>
                        </v:textbox>
                      </v:rect>
                    </v:group>
                  </w:pict>
                </mc:Fallback>
              </mc:AlternateConten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3"/>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5"/>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0"/>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1"/>
              <w:jc w:val="center"/>
            </w:pPr>
            <w:r>
              <w:rPr>
                <w:rFonts w:ascii="Arial" w:eastAsia="Arial" w:hAnsi="Arial" w:cs="Arial"/>
                <w:sz w:val="12"/>
              </w:rPr>
              <w:t xml:space="preserve">São José Operário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03"/>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6"/>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5"/>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3"/>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7"/>
              <w:jc w:val="center"/>
            </w:pPr>
            <w:r>
              <w:rPr>
                <w:rFonts w:ascii="Arial" w:eastAsia="Arial" w:hAnsi="Arial" w:cs="Arial"/>
                <w:sz w:val="12"/>
              </w:rPr>
              <w:t xml:space="preserve">Tancredo Neves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5"/>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2"/>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0"/>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1"/>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6"/>
              <w:jc w:val="center"/>
            </w:pPr>
            <w:r>
              <w:rPr>
                <w:rFonts w:ascii="Arial" w:eastAsia="Arial" w:hAnsi="Arial" w:cs="Arial"/>
                <w:sz w:val="12"/>
              </w:rPr>
              <w:t xml:space="preserve">Zumbi dos Palmares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12"/>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9"/>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0"/>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0"/>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4"/>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4"/>
              <w:jc w:val="center"/>
            </w:pPr>
            <w:r>
              <w:rPr>
                <w:rFonts w:ascii="Arial" w:eastAsia="Arial" w:hAnsi="Arial" w:cs="Arial"/>
                <w:sz w:val="12"/>
              </w:rPr>
              <w:t xml:space="preserve">10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5"/>
              <w:jc w:val="center"/>
            </w:pPr>
            <w:r>
              <w:rPr>
                <w:rFonts w:ascii="Arial" w:eastAsia="Arial" w:hAnsi="Arial" w:cs="Arial"/>
                <w:sz w:val="12"/>
              </w:rPr>
              <w:t xml:space="preserve">Cidade de Deus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0"/>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74" w:right="-82"/>
            </w:pPr>
            <w:r>
              <w:rPr>
                <w:noProof/>
              </w:rPr>
              <mc:AlternateContent>
                <mc:Choice Requires="wpg">
                  <w:drawing>
                    <wp:inline distT="0" distB="0" distL="0" distR="0">
                      <wp:extent cx="938784" cy="646176"/>
                      <wp:effectExtent l="0" t="0" r="0" b="0"/>
                      <wp:docPr id="110060" name="Group 110060"/>
                      <wp:cNvGraphicFramePr/>
                      <a:graphic xmlns:a="http://schemas.openxmlformats.org/drawingml/2006/main">
                        <a:graphicData uri="http://schemas.microsoft.com/office/word/2010/wordprocessingGroup">
                          <wpg:wgp>
                            <wpg:cNvGrpSpPr/>
                            <wpg:grpSpPr>
                              <a:xfrm>
                                <a:off x="0" y="0"/>
                                <a:ext cx="938784" cy="646176"/>
                                <a:chOff x="0" y="0"/>
                                <a:chExt cx="938784" cy="646176"/>
                              </a:xfrm>
                            </wpg:grpSpPr>
                            <pic:pic xmlns:pic="http://schemas.openxmlformats.org/drawingml/2006/picture">
                              <pic:nvPicPr>
                                <pic:cNvPr id="7070" name="Picture 7070"/>
                                <pic:cNvPicPr/>
                              </pic:nvPicPr>
                              <pic:blipFill>
                                <a:blip r:embed="rId38"/>
                                <a:stretch>
                                  <a:fillRect/>
                                </a:stretch>
                              </pic:blipFill>
                              <pic:spPr>
                                <a:xfrm>
                                  <a:off x="0" y="0"/>
                                  <a:ext cx="938784" cy="646176"/>
                                </a:xfrm>
                                <a:prstGeom prst="rect">
                                  <a:avLst/>
                                </a:prstGeom>
                              </pic:spPr>
                            </pic:pic>
                            <wps:wsp>
                              <wps:cNvPr id="101664" name="Rectangle 101664"/>
                              <wps:cNvSpPr/>
                              <wps:spPr>
                                <a:xfrm>
                                  <a:off x="505972" y="239645"/>
                                  <a:ext cx="398867" cy="116142"/>
                                </a:xfrm>
                                <a:prstGeom prst="rect">
                                  <a:avLst/>
                                </a:prstGeom>
                                <a:ln>
                                  <a:noFill/>
                                </a:ln>
                              </wps:spPr>
                              <wps:txbx>
                                <w:txbxContent>
                                  <w:p w:rsidR="00014893" w:rsidRDefault="001C53AB">
                                    <w:r>
                                      <w:rPr>
                                        <w:rFonts w:ascii="Arial" w:eastAsia="Arial" w:hAnsi="Arial" w:cs="Arial"/>
                                        <w:sz w:val="12"/>
                                      </w:rPr>
                                      <w:t>25.000,00</w:t>
                                    </w:r>
                                  </w:p>
                                </w:txbxContent>
                              </wps:txbx>
                              <wps:bodyPr horzOverflow="overflow" vert="horz" lIns="0" tIns="0" rIns="0" bIns="0" rtlCol="0">
                                <a:noAutofit/>
                              </wps:bodyPr>
                            </wps:wsp>
                            <wps:wsp>
                              <wps:cNvPr id="101665" name="Rectangle 101665"/>
                              <wps:cNvSpPr/>
                              <wps:spPr>
                                <a:xfrm>
                                  <a:off x="805462" y="239645"/>
                                  <a:ext cx="24868" cy="116142"/>
                                </a:xfrm>
                                <a:prstGeom prst="rect">
                                  <a:avLst/>
                                </a:prstGeom>
                                <a:ln>
                                  <a:noFill/>
                                </a:ln>
                              </wps:spPr>
                              <wps:txbx>
                                <w:txbxContent>
                                  <w:p w:rsidR="00014893" w:rsidRDefault="001C53AB">
                                    <w:r>
                                      <w:rPr>
                                        <w:rFonts w:ascii="Arial" w:eastAsia="Arial" w:hAnsi="Arial" w:cs="Arial"/>
                                        <w:sz w:val="1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0060" style="width:73.92pt;height:50.88pt;mso-position-horizontal-relative:char;mso-position-vertical-relative:line" coordsize="9387,6461">
                      <v:shape id="Picture 7070" style="position:absolute;width:9387;height:6461;left:0;top:0;" filled="f">
                        <v:imagedata r:id="rId52"/>
                      </v:shape>
                      <v:rect id="Rectangle 101664" style="position:absolute;width:3988;height:1161;left:5059;top:2396;" filled="f" stroked="f">
                        <v:textbox inset="0,0,0,0">
                          <w:txbxContent>
                            <w:p>
                              <w:pPr>
                                <w:spacing w:before="0" w:after="160" w:line="259" w:lineRule="auto"/>
                              </w:pPr>
                              <w:r>
                                <w:rPr>
                                  <w:rFonts w:cs="Arial" w:hAnsi="Arial" w:eastAsia="Arial" w:ascii="Arial"/>
                                  <w:sz w:val="12"/>
                                </w:rPr>
                                <w:t xml:space="preserve">25.000,00</w:t>
                              </w:r>
                            </w:p>
                          </w:txbxContent>
                        </v:textbox>
                      </v:rect>
                      <v:rect id="Rectangle 101665" style="position:absolute;width:248;height:1161;left:8054;top:2396;" filled="f" stroked="f">
                        <v:textbox inset="0,0,0,0">
                          <w:txbxContent>
                            <w:p>
                              <w:pPr>
                                <w:spacing w:before="0" w:after="160" w:line="259" w:lineRule="auto"/>
                              </w:pPr>
                              <w:r>
                                <w:rPr>
                                  <w:rFonts w:cs="Arial" w:hAnsi="Arial" w:eastAsia="Arial" w:ascii="Arial"/>
                                  <w:sz w:val="12"/>
                                </w:rPr>
                                <w:t xml:space="preserve"> </w:t>
                              </w:r>
                            </w:p>
                          </w:txbxContent>
                        </v:textbox>
                      </v:rect>
                    </v:group>
                  </w:pict>
                </mc:Fallback>
              </mc:AlternateConten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7"/>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1"/>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1"/>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7"/>
              <w:jc w:val="center"/>
            </w:pPr>
            <w:r>
              <w:rPr>
                <w:rFonts w:ascii="Arial" w:eastAsia="Arial" w:hAnsi="Arial" w:cs="Arial"/>
                <w:sz w:val="12"/>
              </w:rPr>
              <w:t xml:space="preserve">Nova Cidade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3"/>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1"/>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8"/>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9"/>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8"/>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7"/>
              <w:jc w:val="center"/>
            </w:pPr>
            <w:r>
              <w:rPr>
                <w:rFonts w:ascii="Arial" w:eastAsia="Arial" w:hAnsi="Arial" w:cs="Arial"/>
                <w:sz w:val="12"/>
              </w:rPr>
              <w:t xml:space="preserve">Cidade Nova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3"/>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1"/>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8"/>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9"/>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8"/>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4"/>
              <w:jc w:val="center"/>
            </w:pPr>
            <w:r>
              <w:rPr>
                <w:rFonts w:ascii="Arial" w:eastAsia="Arial" w:hAnsi="Arial" w:cs="Arial"/>
                <w:sz w:val="12"/>
              </w:rPr>
              <w:t xml:space="preserve">Novo Aleixo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5"/>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0"/>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6"/>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1"/>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1"/>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8"/>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4"/>
              <w:jc w:val="center"/>
            </w:pPr>
            <w:r>
              <w:rPr>
                <w:rFonts w:ascii="Arial" w:eastAsia="Arial" w:hAnsi="Arial" w:cs="Arial"/>
                <w:sz w:val="12"/>
              </w:rPr>
              <w:t xml:space="preserve">11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5"/>
              <w:jc w:val="center"/>
            </w:pPr>
            <w:r>
              <w:rPr>
                <w:rFonts w:ascii="Arial" w:eastAsia="Arial" w:hAnsi="Arial" w:cs="Arial"/>
                <w:sz w:val="12"/>
              </w:rPr>
              <w:t xml:space="preserve">Flores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9"/>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57" w:right="-364"/>
            </w:pPr>
            <w:r>
              <w:rPr>
                <w:noProof/>
              </w:rPr>
              <mc:AlternateContent>
                <mc:Choice Requires="wpg">
                  <w:drawing>
                    <wp:inline distT="0" distB="0" distL="0" distR="0">
                      <wp:extent cx="890016" cy="792480"/>
                      <wp:effectExtent l="0" t="0" r="0" b="0"/>
                      <wp:docPr id="110351" name="Group 110351"/>
                      <wp:cNvGraphicFramePr/>
                      <a:graphic xmlns:a="http://schemas.openxmlformats.org/drawingml/2006/main">
                        <a:graphicData uri="http://schemas.microsoft.com/office/word/2010/wordprocessingGroup">
                          <wpg:wgp>
                            <wpg:cNvGrpSpPr/>
                            <wpg:grpSpPr>
                              <a:xfrm>
                                <a:off x="0" y="0"/>
                                <a:ext cx="890016" cy="792480"/>
                                <a:chOff x="0" y="0"/>
                                <a:chExt cx="890016" cy="792480"/>
                              </a:xfrm>
                            </wpg:grpSpPr>
                            <pic:pic xmlns:pic="http://schemas.openxmlformats.org/drawingml/2006/picture">
                              <pic:nvPicPr>
                                <pic:cNvPr id="7068" name="Picture 7068"/>
                                <pic:cNvPicPr/>
                              </pic:nvPicPr>
                              <pic:blipFill>
                                <a:blip r:embed="rId37"/>
                                <a:stretch>
                                  <a:fillRect/>
                                </a:stretch>
                              </pic:blipFill>
                              <pic:spPr>
                                <a:xfrm>
                                  <a:off x="0" y="0"/>
                                  <a:ext cx="890016" cy="792480"/>
                                </a:xfrm>
                                <a:prstGeom prst="rect">
                                  <a:avLst/>
                                </a:prstGeom>
                              </pic:spPr>
                            </pic:pic>
                            <wps:wsp>
                              <wps:cNvPr id="101712" name="Rectangle 101712"/>
                              <wps:cNvSpPr/>
                              <wps:spPr>
                                <a:xfrm>
                                  <a:off x="290090" y="407284"/>
                                  <a:ext cx="277515" cy="116142"/>
                                </a:xfrm>
                                <a:prstGeom prst="rect">
                                  <a:avLst/>
                                </a:prstGeom>
                                <a:ln>
                                  <a:noFill/>
                                </a:ln>
                              </wps:spPr>
                              <wps:txbx>
                                <w:txbxContent>
                                  <w:p w:rsidR="00014893" w:rsidRDefault="001C53AB">
                                    <w:r>
                                      <w:rPr>
                                        <w:rFonts w:ascii="Arial" w:eastAsia="Arial" w:hAnsi="Arial" w:cs="Arial"/>
                                        <w:sz w:val="12"/>
                                      </w:rPr>
                                      <w:t>300,00</w:t>
                                    </w:r>
                                  </w:p>
                                </w:txbxContent>
                              </wps:txbx>
                              <wps:bodyPr horzOverflow="overflow" vert="horz" lIns="0" tIns="0" rIns="0" bIns="0" rtlCol="0">
                                <a:noAutofit/>
                              </wps:bodyPr>
                            </wps:wsp>
                            <wps:wsp>
                              <wps:cNvPr id="101713" name="Rectangle 101713"/>
                              <wps:cNvSpPr/>
                              <wps:spPr>
                                <a:xfrm>
                                  <a:off x="498333" y="407284"/>
                                  <a:ext cx="25166" cy="116142"/>
                                </a:xfrm>
                                <a:prstGeom prst="rect">
                                  <a:avLst/>
                                </a:prstGeom>
                                <a:ln>
                                  <a:noFill/>
                                </a:ln>
                              </wps:spPr>
                              <wps:txbx>
                                <w:txbxContent>
                                  <w:p w:rsidR="00014893" w:rsidRDefault="001C53AB">
                                    <w:r>
                                      <w:rPr>
                                        <w:rFonts w:ascii="Arial" w:eastAsia="Arial" w:hAnsi="Arial" w:cs="Arial"/>
                                        <w:sz w:val="1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0351" style="width:70.08pt;height:62.4pt;mso-position-horizontal-relative:char;mso-position-vertical-relative:line" coordsize="8900,7924">
                      <v:shape id="Picture 7068" style="position:absolute;width:8900;height:7924;left:0;top:0;" filled="f">
                        <v:imagedata r:id="rId51"/>
                      </v:shape>
                      <v:rect id="Rectangle 101712" style="position:absolute;width:2775;height:1161;left:2900;top:4072;" filled="f" stroked="f">
                        <v:textbox inset="0,0,0,0">
                          <w:txbxContent>
                            <w:p>
                              <w:pPr>
                                <w:spacing w:before="0" w:after="160" w:line="259" w:lineRule="auto"/>
                              </w:pPr>
                              <w:r>
                                <w:rPr>
                                  <w:rFonts w:cs="Arial" w:hAnsi="Arial" w:eastAsia="Arial" w:ascii="Arial"/>
                                  <w:sz w:val="12"/>
                                </w:rPr>
                                <w:t xml:space="preserve">300,00</w:t>
                              </w:r>
                            </w:p>
                          </w:txbxContent>
                        </v:textbox>
                      </v:rect>
                      <v:rect id="Rectangle 101713" style="position:absolute;width:251;height:1161;left:4983;top:4072;" filled="f" stroked="f">
                        <v:textbox inset="0,0,0,0">
                          <w:txbxContent>
                            <w:p>
                              <w:pPr>
                                <w:spacing w:before="0" w:after="160" w:line="259" w:lineRule="auto"/>
                              </w:pPr>
                              <w:r>
                                <w:rPr>
                                  <w:rFonts w:cs="Arial" w:hAnsi="Arial" w:eastAsia="Arial" w:ascii="Arial"/>
                                  <w:sz w:val="12"/>
                                </w:rPr>
                                <w:t xml:space="preserve"> </w:t>
                              </w:r>
                            </w:p>
                          </w:txbxContent>
                        </v:textbox>
                      </v:rect>
                    </v:group>
                  </w:pict>
                </mc:Fallback>
              </mc:AlternateConten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3"/>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4"/>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5"/>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3"/>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8"/>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3"/>
              <w:jc w:val="both"/>
            </w:pPr>
            <w:r>
              <w:rPr>
                <w:rFonts w:ascii="Arial" w:eastAsia="Arial" w:hAnsi="Arial" w:cs="Arial"/>
                <w:sz w:val="12"/>
              </w:rPr>
              <w:t>Parque Dez de Novembr</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tabs>
                <w:tab w:val="right" w:pos="805"/>
              </w:tabs>
              <w:spacing w:after="0"/>
              <w:ind w:left="-26"/>
            </w:pPr>
            <w:r>
              <w:rPr>
                <w:rFonts w:ascii="Arial" w:eastAsia="Arial" w:hAnsi="Arial" w:cs="Arial"/>
                <w:sz w:val="12"/>
              </w:rPr>
              <w:t xml:space="preserve">o </w:t>
            </w:r>
            <w:r>
              <w:rPr>
                <w:rFonts w:ascii="Arial" w:eastAsia="Arial" w:hAnsi="Arial" w:cs="Arial"/>
                <w:sz w:val="12"/>
              </w:rPr>
              <w:tab/>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83"/>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3"/>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8"/>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0"/>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1"/>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8"/>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4"/>
              <w:jc w:val="center"/>
            </w:pPr>
            <w:r>
              <w:rPr>
                <w:rFonts w:ascii="Arial" w:eastAsia="Arial" w:hAnsi="Arial" w:cs="Arial"/>
                <w:sz w:val="12"/>
              </w:rPr>
              <w:t xml:space="preserve">Aleixo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8" w:right="-528"/>
            </w:pPr>
            <w:r>
              <w:rPr>
                <w:noProof/>
              </w:rPr>
              <mc:AlternateContent>
                <mc:Choice Requires="wpg">
                  <w:drawing>
                    <wp:inline distT="0" distB="0" distL="0" distR="0">
                      <wp:extent cx="890016" cy="792480"/>
                      <wp:effectExtent l="0" t="0" r="0" b="0"/>
                      <wp:docPr id="110494" name="Group 110494"/>
                      <wp:cNvGraphicFramePr/>
                      <a:graphic xmlns:a="http://schemas.openxmlformats.org/drawingml/2006/main">
                        <a:graphicData uri="http://schemas.microsoft.com/office/word/2010/wordprocessingGroup">
                          <wpg:wgp>
                            <wpg:cNvGrpSpPr/>
                            <wpg:grpSpPr>
                              <a:xfrm>
                                <a:off x="0" y="0"/>
                                <a:ext cx="890016" cy="792480"/>
                                <a:chOff x="0" y="0"/>
                                <a:chExt cx="890016" cy="792480"/>
                              </a:xfrm>
                            </wpg:grpSpPr>
                            <pic:pic xmlns:pic="http://schemas.openxmlformats.org/drawingml/2006/picture">
                              <pic:nvPicPr>
                                <pic:cNvPr id="7065" name="Picture 7065"/>
                                <pic:cNvPicPr/>
                              </pic:nvPicPr>
                              <pic:blipFill>
                                <a:blip r:embed="rId77"/>
                                <a:stretch>
                                  <a:fillRect/>
                                </a:stretch>
                              </pic:blipFill>
                              <pic:spPr>
                                <a:xfrm>
                                  <a:off x="0" y="0"/>
                                  <a:ext cx="890016" cy="792480"/>
                                </a:xfrm>
                                <a:prstGeom prst="rect">
                                  <a:avLst/>
                                </a:prstGeom>
                              </pic:spPr>
                            </pic:pic>
                            <wps:wsp>
                              <wps:cNvPr id="101744" name="Rectangle 101744"/>
                              <wps:cNvSpPr/>
                              <wps:spPr>
                                <a:xfrm>
                                  <a:off x="134347" y="393569"/>
                                  <a:ext cx="403537" cy="116143"/>
                                </a:xfrm>
                                <a:prstGeom prst="rect">
                                  <a:avLst/>
                                </a:prstGeom>
                                <a:ln>
                                  <a:noFill/>
                                </a:ln>
                              </wps:spPr>
                              <wps:txbx>
                                <w:txbxContent>
                                  <w:p w:rsidR="00014893" w:rsidRDefault="001C53AB">
                                    <w:r>
                                      <w:rPr>
                                        <w:rFonts w:ascii="Arial" w:eastAsia="Arial" w:hAnsi="Arial" w:cs="Arial"/>
                                        <w:sz w:val="12"/>
                                      </w:rPr>
                                      <w:t>30.000,00</w:t>
                                    </w:r>
                                  </w:p>
                                </w:txbxContent>
                              </wps:txbx>
                              <wps:bodyPr horzOverflow="overflow" vert="horz" lIns="0" tIns="0" rIns="0" bIns="0" rtlCol="0">
                                <a:noAutofit/>
                              </wps:bodyPr>
                            </wps:wsp>
                            <wps:wsp>
                              <wps:cNvPr id="101745" name="Rectangle 101745"/>
                              <wps:cNvSpPr/>
                              <wps:spPr>
                                <a:xfrm>
                                  <a:off x="437343" y="393569"/>
                                  <a:ext cx="25169" cy="116143"/>
                                </a:xfrm>
                                <a:prstGeom prst="rect">
                                  <a:avLst/>
                                </a:prstGeom>
                                <a:ln>
                                  <a:noFill/>
                                </a:ln>
                              </wps:spPr>
                              <wps:txbx>
                                <w:txbxContent>
                                  <w:p w:rsidR="00014893" w:rsidRDefault="001C53AB">
                                    <w:r>
                                      <w:rPr>
                                        <w:rFonts w:ascii="Arial" w:eastAsia="Arial" w:hAnsi="Arial" w:cs="Arial"/>
                                        <w:sz w:val="1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0494" style="width:70.08pt;height:62.4pt;mso-position-horizontal-relative:char;mso-position-vertical-relative:line" coordsize="8900,7924">
                      <v:shape id="Picture 7065" style="position:absolute;width:8900;height:7924;left:0;top:0;" filled="f">
                        <v:imagedata r:id="rId76"/>
                      </v:shape>
                      <v:rect id="Rectangle 101744" style="position:absolute;width:4035;height:1161;left:1343;top:3935;" filled="f" stroked="f">
                        <v:textbox inset="0,0,0,0">
                          <w:txbxContent>
                            <w:p>
                              <w:pPr>
                                <w:spacing w:before="0" w:after="160" w:line="259" w:lineRule="auto"/>
                              </w:pPr>
                              <w:r>
                                <w:rPr>
                                  <w:rFonts w:cs="Arial" w:hAnsi="Arial" w:eastAsia="Arial" w:ascii="Arial"/>
                                  <w:sz w:val="12"/>
                                </w:rPr>
                                <w:t xml:space="preserve">30.000,00</w:t>
                              </w:r>
                            </w:p>
                          </w:txbxContent>
                        </v:textbox>
                      </v:rect>
                      <v:rect id="Rectangle 101745" style="position:absolute;width:251;height:1161;left:4373;top:3935;" filled="f" stroked="f">
                        <v:textbox inset="0,0,0,0">
                          <w:txbxContent>
                            <w:p>
                              <w:pPr>
                                <w:spacing w:before="0" w:after="160" w:line="259" w:lineRule="auto"/>
                              </w:pPr>
                              <w:r>
                                <w:rPr>
                                  <w:rFonts w:cs="Arial" w:hAnsi="Arial" w:eastAsia="Arial" w:ascii="Arial"/>
                                  <w:sz w:val="12"/>
                                </w:rPr>
                                <w:t xml:space="preserve"> </w:t>
                              </w:r>
                            </w:p>
                          </w:txbxContent>
                        </v:textbox>
                      </v:rect>
                    </v:group>
                  </w:pict>
                </mc:Fallback>
              </mc:AlternateConten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4"/>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2"/>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5"/>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6"/>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3"/>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8"/>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4"/>
              <w:jc w:val="center"/>
            </w:pPr>
            <w:r>
              <w:rPr>
                <w:rFonts w:ascii="Arial" w:eastAsia="Arial" w:hAnsi="Arial" w:cs="Arial"/>
                <w:sz w:val="12"/>
              </w:rPr>
              <w:t xml:space="preserve">12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4"/>
              <w:jc w:val="center"/>
            </w:pPr>
            <w:r>
              <w:rPr>
                <w:rFonts w:ascii="Arial" w:eastAsia="Arial" w:hAnsi="Arial" w:cs="Arial"/>
                <w:sz w:val="12"/>
              </w:rPr>
              <w:t xml:space="preserve">Adrianopólis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6"/>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9"/>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5"/>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1"/>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1"/>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8"/>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295"/>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4"/>
              <w:jc w:val="center"/>
            </w:pPr>
            <w:r>
              <w:rPr>
                <w:rFonts w:ascii="Arial" w:eastAsia="Arial" w:hAnsi="Arial" w:cs="Arial"/>
                <w:sz w:val="12"/>
              </w:rPr>
              <w:t xml:space="preserve">Nossa Senhora das Graças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5"/>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4"/>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3"/>
              <w:jc w:val="center"/>
            </w:pPr>
            <w:r>
              <w:rPr>
                <w:rFonts w:ascii="Arial" w:eastAsia="Arial" w:hAnsi="Arial" w:cs="Arial"/>
                <w:sz w:val="12"/>
              </w:rPr>
              <w:t xml:space="preserve">250,00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5"/>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9"/>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vAlign w:val="bottom"/>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vAlign w:val="bottom"/>
          </w:tcPr>
          <w:p w:rsidR="00014893" w:rsidRDefault="001C53AB">
            <w:pPr>
              <w:spacing w:after="0"/>
              <w:ind w:right="4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vAlign w:val="bottom"/>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4"/>
              <w:jc w:val="center"/>
            </w:pPr>
            <w:r>
              <w:rPr>
                <w:rFonts w:ascii="Arial" w:eastAsia="Arial" w:hAnsi="Arial" w:cs="Arial"/>
                <w:sz w:val="12"/>
              </w:rPr>
              <w:t xml:space="preserve">13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4"/>
              <w:jc w:val="center"/>
            </w:pPr>
            <w:r>
              <w:rPr>
                <w:rFonts w:ascii="Arial" w:eastAsia="Arial" w:hAnsi="Arial" w:cs="Arial"/>
                <w:sz w:val="12"/>
              </w:rPr>
              <w:t xml:space="preserve">Chapada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3"/>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2"/>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3"/>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3"/>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9"/>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5"/>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6"/>
              <w:jc w:val="center"/>
            </w:pPr>
            <w:r>
              <w:rPr>
                <w:rFonts w:ascii="Arial" w:eastAsia="Arial" w:hAnsi="Arial" w:cs="Arial"/>
                <w:sz w:val="12"/>
              </w:rPr>
              <w:t xml:space="preserve">São Geraldo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9"/>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4"/>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0"/>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0"/>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8"/>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88" w:right="-808"/>
            </w:pPr>
            <w:r>
              <w:rPr>
                <w:noProof/>
              </w:rPr>
              <mc:AlternateContent>
                <mc:Choice Requires="wpg">
                  <w:drawing>
                    <wp:inline distT="0" distB="0" distL="0" distR="0">
                      <wp:extent cx="1043940" cy="987552"/>
                      <wp:effectExtent l="0" t="0" r="0" b="0"/>
                      <wp:docPr id="110868" name="Group 110868"/>
                      <wp:cNvGraphicFramePr/>
                      <a:graphic xmlns:a="http://schemas.openxmlformats.org/drawingml/2006/main">
                        <a:graphicData uri="http://schemas.microsoft.com/office/word/2010/wordprocessingGroup">
                          <wpg:wgp>
                            <wpg:cNvGrpSpPr/>
                            <wpg:grpSpPr>
                              <a:xfrm>
                                <a:off x="0" y="0"/>
                                <a:ext cx="1043940" cy="987552"/>
                                <a:chOff x="0" y="0"/>
                                <a:chExt cx="1043940" cy="987552"/>
                              </a:xfrm>
                            </wpg:grpSpPr>
                            <pic:pic xmlns:pic="http://schemas.openxmlformats.org/drawingml/2006/picture">
                              <pic:nvPicPr>
                                <pic:cNvPr id="7063" name="Picture 7063"/>
                                <pic:cNvPicPr/>
                              </pic:nvPicPr>
                              <pic:blipFill>
                                <a:blip r:embed="rId76"/>
                                <a:stretch>
                                  <a:fillRect/>
                                </a:stretch>
                              </pic:blipFill>
                              <pic:spPr>
                                <a:xfrm>
                                  <a:off x="7620" y="0"/>
                                  <a:ext cx="1036320" cy="987552"/>
                                </a:xfrm>
                                <a:prstGeom prst="rect">
                                  <a:avLst/>
                                </a:prstGeom>
                              </pic:spPr>
                            </pic:pic>
                            <wps:wsp>
                              <wps:cNvPr id="13873" name="Rectangle 13873"/>
                              <wps:cNvSpPr/>
                              <wps:spPr>
                                <a:xfrm>
                                  <a:off x="0" y="399664"/>
                                  <a:ext cx="436011" cy="116142"/>
                                </a:xfrm>
                                <a:prstGeom prst="rect">
                                  <a:avLst/>
                                </a:prstGeom>
                                <a:ln>
                                  <a:noFill/>
                                </a:ln>
                              </wps:spPr>
                              <wps:txbx>
                                <w:txbxContent>
                                  <w:p w:rsidR="00014893" w:rsidRDefault="001C53AB">
                                    <w:r>
                                      <w:rPr>
                                        <w:rFonts w:ascii="Arial" w:eastAsia="Arial" w:hAnsi="Arial" w:cs="Arial"/>
                                        <w:sz w:val="12"/>
                                      </w:rPr>
                                      <w:t xml:space="preserve">São Jorge </w:t>
                                    </w:r>
                                  </w:p>
                                </w:txbxContent>
                              </wps:txbx>
                              <wps:bodyPr horzOverflow="overflow" vert="horz" lIns="0" tIns="0" rIns="0" bIns="0" rtlCol="0">
                                <a:noAutofit/>
                              </wps:bodyPr>
                            </wps:wsp>
                          </wpg:wgp>
                        </a:graphicData>
                      </a:graphic>
                    </wp:inline>
                  </w:drawing>
                </mc:Choice>
                <mc:Fallback xmlns:a="http://schemas.openxmlformats.org/drawingml/2006/main">
                  <w:pict>
                    <v:group id="Group 110868" style="width:82.2pt;height:77.76pt;mso-position-horizontal-relative:char;mso-position-vertical-relative:line" coordsize="10439,9875">
                      <v:shape id="Picture 7063" style="position:absolute;width:10363;height:9875;left:76;top:0;" filled="f">
                        <v:imagedata r:id="rId75"/>
                      </v:shape>
                      <v:rect id="Rectangle 13873" style="position:absolute;width:4360;height:1161;left:0;top:3996;" filled="f" stroked="f">
                        <v:textbox inset="0,0,0,0">
                          <w:txbxContent>
                            <w:p>
                              <w:pPr>
                                <w:spacing w:before="0" w:after="160" w:line="259" w:lineRule="auto"/>
                              </w:pPr>
                              <w:r>
                                <w:rPr>
                                  <w:rFonts w:cs="Arial" w:hAnsi="Arial" w:eastAsia="Arial" w:ascii="Arial"/>
                                  <w:sz w:val="12"/>
                                </w:rPr>
                                <w:t xml:space="preserve">São Jorge </w:t>
                              </w:r>
                            </w:p>
                          </w:txbxContent>
                        </v:textbox>
                      </v:rect>
                    </v:group>
                  </w:pict>
                </mc:Fallback>
              </mc:AlternateConten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4"/>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7"/>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9"/>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5"/>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6"/>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6"/>
              <w:jc w:val="center"/>
            </w:pPr>
            <w:r>
              <w:rPr>
                <w:rFonts w:ascii="Arial" w:eastAsia="Arial" w:hAnsi="Arial" w:cs="Arial"/>
                <w:sz w:val="12"/>
              </w:rPr>
              <w:t xml:space="preserve">Dom Pedro I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9"/>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4"/>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9"/>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0"/>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8"/>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4"/>
              <w:jc w:val="center"/>
            </w:pPr>
            <w:r>
              <w:rPr>
                <w:rFonts w:ascii="Arial" w:eastAsia="Arial" w:hAnsi="Arial" w:cs="Arial"/>
                <w:sz w:val="12"/>
              </w:rPr>
              <w:t xml:space="preserve">14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4"/>
              <w:jc w:val="center"/>
            </w:pPr>
            <w:r>
              <w:rPr>
                <w:rFonts w:ascii="Arial" w:eastAsia="Arial" w:hAnsi="Arial" w:cs="Arial"/>
                <w:sz w:val="12"/>
              </w:rPr>
              <w:t xml:space="preserve">Alvorada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5"/>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3"/>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4"/>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4"/>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9"/>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5"/>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8"/>
              <w:jc w:val="center"/>
            </w:pPr>
            <w:r>
              <w:rPr>
                <w:rFonts w:ascii="Arial" w:eastAsia="Arial" w:hAnsi="Arial" w:cs="Arial"/>
                <w:sz w:val="12"/>
              </w:rPr>
              <w:t xml:space="preserve">Da Paz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0"/>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5"/>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6"/>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0"/>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3"/>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4"/>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2" w:right="-203"/>
            </w:pPr>
            <w:r>
              <w:rPr>
                <w:noProof/>
              </w:rPr>
              <mc:AlternateContent>
                <mc:Choice Requires="wpg">
                  <w:drawing>
                    <wp:inline distT="0" distB="0" distL="0" distR="0">
                      <wp:extent cx="938784" cy="841248"/>
                      <wp:effectExtent l="0" t="0" r="0" b="0"/>
                      <wp:docPr id="111166" name="Group 111166"/>
                      <wp:cNvGraphicFramePr/>
                      <a:graphic xmlns:a="http://schemas.openxmlformats.org/drawingml/2006/main">
                        <a:graphicData uri="http://schemas.microsoft.com/office/word/2010/wordprocessingGroup">
                          <wpg:wgp>
                            <wpg:cNvGrpSpPr/>
                            <wpg:grpSpPr>
                              <a:xfrm>
                                <a:off x="0" y="0"/>
                                <a:ext cx="938784" cy="841248"/>
                                <a:chOff x="0" y="0"/>
                                <a:chExt cx="938784" cy="841248"/>
                              </a:xfrm>
                            </wpg:grpSpPr>
                            <pic:pic xmlns:pic="http://schemas.openxmlformats.org/drawingml/2006/picture">
                              <pic:nvPicPr>
                                <pic:cNvPr id="7061" name="Picture 7061"/>
                                <pic:cNvPicPr/>
                              </pic:nvPicPr>
                              <pic:blipFill>
                                <a:blip r:embed="rId75"/>
                                <a:stretch>
                                  <a:fillRect/>
                                </a:stretch>
                              </pic:blipFill>
                              <pic:spPr>
                                <a:xfrm>
                                  <a:off x="0" y="0"/>
                                  <a:ext cx="938784" cy="841248"/>
                                </a:xfrm>
                                <a:prstGeom prst="rect">
                                  <a:avLst/>
                                </a:prstGeom>
                              </pic:spPr>
                            </pic:pic>
                            <wps:wsp>
                              <wps:cNvPr id="13913" name="Rectangle 13913"/>
                              <wps:cNvSpPr/>
                              <wps:spPr>
                                <a:xfrm>
                                  <a:off x="308610" y="357755"/>
                                  <a:ext cx="351276" cy="116143"/>
                                </a:xfrm>
                                <a:prstGeom prst="rect">
                                  <a:avLst/>
                                </a:prstGeom>
                                <a:ln>
                                  <a:noFill/>
                                </a:ln>
                              </wps:spPr>
                              <wps:txbx>
                                <w:txbxContent>
                                  <w:p w:rsidR="00014893" w:rsidRDefault="001C53AB">
                                    <w:r>
                                      <w:rPr>
                                        <w:rFonts w:ascii="Arial" w:eastAsia="Arial" w:hAnsi="Arial" w:cs="Arial"/>
                                        <w:sz w:val="12"/>
                                      </w:rPr>
                                      <w:t xml:space="preserve">Planalto </w:t>
                                    </w:r>
                                  </w:p>
                                </w:txbxContent>
                              </wps:txbx>
                              <wps:bodyPr horzOverflow="overflow" vert="horz" lIns="0" tIns="0" rIns="0" bIns="0" rtlCol="0">
                                <a:noAutofit/>
                              </wps:bodyPr>
                            </wps:wsp>
                          </wpg:wgp>
                        </a:graphicData>
                      </a:graphic>
                    </wp:inline>
                  </w:drawing>
                </mc:Choice>
                <mc:Fallback xmlns:a="http://schemas.openxmlformats.org/drawingml/2006/main">
                  <w:pict>
                    <v:group id="Group 111166" style="width:73.92pt;height:66.24pt;mso-position-horizontal-relative:char;mso-position-vertical-relative:line" coordsize="9387,8412">
                      <v:shape id="Picture 7061" style="position:absolute;width:9387;height:8412;left:0;top:0;" filled="f">
                        <v:imagedata r:id="rId74"/>
                      </v:shape>
                      <v:rect id="Rectangle 13913" style="position:absolute;width:3512;height:1161;left:3086;top:3577;" filled="f" stroked="f">
                        <v:textbox inset="0,0,0,0">
                          <w:txbxContent>
                            <w:p>
                              <w:pPr>
                                <w:spacing w:before="0" w:after="160" w:line="259" w:lineRule="auto"/>
                              </w:pPr>
                              <w:r>
                                <w:rPr>
                                  <w:rFonts w:cs="Arial" w:hAnsi="Arial" w:eastAsia="Arial" w:ascii="Arial"/>
                                  <w:sz w:val="12"/>
                                </w:rPr>
                                <w:t xml:space="preserve">Planalto </w:t>
                              </w:r>
                            </w:p>
                          </w:txbxContent>
                        </v:textbox>
                      </v:rect>
                    </v:group>
                  </w:pict>
                </mc:Fallback>
              </mc:AlternateConten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3"/>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9"/>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9"/>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7"/>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1"/>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5"/>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8"/>
              <w:jc w:val="center"/>
            </w:pPr>
            <w:r>
              <w:rPr>
                <w:rFonts w:ascii="Arial" w:eastAsia="Arial" w:hAnsi="Arial" w:cs="Arial"/>
                <w:sz w:val="12"/>
              </w:rPr>
              <w:t xml:space="preserve">Redenção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4"/>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7"/>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9"/>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5"/>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6"/>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7"/>
              <w:jc w:val="center"/>
            </w:pPr>
            <w:r>
              <w:rPr>
                <w:rFonts w:ascii="Arial" w:eastAsia="Arial" w:hAnsi="Arial" w:cs="Arial"/>
                <w:sz w:val="12"/>
              </w:rPr>
              <w:t xml:space="preserve">Nova Esperança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5"/>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2"/>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0"/>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81"/>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6"/>
              <w:jc w:val="center"/>
            </w:pPr>
            <w:r>
              <w:rPr>
                <w:rFonts w:ascii="Arial" w:eastAsia="Arial" w:hAnsi="Arial" w:cs="Arial"/>
                <w:sz w:val="12"/>
              </w:rPr>
              <w:t xml:space="preserve">Lírio do Vale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9"/>
              <w:jc w:val="center"/>
            </w:pPr>
            <w:r>
              <w:rPr>
                <w:rFonts w:ascii="Arial" w:eastAsia="Arial" w:hAnsi="Arial" w:cs="Arial"/>
                <w:sz w:val="12"/>
              </w:rPr>
              <w:t xml:space="preserve">25.000,00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4"/>
              <w:jc w:val="center"/>
            </w:pPr>
            <w:r>
              <w:rPr>
                <w:rFonts w:ascii="Arial" w:eastAsia="Arial" w:hAnsi="Arial" w:cs="Arial"/>
                <w:sz w:val="12"/>
              </w:rPr>
              <w:t xml:space="preserve">25.000,00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9"/>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9"/>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8"/>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5%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677"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15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08"/>
            </w:pPr>
            <w:r>
              <w:rPr>
                <w:noProof/>
              </w:rPr>
              <mc:AlternateContent>
                <mc:Choice Requires="wpg">
                  <w:drawing>
                    <wp:inline distT="0" distB="0" distL="0" distR="0">
                      <wp:extent cx="842787" cy="694944"/>
                      <wp:effectExtent l="0" t="0" r="0" b="0"/>
                      <wp:docPr id="111464" name="Group 111464"/>
                      <wp:cNvGraphicFramePr/>
                      <a:graphic xmlns:a="http://schemas.openxmlformats.org/drawingml/2006/main">
                        <a:graphicData uri="http://schemas.microsoft.com/office/word/2010/wordprocessingGroup">
                          <wpg:wgp>
                            <wpg:cNvGrpSpPr/>
                            <wpg:grpSpPr>
                              <a:xfrm>
                                <a:off x="0" y="0"/>
                                <a:ext cx="842787" cy="694944"/>
                                <a:chOff x="0" y="0"/>
                                <a:chExt cx="842787" cy="694944"/>
                              </a:xfrm>
                            </wpg:grpSpPr>
                            <pic:pic xmlns:pic="http://schemas.openxmlformats.org/drawingml/2006/picture">
                              <pic:nvPicPr>
                                <pic:cNvPr id="7059" name="Picture 7059"/>
                                <pic:cNvPicPr/>
                              </pic:nvPicPr>
                              <pic:blipFill>
                                <a:blip r:embed="rId74"/>
                                <a:stretch>
                                  <a:fillRect/>
                                </a:stretch>
                              </pic:blipFill>
                              <pic:spPr>
                                <a:xfrm>
                                  <a:off x="0" y="0"/>
                                  <a:ext cx="792480" cy="694944"/>
                                </a:xfrm>
                                <a:prstGeom prst="rect">
                                  <a:avLst/>
                                </a:prstGeom>
                              </pic:spPr>
                            </pic:pic>
                            <wps:wsp>
                              <wps:cNvPr id="13954" name="Rectangle 13954"/>
                              <wps:cNvSpPr/>
                              <wps:spPr>
                                <a:xfrm>
                                  <a:off x="441086" y="362327"/>
                                  <a:ext cx="534263" cy="116143"/>
                                </a:xfrm>
                                <a:prstGeom prst="rect">
                                  <a:avLst/>
                                </a:prstGeom>
                                <a:ln>
                                  <a:noFill/>
                                </a:ln>
                              </wps:spPr>
                              <wps:txbx>
                                <w:txbxContent>
                                  <w:p w:rsidR="00014893" w:rsidRDefault="001C53AB">
                                    <w:r>
                                      <w:rPr>
                                        <w:rFonts w:ascii="Arial" w:eastAsia="Arial" w:hAnsi="Arial" w:cs="Arial"/>
                                        <w:sz w:val="12"/>
                                      </w:rPr>
                                      <w:t xml:space="preserve">Ponta Negra </w:t>
                                    </w:r>
                                  </w:p>
                                </w:txbxContent>
                              </wps:txbx>
                              <wps:bodyPr horzOverflow="overflow" vert="horz" lIns="0" tIns="0" rIns="0" bIns="0" rtlCol="0">
                                <a:noAutofit/>
                              </wps:bodyPr>
                            </wps:wsp>
                          </wpg:wgp>
                        </a:graphicData>
                      </a:graphic>
                    </wp:inline>
                  </w:drawing>
                </mc:Choice>
                <mc:Fallback xmlns:a="http://schemas.openxmlformats.org/drawingml/2006/main">
                  <w:pict>
                    <v:group id="Group 111464" style="width:66.3612pt;height:54.72pt;mso-position-horizontal-relative:char;mso-position-vertical-relative:line" coordsize="8427,6949">
                      <v:shape id="Picture 7059" style="position:absolute;width:7924;height:6949;left:0;top:0;" filled="f">
                        <v:imagedata r:id="rId73"/>
                      </v:shape>
                      <v:rect id="Rectangle 13954" style="position:absolute;width:5342;height:1161;left:4410;top:3623;" filled="f" stroked="f">
                        <v:textbox inset="0,0,0,0">
                          <w:txbxContent>
                            <w:p>
                              <w:pPr>
                                <w:spacing w:before="0" w:after="160" w:line="259" w:lineRule="auto"/>
                              </w:pPr>
                              <w:r>
                                <w:rPr>
                                  <w:rFonts w:cs="Arial" w:hAnsi="Arial" w:eastAsia="Arial" w:ascii="Arial"/>
                                  <w:sz w:val="12"/>
                                </w:rPr>
                                <w:t xml:space="preserve">Ponta Negra </w:t>
                              </w:r>
                            </w:p>
                          </w:txbxContent>
                        </v:textbox>
                      </v:rect>
                    </v:group>
                  </w:pict>
                </mc:Fallback>
              </mc:AlternateConten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4"/>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5"/>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88"/>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0"/>
              <w:jc w:val="center"/>
            </w:pPr>
            <w:r>
              <w:rPr>
                <w:rFonts w:ascii="Arial" w:eastAsia="Arial" w:hAnsi="Arial" w:cs="Arial"/>
                <w:sz w:val="12"/>
              </w:rPr>
              <w:t xml:space="preserve">300,00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9"/>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2"/>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4"/>
              <w:jc w:val="center"/>
            </w:pPr>
            <w:r>
              <w:rPr>
                <w:rFonts w:ascii="Arial" w:eastAsia="Arial" w:hAnsi="Arial" w:cs="Arial"/>
                <w:sz w:val="12"/>
              </w:rPr>
              <w:t xml:space="preserve">16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9"/>
              <w:jc w:val="center"/>
            </w:pPr>
            <w:r>
              <w:rPr>
                <w:rFonts w:ascii="Arial" w:eastAsia="Arial" w:hAnsi="Arial" w:cs="Arial"/>
                <w:sz w:val="12"/>
              </w:rPr>
              <w:t xml:space="preserve">Tarumã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5"/>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2"/>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8"/>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300,00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1"/>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5"/>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5"/>
              <w:jc w:val="center"/>
            </w:pPr>
            <w:r>
              <w:rPr>
                <w:rFonts w:ascii="Arial" w:eastAsia="Arial" w:hAnsi="Arial" w:cs="Arial"/>
                <w:sz w:val="12"/>
              </w:rPr>
              <w:t xml:space="preserve">Tarumã- açú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1"/>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2"/>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8"/>
              <w:jc w:val="center"/>
            </w:pPr>
            <w:r>
              <w:rPr>
                <w:rFonts w:ascii="Arial" w:eastAsia="Arial" w:hAnsi="Arial" w:cs="Arial"/>
                <w:sz w:val="12"/>
              </w:rPr>
              <w:t xml:space="preserve">300,00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9"/>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8"/>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7"/>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3"/>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45"/>
              <w:jc w:val="both"/>
            </w:pPr>
            <w:r>
              <w:rPr>
                <w:rFonts w:ascii="Arial" w:eastAsia="Arial" w:hAnsi="Arial" w:cs="Arial"/>
                <w:sz w:val="12"/>
              </w:rPr>
              <w:t xml:space="preserve"> 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014893" w:rsidRDefault="001C53AB">
            <w:pPr>
              <w:spacing w:after="0"/>
              <w:ind w:left="14"/>
              <w:jc w:val="center"/>
            </w:pPr>
            <w:r>
              <w:rPr>
                <w:rFonts w:ascii="Arial" w:eastAsia="Arial" w:hAnsi="Arial" w:cs="Arial"/>
                <w:sz w:val="12"/>
              </w:rPr>
              <w:t xml:space="preserve">17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4"/>
              <w:jc w:val="right"/>
            </w:pPr>
            <w:r>
              <w:rPr>
                <w:rFonts w:ascii="Arial" w:eastAsia="Arial" w:hAnsi="Arial" w:cs="Arial"/>
                <w:sz w:val="12"/>
              </w:rPr>
              <w:t xml:space="preserve">Colônia Santo Antônio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19"/>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9"/>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6"/>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5"/>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7"/>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3"/>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2"/>
              <w:jc w:val="center"/>
            </w:pPr>
            <w:r>
              <w:rPr>
                <w:rFonts w:ascii="Arial" w:eastAsia="Arial" w:hAnsi="Arial" w:cs="Arial"/>
                <w:sz w:val="12"/>
              </w:rPr>
              <w:t xml:space="preserve">Colônia Terra Nova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07"/>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2"/>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3"/>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3"/>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5"/>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3"/>
              <w:jc w:val="center"/>
            </w:pPr>
            <w:r>
              <w:rPr>
                <w:rFonts w:ascii="Arial" w:eastAsia="Arial" w:hAnsi="Arial" w:cs="Arial"/>
                <w:sz w:val="12"/>
              </w:rPr>
              <w:t xml:space="preserve">Monte das Oliveiras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09"/>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4"/>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4"/>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3"/>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5"/>
              <w:jc w:val="center"/>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1"/>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nil"/>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2"/>
              <w:jc w:val="center"/>
            </w:pPr>
            <w:r>
              <w:rPr>
                <w:rFonts w:ascii="Arial" w:eastAsia="Arial" w:hAnsi="Arial" w:cs="Arial"/>
                <w:sz w:val="12"/>
              </w:rPr>
              <w:t xml:space="preserve">Novo Israel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4"/>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0"/>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24"/>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2"/>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7"/>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0" w:type="auto"/>
            <w:vMerge/>
            <w:tcBorders>
              <w:top w:val="nil"/>
              <w:left w:val="single" w:sz="4" w:space="0" w:color="000000"/>
              <w:bottom w:val="single" w:sz="4" w:space="0" w:color="000000"/>
              <w:right w:val="single" w:sz="4" w:space="0" w:color="000000"/>
            </w:tcBorders>
          </w:tcPr>
          <w:p w:rsidR="00014893" w:rsidRDefault="00014893"/>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0"/>
              <w:jc w:val="center"/>
            </w:pPr>
            <w:r>
              <w:rPr>
                <w:rFonts w:ascii="Arial" w:eastAsia="Arial" w:hAnsi="Arial" w:cs="Arial"/>
                <w:sz w:val="12"/>
              </w:rPr>
              <w:t xml:space="preserve">Santa Etelvina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6"/>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
              <w:jc w:val="center"/>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4"/>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13"/>
              <w:jc w:val="center"/>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5"/>
              <w:jc w:val="center"/>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9"/>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single" w:sz="4" w:space="0" w:color="000000"/>
              <w:right w:val="single" w:sz="4" w:space="0" w:color="000000"/>
            </w:tcBorders>
          </w:tcPr>
          <w:p w:rsidR="00014893" w:rsidRDefault="00014893"/>
        </w:tc>
        <w:tc>
          <w:tcPr>
            <w:tcW w:w="677"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2"/>
              </w:rPr>
              <w:t xml:space="preserve">18 </w:t>
            </w:r>
          </w:p>
        </w:tc>
        <w:tc>
          <w:tcPr>
            <w:tcW w:w="122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4"/>
              <w:jc w:val="center"/>
            </w:pPr>
            <w:r>
              <w:rPr>
                <w:rFonts w:ascii="Arial" w:eastAsia="Arial" w:hAnsi="Arial" w:cs="Arial"/>
                <w:sz w:val="12"/>
              </w:rPr>
              <w:t xml:space="preserve">Lago azul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18"/>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0"/>
            </w:pPr>
            <w:r>
              <w:rPr>
                <w:rFonts w:ascii="Arial" w:eastAsia="Arial" w:hAnsi="Arial" w:cs="Arial"/>
                <w:sz w:val="12"/>
              </w:rPr>
              <w:t xml:space="preserve">250,00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7"/>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04"/>
            </w:pPr>
            <w:r>
              <w:rPr>
                <w:rFonts w:ascii="Arial" w:eastAsia="Arial" w:hAnsi="Arial" w:cs="Arial"/>
                <w:sz w:val="12"/>
              </w:rPr>
              <w:t xml:space="preserve">160,00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52"/>
            </w:pPr>
            <w:r>
              <w:rPr>
                <w:rFonts w:ascii="Arial" w:eastAsia="Arial" w:hAnsi="Arial" w:cs="Arial"/>
                <w:sz w:val="12"/>
              </w:rPr>
              <w:t xml:space="preserve">8,00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69"/>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center"/>
            </w:pPr>
            <w:r>
              <w:rPr>
                <w:rFonts w:ascii="Arial" w:eastAsia="Arial" w:hAnsi="Arial" w:cs="Arial"/>
                <w:sz w:val="12"/>
              </w:rPr>
              <w:t xml:space="preserve">15%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61"/>
            </w:pPr>
            <w:r>
              <w:rPr>
                <w:rFonts w:ascii="Arial" w:eastAsia="Arial" w:hAnsi="Arial" w:cs="Arial"/>
                <w:sz w:val="12"/>
              </w:rPr>
              <w:t xml:space="preserve">25%  A 50% </w:t>
            </w:r>
          </w:p>
        </w:tc>
      </w:tr>
      <w:tr w:rsidR="00014893">
        <w:trPr>
          <w:trHeight w:val="191"/>
        </w:trPr>
        <w:tc>
          <w:tcPr>
            <w:tcW w:w="736" w:type="dxa"/>
            <w:vMerge w:val="restart"/>
            <w:tcBorders>
              <w:top w:val="single" w:sz="4" w:space="0" w:color="000000"/>
              <w:left w:val="single" w:sz="8" w:space="0" w:color="000000"/>
              <w:bottom w:val="single" w:sz="8" w:space="0" w:color="000000"/>
              <w:right w:val="single" w:sz="4" w:space="0" w:color="000000"/>
            </w:tcBorders>
          </w:tcPr>
          <w:p w:rsidR="00014893" w:rsidRDefault="001C53AB">
            <w:pPr>
              <w:spacing w:after="0"/>
              <w:ind w:left="195"/>
            </w:pPr>
            <w:r>
              <w:rPr>
                <w:noProof/>
              </w:rPr>
              <mc:AlternateContent>
                <mc:Choice Requires="wpg">
                  <w:drawing>
                    <wp:inline distT="0" distB="0" distL="0" distR="0">
                      <wp:extent cx="225327" cy="305394"/>
                      <wp:effectExtent l="0" t="0" r="0" b="0"/>
                      <wp:docPr id="112137" name="Group 112137"/>
                      <wp:cNvGraphicFramePr/>
                      <a:graphic xmlns:a="http://schemas.openxmlformats.org/drawingml/2006/main">
                        <a:graphicData uri="http://schemas.microsoft.com/office/word/2010/wordprocessingGroup">
                          <wpg:wgp>
                            <wpg:cNvGrpSpPr/>
                            <wpg:grpSpPr>
                              <a:xfrm>
                                <a:off x="0" y="0"/>
                                <a:ext cx="225327" cy="305394"/>
                                <a:chOff x="0" y="0"/>
                                <a:chExt cx="225327" cy="305394"/>
                              </a:xfrm>
                            </wpg:grpSpPr>
                            <wps:wsp>
                              <wps:cNvPr id="9782" name="Rectangle 9782"/>
                              <wps:cNvSpPr/>
                              <wps:spPr>
                                <a:xfrm rot="-5399999">
                                  <a:off x="-116528" y="63512"/>
                                  <a:ext cx="329457" cy="96399"/>
                                </a:xfrm>
                                <a:prstGeom prst="rect">
                                  <a:avLst/>
                                </a:prstGeom>
                                <a:ln>
                                  <a:noFill/>
                                </a:ln>
                              </wps:spPr>
                              <wps:txbx>
                                <w:txbxContent>
                                  <w:p w:rsidR="00014893" w:rsidRDefault="001C53AB">
                                    <w:r>
                                      <w:rPr>
                                        <w:rFonts w:ascii="Arial" w:eastAsia="Arial" w:hAnsi="Arial" w:cs="Arial"/>
                                        <w:b/>
                                        <w:sz w:val="10"/>
                                      </w:rPr>
                                      <w:t xml:space="preserve">ZONA DE </w:t>
                                    </w:r>
                                  </w:p>
                                </w:txbxContent>
                              </wps:txbx>
                              <wps:bodyPr horzOverflow="overflow" vert="horz" lIns="0" tIns="0" rIns="0" bIns="0" rtlCol="0">
                                <a:noAutofit/>
                              </wps:bodyPr>
                            </wps:wsp>
                            <wps:wsp>
                              <wps:cNvPr id="9783" name="Rectangle 9783"/>
                              <wps:cNvSpPr/>
                              <wps:spPr>
                                <a:xfrm rot="-5399999">
                                  <a:off x="-79447" y="54108"/>
                                  <a:ext cx="406174" cy="96399"/>
                                </a:xfrm>
                                <a:prstGeom prst="rect">
                                  <a:avLst/>
                                </a:prstGeom>
                                <a:ln>
                                  <a:noFill/>
                                </a:ln>
                              </wps:spPr>
                              <wps:txbx>
                                <w:txbxContent>
                                  <w:p w:rsidR="00014893" w:rsidRDefault="001C53AB">
                                    <w:r>
                                      <w:rPr>
                                        <w:rFonts w:ascii="Arial" w:eastAsia="Arial" w:hAnsi="Arial" w:cs="Arial"/>
                                        <w:b/>
                                        <w:sz w:val="10"/>
                                      </w:rPr>
                                      <w:t xml:space="preserve">EXPANSÃO </w:t>
                                    </w:r>
                                  </w:p>
                                </w:txbxContent>
                              </wps:txbx>
                              <wps:bodyPr horzOverflow="overflow" vert="horz" lIns="0" tIns="0" rIns="0" bIns="0" rtlCol="0">
                                <a:noAutofit/>
                              </wps:bodyPr>
                            </wps:wsp>
                            <wps:wsp>
                              <wps:cNvPr id="9784" name="Rectangle 9784"/>
                              <wps:cNvSpPr/>
                              <wps:spPr>
                                <a:xfrm rot="-5399999">
                                  <a:off x="48759" y="74872"/>
                                  <a:ext cx="299109" cy="96399"/>
                                </a:xfrm>
                                <a:prstGeom prst="rect">
                                  <a:avLst/>
                                </a:prstGeom>
                                <a:ln>
                                  <a:noFill/>
                                </a:ln>
                              </wps:spPr>
                              <wps:txbx>
                                <w:txbxContent>
                                  <w:p w:rsidR="00014893" w:rsidRDefault="001C53AB">
                                    <w:r>
                                      <w:rPr>
                                        <w:rFonts w:ascii="Arial" w:eastAsia="Arial" w:hAnsi="Arial" w:cs="Arial"/>
                                        <w:b/>
                                        <w:sz w:val="10"/>
                                      </w:rPr>
                                      <w:t>URBANA</w:t>
                                    </w:r>
                                  </w:p>
                                </w:txbxContent>
                              </wps:txbx>
                              <wps:bodyPr horzOverflow="overflow" vert="horz" lIns="0" tIns="0" rIns="0" bIns="0" rtlCol="0">
                                <a:noAutofit/>
                              </wps:bodyPr>
                            </wps:wsp>
                            <wps:wsp>
                              <wps:cNvPr id="9785" name="Rectangle 9785"/>
                              <wps:cNvSpPr/>
                              <wps:spPr>
                                <a:xfrm rot="-5399999">
                                  <a:off x="184519" y="-22547"/>
                                  <a:ext cx="23108" cy="116143"/>
                                </a:xfrm>
                                <a:prstGeom prst="rect">
                                  <a:avLst/>
                                </a:prstGeom>
                                <a:ln>
                                  <a:noFill/>
                                </a:ln>
                              </wps:spPr>
                              <wps:txbx>
                                <w:txbxContent>
                                  <w:p w:rsidR="00014893" w:rsidRDefault="001C53AB">
                                    <w:r>
                                      <w:rPr>
                                        <w:rFonts w:ascii="Arial" w:eastAsia="Arial" w:hAnsi="Arial" w:cs="Arial"/>
                                        <w:b/>
                                        <w:sz w:val="1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2137" style="width:17.7423pt;height:24.0468pt;mso-position-horizontal-relative:char;mso-position-vertical-relative:line" coordsize="2253,3053">
                      <v:rect id="Rectangle 9782" style="position:absolute;width:3294;height:963;left:-1165;top:635;rotation:270;" filled="f" stroked="f">
                        <v:textbox inset="0,0,0,0" style="layout-flow:vertical;mso-layout-flow-alt:bottom-to-top">
                          <w:txbxContent>
                            <w:p>
                              <w:pPr>
                                <w:spacing w:before="0" w:after="160" w:line="259" w:lineRule="auto"/>
                              </w:pPr>
                              <w:r>
                                <w:rPr>
                                  <w:rFonts w:cs="Arial" w:hAnsi="Arial" w:eastAsia="Arial" w:ascii="Arial"/>
                                  <w:b w:val="1"/>
                                  <w:sz w:val="10"/>
                                </w:rPr>
                                <w:t xml:space="preserve">ZONA DE </w:t>
                              </w:r>
                            </w:p>
                          </w:txbxContent>
                        </v:textbox>
                      </v:rect>
                      <v:rect id="Rectangle 9783" style="position:absolute;width:4061;height:963;left:-794;top:541;rotation:270;" filled="f" stroked="f">
                        <v:textbox inset="0,0,0,0" style="layout-flow:vertical;mso-layout-flow-alt:bottom-to-top">
                          <w:txbxContent>
                            <w:p>
                              <w:pPr>
                                <w:spacing w:before="0" w:after="160" w:line="259" w:lineRule="auto"/>
                              </w:pPr>
                              <w:r>
                                <w:rPr>
                                  <w:rFonts w:cs="Arial" w:hAnsi="Arial" w:eastAsia="Arial" w:ascii="Arial"/>
                                  <w:b w:val="1"/>
                                  <w:sz w:val="10"/>
                                </w:rPr>
                                <w:t xml:space="preserve">EXPANSÃO </w:t>
                              </w:r>
                            </w:p>
                          </w:txbxContent>
                        </v:textbox>
                      </v:rect>
                      <v:rect id="Rectangle 9784" style="position:absolute;width:2991;height:963;left:487;top:748;rotation:270;" filled="f" stroked="f">
                        <v:textbox inset="0,0,0,0" style="layout-flow:vertical;mso-layout-flow-alt:bottom-to-top">
                          <w:txbxContent>
                            <w:p>
                              <w:pPr>
                                <w:spacing w:before="0" w:after="160" w:line="259" w:lineRule="auto"/>
                              </w:pPr>
                              <w:r>
                                <w:rPr>
                                  <w:rFonts w:cs="Arial" w:hAnsi="Arial" w:eastAsia="Arial" w:ascii="Arial"/>
                                  <w:b w:val="1"/>
                                  <w:sz w:val="10"/>
                                </w:rPr>
                                <w:t xml:space="preserve">URBANA</w:t>
                              </w:r>
                            </w:p>
                          </w:txbxContent>
                        </v:textbox>
                      </v:rect>
                      <v:rect id="Rectangle 9785" style="position:absolute;width:231;height:1161;left:1845;top:-225;rotation:270;" filled="f" stroked="f">
                        <v:textbox inset="0,0,0,0" style="layout-flow:vertical;mso-layout-flow-alt:bottom-to-top">
                          <w:txbxContent>
                            <w:p>
                              <w:pPr>
                                <w:spacing w:before="0" w:after="160" w:line="259" w:lineRule="auto"/>
                              </w:pPr>
                              <w:r>
                                <w:rPr>
                                  <w:rFonts w:cs="Arial" w:hAnsi="Arial" w:eastAsia="Arial" w:ascii="Arial"/>
                                  <w:b w:val="1"/>
                                  <w:sz w:val="12"/>
                                </w:rPr>
                                <w:t xml:space="preserve"> </w:t>
                              </w:r>
                            </w:p>
                          </w:txbxContent>
                        </v:textbox>
                      </v:rect>
                    </v:group>
                  </w:pict>
                </mc:Fallback>
              </mc:AlternateContent>
            </w:r>
          </w:p>
        </w:tc>
        <w:tc>
          <w:tcPr>
            <w:tcW w:w="1901" w:type="dxa"/>
            <w:gridSpan w:val="2"/>
            <w:tcBorders>
              <w:top w:val="single" w:sz="4" w:space="0" w:color="000000"/>
              <w:left w:val="single" w:sz="4" w:space="0" w:color="000000"/>
              <w:bottom w:val="single" w:sz="4" w:space="0" w:color="000000"/>
              <w:right w:val="single" w:sz="4" w:space="0" w:color="000000"/>
            </w:tcBorders>
          </w:tcPr>
          <w:p w:rsidR="00014893" w:rsidRDefault="001C53AB">
            <w:pPr>
              <w:spacing w:after="0"/>
              <w:ind w:left="85"/>
              <w:jc w:val="center"/>
            </w:pPr>
            <w:r>
              <w:rPr>
                <w:rFonts w:ascii="Arial" w:eastAsia="Arial" w:hAnsi="Arial" w:cs="Arial"/>
                <w:sz w:val="12"/>
              </w:rPr>
              <w:t xml:space="preserve">ZEU PRAIA DA LUA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03"/>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1"/>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9"/>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0"/>
            </w:pPr>
            <w:r>
              <w:rPr>
                <w:rFonts w:ascii="Arial" w:eastAsia="Arial" w:hAnsi="Arial" w:cs="Arial"/>
                <w:sz w:val="12"/>
              </w:rPr>
              <w:t xml:space="preserve">600,00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02"/>
            </w:pPr>
            <w:r>
              <w:rPr>
                <w:rFonts w:ascii="Arial" w:eastAsia="Arial" w:hAnsi="Arial" w:cs="Arial"/>
                <w:sz w:val="12"/>
              </w:rPr>
              <w:t xml:space="preserve">20,00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8"/>
              <w:jc w:val="right"/>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3"/>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7"/>
            </w:pPr>
            <w:r>
              <w:rPr>
                <w:rFonts w:ascii="Arial" w:eastAsia="Arial" w:hAnsi="Arial" w:cs="Arial"/>
                <w:sz w:val="12"/>
              </w:rPr>
              <w:t xml:space="preserve">25%  A 50% </w:t>
            </w:r>
          </w:p>
        </w:tc>
      </w:tr>
      <w:tr w:rsidR="00014893">
        <w:trPr>
          <w:trHeight w:val="190"/>
        </w:trPr>
        <w:tc>
          <w:tcPr>
            <w:tcW w:w="0" w:type="auto"/>
            <w:vMerge/>
            <w:tcBorders>
              <w:top w:val="nil"/>
              <w:left w:val="single" w:sz="8" w:space="0" w:color="000000"/>
              <w:bottom w:val="nil"/>
              <w:right w:val="single" w:sz="4" w:space="0" w:color="000000"/>
            </w:tcBorders>
          </w:tcPr>
          <w:p w:rsidR="00014893" w:rsidRDefault="00014893"/>
        </w:tc>
        <w:tc>
          <w:tcPr>
            <w:tcW w:w="1901" w:type="dxa"/>
            <w:gridSpan w:val="2"/>
            <w:tcBorders>
              <w:top w:val="single" w:sz="4" w:space="0" w:color="000000"/>
              <w:left w:val="single" w:sz="4" w:space="0" w:color="000000"/>
              <w:bottom w:val="single" w:sz="4" w:space="0" w:color="000000"/>
              <w:right w:val="single" w:sz="4" w:space="0" w:color="000000"/>
            </w:tcBorders>
          </w:tcPr>
          <w:p w:rsidR="00014893" w:rsidRDefault="001C53AB">
            <w:pPr>
              <w:spacing w:after="0"/>
              <w:ind w:left="81"/>
              <w:jc w:val="center"/>
            </w:pPr>
            <w:r>
              <w:rPr>
                <w:rFonts w:ascii="Arial" w:eastAsia="Arial" w:hAnsi="Arial" w:cs="Arial"/>
                <w:sz w:val="12"/>
              </w:rPr>
              <w:t xml:space="preserve">ZEU TARUMÃ AÇÚ </w:t>
            </w:r>
          </w:p>
        </w:tc>
        <w:tc>
          <w:tcPr>
            <w:tcW w:w="805"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3"/>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9"/>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44"/>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8"/>
              <w:jc w:val="right"/>
            </w:pPr>
            <w:r>
              <w:rPr>
                <w:rFonts w:ascii="Arial" w:eastAsia="Arial" w:hAnsi="Arial" w:cs="Arial"/>
                <w:sz w:val="12"/>
              </w:rPr>
              <w:t xml:space="preserve"> 1.000,00 </w:t>
            </w:r>
          </w:p>
        </w:tc>
        <w:tc>
          <w:tcPr>
            <w:tcW w:w="593" w:type="dxa"/>
            <w:tcBorders>
              <w:top w:val="single" w:sz="4" w:space="0" w:color="000000"/>
              <w:left w:val="single" w:sz="4" w:space="0" w:color="000000"/>
              <w:bottom w:val="single" w:sz="4" w:space="0" w:color="000000"/>
              <w:right w:val="single" w:sz="4" w:space="0" w:color="000000"/>
            </w:tcBorders>
          </w:tcPr>
          <w:p w:rsidR="00014893" w:rsidRDefault="001C53AB">
            <w:pPr>
              <w:tabs>
                <w:tab w:val="right" w:pos="593"/>
              </w:tabs>
              <w:spacing w:after="0"/>
              <w:ind w:left="-9"/>
            </w:pPr>
            <w:r>
              <w:rPr>
                <w:rFonts w:ascii="Arial" w:eastAsia="Arial" w:hAnsi="Arial" w:cs="Arial"/>
                <w:sz w:val="12"/>
              </w:rPr>
              <w:t xml:space="preserve"> </w:t>
            </w:r>
            <w:r>
              <w:rPr>
                <w:rFonts w:ascii="Arial" w:eastAsia="Arial" w:hAnsi="Arial" w:cs="Arial"/>
                <w:sz w:val="12"/>
              </w:rPr>
              <w:tab/>
              <w:t xml:space="preserve">20,00 </w:t>
            </w:r>
          </w:p>
        </w:tc>
        <w:tc>
          <w:tcPr>
            <w:tcW w:w="805"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40"/>
              <w:jc w:val="right"/>
            </w:pPr>
            <w:r>
              <w:rPr>
                <w:rFonts w:ascii="Arial" w:eastAsia="Arial" w:hAnsi="Arial" w:cs="Arial"/>
                <w:sz w:val="12"/>
              </w:rPr>
              <w:t xml:space="preserve">E; A; C; L (*) </w:t>
            </w:r>
          </w:p>
        </w:tc>
        <w:tc>
          <w:tcPr>
            <w:tcW w:w="0" w:type="auto"/>
            <w:vMerge/>
            <w:tcBorders>
              <w:top w:val="nil"/>
              <w:left w:val="single" w:sz="4" w:space="0" w:color="000000"/>
              <w:bottom w:val="nil"/>
              <w:right w:val="single" w:sz="4" w:space="0" w:color="000000"/>
            </w:tcBorders>
          </w:tcPr>
          <w:p w:rsidR="00014893" w:rsidRDefault="00014893"/>
        </w:tc>
        <w:tc>
          <w:tcPr>
            <w:tcW w:w="55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6"/>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9"/>
            </w:pPr>
            <w:r>
              <w:rPr>
                <w:rFonts w:ascii="Arial" w:eastAsia="Arial" w:hAnsi="Arial" w:cs="Arial"/>
                <w:sz w:val="12"/>
              </w:rPr>
              <w:t xml:space="preserve">25%  A 50% </w:t>
            </w:r>
          </w:p>
        </w:tc>
      </w:tr>
      <w:tr w:rsidR="00014893">
        <w:trPr>
          <w:trHeight w:val="189"/>
        </w:trPr>
        <w:tc>
          <w:tcPr>
            <w:tcW w:w="0" w:type="auto"/>
            <w:vMerge/>
            <w:tcBorders>
              <w:top w:val="nil"/>
              <w:left w:val="single" w:sz="8" w:space="0" w:color="000000"/>
              <w:bottom w:val="single" w:sz="8" w:space="0" w:color="000000"/>
              <w:right w:val="single" w:sz="4" w:space="0" w:color="000000"/>
            </w:tcBorders>
          </w:tcPr>
          <w:p w:rsidR="00014893" w:rsidRDefault="00014893"/>
        </w:tc>
        <w:tc>
          <w:tcPr>
            <w:tcW w:w="1901" w:type="dxa"/>
            <w:gridSpan w:val="2"/>
            <w:tcBorders>
              <w:top w:val="single" w:sz="4" w:space="0" w:color="000000"/>
              <w:left w:val="single" w:sz="4" w:space="0" w:color="000000"/>
              <w:bottom w:val="single" w:sz="8" w:space="0" w:color="000000"/>
              <w:right w:val="single" w:sz="4" w:space="0" w:color="000000"/>
            </w:tcBorders>
          </w:tcPr>
          <w:p w:rsidR="00014893" w:rsidRDefault="001C53AB">
            <w:pPr>
              <w:spacing w:after="0"/>
              <w:ind w:left="55"/>
              <w:jc w:val="center"/>
            </w:pPr>
            <w:r>
              <w:rPr>
                <w:rFonts w:ascii="Arial" w:eastAsia="Arial" w:hAnsi="Arial" w:cs="Arial"/>
                <w:sz w:val="12"/>
              </w:rPr>
              <w:t xml:space="preserve">ZEU DUCKE </w:t>
            </w:r>
          </w:p>
        </w:tc>
        <w:tc>
          <w:tcPr>
            <w:tcW w:w="805"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9"/>
              <w:jc w:val="center"/>
            </w:pPr>
            <w:r>
              <w:rPr>
                <w:rFonts w:ascii="Arial" w:eastAsia="Arial" w:hAnsi="Arial" w:cs="Arial"/>
                <w:sz w:val="12"/>
              </w:rPr>
              <w:t xml:space="preserve">30.000,00 </w:t>
            </w:r>
          </w:p>
        </w:tc>
        <w:tc>
          <w:tcPr>
            <w:tcW w:w="781"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14"/>
              <w:jc w:val="center"/>
            </w:pPr>
            <w:r>
              <w:rPr>
                <w:rFonts w:ascii="Arial" w:eastAsia="Arial" w:hAnsi="Arial" w:cs="Arial"/>
                <w:sz w:val="12"/>
              </w:rPr>
              <w:t xml:space="preserve">300,00 </w:t>
            </w:r>
          </w:p>
        </w:tc>
        <w:tc>
          <w:tcPr>
            <w:tcW w:w="722"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11"/>
              <w:jc w:val="center"/>
            </w:pPr>
            <w:r>
              <w:rPr>
                <w:rFonts w:ascii="Arial" w:eastAsia="Arial" w:hAnsi="Arial" w:cs="Arial"/>
                <w:sz w:val="12"/>
              </w:rPr>
              <w:t xml:space="preserve">30.000,00 </w:t>
            </w:r>
          </w:p>
        </w:tc>
        <w:tc>
          <w:tcPr>
            <w:tcW w:w="602"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92"/>
            </w:pPr>
            <w:r>
              <w:rPr>
                <w:rFonts w:ascii="Arial" w:eastAsia="Arial" w:hAnsi="Arial" w:cs="Arial"/>
                <w:sz w:val="12"/>
              </w:rPr>
              <w:t xml:space="preserve"> 5.000,00  </w:t>
            </w:r>
          </w:p>
        </w:tc>
        <w:tc>
          <w:tcPr>
            <w:tcW w:w="593"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62"/>
              <w:jc w:val="center"/>
            </w:pPr>
            <w:r>
              <w:rPr>
                <w:rFonts w:ascii="Arial" w:eastAsia="Arial" w:hAnsi="Arial" w:cs="Arial"/>
                <w:sz w:val="12"/>
              </w:rPr>
              <w:t xml:space="preserve">50,00 </w:t>
            </w:r>
          </w:p>
        </w:tc>
        <w:tc>
          <w:tcPr>
            <w:tcW w:w="805"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right="55"/>
              <w:jc w:val="right"/>
            </w:pPr>
            <w:r>
              <w:rPr>
                <w:rFonts w:ascii="Arial" w:eastAsia="Arial" w:hAnsi="Arial" w:cs="Arial"/>
                <w:sz w:val="12"/>
              </w:rPr>
              <w:t xml:space="preserve">E; A; C; L (*) </w:t>
            </w:r>
          </w:p>
        </w:tc>
        <w:tc>
          <w:tcPr>
            <w:tcW w:w="0" w:type="auto"/>
            <w:vMerge/>
            <w:tcBorders>
              <w:top w:val="nil"/>
              <w:left w:val="single" w:sz="4" w:space="0" w:color="000000"/>
              <w:bottom w:val="single" w:sz="8" w:space="0" w:color="000000"/>
              <w:right w:val="single" w:sz="4" w:space="0" w:color="000000"/>
            </w:tcBorders>
          </w:tcPr>
          <w:p w:rsidR="00014893" w:rsidRDefault="00014893"/>
        </w:tc>
        <w:tc>
          <w:tcPr>
            <w:tcW w:w="554"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13"/>
              <w:jc w:val="center"/>
            </w:pPr>
            <w:r>
              <w:rPr>
                <w:rFonts w:ascii="Arial" w:eastAsia="Arial" w:hAnsi="Arial" w:cs="Arial"/>
                <w:sz w:val="12"/>
              </w:rPr>
              <w:t xml:space="preserve">10% </w:t>
            </w:r>
          </w:p>
        </w:tc>
        <w:tc>
          <w:tcPr>
            <w:tcW w:w="768"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58"/>
              <w:jc w:val="center"/>
            </w:pPr>
            <w:r>
              <w:rPr>
                <w:rFonts w:ascii="Arial" w:eastAsia="Arial" w:hAnsi="Arial" w:cs="Arial"/>
                <w:sz w:val="12"/>
              </w:rPr>
              <w:t xml:space="preserve">18% </w:t>
            </w:r>
          </w:p>
        </w:tc>
        <w:tc>
          <w:tcPr>
            <w:tcW w:w="762" w:type="dxa"/>
            <w:tcBorders>
              <w:top w:val="single" w:sz="4" w:space="0" w:color="000000"/>
              <w:left w:val="single" w:sz="4" w:space="0" w:color="000000"/>
              <w:bottom w:val="single" w:sz="8" w:space="0" w:color="000000"/>
              <w:right w:val="single" w:sz="8" w:space="0" w:color="000000"/>
            </w:tcBorders>
          </w:tcPr>
          <w:p w:rsidR="00014893" w:rsidRDefault="001C53AB">
            <w:pPr>
              <w:spacing w:after="0"/>
              <w:ind w:left="55"/>
            </w:pPr>
            <w:r>
              <w:rPr>
                <w:rFonts w:ascii="Arial" w:eastAsia="Arial" w:hAnsi="Arial" w:cs="Arial"/>
                <w:sz w:val="12"/>
              </w:rPr>
              <w:t xml:space="preserve">25%  A 50% </w:t>
            </w:r>
          </w:p>
        </w:tc>
      </w:tr>
    </w:tbl>
    <w:p w:rsidR="00014893" w:rsidRDefault="001C53AB">
      <w:pPr>
        <w:spacing w:after="0"/>
        <w:ind w:left="17"/>
      </w:pPr>
      <w:r>
        <w:rPr>
          <w:rFonts w:ascii="Arial" w:eastAsia="Arial" w:hAnsi="Arial" w:cs="Arial"/>
        </w:rPr>
        <w:t xml:space="preserve">   </w:t>
      </w:r>
    </w:p>
    <w:p w:rsidR="00014893" w:rsidRDefault="001C53AB">
      <w:pPr>
        <w:spacing w:after="2" w:line="250" w:lineRule="auto"/>
        <w:ind w:left="749" w:right="4135" w:hanging="10"/>
      </w:pPr>
      <w:r>
        <w:rPr>
          <w:rFonts w:ascii="Arial" w:eastAsia="Arial" w:hAnsi="Arial" w:cs="Arial"/>
          <w:sz w:val="12"/>
        </w:rPr>
        <w:t>(*) VER QUADRO DE CLASSIFICAÇÃO DAS VIAS - ANEXO II DESTA LEI</w:t>
      </w:r>
    </w:p>
    <w:p w:rsidR="00014893" w:rsidRDefault="001C53AB">
      <w:pPr>
        <w:spacing w:after="2" w:line="250" w:lineRule="auto"/>
        <w:ind w:left="749" w:right="4135" w:hanging="10"/>
      </w:pPr>
      <w:r>
        <w:rPr>
          <w:rFonts w:ascii="Arial" w:eastAsia="Arial" w:hAnsi="Arial" w:cs="Arial"/>
          <w:sz w:val="12"/>
        </w:rPr>
        <w:t xml:space="preserve">(**) INDICES QUE PODERÃO CONTAR TAMBÉM COMO TAXA DE PERMEABILIDADE DO LOTE; (***) SEM LIMITAÇÃO PARA LOTES DE USO INDUSTRIAL;  </w:t>
      </w:r>
    </w:p>
    <w:p w:rsidR="00014893" w:rsidRDefault="001C53AB">
      <w:pPr>
        <w:spacing w:after="0"/>
        <w:jc w:val="right"/>
      </w:pPr>
      <w:r>
        <w:rPr>
          <w:rFonts w:ascii="Arial" w:eastAsia="Arial" w:hAnsi="Arial" w:cs="Arial"/>
          <w:sz w:val="12"/>
        </w:rPr>
        <w:t>OBS: AS DIRETRIZES DESCRITAS ACIMA, PODERÃO SOFRER ALTERAÇÕES DE ACORDO COM OS PLANOS, PROGRAMAS OU LEGISLAÇÕES ESPECÍFICAS QUAN</w:t>
      </w:r>
      <w:r>
        <w:rPr>
          <w:rFonts w:ascii="Arial" w:eastAsia="Arial" w:hAnsi="Arial" w:cs="Arial"/>
          <w:sz w:val="12"/>
        </w:rPr>
        <w:t>DO IMPLEMENTADAS.</w:t>
      </w:r>
    </w:p>
    <w:p w:rsidR="00014893" w:rsidRDefault="001C53AB">
      <w:pPr>
        <w:spacing w:after="0"/>
        <w:jc w:val="both"/>
      </w:pPr>
      <w:r>
        <w:rPr>
          <w:rFonts w:ascii="Arial" w:eastAsia="Arial" w:hAnsi="Arial" w:cs="Arial"/>
          <w:sz w:val="2"/>
        </w:rPr>
        <w:t xml:space="preserve"> </w:t>
      </w:r>
    </w:p>
    <w:tbl>
      <w:tblPr>
        <w:tblStyle w:val="TableGrid"/>
        <w:tblW w:w="9640" w:type="dxa"/>
        <w:tblInd w:w="0" w:type="dxa"/>
        <w:tblCellMar>
          <w:top w:w="0" w:type="dxa"/>
          <w:left w:w="0" w:type="dxa"/>
          <w:bottom w:w="0" w:type="dxa"/>
          <w:right w:w="0" w:type="dxa"/>
        </w:tblCellMar>
        <w:tblLook w:val="04A0" w:firstRow="1" w:lastRow="0" w:firstColumn="1" w:lastColumn="0" w:noHBand="0" w:noVBand="1"/>
      </w:tblPr>
      <w:tblGrid>
        <w:gridCol w:w="502"/>
        <w:gridCol w:w="746"/>
        <w:gridCol w:w="658"/>
        <w:gridCol w:w="672"/>
        <w:gridCol w:w="703"/>
        <w:gridCol w:w="684"/>
        <w:gridCol w:w="544"/>
        <w:gridCol w:w="544"/>
        <w:gridCol w:w="1082"/>
        <w:gridCol w:w="655"/>
        <w:gridCol w:w="1504"/>
        <w:gridCol w:w="662"/>
        <w:gridCol w:w="684"/>
      </w:tblGrid>
      <w:tr w:rsidR="00014893">
        <w:trPr>
          <w:trHeight w:val="147"/>
        </w:trPr>
        <w:tc>
          <w:tcPr>
            <w:tcW w:w="9640" w:type="dxa"/>
            <w:gridSpan w:val="13"/>
            <w:tcBorders>
              <w:top w:val="single" w:sz="8" w:space="0" w:color="000000"/>
              <w:left w:val="single" w:sz="8" w:space="0" w:color="000000"/>
              <w:bottom w:val="single" w:sz="8" w:space="0" w:color="000000"/>
              <w:right w:val="single" w:sz="8" w:space="0" w:color="000000"/>
            </w:tcBorders>
          </w:tcPr>
          <w:p w:rsidR="00014893" w:rsidRDefault="001C53AB">
            <w:pPr>
              <w:spacing w:after="0"/>
              <w:jc w:val="center"/>
            </w:pPr>
            <w:r>
              <w:rPr>
                <w:rFonts w:ascii="Arial" w:eastAsia="Arial" w:hAnsi="Arial" w:cs="Arial"/>
                <w:b/>
                <w:sz w:val="11"/>
              </w:rPr>
              <w:t>LEI  PARCELAMENTO DO SOLO URBANO</w:t>
            </w:r>
          </w:p>
        </w:tc>
      </w:tr>
      <w:tr w:rsidR="00014893">
        <w:trPr>
          <w:trHeight w:val="146"/>
        </w:trPr>
        <w:tc>
          <w:tcPr>
            <w:tcW w:w="9640" w:type="dxa"/>
            <w:gridSpan w:val="13"/>
            <w:tcBorders>
              <w:top w:val="single" w:sz="8" w:space="0" w:color="000000"/>
              <w:left w:val="single" w:sz="8" w:space="0" w:color="000000"/>
              <w:bottom w:val="single" w:sz="8" w:space="0" w:color="000000"/>
              <w:right w:val="single" w:sz="8" w:space="0" w:color="000000"/>
            </w:tcBorders>
          </w:tcPr>
          <w:p w:rsidR="00014893" w:rsidRDefault="001C53AB">
            <w:pPr>
              <w:spacing w:after="0"/>
              <w:ind w:right="1"/>
              <w:jc w:val="center"/>
            </w:pPr>
            <w:r>
              <w:rPr>
                <w:rFonts w:ascii="Arial" w:eastAsia="Arial" w:hAnsi="Arial" w:cs="Arial"/>
                <w:b/>
                <w:sz w:val="11"/>
              </w:rPr>
              <w:t>ANEXO II - QUADRO DE CLASSIFICAÇÃO DAS VIAS</w:t>
            </w:r>
          </w:p>
        </w:tc>
      </w:tr>
      <w:tr w:rsidR="00014893">
        <w:trPr>
          <w:trHeight w:val="141"/>
        </w:trPr>
        <w:tc>
          <w:tcPr>
            <w:tcW w:w="1394" w:type="dxa"/>
            <w:gridSpan w:val="2"/>
            <w:vMerge w:val="restart"/>
            <w:tcBorders>
              <w:top w:val="single" w:sz="8" w:space="0" w:color="000000"/>
              <w:left w:val="single" w:sz="8" w:space="0" w:color="000000"/>
              <w:bottom w:val="single" w:sz="8" w:space="0" w:color="000000"/>
              <w:right w:val="single" w:sz="8" w:space="0" w:color="000000"/>
            </w:tcBorders>
            <w:vAlign w:val="center"/>
          </w:tcPr>
          <w:p w:rsidR="00014893" w:rsidRDefault="001C53AB">
            <w:pPr>
              <w:spacing w:after="0"/>
              <w:ind w:left="15"/>
              <w:jc w:val="center"/>
            </w:pPr>
            <w:r>
              <w:rPr>
                <w:rFonts w:ascii="Arial" w:eastAsia="Arial" w:hAnsi="Arial" w:cs="Arial"/>
                <w:sz w:val="11"/>
              </w:rPr>
              <w:t xml:space="preserve">TIPO </w:t>
            </w:r>
          </w:p>
        </w:tc>
        <w:tc>
          <w:tcPr>
            <w:tcW w:w="8245" w:type="dxa"/>
            <w:gridSpan w:val="11"/>
            <w:tcBorders>
              <w:top w:val="single" w:sz="8" w:space="0" w:color="000000"/>
              <w:left w:val="single" w:sz="8" w:space="0" w:color="000000"/>
              <w:bottom w:val="single" w:sz="4" w:space="0" w:color="000000"/>
              <w:right w:val="single" w:sz="8" w:space="0" w:color="000000"/>
            </w:tcBorders>
          </w:tcPr>
          <w:p w:rsidR="00014893" w:rsidRDefault="001C53AB">
            <w:pPr>
              <w:spacing w:after="0"/>
              <w:jc w:val="center"/>
            </w:pPr>
            <w:r>
              <w:rPr>
                <w:rFonts w:ascii="Arial" w:eastAsia="Arial" w:hAnsi="Arial" w:cs="Arial"/>
                <w:sz w:val="11"/>
              </w:rPr>
              <w:t>VIAS (m)</w:t>
            </w:r>
          </w:p>
        </w:tc>
      </w:tr>
      <w:tr w:rsidR="00014893">
        <w:trPr>
          <w:trHeight w:val="145"/>
        </w:trPr>
        <w:tc>
          <w:tcPr>
            <w:tcW w:w="0" w:type="auto"/>
            <w:gridSpan w:val="2"/>
            <w:vMerge/>
            <w:tcBorders>
              <w:top w:val="nil"/>
              <w:left w:val="single" w:sz="8" w:space="0" w:color="000000"/>
              <w:bottom w:val="nil"/>
              <w:right w:val="single" w:sz="8" w:space="0" w:color="000000"/>
            </w:tcBorders>
          </w:tcPr>
          <w:p w:rsidR="00014893" w:rsidRDefault="00014893"/>
        </w:tc>
        <w:tc>
          <w:tcPr>
            <w:tcW w:w="1969" w:type="dxa"/>
            <w:gridSpan w:val="2"/>
            <w:tcBorders>
              <w:top w:val="single" w:sz="4" w:space="0" w:color="000000"/>
              <w:left w:val="single" w:sz="8" w:space="0" w:color="000000"/>
              <w:bottom w:val="single" w:sz="4" w:space="0" w:color="000000"/>
              <w:right w:val="single" w:sz="4" w:space="0" w:color="000000"/>
            </w:tcBorders>
          </w:tcPr>
          <w:p w:rsidR="00014893" w:rsidRDefault="001C53AB">
            <w:pPr>
              <w:spacing w:after="0"/>
              <w:ind w:right="2"/>
              <w:jc w:val="center"/>
            </w:pPr>
            <w:r>
              <w:rPr>
                <w:rFonts w:ascii="Arial" w:eastAsia="Arial" w:hAnsi="Arial" w:cs="Arial"/>
                <w:sz w:val="11"/>
              </w:rPr>
              <w:t xml:space="preserve">ESTRUTURAL - E </w:t>
            </w:r>
          </w:p>
        </w:tc>
        <w:tc>
          <w:tcPr>
            <w:tcW w:w="1716" w:type="dxa"/>
            <w:gridSpan w:val="2"/>
            <w:tcBorders>
              <w:top w:val="single" w:sz="4" w:space="0" w:color="000000"/>
              <w:left w:val="single" w:sz="4" w:space="0" w:color="000000"/>
              <w:bottom w:val="single" w:sz="4" w:space="0" w:color="000000"/>
              <w:right w:val="single" w:sz="4" w:space="0" w:color="000000"/>
            </w:tcBorders>
          </w:tcPr>
          <w:p w:rsidR="00014893" w:rsidRDefault="001C53AB">
            <w:pPr>
              <w:spacing w:after="0"/>
              <w:ind w:left="16"/>
              <w:jc w:val="center"/>
            </w:pPr>
            <w:r>
              <w:rPr>
                <w:rFonts w:ascii="Arial" w:eastAsia="Arial" w:hAnsi="Arial" w:cs="Arial"/>
                <w:sz w:val="11"/>
              </w:rPr>
              <w:t>ARTERIAL - A</w:t>
            </w:r>
          </w:p>
        </w:tc>
        <w:tc>
          <w:tcPr>
            <w:tcW w:w="1120" w:type="dxa"/>
            <w:gridSpan w:val="2"/>
            <w:tcBorders>
              <w:top w:val="single" w:sz="4" w:space="0" w:color="000000"/>
              <w:left w:val="single" w:sz="4" w:space="0" w:color="000000"/>
              <w:bottom w:val="single" w:sz="4" w:space="0" w:color="000000"/>
              <w:right w:val="single" w:sz="4" w:space="0" w:color="000000"/>
            </w:tcBorders>
          </w:tcPr>
          <w:p w:rsidR="00014893" w:rsidRDefault="001C53AB">
            <w:pPr>
              <w:spacing w:after="0"/>
              <w:ind w:left="82"/>
              <w:jc w:val="center"/>
            </w:pPr>
            <w:r>
              <w:rPr>
                <w:rFonts w:ascii="Arial" w:eastAsia="Arial" w:hAnsi="Arial" w:cs="Arial"/>
                <w:sz w:val="11"/>
              </w:rPr>
              <w:t>COLETORAS - C</w:t>
            </w:r>
          </w:p>
        </w:tc>
        <w:tc>
          <w:tcPr>
            <w:tcW w:w="3440" w:type="dxa"/>
            <w:gridSpan w:val="5"/>
            <w:tcBorders>
              <w:top w:val="single" w:sz="4" w:space="0" w:color="000000"/>
              <w:left w:val="single" w:sz="4" w:space="0" w:color="000000"/>
              <w:bottom w:val="single" w:sz="4" w:space="0" w:color="000000"/>
              <w:right w:val="single" w:sz="8" w:space="0" w:color="000000"/>
            </w:tcBorders>
          </w:tcPr>
          <w:p w:rsidR="00014893" w:rsidRDefault="001C53AB">
            <w:pPr>
              <w:spacing w:after="0"/>
              <w:ind w:right="60"/>
              <w:jc w:val="center"/>
            </w:pPr>
            <w:r>
              <w:rPr>
                <w:rFonts w:ascii="Arial" w:eastAsia="Arial" w:hAnsi="Arial" w:cs="Arial"/>
                <w:sz w:val="11"/>
              </w:rPr>
              <w:t xml:space="preserve">LOCAL - L </w:t>
            </w:r>
          </w:p>
        </w:tc>
      </w:tr>
      <w:tr w:rsidR="00014893">
        <w:trPr>
          <w:trHeight w:val="278"/>
        </w:trPr>
        <w:tc>
          <w:tcPr>
            <w:tcW w:w="0" w:type="auto"/>
            <w:gridSpan w:val="2"/>
            <w:vMerge/>
            <w:tcBorders>
              <w:top w:val="nil"/>
              <w:left w:val="single" w:sz="8" w:space="0" w:color="000000"/>
              <w:bottom w:val="single" w:sz="8" w:space="0" w:color="000000"/>
              <w:right w:val="single" w:sz="8" w:space="0" w:color="000000"/>
            </w:tcBorders>
          </w:tcPr>
          <w:p w:rsidR="00014893" w:rsidRDefault="00014893"/>
        </w:tc>
        <w:tc>
          <w:tcPr>
            <w:tcW w:w="906" w:type="dxa"/>
            <w:tcBorders>
              <w:top w:val="single" w:sz="4" w:space="0" w:color="000000"/>
              <w:left w:val="single" w:sz="8" w:space="0" w:color="000000"/>
              <w:bottom w:val="single" w:sz="8" w:space="0" w:color="000000"/>
              <w:right w:val="single" w:sz="4" w:space="0" w:color="000000"/>
            </w:tcBorders>
          </w:tcPr>
          <w:p w:rsidR="00014893" w:rsidRDefault="001C53AB">
            <w:pPr>
              <w:spacing w:after="0"/>
              <w:ind w:left="11"/>
              <w:jc w:val="center"/>
            </w:pPr>
            <w:r>
              <w:rPr>
                <w:rFonts w:ascii="Arial" w:eastAsia="Arial" w:hAnsi="Arial" w:cs="Arial"/>
                <w:sz w:val="11"/>
              </w:rPr>
              <w:t xml:space="preserve">RODOVIA - ER </w:t>
            </w:r>
          </w:p>
        </w:tc>
        <w:tc>
          <w:tcPr>
            <w:tcW w:w="1063"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18"/>
              <w:jc w:val="both"/>
            </w:pPr>
            <w:r>
              <w:rPr>
                <w:rFonts w:ascii="Arial" w:eastAsia="Arial" w:hAnsi="Arial" w:cs="Arial"/>
                <w:sz w:val="11"/>
              </w:rPr>
              <w:t>ESTRADA VICINAL - E</w:t>
            </w:r>
          </w:p>
        </w:tc>
        <w:tc>
          <w:tcPr>
            <w:tcW w:w="832" w:type="dxa"/>
            <w:tcBorders>
              <w:top w:val="single" w:sz="4" w:space="0" w:color="000000"/>
              <w:left w:val="single" w:sz="4" w:space="0" w:color="000000"/>
              <w:bottom w:val="single" w:sz="8" w:space="0" w:color="000000"/>
              <w:right w:val="single" w:sz="4" w:space="0" w:color="000000"/>
            </w:tcBorders>
          </w:tcPr>
          <w:p w:rsidR="00014893" w:rsidRDefault="001C53AB">
            <w:pPr>
              <w:tabs>
                <w:tab w:val="center" w:pos="458"/>
              </w:tabs>
              <w:spacing w:after="0"/>
              <w:ind w:left="-47"/>
            </w:pPr>
            <w:r>
              <w:rPr>
                <w:rFonts w:ascii="Arial" w:eastAsia="Arial" w:hAnsi="Arial" w:cs="Arial"/>
                <w:sz w:val="11"/>
              </w:rPr>
              <w:t xml:space="preserve">V </w:t>
            </w:r>
            <w:r>
              <w:rPr>
                <w:rFonts w:ascii="Arial" w:eastAsia="Arial" w:hAnsi="Arial" w:cs="Arial"/>
                <w:sz w:val="11"/>
              </w:rPr>
              <w:tab/>
              <w:t xml:space="preserve">A1 </w:t>
            </w:r>
          </w:p>
        </w:tc>
        <w:tc>
          <w:tcPr>
            <w:tcW w:w="884"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26"/>
              <w:jc w:val="center"/>
            </w:pPr>
            <w:r>
              <w:rPr>
                <w:rFonts w:ascii="Arial" w:eastAsia="Arial" w:hAnsi="Arial" w:cs="Arial"/>
                <w:sz w:val="11"/>
              </w:rPr>
              <w:t xml:space="preserve">A2 </w:t>
            </w:r>
          </w:p>
        </w:tc>
        <w:tc>
          <w:tcPr>
            <w:tcW w:w="557"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9"/>
              <w:jc w:val="center"/>
            </w:pPr>
            <w:r>
              <w:rPr>
                <w:rFonts w:ascii="Arial" w:eastAsia="Arial" w:hAnsi="Arial" w:cs="Arial"/>
                <w:sz w:val="11"/>
              </w:rPr>
              <w:t xml:space="preserve">C1 </w:t>
            </w:r>
          </w:p>
        </w:tc>
        <w:tc>
          <w:tcPr>
            <w:tcW w:w="563"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24"/>
              <w:jc w:val="center"/>
            </w:pPr>
            <w:r>
              <w:rPr>
                <w:rFonts w:ascii="Arial" w:eastAsia="Arial" w:hAnsi="Arial" w:cs="Arial"/>
                <w:sz w:val="11"/>
              </w:rPr>
              <w:t xml:space="preserve">C2 </w:t>
            </w:r>
          </w:p>
        </w:tc>
        <w:tc>
          <w:tcPr>
            <w:tcW w:w="577"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62"/>
            </w:pPr>
            <w:r>
              <w:rPr>
                <w:rFonts w:ascii="Arial" w:eastAsia="Arial" w:hAnsi="Arial" w:cs="Arial"/>
                <w:sz w:val="11"/>
              </w:rPr>
              <w:t>VEÍCULO-</w:t>
            </w:r>
          </w:p>
          <w:p w:rsidR="00014893" w:rsidRDefault="001C53AB">
            <w:pPr>
              <w:spacing w:after="0"/>
              <w:ind w:left="10"/>
              <w:jc w:val="center"/>
            </w:pPr>
            <w:r>
              <w:rPr>
                <w:rFonts w:ascii="Arial" w:eastAsia="Arial" w:hAnsi="Arial" w:cs="Arial"/>
                <w:sz w:val="11"/>
              </w:rPr>
              <w:t xml:space="preserve">L1 </w:t>
            </w:r>
          </w:p>
        </w:tc>
        <w:tc>
          <w:tcPr>
            <w:tcW w:w="611"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17"/>
              <w:jc w:val="both"/>
            </w:pPr>
            <w:r>
              <w:rPr>
                <w:rFonts w:ascii="Arial" w:eastAsia="Arial" w:hAnsi="Arial" w:cs="Arial"/>
                <w:sz w:val="11"/>
              </w:rPr>
              <w:t>VEÍCULO - L2</w:t>
            </w:r>
          </w:p>
        </w:tc>
        <w:tc>
          <w:tcPr>
            <w:tcW w:w="829"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10"/>
            </w:pPr>
            <w:r>
              <w:rPr>
                <w:rFonts w:ascii="Arial" w:eastAsia="Arial" w:hAnsi="Arial" w:cs="Arial"/>
                <w:sz w:val="11"/>
              </w:rPr>
              <w:t xml:space="preserve"> CICLOVIA - LC </w:t>
            </w:r>
          </w:p>
        </w:tc>
        <w:tc>
          <w:tcPr>
            <w:tcW w:w="682"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285" w:hanging="205"/>
            </w:pPr>
            <w:r>
              <w:rPr>
                <w:rFonts w:ascii="Arial" w:eastAsia="Arial" w:hAnsi="Arial" w:cs="Arial"/>
                <w:sz w:val="11"/>
              </w:rPr>
              <w:t xml:space="preserve">SERVIDÃO LS </w:t>
            </w:r>
          </w:p>
        </w:tc>
        <w:tc>
          <w:tcPr>
            <w:tcW w:w="742" w:type="dxa"/>
            <w:tcBorders>
              <w:top w:val="single" w:sz="4" w:space="0" w:color="000000"/>
              <w:left w:val="single" w:sz="4" w:space="0" w:color="000000"/>
              <w:bottom w:val="single" w:sz="8" w:space="0" w:color="000000"/>
              <w:right w:val="single" w:sz="8" w:space="0" w:color="000000"/>
            </w:tcBorders>
          </w:tcPr>
          <w:p w:rsidR="00014893" w:rsidRDefault="001C53AB">
            <w:pPr>
              <w:spacing w:after="0"/>
              <w:ind w:left="31"/>
              <w:jc w:val="both"/>
            </w:pPr>
            <w:r>
              <w:rPr>
                <w:rFonts w:ascii="Arial" w:eastAsia="Arial" w:hAnsi="Arial" w:cs="Arial"/>
                <w:sz w:val="11"/>
              </w:rPr>
              <w:t>PEDESTRE - LP</w:t>
            </w:r>
          </w:p>
        </w:tc>
      </w:tr>
      <w:tr w:rsidR="00014893">
        <w:trPr>
          <w:trHeight w:val="526"/>
        </w:trPr>
        <w:tc>
          <w:tcPr>
            <w:tcW w:w="1394" w:type="dxa"/>
            <w:gridSpan w:val="2"/>
            <w:tcBorders>
              <w:top w:val="single" w:sz="8" w:space="0" w:color="000000"/>
              <w:left w:val="single" w:sz="8" w:space="0" w:color="000000"/>
              <w:bottom w:val="single" w:sz="8" w:space="0" w:color="000000"/>
              <w:right w:val="single" w:sz="8" w:space="0" w:color="000000"/>
            </w:tcBorders>
            <w:vAlign w:val="center"/>
          </w:tcPr>
          <w:p w:rsidR="00014893" w:rsidRDefault="001C53AB">
            <w:pPr>
              <w:spacing w:after="0"/>
              <w:ind w:left="15"/>
              <w:jc w:val="center"/>
            </w:pPr>
            <w:r>
              <w:rPr>
                <w:rFonts w:ascii="Arial" w:eastAsia="Arial" w:hAnsi="Arial" w:cs="Arial"/>
                <w:sz w:val="11"/>
              </w:rPr>
              <w:t xml:space="preserve">FUNÇÃO </w:t>
            </w:r>
          </w:p>
        </w:tc>
        <w:tc>
          <w:tcPr>
            <w:tcW w:w="906" w:type="dxa"/>
            <w:tcBorders>
              <w:top w:val="single" w:sz="8" w:space="0" w:color="000000"/>
              <w:left w:val="single" w:sz="8" w:space="0" w:color="000000"/>
              <w:bottom w:val="single" w:sz="8" w:space="0" w:color="000000"/>
              <w:right w:val="single" w:sz="4" w:space="0" w:color="000000"/>
            </w:tcBorders>
            <w:vAlign w:val="center"/>
          </w:tcPr>
          <w:p w:rsidR="00014893" w:rsidRDefault="001C53AB">
            <w:pPr>
              <w:spacing w:after="0"/>
              <w:ind w:left="55"/>
            </w:pPr>
            <w:r>
              <w:rPr>
                <w:rFonts w:ascii="Arial" w:eastAsia="Arial" w:hAnsi="Arial" w:cs="Arial"/>
                <w:sz w:val="11"/>
              </w:rPr>
              <w:t xml:space="preserve">Ligação interurbana </w:t>
            </w:r>
          </w:p>
        </w:tc>
        <w:tc>
          <w:tcPr>
            <w:tcW w:w="1063" w:type="dxa"/>
            <w:tcBorders>
              <w:top w:val="single" w:sz="8" w:space="0" w:color="000000"/>
              <w:left w:val="single" w:sz="4" w:space="0" w:color="000000"/>
              <w:bottom w:val="single" w:sz="8" w:space="0" w:color="000000"/>
              <w:right w:val="single" w:sz="4" w:space="0" w:color="000000"/>
            </w:tcBorders>
            <w:vAlign w:val="center"/>
          </w:tcPr>
          <w:p w:rsidR="00014893" w:rsidRDefault="001C53AB">
            <w:pPr>
              <w:spacing w:after="0"/>
              <w:ind w:left="4"/>
              <w:jc w:val="center"/>
            </w:pPr>
            <w:r>
              <w:rPr>
                <w:rFonts w:ascii="Arial" w:eastAsia="Arial" w:hAnsi="Arial" w:cs="Arial"/>
                <w:sz w:val="11"/>
              </w:rPr>
              <w:t xml:space="preserve">Ligação entre as Rodovias </w:t>
            </w:r>
          </w:p>
        </w:tc>
        <w:tc>
          <w:tcPr>
            <w:tcW w:w="832"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11"/>
              <w:jc w:val="center"/>
            </w:pPr>
            <w:r>
              <w:rPr>
                <w:rFonts w:ascii="Arial" w:eastAsia="Arial" w:hAnsi="Arial" w:cs="Arial"/>
                <w:sz w:val="11"/>
              </w:rPr>
              <w:t xml:space="preserve">Estruturação </w:t>
            </w:r>
          </w:p>
          <w:p w:rsidR="00014893" w:rsidRDefault="001C53AB">
            <w:pPr>
              <w:spacing w:after="0"/>
              <w:ind w:left="76" w:right="38" w:hanging="32"/>
              <w:jc w:val="both"/>
            </w:pPr>
            <w:r>
              <w:rPr>
                <w:rFonts w:ascii="Arial" w:eastAsia="Arial" w:hAnsi="Arial" w:cs="Arial"/>
                <w:sz w:val="11"/>
              </w:rPr>
              <w:t xml:space="preserve">Urbana com maior capacidade fluxo de veículos </w:t>
            </w:r>
          </w:p>
        </w:tc>
        <w:tc>
          <w:tcPr>
            <w:tcW w:w="884" w:type="dxa"/>
            <w:tcBorders>
              <w:top w:val="single" w:sz="8" w:space="0" w:color="000000"/>
              <w:left w:val="single" w:sz="4" w:space="0" w:color="000000"/>
              <w:bottom w:val="single" w:sz="8" w:space="0" w:color="000000"/>
              <w:right w:val="single" w:sz="4" w:space="0" w:color="000000"/>
            </w:tcBorders>
          </w:tcPr>
          <w:p w:rsidR="00014893" w:rsidRDefault="001C53AB">
            <w:pPr>
              <w:spacing w:after="0" w:line="238" w:lineRule="auto"/>
              <w:ind w:left="230" w:hanging="205"/>
              <w:jc w:val="both"/>
            </w:pPr>
            <w:r>
              <w:rPr>
                <w:rFonts w:ascii="Arial" w:eastAsia="Arial" w:hAnsi="Arial" w:cs="Arial"/>
                <w:sz w:val="11"/>
              </w:rPr>
              <w:t xml:space="preserve">Estruturação Urbana com maior </w:t>
            </w:r>
          </w:p>
          <w:p w:rsidR="00014893" w:rsidRDefault="001C53AB">
            <w:pPr>
              <w:spacing w:after="0"/>
              <w:jc w:val="center"/>
            </w:pPr>
            <w:r>
              <w:rPr>
                <w:rFonts w:ascii="Arial" w:eastAsia="Arial" w:hAnsi="Arial" w:cs="Arial"/>
                <w:sz w:val="11"/>
              </w:rPr>
              <w:t xml:space="preserve">capacidade fluxo de veículos </w:t>
            </w:r>
          </w:p>
        </w:tc>
        <w:tc>
          <w:tcPr>
            <w:tcW w:w="1120" w:type="dxa"/>
            <w:gridSpan w:val="2"/>
            <w:tcBorders>
              <w:top w:val="single" w:sz="8" w:space="0" w:color="000000"/>
              <w:left w:val="single" w:sz="4" w:space="0" w:color="000000"/>
              <w:bottom w:val="single" w:sz="8" w:space="0" w:color="000000"/>
              <w:right w:val="single" w:sz="4" w:space="0" w:color="000000"/>
            </w:tcBorders>
          </w:tcPr>
          <w:p w:rsidR="00014893" w:rsidRDefault="001C53AB">
            <w:pPr>
              <w:spacing w:after="0" w:line="238" w:lineRule="auto"/>
              <w:ind w:left="170" w:hanging="54"/>
            </w:pPr>
            <w:r>
              <w:rPr>
                <w:rFonts w:ascii="Arial" w:eastAsia="Arial" w:hAnsi="Arial" w:cs="Arial"/>
                <w:sz w:val="11"/>
              </w:rPr>
              <w:t xml:space="preserve">Distribuição entre vias locais e arteriais de </w:t>
            </w:r>
          </w:p>
          <w:p w:rsidR="00014893" w:rsidRDefault="001C53AB">
            <w:pPr>
              <w:spacing w:after="0"/>
              <w:ind w:left="227" w:hanging="149"/>
              <w:jc w:val="both"/>
            </w:pPr>
            <w:r>
              <w:rPr>
                <w:rFonts w:ascii="Arial" w:eastAsia="Arial" w:hAnsi="Arial" w:cs="Arial"/>
                <w:sz w:val="11"/>
              </w:rPr>
              <w:t xml:space="preserve">integração com a malha urbana existente </w:t>
            </w:r>
          </w:p>
        </w:tc>
        <w:tc>
          <w:tcPr>
            <w:tcW w:w="3440" w:type="dxa"/>
            <w:gridSpan w:val="5"/>
            <w:tcBorders>
              <w:top w:val="single" w:sz="8" w:space="0" w:color="000000"/>
              <w:left w:val="single" w:sz="4" w:space="0" w:color="000000"/>
              <w:bottom w:val="single" w:sz="8" w:space="0" w:color="000000"/>
              <w:right w:val="single" w:sz="8" w:space="0" w:color="000000"/>
            </w:tcBorders>
            <w:vAlign w:val="center"/>
          </w:tcPr>
          <w:p w:rsidR="00014893" w:rsidRDefault="001C53AB">
            <w:pPr>
              <w:spacing w:after="0"/>
              <w:jc w:val="center"/>
            </w:pPr>
            <w:r>
              <w:rPr>
                <w:rFonts w:ascii="Arial" w:eastAsia="Arial" w:hAnsi="Arial" w:cs="Arial"/>
                <w:sz w:val="11"/>
              </w:rPr>
              <w:t xml:space="preserve">Distribuição de fluxos locais de veículos,  pedestres e bicicletas para garantir a melhoria da acessibilidade </w:t>
            </w:r>
          </w:p>
        </w:tc>
      </w:tr>
      <w:tr w:rsidR="00014893">
        <w:trPr>
          <w:trHeight w:val="645"/>
        </w:trPr>
        <w:tc>
          <w:tcPr>
            <w:tcW w:w="1394" w:type="dxa"/>
            <w:gridSpan w:val="2"/>
            <w:vMerge w:val="restart"/>
            <w:tcBorders>
              <w:top w:val="single" w:sz="8" w:space="0" w:color="000000"/>
              <w:left w:val="single" w:sz="8" w:space="0" w:color="000000"/>
              <w:bottom w:val="single" w:sz="8" w:space="0" w:color="000000"/>
              <w:right w:val="single" w:sz="8" w:space="0" w:color="000000"/>
            </w:tcBorders>
            <w:vAlign w:val="center"/>
          </w:tcPr>
          <w:p w:rsidR="00014893" w:rsidRDefault="001C53AB">
            <w:pPr>
              <w:spacing w:after="0"/>
              <w:ind w:left="78"/>
            </w:pPr>
            <w:r>
              <w:rPr>
                <w:rFonts w:ascii="Arial" w:eastAsia="Arial" w:hAnsi="Arial" w:cs="Arial"/>
                <w:sz w:val="11"/>
              </w:rPr>
              <w:t xml:space="preserve">UTILIZAÇÃO / LOCALIZAÇÃO </w:t>
            </w:r>
          </w:p>
        </w:tc>
        <w:tc>
          <w:tcPr>
            <w:tcW w:w="906" w:type="dxa"/>
            <w:tcBorders>
              <w:top w:val="single" w:sz="8" w:space="0" w:color="000000"/>
              <w:left w:val="single" w:sz="8" w:space="0" w:color="000000"/>
              <w:bottom w:val="single" w:sz="4" w:space="0" w:color="000000"/>
              <w:right w:val="single" w:sz="4" w:space="0" w:color="000000"/>
            </w:tcBorders>
            <w:vAlign w:val="center"/>
          </w:tcPr>
          <w:p w:rsidR="00014893" w:rsidRDefault="001C53AB">
            <w:pPr>
              <w:spacing w:after="0"/>
              <w:jc w:val="center"/>
            </w:pPr>
            <w:r>
              <w:rPr>
                <w:rFonts w:ascii="Arial" w:eastAsia="Arial" w:hAnsi="Arial" w:cs="Arial"/>
                <w:sz w:val="11"/>
              </w:rPr>
              <w:t xml:space="preserve">Transporte coletivo e de carga pesada </w:t>
            </w:r>
          </w:p>
        </w:tc>
        <w:tc>
          <w:tcPr>
            <w:tcW w:w="1063" w:type="dxa"/>
            <w:tcBorders>
              <w:top w:val="single" w:sz="8" w:space="0" w:color="000000"/>
              <w:left w:val="single" w:sz="4" w:space="0" w:color="000000"/>
              <w:bottom w:val="single" w:sz="4" w:space="0" w:color="000000"/>
              <w:right w:val="single" w:sz="4" w:space="0" w:color="000000"/>
            </w:tcBorders>
            <w:vAlign w:val="center"/>
          </w:tcPr>
          <w:p w:rsidR="00014893" w:rsidRDefault="001C53AB">
            <w:pPr>
              <w:spacing w:after="0" w:line="238" w:lineRule="auto"/>
              <w:jc w:val="center"/>
            </w:pPr>
            <w:r>
              <w:rPr>
                <w:rFonts w:ascii="Arial" w:eastAsia="Arial" w:hAnsi="Arial" w:cs="Arial"/>
                <w:sz w:val="11"/>
              </w:rPr>
              <w:t xml:space="preserve">Transporte de carga e coletivo e escoamento da </w:t>
            </w:r>
          </w:p>
          <w:p w:rsidR="00014893" w:rsidRDefault="001C53AB">
            <w:pPr>
              <w:spacing w:after="0"/>
              <w:ind w:left="11"/>
              <w:jc w:val="center"/>
            </w:pPr>
            <w:r>
              <w:rPr>
                <w:rFonts w:ascii="Arial" w:eastAsia="Arial" w:hAnsi="Arial" w:cs="Arial"/>
                <w:sz w:val="11"/>
              </w:rPr>
              <w:t xml:space="preserve">produção </w:t>
            </w:r>
          </w:p>
        </w:tc>
        <w:tc>
          <w:tcPr>
            <w:tcW w:w="832" w:type="dxa"/>
            <w:tcBorders>
              <w:top w:val="single" w:sz="8" w:space="0" w:color="000000"/>
              <w:left w:val="single" w:sz="4" w:space="0" w:color="000000"/>
              <w:bottom w:val="single" w:sz="4" w:space="0" w:color="000000"/>
              <w:right w:val="single" w:sz="4" w:space="0" w:color="000000"/>
            </w:tcBorders>
            <w:vAlign w:val="center"/>
          </w:tcPr>
          <w:p w:rsidR="00014893" w:rsidRDefault="001C53AB">
            <w:pPr>
              <w:spacing w:after="0"/>
              <w:ind w:left="22" w:right="11" w:firstLine="11"/>
              <w:jc w:val="both"/>
            </w:pPr>
            <w:r>
              <w:rPr>
                <w:rFonts w:ascii="Arial" w:eastAsia="Arial" w:hAnsi="Arial" w:cs="Arial"/>
                <w:sz w:val="11"/>
              </w:rPr>
              <w:t>Transporte coletivo urbano e circulação de cargas pesadas</w:t>
            </w:r>
          </w:p>
        </w:tc>
        <w:tc>
          <w:tcPr>
            <w:tcW w:w="884" w:type="dxa"/>
            <w:tcBorders>
              <w:top w:val="single" w:sz="8" w:space="0" w:color="000000"/>
              <w:left w:val="single" w:sz="4" w:space="0" w:color="000000"/>
              <w:bottom w:val="single" w:sz="4" w:space="0" w:color="000000"/>
              <w:right w:val="single" w:sz="4" w:space="0" w:color="000000"/>
            </w:tcBorders>
            <w:vAlign w:val="center"/>
          </w:tcPr>
          <w:p w:rsidR="00014893" w:rsidRDefault="001C53AB">
            <w:pPr>
              <w:spacing w:after="0"/>
              <w:ind w:left="48" w:right="37" w:firstLine="10"/>
              <w:jc w:val="both"/>
            </w:pPr>
            <w:r>
              <w:rPr>
                <w:rFonts w:ascii="Arial" w:eastAsia="Arial" w:hAnsi="Arial" w:cs="Arial"/>
                <w:sz w:val="11"/>
              </w:rPr>
              <w:t xml:space="preserve">Transporte coletivo urbano e circulação de cargas pesadas </w:t>
            </w:r>
          </w:p>
        </w:tc>
        <w:tc>
          <w:tcPr>
            <w:tcW w:w="557" w:type="dxa"/>
            <w:tcBorders>
              <w:top w:val="single" w:sz="8" w:space="0" w:color="000000"/>
              <w:left w:val="single" w:sz="4" w:space="0" w:color="000000"/>
              <w:bottom w:val="single" w:sz="4" w:space="0" w:color="000000"/>
              <w:right w:val="single" w:sz="4" w:space="0" w:color="000000"/>
            </w:tcBorders>
          </w:tcPr>
          <w:p w:rsidR="00014893" w:rsidRDefault="001C53AB">
            <w:pPr>
              <w:spacing w:after="0" w:line="238" w:lineRule="auto"/>
              <w:jc w:val="center"/>
            </w:pPr>
            <w:r>
              <w:rPr>
                <w:rFonts w:ascii="Arial" w:eastAsia="Arial" w:hAnsi="Arial" w:cs="Arial"/>
                <w:sz w:val="11"/>
              </w:rPr>
              <w:t xml:space="preserve">Integração e articulação </w:t>
            </w:r>
          </w:p>
          <w:p w:rsidR="00014893" w:rsidRDefault="001C53AB">
            <w:pPr>
              <w:spacing w:after="0"/>
              <w:jc w:val="center"/>
            </w:pPr>
            <w:r>
              <w:rPr>
                <w:rFonts w:ascii="Arial" w:eastAsia="Arial" w:hAnsi="Arial" w:cs="Arial"/>
                <w:sz w:val="11"/>
              </w:rPr>
              <w:t xml:space="preserve">entre as vias arteriais </w:t>
            </w:r>
          </w:p>
        </w:tc>
        <w:tc>
          <w:tcPr>
            <w:tcW w:w="563" w:type="dxa"/>
            <w:tcBorders>
              <w:top w:val="single" w:sz="8" w:space="0" w:color="000000"/>
              <w:left w:val="single" w:sz="4" w:space="0" w:color="000000"/>
              <w:bottom w:val="single" w:sz="4" w:space="0" w:color="000000"/>
              <w:right w:val="single" w:sz="4" w:space="0" w:color="000000"/>
            </w:tcBorders>
          </w:tcPr>
          <w:p w:rsidR="00014893" w:rsidRDefault="001C53AB">
            <w:pPr>
              <w:spacing w:after="0" w:line="240" w:lineRule="auto"/>
              <w:jc w:val="center"/>
            </w:pPr>
            <w:r>
              <w:rPr>
                <w:rFonts w:ascii="Arial" w:eastAsia="Arial" w:hAnsi="Arial" w:cs="Arial"/>
                <w:sz w:val="11"/>
              </w:rPr>
              <w:t xml:space="preserve">Integração e articulação </w:t>
            </w:r>
          </w:p>
          <w:p w:rsidR="00014893" w:rsidRDefault="001C53AB">
            <w:pPr>
              <w:spacing w:after="0"/>
              <w:ind w:left="7" w:hanging="7"/>
              <w:jc w:val="center"/>
            </w:pPr>
            <w:r>
              <w:rPr>
                <w:rFonts w:ascii="Arial" w:eastAsia="Arial" w:hAnsi="Arial" w:cs="Arial"/>
                <w:sz w:val="11"/>
              </w:rPr>
              <w:t xml:space="preserve">entre as vias locais arteriais </w:t>
            </w:r>
          </w:p>
        </w:tc>
        <w:tc>
          <w:tcPr>
            <w:tcW w:w="577" w:type="dxa"/>
            <w:tcBorders>
              <w:top w:val="single" w:sz="8" w:space="0" w:color="000000"/>
              <w:left w:val="single" w:sz="4" w:space="0" w:color="000000"/>
              <w:bottom w:val="single" w:sz="4" w:space="0" w:color="000000"/>
              <w:right w:val="single" w:sz="4" w:space="0" w:color="000000"/>
            </w:tcBorders>
            <w:vAlign w:val="center"/>
          </w:tcPr>
          <w:p w:rsidR="00014893" w:rsidRDefault="001C53AB">
            <w:pPr>
              <w:spacing w:after="0"/>
              <w:ind w:left="60" w:right="51" w:firstLine="22"/>
              <w:jc w:val="both"/>
            </w:pPr>
            <w:r>
              <w:rPr>
                <w:rFonts w:ascii="Arial" w:eastAsia="Arial" w:hAnsi="Arial" w:cs="Arial"/>
                <w:sz w:val="11"/>
              </w:rPr>
              <w:t xml:space="preserve">Local com maior fluxo de veículos </w:t>
            </w:r>
          </w:p>
        </w:tc>
        <w:tc>
          <w:tcPr>
            <w:tcW w:w="611" w:type="dxa"/>
            <w:tcBorders>
              <w:top w:val="single" w:sz="8" w:space="0" w:color="000000"/>
              <w:left w:val="single" w:sz="4" w:space="0" w:color="000000"/>
              <w:bottom w:val="single" w:sz="4" w:space="0" w:color="000000"/>
              <w:right w:val="single" w:sz="4" w:space="0" w:color="000000"/>
            </w:tcBorders>
          </w:tcPr>
          <w:p w:rsidR="00014893" w:rsidRDefault="001C53AB">
            <w:pPr>
              <w:spacing w:after="0" w:line="238" w:lineRule="auto"/>
              <w:jc w:val="center"/>
            </w:pPr>
            <w:r>
              <w:rPr>
                <w:rFonts w:ascii="Arial" w:eastAsia="Arial" w:hAnsi="Arial" w:cs="Arial"/>
                <w:sz w:val="11"/>
              </w:rPr>
              <w:t xml:space="preserve">Ligação local prioridade de </w:t>
            </w:r>
          </w:p>
          <w:p w:rsidR="00014893" w:rsidRDefault="001C53AB">
            <w:pPr>
              <w:spacing w:after="0"/>
              <w:ind w:left="118" w:hanging="16"/>
            </w:pPr>
            <w:r>
              <w:rPr>
                <w:rFonts w:ascii="Arial" w:eastAsia="Arial" w:hAnsi="Arial" w:cs="Arial"/>
                <w:sz w:val="11"/>
              </w:rPr>
              <w:t xml:space="preserve">transporte individual </w:t>
            </w:r>
          </w:p>
        </w:tc>
        <w:tc>
          <w:tcPr>
            <w:tcW w:w="829" w:type="dxa"/>
            <w:tcBorders>
              <w:top w:val="single" w:sz="8" w:space="0" w:color="000000"/>
              <w:left w:val="single" w:sz="4" w:space="0" w:color="000000"/>
              <w:bottom w:val="single" w:sz="4" w:space="0" w:color="000000"/>
              <w:right w:val="single" w:sz="4" w:space="0" w:color="000000"/>
            </w:tcBorders>
          </w:tcPr>
          <w:p w:rsidR="00014893" w:rsidRDefault="001C53AB">
            <w:pPr>
              <w:spacing w:after="0" w:line="240" w:lineRule="auto"/>
              <w:ind w:left="151" w:hanging="98"/>
              <w:jc w:val="both"/>
            </w:pPr>
            <w:r>
              <w:rPr>
                <w:rFonts w:ascii="Arial" w:eastAsia="Arial" w:hAnsi="Arial" w:cs="Arial"/>
                <w:sz w:val="11"/>
              </w:rPr>
              <w:t xml:space="preserve">Ligação local com prioridade de </w:t>
            </w:r>
          </w:p>
          <w:p w:rsidR="00014893" w:rsidRDefault="001C53AB">
            <w:pPr>
              <w:spacing w:after="0"/>
              <w:ind w:left="11"/>
              <w:jc w:val="center"/>
            </w:pPr>
            <w:r>
              <w:rPr>
                <w:rFonts w:ascii="Arial" w:eastAsia="Arial" w:hAnsi="Arial" w:cs="Arial"/>
                <w:sz w:val="11"/>
              </w:rPr>
              <w:t xml:space="preserve">ligação entre as </w:t>
            </w:r>
          </w:p>
          <w:p w:rsidR="00014893" w:rsidRDefault="001C53AB">
            <w:pPr>
              <w:spacing w:after="0"/>
              <w:ind w:left="11"/>
              <w:jc w:val="center"/>
            </w:pPr>
            <w:r>
              <w:rPr>
                <w:rFonts w:ascii="Arial" w:eastAsia="Arial" w:hAnsi="Arial" w:cs="Arial"/>
                <w:sz w:val="11"/>
              </w:rPr>
              <w:t xml:space="preserve">Unidades de </w:t>
            </w:r>
          </w:p>
          <w:p w:rsidR="00014893" w:rsidRDefault="001C53AB">
            <w:pPr>
              <w:spacing w:after="0"/>
              <w:ind w:left="12"/>
              <w:jc w:val="center"/>
            </w:pPr>
            <w:r>
              <w:rPr>
                <w:rFonts w:ascii="Arial" w:eastAsia="Arial" w:hAnsi="Arial" w:cs="Arial"/>
                <w:sz w:val="11"/>
              </w:rPr>
              <w:t xml:space="preserve">Conservação </w:t>
            </w:r>
          </w:p>
        </w:tc>
        <w:tc>
          <w:tcPr>
            <w:tcW w:w="682" w:type="dxa"/>
            <w:tcBorders>
              <w:top w:val="single" w:sz="8" w:space="0" w:color="000000"/>
              <w:left w:val="single" w:sz="4" w:space="0" w:color="000000"/>
              <w:bottom w:val="single" w:sz="4" w:space="0" w:color="000000"/>
              <w:right w:val="single" w:sz="4" w:space="0" w:color="000000"/>
            </w:tcBorders>
          </w:tcPr>
          <w:p w:rsidR="00014893" w:rsidRDefault="001C53AB">
            <w:pPr>
              <w:spacing w:after="0" w:line="239" w:lineRule="auto"/>
              <w:ind w:left="97" w:right="73" w:hanging="20"/>
              <w:jc w:val="both"/>
            </w:pPr>
            <w:r>
              <w:rPr>
                <w:rFonts w:ascii="Arial" w:eastAsia="Arial" w:hAnsi="Arial" w:cs="Arial"/>
                <w:sz w:val="11"/>
              </w:rPr>
              <w:t xml:space="preserve">Ligação local de acesso à garagem e </w:t>
            </w:r>
          </w:p>
          <w:p w:rsidR="00014893" w:rsidRDefault="001C53AB">
            <w:pPr>
              <w:spacing w:after="0"/>
              <w:ind w:left="112" w:hanging="56"/>
              <w:jc w:val="both"/>
            </w:pPr>
            <w:r>
              <w:rPr>
                <w:rFonts w:ascii="Arial" w:eastAsia="Arial" w:hAnsi="Arial" w:cs="Arial"/>
                <w:sz w:val="11"/>
              </w:rPr>
              <w:t xml:space="preserve">pequeno fluxo de veículos </w:t>
            </w:r>
          </w:p>
        </w:tc>
        <w:tc>
          <w:tcPr>
            <w:tcW w:w="742" w:type="dxa"/>
            <w:tcBorders>
              <w:top w:val="single" w:sz="8" w:space="0" w:color="000000"/>
              <w:left w:val="single" w:sz="4" w:space="0" w:color="000000"/>
              <w:bottom w:val="single" w:sz="4" w:space="0" w:color="000000"/>
              <w:right w:val="single" w:sz="8" w:space="0" w:color="000000"/>
            </w:tcBorders>
          </w:tcPr>
          <w:p w:rsidR="00014893" w:rsidRDefault="001C53AB">
            <w:pPr>
              <w:spacing w:after="0"/>
              <w:ind w:left="129" w:right="104" w:hanging="23"/>
              <w:jc w:val="both"/>
            </w:pPr>
            <w:r>
              <w:rPr>
                <w:rFonts w:ascii="Arial" w:eastAsia="Arial" w:hAnsi="Arial" w:cs="Arial"/>
                <w:sz w:val="11"/>
              </w:rPr>
              <w:t xml:space="preserve">Ligação local com acesso restrito à pedestre </w:t>
            </w:r>
          </w:p>
        </w:tc>
      </w:tr>
      <w:tr w:rsidR="00014893">
        <w:trPr>
          <w:trHeight w:val="531"/>
        </w:trPr>
        <w:tc>
          <w:tcPr>
            <w:tcW w:w="0" w:type="auto"/>
            <w:gridSpan w:val="2"/>
            <w:vMerge/>
            <w:tcBorders>
              <w:top w:val="nil"/>
              <w:left w:val="single" w:sz="8" w:space="0" w:color="000000"/>
              <w:bottom w:val="single" w:sz="8" w:space="0" w:color="000000"/>
              <w:right w:val="single" w:sz="8" w:space="0" w:color="000000"/>
            </w:tcBorders>
          </w:tcPr>
          <w:p w:rsidR="00014893" w:rsidRDefault="00014893"/>
        </w:tc>
        <w:tc>
          <w:tcPr>
            <w:tcW w:w="906" w:type="dxa"/>
            <w:tcBorders>
              <w:top w:val="single" w:sz="4" w:space="0" w:color="000000"/>
              <w:left w:val="single" w:sz="8" w:space="0" w:color="000000"/>
              <w:bottom w:val="single" w:sz="8" w:space="0" w:color="000000"/>
              <w:right w:val="single" w:sz="4" w:space="0" w:color="000000"/>
            </w:tcBorders>
          </w:tcPr>
          <w:p w:rsidR="00014893" w:rsidRDefault="001C53AB">
            <w:pPr>
              <w:spacing w:after="0"/>
              <w:ind w:left="68" w:right="58" w:firstLine="113"/>
              <w:jc w:val="both"/>
            </w:pPr>
            <w:r>
              <w:rPr>
                <w:rFonts w:ascii="Arial" w:eastAsia="Arial" w:hAnsi="Arial" w:cs="Arial"/>
                <w:sz w:val="11"/>
              </w:rPr>
              <w:t xml:space="preserve">Áreas fora do perímetro urbano e de expansão </w:t>
            </w:r>
          </w:p>
        </w:tc>
        <w:tc>
          <w:tcPr>
            <w:tcW w:w="1063"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8"/>
              <w:jc w:val="center"/>
            </w:pPr>
            <w:r>
              <w:rPr>
                <w:rFonts w:ascii="Arial" w:eastAsia="Arial" w:hAnsi="Arial" w:cs="Arial"/>
                <w:sz w:val="11"/>
              </w:rPr>
              <w:t xml:space="preserve">Ligação entre as </w:t>
            </w:r>
          </w:p>
          <w:p w:rsidR="00014893" w:rsidRDefault="001C53AB">
            <w:pPr>
              <w:spacing w:after="0"/>
              <w:jc w:val="center"/>
            </w:pPr>
            <w:r>
              <w:rPr>
                <w:rFonts w:ascii="Arial" w:eastAsia="Arial" w:hAnsi="Arial" w:cs="Arial"/>
                <w:sz w:val="11"/>
              </w:rPr>
              <w:t xml:space="preserve">Macroáreas de estruturação do território Municipal </w:t>
            </w:r>
          </w:p>
        </w:tc>
        <w:tc>
          <w:tcPr>
            <w:tcW w:w="832"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12"/>
              <w:jc w:val="center"/>
            </w:pPr>
            <w:r>
              <w:rPr>
                <w:rFonts w:ascii="Arial" w:eastAsia="Arial" w:hAnsi="Arial" w:cs="Arial"/>
                <w:sz w:val="11"/>
              </w:rPr>
              <w:t xml:space="preserve">Área Urbana e </w:t>
            </w:r>
          </w:p>
          <w:p w:rsidR="00014893" w:rsidRDefault="001C53AB">
            <w:pPr>
              <w:spacing w:after="0"/>
              <w:jc w:val="center"/>
            </w:pPr>
            <w:r>
              <w:rPr>
                <w:rFonts w:ascii="Arial" w:eastAsia="Arial" w:hAnsi="Arial" w:cs="Arial"/>
                <w:sz w:val="11"/>
              </w:rPr>
              <w:t xml:space="preserve">Área de Expansão Urbana </w:t>
            </w:r>
          </w:p>
        </w:tc>
        <w:tc>
          <w:tcPr>
            <w:tcW w:w="884" w:type="dxa"/>
            <w:tcBorders>
              <w:top w:val="single" w:sz="4" w:space="0" w:color="000000"/>
              <w:left w:val="single" w:sz="4" w:space="0" w:color="000000"/>
              <w:bottom w:val="single" w:sz="8" w:space="0" w:color="000000"/>
              <w:right w:val="single" w:sz="4" w:space="0" w:color="000000"/>
            </w:tcBorders>
            <w:vAlign w:val="center"/>
          </w:tcPr>
          <w:p w:rsidR="00014893" w:rsidRDefault="001C53AB">
            <w:pPr>
              <w:spacing w:after="0"/>
              <w:jc w:val="center"/>
            </w:pPr>
            <w:r>
              <w:rPr>
                <w:rFonts w:ascii="Arial" w:eastAsia="Arial" w:hAnsi="Arial" w:cs="Arial"/>
                <w:sz w:val="11"/>
              </w:rPr>
              <w:t xml:space="preserve">Área de Expansão Urbana </w:t>
            </w:r>
          </w:p>
        </w:tc>
        <w:tc>
          <w:tcPr>
            <w:tcW w:w="1120" w:type="dxa"/>
            <w:gridSpan w:val="2"/>
            <w:tcBorders>
              <w:top w:val="single" w:sz="4" w:space="0" w:color="000000"/>
              <w:left w:val="single" w:sz="4" w:space="0" w:color="000000"/>
              <w:bottom w:val="single" w:sz="8" w:space="0" w:color="000000"/>
              <w:right w:val="single" w:sz="4" w:space="0" w:color="000000"/>
            </w:tcBorders>
            <w:vAlign w:val="center"/>
          </w:tcPr>
          <w:p w:rsidR="00014893" w:rsidRDefault="001C53AB">
            <w:pPr>
              <w:spacing w:after="0"/>
              <w:jc w:val="center"/>
            </w:pPr>
            <w:r>
              <w:rPr>
                <w:rFonts w:ascii="Arial" w:eastAsia="Arial" w:hAnsi="Arial" w:cs="Arial"/>
                <w:sz w:val="11"/>
              </w:rPr>
              <w:t xml:space="preserve">Área Urbana e Área de Expansão Urbana </w:t>
            </w:r>
          </w:p>
        </w:tc>
        <w:tc>
          <w:tcPr>
            <w:tcW w:w="3440" w:type="dxa"/>
            <w:gridSpan w:val="5"/>
            <w:tcBorders>
              <w:top w:val="single" w:sz="4" w:space="0" w:color="000000"/>
              <w:left w:val="single" w:sz="4" w:space="0" w:color="000000"/>
              <w:bottom w:val="single" w:sz="8" w:space="0" w:color="000000"/>
              <w:right w:val="single" w:sz="8" w:space="0" w:color="000000"/>
            </w:tcBorders>
            <w:vAlign w:val="center"/>
          </w:tcPr>
          <w:p w:rsidR="00014893" w:rsidRDefault="001C53AB">
            <w:pPr>
              <w:spacing w:after="0"/>
              <w:ind w:left="9"/>
              <w:jc w:val="center"/>
            </w:pPr>
            <w:r>
              <w:rPr>
                <w:rFonts w:ascii="Arial" w:eastAsia="Arial" w:hAnsi="Arial" w:cs="Arial"/>
                <w:sz w:val="11"/>
              </w:rPr>
              <w:t xml:space="preserve">Área Urbana  - Vias internas de acesso aos lotes </w:t>
            </w:r>
          </w:p>
        </w:tc>
      </w:tr>
      <w:tr w:rsidR="00014893">
        <w:trPr>
          <w:trHeight w:val="274"/>
        </w:trPr>
        <w:tc>
          <w:tcPr>
            <w:tcW w:w="1394" w:type="dxa"/>
            <w:gridSpan w:val="2"/>
            <w:tcBorders>
              <w:top w:val="single" w:sz="8" w:space="0" w:color="000000"/>
              <w:left w:val="single" w:sz="8" w:space="0" w:color="000000"/>
              <w:bottom w:val="single" w:sz="4" w:space="0" w:color="000000"/>
              <w:right w:val="single" w:sz="8" w:space="0" w:color="000000"/>
            </w:tcBorders>
          </w:tcPr>
          <w:p w:rsidR="00014893" w:rsidRDefault="001C53AB">
            <w:pPr>
              <w:spacing w:after="0"/>
              <w:ind w:left="341" w:hanging="25"/>
            </w:pPr>
            <w:r>
              <w:rPr>
                <w:rFonts w:ascii="Arial" w:eastAsia="Arial" w:hAnsi="Arial" w:cs="Arial"/>
                <w:sz w:val="11"/>
              </w:rPr>
              <w:t xml:space="preserve">DIMENSÕES DOS LOGRADOUROS </w:t>
            </w:r>
          </w:p>
        </w:tc>
        <w:tc>
          <w:tcPr>
            <w:tcW w:w="1969" w:type="dxa"/>
            <w:gridSpan w:val="2"/>
            <w:vMerge w:val="restart"/>
            <w:tcBorders>
              <w:top w:val="single" w:sz="8" w:space="0" w:color="000000"/>
              <w:left w:val="single" w:sz="8" w:space="0" w:color="000000"/>
              <w:bottom w:val="single" w:sz="8" w:space="0" w:color="000000"/>
              <w:right w:val="single" w:sz="6" w:space="0" w:color="000000"/>
            </w:tcBorders>
            <w:vAlign w:val="center"/>
          </w:tcPr>
          <w:p w:rsidR="00014893" w:rsidRDefault="001C53AB">
            <w:pPr>
              <w:spacing w:after="0"/>
              <w:ind w:left="11"/>
              <w:jc w:val="center"/>
            </w:pPr>
            <w:r>
              <w:rPr>
                <w:rFonts w:ascii="Arial" w:eastAsia="Arial" w:hAnsi="Arial" w:cs="Arial"/>
                <w:sz w:val="11"/>
              </w:rPr>
              <w:t xml:space="preserve">ABNT e normas especificas do DNIT </w:t>
            </w:r>
          </w:p>
        </w:tc>
        <w:tc>
          <w:tcPr>
            <w:tcW w:w="832"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3"/>
              <w:jc w:val="center"/>
            </w:pPr>
            <w:r>
              <w:rPr>
                <w:rFonts w:ascii="Arial" w:eastAsia="Arial" w:hAnsi="Arial" w:cs="Arial"/>
                <w:sz w:val="11"/>
              </w:rPr>
              <w:t xml:space="preserve">32,60 </w:t>
            </w:r>
          </w:p>
        </w:tc>
        <w:tc>
          <w:tcPr>
            <w:tcW w:w="884"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1"/>
              <w:jc w:val="center"/>
            </w:pPr>
            <w:r>
              <w:rPr>
                <w:rFonts w:ascii="Arial" w:eastAsia="Arial" w:hAnsi="Arial" w:cs="Arial"/>
                <w:sz w:val="11"/>
              </w:rPr>
              <w:t xml:space="preserve">26,40 </w:t>
            </w:r>
          </w:p>
        </w:tc>
        <w:tc>
          <w:tcPr>
            <w:tcW w:w="557"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1"/>
              </w:rPr>
              <w:t xml:space="preserve">21,40 </w:t>
            </w:r>
          </w:p>
        </w:tc>
        <w:tc>
          <w:tcPr>
            <w:tcW w:w="563"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1"/>
              <w:jc w:val="center"/>
            </w:pPr>
            <w:r>
              <w:rPr>
                <w:rFonts w:ascii="Arial" w:eastAsia="Arial" w:hAnsi="Arial" w:cs="Arial"/>
                <w:sz w:val="11"/>
              </w:rPr>
              <w:t xml:space="preserve">18,40 </w:t>
            </w:r>
          </w:p>
        </w:tc>
        <w:tc>
          <w:tcPr>
            <w:tcW w:w="577"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1"/>
              <w:jc w:val="center"/>
            </w:pPr>
            <w:r>
              <w:rPr>
                <w:rFonts w:ascii="Arial" w:eastAsia="Arial" w:hAnsi="Arial" w:cs="Arial"/>
                <w:sz w:val="11"/>
              </w:rPr>
              <w:t xml:space="preserve">12,80 </w:t>
            </w:r>
          </w:p>
        </w:tc>
        <w:tc>
          <w:tcPr>
            <w:tcW w:w="611"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1"/>
              <w:jc w:val="center"/>
            </w:pPr>
            <w:r>
              <w:rPr>
                <w:rFonts w:ascii="Arial" w:eastAsia="Arial" w:hAnsi="Arial" w:cs="Arial"/>
                <w:sz w:val="11"/>
              </w:rPr>
              <w:t xml:space="preserve">10,60 </w:t>
            </w:r>
          </w:p>
        </w:tc>
        <w:tc>
          <w:tcPr>
            <w:tcW w:w="829"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6" w:right="-665"/>
            </w:pPr>
            <w:r>
              <w:rPr>
                <w:noProof/>
              </w:rPr>
              <mc:AlternateContent>
                <mc:Choice Requires="wpg">
                  <w:drawing>
                    <wp:inline distT="0" distB="0" distL="0" distR="0">
                      <wp:extent cx="938784" cy="646176"/>
                      <wp:effectExtent l="0" t="0" r="0" b="0"/>
                      <wp:docPr id="100003" name="Group 100003"/>
                      <wp:cNvGraphicFramePr/>
                      <a:graphic xmlns:a="http://schemas.openxmlformats.org/drawingml/2006/main">
                        <a:graphicData uri="http://schemas.microsoft.com/office/word/2010/wordprocessingGroup">
                          <wpg:wgp>
                            <wpg:cNvGrpSpPr/>
                            <wpg:grpSpPr>
                              <a:xfrm>
                                <a:off x="0" y="0"/>
                                <a:ext cx="938784" cy="646176"/>
                                <a:chOff x="0" y="0"/>
                                <a:chExt cx="938784" cy="646176"/>
                              </a:xfrm>
                            </wpg:grpSpPr>
                            <pic:pic xmlns:pic="http://schemas.openxmlformats.org/drawingml/2006/picture">
                              <pic:nvPicPr>
                                <pic:cNvPr id="10134" name="Picture 10134"/>
                                <pic:cNvPicPr/>
                              </pic:nvPicPr>
                              <pic:blipFill>
                                <a:blip r:embed="rId102"/>
                                <a:stretch>
                                  <a:fillRect/>
                                </a:stretch>
                              </pic:blipFill>
                              <pic:spPr>
                                <a:xfrm>
                                  <a:off x="0" y="0"/>
                                  <a:ext cx="938784" cy="646176"/>
                                </a:xfrm>
                                <a:prstGeom prst="rect">
                                  <a:avLst/>
                                </a:prstGeom>
                              </pic:spPr>
                            </pic:pic>
                            <wps:wsp>
                              <wps:cNvPr id="96130" name="Rectangle 96130"/>
                              <wps:cNvSpPr/>
                              <wps:spPr>
                                <a:xfrm>
                                  <a:off x="243706" y="304781"/>
                                  <a:ext cx="31049" cy="106851"/>
                                </a:xfrm>
                                <a:prstGeom prst="rect">
                                  <a:avLst/>
                                </a:prstGeom>
                                <a:ln>
                                  <a:noFill/>
                                </a:ln>
                              </wps:spPr>
                              <wps:txbx>
                                <w:txbxContent>
                                  <w:p w:rsidR="00014893" w:rsidRDefault="001C53AB">
                                    <w:r>
                                      <w:rPr>
                                        <w:rFonts w:ascii="Arial" w:eastAsia="Arial" w:hAnsi="Arial" w:cs="Arial"/>
                                        <w:sz w:val="11"/>
                                      </w:rPr>
                                      <w:t>-</w:t>
                                    </w:r>
                                  </w:p>
                                </w:txbxContent>
                              </wps:txbx>
                              <wps:bodyPr horzOverflow="overflow" vert="horz" lIns="0" tIns="0" rIns="0" bIns="0" rtlCol="0">
                                <a:noAutofit/>
                              </wps:bodyPr>
                            </wps:wsp>
                            <wps:wsp>
                              <wps:cNvPr id="96131" name="Rectangle 96131"/>
                              <wps:cNvSpPr/>
                              <wps:spPr>
                                <a:xfrm>
                                  <a:off x="262873" y="304781"/>
                                  <a:ext cx="25905" cy="106851"/>
                                </a:xfrm>
                                <a:prstGeom prst="rect">
                                  <a:avLst/>
                                </a:prstGeom>
                                <a:ln>
                                  <a:noFill/>
                                </a:ln>
                              </wps:spPr>
                              <wps:txbx>
                                <w:txbxContent>
                                  <w:p w:rsidR="00014893" w:rsidRDefault="001C53AB">
                                    <w:r>
                                      <w:rPr>
                                        <w:rFonts w:ascii="Arial" w:eastAsia="Arial" w:hAnsi="Arial" w:cs="Arial"/>
                                        <w:sz w:val="11"/>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0003" style="width:73.92pt;height:50.88pt;mso-position-horizontal-relative:char;mso-position-vertical-relative:line" coordsize="9387,6461">
                      <v:shape id="Picture 10134" style="position:absolute;width:9387;height:6461;left:0;top:0;" filled="f">
                        <v:imagedata r:id="rId99"/>
                      </v:shape>
                      <v:rect id="Rectangle 96130" style="position:absolute;width:310;height:1068;left:2437;top:3047;" filled="f" stroked="f">
                        <v:textbox inset="0,0,0,0">
                          <w:txbxContent>
                            <w:p>
                              <w:pPr>
                                <w:spacing w:before="0" w:after="160" w:line="259" w:lineRule="auto"/>
                              </w:pPr>
                              <w:r>
                                <w:rPr>
                                  <w:rFonts w:cs="Arial" w:hAnsi="Arial" w:eastAsia="Arial" w:ascii="Arial"/>
                                  <w:sz w:val="11"/>
                                </w:rPr>
                                <w:t xml:space="preserve">-</w:t>
                              </w:r>
                            </w:p>
                          </w:txbxContent>
                        </v:textbox>
                      </v:rect>
                      <v:rect id="Rectangle 96131" style="position:absolute;width:259;height:1068;left:2628;top:3047;" filled="f" stroked="f">
                        <v:textbox inset="0,0,0,0">
                          <w:txbxContent>
                            <w:p>
                              <w:pPr>
                                <w:spacing w:before="0" w:after="160" w:line="259" w:lineRule="auto"/>
                              </w:pPr>
                              <w:r>
                                <w:rPr>
                                  <w:rFonts w:cs="Arial" w:hAnsi="Arial" w:eastAsia="Arial" w:ascii="Arial"/>
                                  <w:sz w:val="11"/>
                                </w:rPr>
                                <w:t xml:space="preserve"> </w:t>
                              </w:r>
                            </w:p>
                          </w:txbxContent>
                        </v:textbox>
                      </v:rect>
                    </v:group>
                  </w:pict>
                </mc:Fallback>
              </mc:AlternateContent>
            </w:r>
          </w:p>
        </w:tc>
        <w:tc>
          <w:tcPr>
            <w:tcW w:w="682" w:type="dxa"/>
            <w:tcBorders>
              <w:top w:val="single" w:sz="8"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1"/>
              </w:rPr>
              <w:t xml:space="preserve">9,40 </w:t>
            </w:r>
          </w:p>
        </w:tc>
        <w:tc>
          <w:tcPr>
            <w:tcW w:w="742" w:type="dxa"/>
            <w:tcBorders>
              <w:top w:val="single" w:sz="8" w:space="0" w:color="000000"/>
              <w:left w:val="single" w:sz="4" w:space="0" w:color="000000"/>
              <w:bottom w:val="single" w:sz="4" w:space="0" w:color="000000"/>
              <w:right w:val="single" w:sz="8" w:space="0" w:color="000000"/>
            </w:tcBorders>
          </w:tcPr>
          <w:p w:rsidR="00014893" w:rsidRDefault="001C53AB">
            <w:pPr>
              <w:spacing w:after="0"/>
              <w:ind w:left="10"/>
              <w:jc w:val="center"/>
            </w:pPr>
            <w:r>
              <w:rPr>
                <w:rFonts w:ascii="Arial" w:eastAsia="Arial" w:hAnsi="Arial" w:cs="Arial"/>
                <w:sz w:val="11"/>
              </w:rPr>
              <w:t xml:space="preserve">3,00 </w:t>
            </w:r>
          </w:p>
        </w:tc>
      </w:tr>
      <w:tr w:rsidR="00014893">
        <w:trPr>
          <w:trHeight w:val="265"/>
        </w:trPr>
        <w:tc>
          <w:tcPr>
            <w:tcW w:w="1394" w:type="dxa"/>
            <w:gridSpan w:val="2"/>
            <w:tcBorders>
              <w:top w:val="single" w:sz="4" w:space="0" w:color="000000"/>
              <w:left w:val="single" w:sz="8" w:space="0" w:color="000000"/>
              <w:bottom w:val="single" w:sz="4" w:space="0" w:color="000000"/>
              <w:right w:val="single" w:sz="8" w:space="0" w:color="000000"/>
            </w:tcBorders>
          </w:tcPr>
          <w:p w:rsidR="00014893" w:rsidRDefault="001C53AB">
            <w:pPr>
              <w:spacing w:after="0"/>
              <w:ind w:left="348"/>
            </w:pPr>
            <w:r>
              <w:rPr>
                <w:rFonts w:ascii="Arial" w:eastAsia="Arial" w:hAnsi="Arial" w:cs="Arial"/>
                <w:sz w:val="11"/>
              </w:rPr>
              <w:t xml:space="preserve">Faixas de tráfego </w:t>
            </w:r>
          </w:p>
        </w:tc>
        <w:tc>
          <w:tcPr>
            <w:tcW w:w="0" w:type="auto"/>
            <w:gridSpan w:val="2"/>
            <w:vMerge/>
            <w:tcBorders>
              <w:top w:val="nil"/>
              <w:left w:val="single" w:sz="8" w:space="0" w:color="000000"/>
              <w:bottom w:val="nil"/>
              <w:right w:val="single" w:sz="6" w:space="0" w:color="000000"/>
            </w:tcBorders>
          </w:tcPr>
          <w:p w:rsidR="00014893" w:rsidRDefault="00014893"/>
        </w:tc>
        <w:tc>
          <w:tcPr>
            <w:tcW w:w="83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35"/>
            </w:pPr>
            <w:r>
              <w:rPr>
                <w:rFonts w:ascii="Arial" w:eastAsia="Arial" w:hAnsi="Arial" w:cs="Arial"/>
                <w:sz w:val="11"/>
              </w:rPr>
              <w:t xml:space="preserve">6 x 3,60 </w:t>
            </w:r>
          </w:p>
        </w:tc>
        <w:tc>
          <w:tcPr>
            <w:tcW w:w="88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60"/>
            </w:pPr>
            <w:r>
              <w:rPr>
                <w:rFonts w:ascii="Arial" w:eastAsia="Arial" w:hAnsi="Arial" w:cs="Arial"/>
                <w:sz w:val="11"/>
              </w:rPr>
              <w:t xml:space="preserve">4 x 3,60 </w:t>
            </w:r>
          </w:p>
        </w:tc>
        <w:tc>
          <w:tcPr>
            <w:tcW w:w="557"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7"/>
            </w:pPr>
            <w:r>
              <w:rPr>
                <w:rFonts w:ascii="Arial" w:eastAsia="Arial" w:hAnsi="Arial" w:cs="Arial"/>
                <w:sz w:val="11"/>
              </w:rPr>
              <w:t xml:space="preserve">4 x 3,60 </w:t>
            </w:r>
          </w:p>
        </w:tc>
        <w:tc>
          <w:tcPr>
            <w:tcW w:w="56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4"/>
            </w:pPr>
            <w:r>
              <w:rPr>
                <w:rFonts w:ascii="Arial" w:eastAsia="Arial" w:hAnsi="Arial" w:cs="Arial"/>
                <w:sz w:val="11"/>
              </w:rPr>
              <w:t xml:space="preserve">4 x 3,60 </w:t>
            </w:r>
          </w:p>
        </w:tc>
        <w:tc>
          <w:tcPr>
            <w:tcW w:w="577"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5"/>
            </w:pPr>
            <w:r>
              <w:rPr>
                <w:rFonts w:ascii="Arial" w:eastAsia="Arial" w:hAnsi="Arial" w:cs="Arial"/>
                <w:sz w:val="11"/>
              </w:rPr>
              <w:t xml:space="preserve">2 x 3,20 </w:t>
            </w:r>
          </w:p>
        </w:tc>
        <w:tc>
          <w:tcPr>
            <w:tcW w:w="61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4"/>
              <w:jc w:val="center"/>
            </w:pPr>
            <w:r>
              <w:rPr>
                <w:rFonts w:ascii="Arial" w:eastAsia="Arial" w:hAnsi="Arial" w:cs="Arial"/>
                <w:sz w:val="11"/>
              </w:rPr>
              <w:t xml:space="preserve">2 x 3,20 </w:t>
            </w: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rsidR="00014893" w:rsidRDefault="001C53AB">
            <w:pPr>
              <w:spacing w:after="0"/>
              <w:jc w:val="center"/>
            </w:pPr>
            <w:r>
              <w:rPr>
                <w:rFonts w:ascii="Arial" w:eastAsia="Arial" w:hAnsi="Arial" w:cs="Arial"/>
                <w:sz w:val="11"/>
              </w:rPr>
              <w:t xml:space="preserve">1,25 unidirecional  2,50 bidirecional </w:t>
            </w:r>
          </w:p>
        </w:tc>
        <w:tc>
          <w:tcPr>
            <w:tcW w:w="682" w:type="dxa"/>
            <w:tcBorders>
              <w:top w:val="single" w:sz="4" w:space="0" w:color="000000"/>
              <w:left w:val="single" w:sz="4" w:space="0" w:color="000000"/>
              <w:bottom w:val="single" w:sz="4" w:space="0" w:color="000000"/>
              <w:right w:val="single" w:sz="4" w:space="0" w:color="000000"/>
            </w:tcBorders>
          </w:tcPr>
          <w:p w:rsidR="00014893" w:rsidRDefault="001C53AB">
            <w:pPr>
              <w:tabs>
                <w:tab w:val="center" w:pos="352"/>
              </w:tabs>
              <w:spacing w:after="0"/>
              <w:ind w:left="-10"/>
            </w:pPr>
            <w:r>
              <w:rPr>
                <w:rFonts w:ascii="Arial" w:eastAsia="Arial" w:hAnsi="Arial" w:cs="Arial"/>
                <w:sz w:val="17"/>
                <w:vertAlign w:val="superscript"/>
              </w:rPr>
              <w:t xml:space="preserve"> </w:t>
            </w:r>
            <w:r>
              <w:rPr>
                <w:rFonts w:ascii="Arial" w:eastAsia="Arial" w:hAnsi="Arial" w:cs="Arial"/>
                <w:sz w:val="17"/>
                <w:vertAlign w:val="superscript"/>
              </w:rPr>
              <w:tab/>
            </w:r>
            <w:r>
              <w:rPr>
                <w:rFonts w:ascii="Arial" w:eastAsia="Arial" w:hAnsi="Arial" w:cs="Arial"/>
                <w:sz w:val="11"/>
              </w:rPr>
              <w:t xml:space="preserve">2 x 3,20 </w:t>
            </w:r>
          </w:p>
        </w:tc>
        <w:tc>
          <w:tcPr>
            <w:tcW w:w="742"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right="26"/>
              <w:jc w:val="center"/>
            </w:pPr>
            <w:r>
              <w:rPr>
                <w:rFonts w:ascii="Arial" w:eastAsia="Arial" w:hAnsi="Arial" w:cs="Arial"/>
                <w:sz w:val="11"/>
              </w:rPr>
              <w:t xml:space="preserve">1 x 3,00 </w:t>
            </w:r>
          </w:p>
        </w:tc>
      </w:tr>
      <w:tr w:rsidR="00014893">
        <w:trPr>
          <w:trHeight w:val="148"/>
        </w:trPr>
        <w:tc>
          <w:tcPr>
            <w:tcW w:w="1394" w:type="dxa"/>
            <w:gridSpan w:val="2"/>
            <w:tcBorders>
              <w:top w:val="single" w:sz="4" w:space="0" w:color="000000"/>
              <w:left w:val="single" w:sz="8" w:space="0" w:color="000000"/>
              <w:bottom w:val="single" w:sz="4" w:space="0" w:color="000000"/>
              <w:right w:val="single" w:sz="8" w:space="0" w:color="000000"/>
            </w:tcBorders>
          </w:tcPr>
          <w:p w:rsidR="00014893" w:rsidRDefault="001C53AB">
            <w:pPr>
              <w:spacing w:after="0"/>
              <w:ind w:left="79"/>
              <w:jc w:val="center"/>
            </w:pPr>
            <w:r>
              <w:rPr>
                <w:rFonts w:ascii="Arial" w:eastAsia="Arial" w:hAnsi="Arial" w:cs="Arial"/>
                <w:sz w:val="11"/>
              </w:rPr>
              <w:t xml:space="preserve">Acostamento </w:t>
            </w:r>
          </w:p>
        </w:tc>
        <w:tc>
          <w:tcPr>
            <w:tcW w:w="0" w:type="auto"/>
            <w:gridSpan w:val="2"/>
            <w:vMerge/>
            <w:tcBorders>
              <w:top w:val="nil"/>
              <w:left w:val="single" w:sz="8" w:space="0" w:color="000000"/>
              <w:bottom w:val="nil"/>
              <w:right w:val="single" w:sz="6" w:space="0" w:color="000000"/>
            </w:tcBorders>
          </w:tcPr>
          <w:p w:rsidR="00014893" w:rsidRDefault="00014893"/>
        </w:tc>
        <w:tc>
          <w:tcPr>
            <w:tcW w:w="83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3"/>
              <w:jc w:val="center"/>
            </w:pPr>
            <w:r>
              <w:rPr>
                <w:rFonts w:ascii="Arial" w:eastAsia="Arial" w:hAnsi="Arial" w:cs="Arial"/>
                <w:sz w:val="11"/>
              </w:rPr>
              <w:t>-</w:t>
            </w:r>
          </w:p>
        </w:tc>
        <w:tc>
          <w:tcPr>
            <w:tcW w:w="88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48"/>
              <w:jc w:val="center"/>
            </w:pPr>
            <w:r>
              <w:rPr>
                <w:rFonts w:ascii="Arial" w:eastAsia="Arial" w:hAnsi="Arial" w:cs="Arial"/>
                <w:sz w:val="11"/>
              </w:rPr>
              <w:t>2 x 2,20</w:t>
            </w:r>
          </w:p>
        </w:tc>
        <w:tc>
          <w:tcPr>
            <w:tcW w:w="557"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31"/>
              <w:jc w:val="center"/>
            </w:pPr>
            <w:r>
              <w:rPr>
                <w:rFonts w:ascii="Arial" w:eastAsia="Arial" w:hAnsi="Arial" w:cs="Arial"/>
                <w:sz w:val="11"/>
              </w:rPr>
              <w:t>-</w:t>
            </w:r>
          </w:p>
        </w:tc>
        <w:tc>
          <w:tcPr>
            <w:tcW w:w="56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65"/>
              <w:jc w:val="center"/>
            </w:pPr>
            <w:r>
              <w:rPr>
                <w:rFonts w:ascii="Arial" w:eastAsia="Arial" w:hAnsi="Arial" w:cs="Arial"/>
                <w:sz w:val="11"/>
              </w:rPr>
              <w:t>-</w:t>
            </w:r>
          </w:p>
        </w:tc>
        <w:tc>
          <w:tcPr>
            <w:tcW w:w="577"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81"/>
            </w:pPr>
            <w:r>
              <w:rPr>
                <w:rFonts w:ascii="Arial" w:eastAsia="Arial" w:hAnsi="Arial" w:cs="Arial"/>
                <w:sz w:val="11"/>
              </w:rPr>
              <w:t>2 x 1,20</w:t>
            </w:r>
          </w:p>
        </w:tc>
        <w:tc>
          <w:tcPr>
            <w:tcW w:w="61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50"/>
              <w:jc w:val="center"/>
            </w:pPr>
            <w:r>
              <w:rPr>
                <w:rFonts w:ascii="Arial" w:eastAsia="Arial" w:hAnsi="Arial" w:cs="Arial"/>
                <w:sz w:val="11"/>
              </w:rPr>
              <w:t>1 x 1,20</w:t>
            </w:r>
          </w:p>
        </w:tc>
        <w:tc>
          <w:tcPr>
            <w:tcW w:w="829"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66"/>
              <w:jc w:val="center"/>
            </w:pPr>
            <w:r>
              <w:rPr>
                <w:rFonts w:ascii="Arial" w:eastAsia="Arial" w:hAnsi="Arial" w:cs="Arial"/>
                <w:sz w:val="11"/>
              </w:rPr>
              <w:t xml:space="preserve">- </w:t>
            </w:r>
          </w:p>
        </w:tc>
        <w:tc>
          <w:tcPr>
            <w:tcW w:w="68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7"/>
              <w:jc w:val="center"/>
            </w:pPr>
            <w:r>
              <w:rPr>
                <w:rFonts w:ascii="Arial" w:eastAsia="Arial" w:hAnsi="Arial" w:cs="Arial"/>
                <w:sz w:val="11"/>
              </w:rPr>
              <w:t xml:space="preserve">- </w:t>
            </w:r>
          </w:p>
        </w:tc>
        <w:tc>
          <w:tcPr>
            <w:tcW w:w="74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7"/>
              <w:jc w:val="center"/>
            </w:pPr>
            <w:r>
              <w:rPr>
                <w:rFonts w:ascii="Arial" w:eastAsia="Arial" w:hAnsi="Arial" w:cs="Arial"/>
                <w:sz w:val="11"/>
              </w:rPr>
              <w:t>-</w:t>
            </w:r>
          </w:p>
        </w:tc>
      </w:tr>
      <w:tr w:rsidR="00014893">
        <w:trPr>
          <w:trHeight w:val="146"/>
        </w:trPr>
        <w:tc>
          <w:tcPr>
            <w:tcW w:w="1394" w:type="dxa"/>
            <w:gridSpan w:val="2"/>
            <w:tcBorders>
              <w:top w:val="single" w:sz="4" w:space="0" w:color="000000"/>
              <w:left w:val="single" w:sz="8" w:space="0" w:color="000000"/>
              <w:bottom w:val="single" w:sz="4" w:space="0" w:color="000000"/>
              <w:right w:val="single" w:sz="8" w:space="0" w:color="000000"/>
            </w:tcBorders>
          </w:tcPr>
          <w:p w:rsidR="00014893" w:rsidRDefault="001C53AB">
            <w:pPr>
              <w:spacing w:after="0"/>
              <w:ind w:left="368"/>
            </w:pPr>
            <w:r>
              <w:rPr>
                <w:rFonts w:ascii="Arial" w:eastAsia="Arial" w:hAnsi="Arial" w:cs="Arial"/>
                <w:sz w:val="11"/>
              </w:rPr>
              <w:t xml:space="preserve">Canteiro Central </w:t>
            </w:r>
          </w:p>
        </w:tc>
        <w:tc>
          <w:tcPr>
            <w:tcW w:w="0" w:type="auto"/>
            <w:gridSpan w:val="2"/>
            <w:vMerge/>
            <w:tcBorders>
              <w:top w:val="nil"/>
              <w:left w:val="single" w:sz="8" w:space="0" w:color="000000"/>
              <w:bottom w:val="nil"/>
              <w:right w:val="single" w:sz="6" w:space="0" w:color="000000"/>
            </w:tcBorders>
          </w:tcPr>
          <w:p w:rsidR="00014893" w:rsidRDefault="00014893"/>
        </w:tc>
        <w:tc>
          <w:tcPr>
            <w:tcW w:w="83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95"/>
              <w:jc w:val="center"/>
            </w:pPr>
            <w:r>
              <w:rPr>
                <w:rFonts w:ascii="Arial" w:eastAsia="Arial" w:hAnsi="Arial" w:cs="Arial"/>
                <w:sz w:val="11"/>
              </w:rPr>
              <w:t>3,00</w:t>
            </w:r>
          </w:p>
        </w:tc>
        <w:tc>
          <w:tcPr>
            <w:tcW w:w="884"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08"/>
              <w:jc w:val="center"/>
            </w:pPr>
            <w:r>
              <w:rPr>
                <w:rFonts w:ascii="Arial" w:eastAsia="Arial" w:hAnsi="Arial" w:cs="Arial"/>
                <w:sz w:val="11"/>
              </w:rPr>
              <w:t>1,60</w:t>
            </w:r>
          </w:p>
        </w:tc>
        <w:tc>
          <w:tcPr>
            <w:tcW w:w="557"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42"/>
            </w:pPr>
            <w:r>
              <w:rPr>
                <w:rFonts w:ascii="Arial" w:eastAsia="Arial" w:hAnsi="Arial" w:cs="Arial"/>
                <w:sz w:val="11"/>
              </w:rPr>
              <w:t>1,00</w:t>
            </w:r>
          </w:p>
        </w:tc>
        <w:tc>
          <w:tcPr>
            <w:tcW w:w="563"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39"/>
              <w:jc w:val="center"/>
            </w:pPr>
            <w:r>
              <w:rPr>
                <w:rFonts w:ascii="Arial" w:eastAsia="Arial" w:hAnsi="Arial" w:cs="Arial"/>
                <w:sz w:val="11"/>
              </w:rPr>
              <w:t>-</w:t>
            </w:r>
          </w:p>
        </w:tc>
        <w:tc>
          <w:tcPr>
            <w:tcW w:w="577"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10"/>
              <w:jc w:val="center"/>
            </w:pPr>
            <w:r>
              <w:rPr>
                <w:rFonts w:ascii="Arial" w:eastAsia="Arial" w:hAnsi="Arial" w:cs="Arial"/>
                <w:sz w:val="11"/>
              </w:rPr>
              <w:t>-</w:t>
            </w:r>
          </w:p>
        </w:tc>
        <w:tc>
          <w:tcPr>
            <w:tcW w:w="611"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85"/>
              <w:jc w:val="center"/>
            </w:pPr>
            <w:r>
              <w:rPr>
                <w:rFonts w:ascii="Arial" w:eastAsia="Arial" w:hAnsi="Arial" w:cs="Arial"/>
                <w:sz w:val="11"/>
              </w:rPr>
              <w:t>-</w:t>
            </w:r>
          </w:p>
        </w:tc>
        <w:tc>
          <w:tcPr>
            <w:tcW w:w="829"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348" w:right="-224"/>
            </w:pPr>
            <w:r>
              <w:rPr>
                <w:noProof/>
              </w:rPr>
              <mc:AlternateContent>
                <mc:Choice Requires="wpg">
                  <w:drawing>
                    <wp:inline distT="0" distB="0" distL="0" distR="0">
                      <wp:extent cx="890016" cy="792480"/>
                      <wp:effectExtent l="0" t="0" r="0" b="0"/>
                      <wp:docPr id="100228" name="Group 100228"/>
                      <wp:cNvGraphicFramePr/>
                      <a:graphic xmlns:a="http://schemas.openxmlformats.org/drawingml/2006/main">
                        <a:graphicData uri="http://schemas.microsoft.com/office/word/2010/wordprocessingGroup">
                          <wpg:wgp>
                            <wpg:cNvGrpSpPr/>
                            <wpg:grpSpPr>
                              <a:xfrm>
                                <a:off x="0" y="0"/>
                                <a:ext cx="890016" cy="792480"/>
                                <a:chOff x="0" y="0"/>
                                <a:chExt cx="890016" cy="792480"/>
                              </a:xfrm>
                            </wpg:grpSpPr>
                            <pic:pic xmlns:pic="http://schemas.openxmlformats.org/drawingml/2006/picture">
                              <pic:nvPicPr>
                                <pic:cNvPr id="10132" name="Picture 10132"/>
                                <pic:cNvPicPr/>
                              </pic:nvPicPr>
                              <pic:blipFill>
                                <a:blip r:embed="rId37"/>
                                <a:stretch>
                                  <a:fillRect/>
                                </a:stretch>
                              </pic:blipFill>
                              <pic:spPr>
                                <a:xfrm>
                                  <a:off x="0" y="0"/>
                                  <a:ext cx="890016" cy="792480"/>
                                </a:xfrm>
                                <a:prstGeom prst="rect">
                                  <a:avLst/>
                                </a:prstGeom>
                              </pic:spPr>
                            </pic:pic>
                            <wps:wsp>
                              <wps:cNvPr id="96197" name="Rectangle 96197"/>
                              <wps:cNvSpPr/>
                              <wps:spPr>
                                <a:xfrm>
                                  <a:off x="488174" y="388601"/>
                                  <a:ext cx="29983" cy="106851"/>
                                </a:xfrm>
                                <a:prstGeom prst="rect">
                                  <a:avLst/>
                                </a:prstGeom>
                                <a:ln>
                                  <a:noFill/>
                                </a:ln>
                              </wps:spPr>
                              <wps:txbx>
                                <w:txbxContent>
                                  <w:p w:rsidR="00014893" w:rsidRDefault="001C53AB">
                                    <w:r>
                                      <w:rPr>
                                        <w:rFonts w:ascii="Arial" w:eastAsia="Arial" w:hAnsi="Arial" w:cs="Arial"/>
                                        <w:sz w:val="11"/>
                                      </w:rPr>
                                      <w:t>-</w:t>
                                    </w:r>
                                  </w:p>
                                </w:txbxContent>
                              </wps:txbx>
                              <wps:bodyPr horzOverflow="overflow" vert="horz" lIns="0" tIns="0" rIns="0" bIns="0" rtlCol="0">
                                <a:noAutofit/>
                              </wps:bodyPr>
                            </wps:wsp>
                            <wps:wsp>
                              <wps:cNvPr id="96201" name="Rectangle 96201"/>
                              <wps:cNvSpPr/>
                              <wps:spPr>
                                <a:xfrm>
                                  <a:off x="510637" y="388601"/>
                                  <a:ext cx="25015" cy="106851"/>
                                </a:xfrm>
                                <a:prstGeom prst="rect">
                                  <a:avLst/>
                                </a:prstGeom>
                                <a:ln>
                                  <a:noFill/>
                                </a:ln>
                              </wps:spPr>
                              <wps:txbx>
                                <w:txbxContent>
                                  <w:p w:rsidR="00014893" w:rsidRDefault="001C53AB">
                                    <w:r>
                                      <w:rPr>
                                        <w:rFonts w:ascii="Arial" w:eastAsia="Arial" w:hAnsi="Arial" w:cs="Arial"/>
                                        <w:sz w:val="11"/>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0228" style="width:70.08pt;height:62.4pt;mso-position-horizontal-relative:char;mso-position-vertical-relative:line" coordsize="8900,7924">
                      <v:shape id="Picture 10132" style="position:absolute;width:8900;height:7924;left:0;top:0;" filled="f">
                        <v:imagedata r:id="rId51"/>
                      </v:shape>
                      <v:rect id="Rectangle 96197" style="position:absolute;width:299;height:1068;left:4881;top:3886;" filled="f" stroked="f">
                        <v:textbox inset="0,0,0,0">
                          <w:txbxContent>
                            <w:p>
                              <w:pPr>
                                <w:spacing w:before="0" w:after="160" w:line="259" w:lineRule="auto"/>
                              </w:pPr>
                              <w:r>
                                <w:rPr>
                                  <w:rFonts w:cs="Arial" w:hAnsi="Arial" w:eastAsia="Arial" w:ascii="Arial"/>
                                  <w:sz w:val="11"/>
                                </w:rPr>
                                <w:t xml:space="preserve">-</w:t>
                              </w:r>
                            </w:p>
                          </w:txbxContent>
                        </v:textbox>
                      </v:rect>
                      <v:rect id="Rectangle 96201" style="position:absolute;width:250;height:1068;left:5106;top:3886;" filled="f" stroked="f">
                        <v:textbox inset="0,0,0,0">
                          <w:txbxContent>
                            <w:p>
                              <w:pPr>
                                <w:spacing w:before="0" w:after="160" w:line="259" w:lineRule="auto"/>
                              </w:pPr>
                              <w:r>
                                <w:rPr>
                                  <w:rFonts w:cs="Arial" w:hAnsi="Arial" w:eastAsia="Arial" w:ascii="Arial"/>
                                  <w:sz w:val="11"/>
                                </w:rPr>
                                <w:t xml:space="preserve"> </w:t>
                              </w:r>
                            </w:p>
                          </w:txbxContent>
                        </v:textbox>
                      </v:rect>
                    </v:group>
                  </w:pict>
                </mc:Fallback>
              </mc:AlternateContent>
            </w:r>
          </w:p>
        </w:tc>
        <w:tc>
          <w:tcPr>
            <w:tcW w:w="68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8"/>
              <w:jc w:val="center"/>
            </w:pPr>
            <w:r>
              <w:rPr>
                <w:rFonts w:ascii="Arial" w:eastAsia="Arial" w:hAnsi="Arial" w:cs="Arial"/>
                <w:sz w:val="11"/>
              </w:rPr>
              <w:t xml:space="preserve">- </w:t>
            </w:r>
          </w:p>
        </w:tc>
        <w:tc>
          <w:tcPr>
            <w:tcW w:w="74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7"/>
              <w:jc w:val="center"/>
            </w:pPr>
            <w:r>
              <w:rPr>
                <w:rFonts w:ascii="Arial" w:eastAsia="Arial" w:hAnsi="Arial" w:cs="Arial"/>
                <w:sz w:val="11"/>
              </w:rPr>
              <w:t>-</w:t>
            </w:r>
          </w:p>
        </w:tc>
      </w:tr>
      <w:tr w:rsidR="00014893">
        <w:trPr>
          <w:trHeight w:val="149"/>
        </w:trPr>
        <w:tc>
          <w:tcPr>
            <w:tcW w:w="1394" w:type="dxa"/>
            <w:gridSpan w:val="2"/>
            <w:tcBorders>
              <w:top w:val="single" w:sz="4" w:space="0" w:color="000000"/>
              <w:left w:val="single" w:sz="8" w:space="0" w:color="000000"/>
              <w:bottom w:val="single" w:sz="8" w:space="0" w:color="000000"/>
              <w:right w:val="single" w:sz="8" w:space="0" w:color="000000"/>
            </w:tcBorders>
          </w:tcPr>
          <w:p w:rsidR="00014893" w:rsidRDefault="001C53AB">
            <w:pPr>
              <w:spacing w:after="0"/>
              <w:ind w:left="46"/>
              <w:jc w:val="center"/>
            </w:pPr>
            <w:r>
              <w:rPr>
                <w:rFonts w:ascii="Arial" w:eastAsia="Arial" w:hAnsi="Arial" w:cs="Arial"/>
                <w:sz w:val="11"/>
              </w:rPr>
              <w:t xml:space="preserve">Passeio </w:t>
            </w:r>
          </w:p>
        </w:tc>
        <w:tc>
          <w:tcPr>
            <w:tcW w:w="0" w:type="auto"/>
            <w:gridSpan w:val="2"/>
            <w:vMerge/>
            <w:tcBorders>
              <w:top w:val="nil"/>
              <w:left w:val="single" w:sz="8" w:space="0" w:color="000000"/>
              <w:bottom w:val="nil"/>
              <w:right w:val="single" w:sz="6" w:space="0" w:color="000000"/>
            </w:tcBorders>
          </w:tcPr>
          <w:p w:rsidR="00014893" w:rsidRDefault="00014893"/>
        </w:tc>
        <w:tc>
          <w:tcPr>
            <w:tcW w:w="832"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132"/>
            </w:pPr>
            <w:r>
              <w:rPr>
                <w:rFonts w:ascii="Arial" w:eastAsia="Arial" w:hAnsi="Arial" w:cs="Arial"/>
                <w:sz w:val="11"/>
              </w:rPr>
              <w:t>2 x 4,00</w:t>
            </w:r>
          </w:p>
        </w:tc>
        <w:tc>
          <w:tcPr>
            <w:tcW w:w="884"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170"/>
            </w:pPr>
            <w:r>
              <w:rPr>
                <w:rFonts w:ascii="Arial" w:eastAsia="Arial" w:hAnsi="Arial" w:cs="Arial"/>
                <w:sz w:val="11"/>
              </w:rPr>
              <w:t>2 x 3,00</w:t>
            </w:r>
          </w:p>
        </w:tc>
        <w:tc>
          <w:tcPr>
            <w:tcW w:w="557"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27"/>
            </w:pPr>
            <w:r>
              <w:rPr>
                <w:rFonts w:ascii="Arial" w:eastAsia="Arial" w:hAnsi="Arial" w:cs="Arial"/>
                <w:sz w:val="11"/>
              </w:rPr>
              <w:t>2 x 3,00</w:t>
            </w:r>
          </w:p>
        </w:tc>
        <w:tc>
          <w:tcPr>
            <w:tcW w:w="563"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60"/>
            </w:pPr>
            <w:r>
              <w:rPr>
                <w:rFonts w:ascii="Arial" w:eastAsia="Arial" w:hAnsi="Arial" w:cs="Arial"/>
                <w:sz w:val="11"/>
              </w:rPr>
              <w:t>2 x 2,00</w:t>
            </w:r>
          </w:p>
        </w:tc>
        <w:tc>
          <w:tcPr>
            <w:tcW w:w="577"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13"/>
              <w:jc w:val="center"/>
            </w:pPr>
            <w:r>
              <w:rPr>
                <w:rFonts w:ascii="Arial" w:eastAsia="Arial" w:hAnsi="Arial" w:cs="Arial"/>
                <w:sz w:val="11"/>
              </w:rPr>
              <w:t>2 x 2,00</w:t>
            </w:r>
          </w:p>
        </w:tc>
        <w:tc>
          <w:tcPr>
            <w:tcW w:w="611"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45"/>
              <w:jc w:val="center"/>
            </w:pPr>
            <w:r>
              <w:rPr>
                <w:rFonts w:ascii="Arial" w:eastAsia="Arial" w:hAnsi="Arial" w:cs="Arial"/>
                <w:sz w:val="11"/>
              </w:rPr>
              <w:t>2 x 1,50</w:t>
            </w:r>
          </w:p>
        </w:tc>
        <w:tc>
          <w:tcPr>
            <w:tcW w:w="829"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26"/>
              <w:jc w:val="center"/>
            </w:pPr>
            <w:r>
              <w:rPr>
                <w:rFonts w:ascii="Arial" w:eastAsia="Arial" w:hAnsi="Arial" w:cs="Arial"/>
                <w:sz w:val="11"/>
              </w:rPr>
              <w:t xml:space="preserve">- </w:t>
            </w:r>
          </w:p>
        </w:tc>
        <w:tc>
          <w:tcPr>
            <w:tcW w:w="682"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15"/>
              <w:jc w:val="center"/>
            </w:pPr>
            <w:r>
              <w:rPr>
                <w:rFonts w:ascii="Arial" w:eastAsia="Arial" w:hAnsi="Arial" w:cs="Arial"/>
                <w:sz w:val="11"/>
              </w:rPr>
              <w:t>2 x 1,50</w:t>
            </w:r>
          </w:p>
        </w:tc>
        <w:tc>
          <w:tcPr>
            <w:tcW w:w="742"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right="5"/>
              <w:jc w:val="center"/>
            </w:pPr>
            <w:r>
              <w:rPr>
                <w:rFonts w:ascii="Arial" w:eastAsia="Arial" w:hAnsi="Arial" w:cs="Arial"/>
                <w:sz w:val="11"/>
              </w:rPr>
              <w:t>-</w:t>
            </w:r>
          </w:p>
        </w:tc>
      </w:tr>
      <w:tr w:rsidR="00014893">
        <w:trPr>
          <w:trHeight w:val="396"/>
        </w:trPr>
        <w:tc>
          <w:tcPr>
            <w:tcW w:w="502" w:type="dxa"/>
            <w:vMerge w:val="restart"/>
            <w:tcBorders>
              <w:top w:val="single" w:sz="8" w:space="0" w:color="000000"/>
              <w:left w:val="single" w:sz="8" w:space="0" w:color="000000"/>
              <w:bottom w:val="single" w:sz="4" w:space="0" w:color="000000"/>
              <w:right w:val="single" w:sz="4" w:space="0" w:color="000000"/>
            </w:tcBorders>
          </w:tcPr>
          <w:p w:rsidR="00014893" w:rsidRDefault="001C53AB">
            <w:pPr>
              <w:spacing w:after="0"/>
              <w:ind w:left="125"/>
            </w:pPr>
            <w:r>
              <w:rPr>
                <w:noProof/>
              </w:rPr>
              <mc:AlternateContent>
                <mc:Choice Requires="wpg">
                  <w:drawing>
                    <wp:inline distT="0" distB="0" distL="0" distR="0">
                      <wp:extent cx="162634" cy="410097"/>
                      <wp:effectExtent l="0" t="0" r="0" b="0"/>
                      <wp:docPr id="100322" name="Group 100322"/>
                      <wp:cNvGraphicFramePr/>
                      <a:graphic xmlns:a="http://schemas.openxmlformats.org/drawingml/2006/main">
                        <a:graphicData uri="http://schemas.microsoft.com/office/word/2010/wordprocessingGroup">
                          <wpg:wgp>
                            <wpg:cNvGrpSpPr/>
                            <wpg:grpSpPr>
                              <a:xfrm>
                                <a:off x="0" y="0"/>
                                <a:ext cx="162634" cy="410097"/>
                                <a:chOff x="0" y="0"/>
                                <a:chExt cx="162634" cy="410097"/>
                              </a:xfrm>
                            </wpg:grpSpPr>
                            <wps:wsp>
                              <wps:cNvPr id="10591" name="Rectangle 10591"/>
                              <wps:cNvSpPr/>
                              <wps:spPr>
                                <a:xfrm rot="-5399999">
                                  <a:off x="-219288" y="83957"/>
                                  <a:ext cx="545430" cy="106851"/>
                                </a:xfrm>
                                <a:prstGeom prst="rect">
                                  <a:avLst/>
                                </a:prstGeom>
                                <a:ln>
                                  <a:noFill/>
                                </a:ln>
                              </wps:spPr>
                              <wps:txbx>
                                <w:txbxContent>
                                  <w:p w:rsidR="00014893" w:rsidRDefault="001C53AB">
                                    <w:r>
                                      <w:rPr>
                                        <w:rFonts w:ascii="Arial" w:eastAsia="Arial" w:hAnsi="Arial" w:cs="Arial"/>
                                        <w:sz w:val="11"/>
                                      </w:rPr>
                                      <w:t>PAVIMENTAÇÃ</w:t>
                                    </w:r>
                                  </w:p>
                                </w:txbxContent>
                              </wps:txbx>
                              <wps:bodyPr horzOverflow="overflow" vert="horz" lIns="0" tIns="0" rIns="0" bIns="0" rtlCol="0">
                                <a:noAutofit/>
                              </wps:bodyPr>
                            </wps:wsp>
                            <wps:wsp>
                              <wps:cNvPr id="10592" name="Rectangle 10592"/>
                              <wps:cNvSpPr/>
                              <wps:spPr>
                                <a:xfrm rot="-5399999">
                                  <a:off x="96075" y="134147"/>
                                  <a:ext cx="79290" cy="106851"/>
                                </a:xfrm>
                                <a:prstGeom prst="rect">
                                  <a:avLst/>
                                </a:prstGeom>
                                <a:ln>
                                  <a:noFill/>
                                </a:ln>
                              </wps:spPr>
                              <wps:txbx>
                                <w:txbxContent>
                                  <w:p w:rsidR="00014893" w:rsidRDefault="001C53AB">
                                    <w:r>
                                      <w:rPr>
                                        <w:rFonts w:ascii="Arial" w:eastAsia="Arial" w:hAnsi="Arial" w:cs="Arial"/>
                                        <w:sz w:val="11"/>
                                      </w:rPr>
                                      <w:t xml:space="preserve">O </w:t>
                                    </w:r>
                                  </w:p>
                                </w:txbxContent>
                              </wps:txbx>
                              <wps:bodyPr horzOverflow="overflow" vert="horz" lIns="0" tIns="0" rIns="0" bIns="0" rtlCol="0">
                                <a:noAutofit/>
                              </wps:bodyPr>
                            </wps:wsp>
                          </wpg:wgp>
                        </a:graphicData>
                      </a:graphic>
                    </wp:inline>
                  </w:drawing>
                </mc:Choice>
                <mc:Fallback xmlns:a="http://schemas.openxmlformats.org/drawingml/2006/main">
                  <w:pict>
                    <v:group id="Group 100322" style="width:12.8058pt;height:32.2911pt;mso-position-horizontal-relative:char;mso-position-vertical-relative:line" coordsize="1626,4100">
                      <v:rect id="Rectangle 10591" style="position:absolute;width:5454;height:1068;left:-2192;top:839;rotation:270;" filled="f" stroked="f">
                        <v:textbox inset="0,0,0,0" style="layout-flow:vertical;mso-layout-flow-alt:bottom-to-top">
                          <w:txbxContent>
                            <w:p>
                              <w:pPr>
                                <w:spacing w:before="0" w:after="160" w:line="259" w:lineRule="auto"/>
                              </w:pPr>
                              <w:r>
                                <w:rPr>
                                  <w:rFonts w:cs="Arial" w:hAnsi="Arial" w:eastAsia="Arial" w:ascii="Arial"/>
                                  <w:sz w:val="11"/>
                                </w:rPr>
                                <w:t xml:space="preserve">PAVIMENTAÇÃ</w:t>
                              </w:r>
                            </w:p>
                          </w:txbxContent>
                        </v:textbox>
                      </v:rect>
                      <v:rect id="Rectangle 10592" style="position:absolute;width:792;height:1068;left:960;top:1341;rotation:270;" filled="f" stroked="f">
                        <v:textbox inset="0,0,0,0" style="layout-flow:vertical;mso-layout-flow-alt:bottom-to-top">
                          <w:txbxContent>
                            <w:p>
                              <w:pPr>
                                <w:spacing w:before="0" w:after="160" w:line="259" w:lineRule="auto"/>
                              </w:pPr>
                              <w:r>
                                <w:rPr>
                                  <w:rFonts w:cs="Arial" w:hAnsi="Arial" w:eastAsia="Arial" w:ascii="Arial"/>
                                  <w:sz w:val="11"/>
                                </w:rPr>
                                <w:t xml:space="preserve">O </w:t>
                              </w:r>
                            </w:p>
                          </w:txbxContent>
                        </v:textbox>
                      </v:rect>
                    </v:group>
                  </w:pict>
                </mc:Fallback>
              </mc:AlternateContent>
            </w:r>
          </w:p>
        </w:tc>
        <w:tc>
          <w:tcPr>
            <w:tcW w:w="893" w:type="dxa"/>
            <w:tcBorders>
              <w:top w:val="single" w:sz="8" w:space="0" w:color="000000"/>
              <w:left w:val="single" w:sz="4" w:space="0" w:color="000000"/>
              <w:bottom w:val="single" w:sz="4" w:space="0" w:color="000000"/>
              <w:right w:val="single" w:sz="8" w:space="0" w:color="000000"/>
            </w:tcBorders>
            <w:vAlign w:val="center"/>
          </w:tcPr>
          <w:p w:rsidR="00014893" w:rsidRDefault="001C53AB">
            <w:pPr>
              <w:spacing w:after="0"/>
              <w:ind w:left="27"/>
              <w:jc w:val="center"/>
            </w:pPr>
            <w:r>
              <w:rPr>
                <w:rFonts w:ascii="Arial" w:eastAsia="Arial" w:hAnsi="Arial" w:cs="Arial"/>
                <w:sz w:val="11"/>
              </w:rPr>
              <w:t xml:space="preserve">PISTA </w:t>
            </w:r>
          </w:p>
        </w:tc>
        <w:tc>
          <w:tcPr>
            <w:tcW w:w="0" w:type="auto"/>
            <w:gridSpan w:val="2"/>
            <w:vMerge/>
            <w:tcBorders>
              <w:top w:val="nil"/>
              <w:left w:val="single" w:sz="8" w:space="0" w:color="000000"/>
              <w:bottom w:val="nil"/>
              <w:right w:val="single" w:sz="6" w:space="0" w:color="000000"/>
            </w:tcBorders>
          </w:tcPr>
          <w:p w:rsidR="00014893" w:rsidRDefault="00014893"/>
        </w:tc>
        <w:tc>
          <w:tcPr>
            <w:tcW w:w="2836" w:type="dxa"/>
            <w:gridSpan w:val="4"/>
            <w:tcBorders>
              <w:top w:val="single" w:sz="8" w:space="0" w:color="000000"/>
              <w:left w:val="single" w:sz="8" w:space="0" w:color="000000"/>
              <w:bottom w:val="single" w:sz="4" w:space="0" w:color="000000"/>
              <w:right w:val="single" w:sz="4" w:space="0" w:color="000000"/>
            </w:tcBorders>
            <w:vAlign w:val="center"/>
          </w:tcPr>
          <w:p w:rsidR="00014893" w:rsidRDefault="001C53AB">
            <w:pPr>
              <w:tabs>
                <w:tab w:val="center" w:pos="1260"/>
                <w:tab w:val="right" w:pos="2836"/>
              </w:tabs>
              <w:spacing w:after="0"/>
            </w:pPr>
            <w:r>
              <w:tab/>
            </w:r>
            <w:r>
              <w:rPr>
                <w:rFonts w:ascii="Arial" w:eastAsia="Arial" w:hAnsi="Arial" w:cs="Arial"/>
                <w:sz w:val="11"/>
              </w:rPr>
              <w:t xml:space="preserve">Asfalto, blocos de concreto ou placas de concreto </w:t>
            </w:r>
            <w:r>
              <w:rPr>
                <w:rFonts w:ascii="Arial" w:eastAsia="Arial" w:hAnsi="Arial" w:cs="Arial"/>
                <w:sz w:val="11"/>
              </w:rPr>
              <w:tab/>
              <w:t>A</w:t>
            </w:r>
          </w:p>
        </w:tc>
        <w:tc>
          <w:tcPr>
            <w:tcW w:w="1188" w:type="dxa"/>
            <w:gridSpan w:val="2"/>
            <w:tcBorders>
              <w:top w:val="single" w:sz="8" w:space="0" w:color="000000"/>
              <w:left w:val="single" w:sz="4" w:space="0" w:color="000000"/>
              <w:bottom w:val="single" w:sz="4" w:space="0" w:color="000000"/>
              <w:right w:val="single" w:sz="4" w:space="0" w:color="000000"/>
            </w:tcBorders>
          </w:tcPr>
          <w:p w:rsidR="00014893" w:rsidRDefault="001C53AB">
            <w:pPr>
              <w:spacing w:after="0"/>
              <w:ind w:left="-14" w:right="-539"/>
            </w:pPr>
            <w:r>
              <w:rPr>
                <w:noProof/>
              </w:rPr>
              <mc:AlternateContent>
                <mc:Choice Requires="wpg">
                  <w:drawing>
                    <wp:inline distT="0" distB="0" distL="0" distR="0">
                      <wp:extent cx="1105717" cy="646176"/>
                      <wp:effectExtent l="0" t="0" r="0" b="0"/>
                      <wp:docPr id="100349" name="Group 100349"/>
                      <wp:cNvGraphicFramePr/>
                      <a:graphic xmlns:a="http://schemas.openxmlformats.org/drawingml/2006/main">
                        <a:graphicData uri="http://schemas.microsoft.com/office/word/2010/wordprocessingGroup">
                          <wpg:wgp>
                            <wpg:cNvGrpSpPr/>
                            <wpg:grpSpPr>
                              <a:xfrm>
                                <a:off x="0" y="0"/>
                                <a:ext cx="1105717" cy="646176"/>
                                <a:chOff x="0" y="0"/>
                                <a:chExt cx="1105717" cy="646176"/>
                              </a:xfrm>
                            </wpg:grpSpPr>
                            <pic:pic xmlns:pic="http://schemas.openxmlformats.org/drawingml/2006/picture">
                              <pic:nvPicPr>
                                <pic:cNvPr id="10129" name="Picture 10129"/>
                                <pic:cNvPicPr/>
                              </pic:nvPicPr>
                              <pic:blipFill>
                                <a:blip r:embed="rId117"/>
                                <a:stretch>
                                  <a:fillRect/>
                                </a:stretch>
                              </pic:blipFill>
                              <pic:spPr>
                                <a:xfrm>
                                  <a:off x="313237" y="0"/>
                                  <a:ext cx="792480" cy="646176"/>
                                </a:xfrm>
                                <a:prstGeom prst="rect">
                                  <a:avLst/>
                                </a:prstGeom>
                              </pic:spPr>
                            </pic:pic>
                            <wps:wsp>
                              <wps:cNvPr id="98300" name="Rectangle 98300"/>
                              <wps:cNvSpPr/>
                              <wps:spPr>
                                <a:xfrm>
                                  <a:off x="0" y="318495"/>
                                  <a:ext cx="486445" cy="106851"/>
                                </a:xfrm>
                                <a:prstGeom prst="rect">
                                  <a:avLst/>
                                </a:prstGeom>
                                <a:ln>
                                  <a:noFill/>
                                </a:ln>
                              </wps:spPr>
                              <wps:txbx>
                                <w:txbxContent>
                                  <w:p w:rsidR="00014893" w:rsidRDefault="001C53AB">
                                    <w:r>
                                      <w:rPr>
                                        <w:rFonts w:ascii="Arial" w:eastAsia="Arial" w:hAnsi="Arial" w:cs="Arial"/>
                                        <w:sz w:val="11"/>
                                      </w:rPr>
                                      <w:t>sfalto ou cloc</w:t>
                                    </w:r>
                                  </w:p>
                                </w:txbxContent>
                              </wps:txbx>
                              <wps:bodyPr horzOverflow="overflow" vert="horz" lIns="0" tIns="0" rIns="0" bIns="0" rtlCol="0">
                                <a:noAutofit/>
                              </wps:bodyPr>
                            </wps:wsp>
                            <wps:wsp>
                              <wps:cNvPr id="98301" name="Rectangle 98301"/>
                              <wps:cNvSpPr/>
                              <wps:spPr>
                                <a:xfrm>
                                  <a:off x="365780" y="318495"/>
                                  <a:ext cx="526284" cy="106851"/>
                                </a:xfrm>
                                <a:prstGeom prst="rect">
                                  <a:avLst/>
                                </a:prstGeom>
                                <a:ln>
                                  <a:noFill/>
                                </a:ln>
                              </wps:spPr>
                              <wps:txbx>
                                <w:txbxContent>
                                  <w:p w:rsidR="00014893" w:rsidRDefault="001C53AB">
                                    <w:r>
                                      <w:rPr>
                                        <w:rFonts w:ascii="Arial" w:eastAsia="Arial" w:hAnsi="Arial" w:cs="Arial"/>
                                        <w:sz w:val="11"/>
                                      </w:rPr>
                                      <w:t xml:space="preserve">o de concreto </w:t>
                                    </w:r>
                                  </w:p>
                                </w:txbxContent>
                              </wps:txbx>
                              <wps:bodyPr horzOverflow="overflow" vert="horz" lIns="0" tIns="0" rIns="0" bIns="0" rtlCol="0">
                                <a:noAutofit/>
                              </wps:bodyPr>
                            </wps:wsp>
                          </wpg:wgp>
                        </a:graphicData>
                      </a:graphic>
                    </wp:inline>
                  </w:drawing>
                </mc:Choice>
                <mc:Fallback xmlns:a="http://schemas.openxmlformats.org/drawingml/2006/main">
                  <w:pict>
                    <v:group id="Group 100349" style="width:87.0643pt;height:50.88pt;mso-position-horizontal-relative:char;mso-position-vertical-relative:line" coordsize="11057,6461">
                      <v:shape id="Picture 10129" style="position:absolute;width:7924;height:6461;left:3132;top:0;" filled="f">
                        <v:imagedata r:id="rId118"/>
                      </v:shape>
                      <v:rect id="Rectangle 98300" style="position:absolute;width:4864;height:1068;left:0;top:3184;" filled="f" stroked="f">
                        <v:textbox inset="0,0,0,0">
                          <w:txbxContent>
                            <w:p>
                              <w:pPr>
                                <w:spacing w:before="0" w:after="160" w:line="259" w:lineRule="auto"/>
                              </w:pPr>
                              <w:r>
                                <w:rPr>
                                  <w:rFonts w:cs="Arial" w:hAnsi="Arial" w:eastAsia="Arial" w:ascii="Arial"/>
                                  <w:sz w:val="11"/>
                                </w:rPr>
                                <w:t xml:space="preserve">sfalto ou cloc</w:t>
                              </w:r>
                            </w:p>
                          </w:txbxContent>
                        </v:textbox>
                      </v:rect>
                      <v:rect id="Rectangle 98301" style="position:absolute;width:5262;height:1068;left:3657;top:3184;" filled="f" stroked="f">
                        <v:textbox inset="0,0,0,0">
                          <w:txbxContent>
                            <w:p>
                              <w:pPr>
                                <w:spacing w:before="0" w:after="160" w:line="259" w:lineRule="auto"/>
                              </w:pPr>
                              <w:r>
                                <w:rPr>
                                  <w:rFonts w:cs="Arial" w:hAnsi="Arial" w:eastAsia="Arial" w:ascii="Arial"/>
                                  <w:sz w:val="11"/>
                                </w:rPr>
                                <w:t xml:space="preserve">o de concreto </w:t>
                              </w:r>
                            </w:p>
                          </w:txbxContent>
                        </v:textbox>
                      </v:rect>
                    </v:group>
                  </w:pict>
                </mc:Fallback>
              </mc:AlternateContent>
            </w:r>
          </w:p>
        </w:tc>
        <w:tc>
          <w:tcPr>
            <w:tcW w:w="829" w:type="dxa"/>
            <w:tcBorders>
              <w:top w:val="single" w:sz="4" w:space="0" w:color="000000"/>
              <w:left w:val="single" w:sz="4" w:space="0" w:color="000000"/>
              <w:bottom w:val="single" w:sz="4" w:space="0" w:color="000000"/>
              <w:right w:val="single" w:sz="4" w:space="0" w:color="000000"/>
            </w:tcBorders>
          </w:tcPr>
          <w:p w:rsidR="00014893" w:rsidRDefault="001C53AB">
            <w:pPr>
              <w:spacing w:after="0"/>
              <w:ind w:left="12"/>
              <w:jc w:val="center"/>
            </w:pPr>
            <w:r>
              <w:rPr>
                <w:rFonts w:ascii="Arial" w:eastAsia="Arial" w:hAnsi="Arial" w:cs="Arial"/>
                <w:sz w:val="11"/>
              </w:rPr>
              <w:t xml:space="preserve">Concreto </w:t>
            </w:r>
          </w:p>
          <w:p w:rsidR="00014893" w:rsidRDefault="001C53AB">
            <w:pPr>
              <w:spacing w:after="0"/>
              <w:ind w:left="64"/>
            </w:pPr>
            <w:r>
              <w:rPr>
                <w:rFonts w:ascii="Arial" w:eastAsia="Arial" w:hAnsi="Arial" w:cs="Arial"/>
                <w:sz w:val="11"/>
              </w:rPr>
              <w:t xml:space="preserve">Betuminoso a frio </w:t>
            </w:r>
          </w:p>
          <w:p w:rsidR="00014893" w:rsidRDefault="001C53AB">
            <w:pPr>
              <w:spacing w:after="0"/>
              <w:ind w:left="8"/>
              <w:jc w:val="center"/>
            </w:pPr>
            <w:r>
              <w:rPr>
                <w:rFonts w:ascii="Arial" w:eastAsia="Arial" w:hAnsi="Arial" w:cs="Arial"/>
                <w:sz w:val="11"/>
              </w:rPr>
              <w:t xml:space="preserve">(8) </w:t>
            </w:r>
          </w:p>
        </w:tc>
        <w:tc>
          <w:tcPr>
            <w:tcW w:w="1423" w:type="dxa"/>
            <w:gridSpan w:val="2"/>
            <w:tcBorders>
              <w:top w:val="single" w:sz="8" w:space="0" w:color="000000"/>
              <w:left w:val="single" w:sz="4" w:space="0" w:color="000000"/>
              <w:bottom w:val="single" w:sz="4" w:space="0" w:color="000000"/>
              <w:right w:val="single" w:sz="8" w:space="0" w:color="000000"/>
            </w:tcBorders>
          </w:tcPr>
          <w:p w:rsidR="00014893" w:rsidRDefault="001C53AB">
            <w:pPr>
              <w:spacing w:after="0"/>
              <w:jc w:val="center"/>
            </w:pPr>
            <w:r>
              <w:rPr>
                <w:rFonts w:ascii="Arial" w:eastAsia="Arial" w:hAnsi="Arial" w:cs="Arial"/>
                <w:sz w:val="11"/>
              </w:rPr>
              <w:t xml:space="preserve">Regulamentação especifica da Secretaria Municipal de Obras </w:t>
            </w:r>
          </w:p>
        </w:tc>
      </w:tr>
      <w:tr w:rsidR="00014893">
        <w:trPr>
          <w:trHeight w:val="136"/>
        </w:trPr>
        <w:tc>
          <w:tcPr>
            <w:tcW w:w="0" w:type="auto"/>
            <w:vMerge/>
            <w:tcBorders>
              <w:top w:val="nil"/>
              <w:left w:val="single" w:sz="8" w:space="0" w:color="000000"/>
              <w:bottom w:val="nil"/>
              <w:right w:val="single" w:sz="4" w:space="0" w:color="000000"/>
            </w:tcBorders>
          </w:tcPr>
          <w:p w:rsidR="00014893" w:rsidRDefault="00014893"/>
        </w:tc>
        <w:tc>
          <w:tcPr>
            <w:tcW w:w="893" w:type="dxa"/>
            <w:tcBorders>
              <w:top w:val="single" w:sz="4" w:space="0" w:color="000000"/>
              <w:left w:val="single" w:sz="4" w:space="0" w:color="000000"/>
              <w:bottom w:val="single" w:sz="4" w:space="0" w:color="000000"/>
              <w:right w:val="single" w:sz="8" w:space="0" w:color="000000"/>
            </w:tcBorders>
          </w:tcPr>
          <w:p w:rsidR="00014893" w:rsidRDefault="001C53AB">
            <w:pPr>
              <w:spacing w:after="0"/>
              <w:jc w:val="center"/>
            </w:pPr>
            <w:r>
              <w:rPr>
                <w:rFonts w:ascii="Arial" w:eastAsia="Arial" w:hAnsi="Arial" w:cs="Arial"/>
                <w:sz w:val="11"/>
              </w:rPr>
              <w:t xml:space="preserve">PASSEIO </w:t>
            </w:r>
          </w:p>
        </w:tc>
        <w:tc>
          <w:tcPr>
            <w:tcW w:w="0" w:type="auto"/>
            <w:gridSpan w:val="2"/>
            <w:vMerge/>
            <w:tcBorders>
              <w:top w:val="nil"/>
              <w:left w:val="single" w:sz="8" w:space="0" w:color="000000"/>
              <w:bottom w:val="nil"/>
              <w:right w:val="single" w:sz="6" w:space="0" w:color="000000"/>
            </w:tcBorders>
          </w:tcPr>
          <w:p w:rsidR="00014893" w:rsidRDefault="00014893"/>
        </w:tc>
        <w:tc>
          <w:tcPr>
            <w:tcW w:w="6276" w:type="dxa"/>
            <w:gridSpan w:val="9"/>
            <w:tcBorders>
              <w:top w:val="single" w:sz="4" w:space="0" w:color="000000"/>
              <w:left w:val="single" w:sz="8" w:space="0" w:color="000000"/>
              <w:bottom w:val="single" w:sz="4" w:space="0" w:color="000000"/>
              <w:right w:val="single" w:sz="8" w:space="0" w:color="000000"/>
            </w:tcBorders>
          </w:tcPr>
          <w:p w:rsidR="00014893" w:rsidRDefault="001C53AB">
            <w:pPr>
              <w:spacing w:after="0"/>
              <w:ind w:left="12"/>
              <w:jc w:val="center"/>
            </w:pPr>
            <w:r>
              <w:rPr>
                <w:rFonts w:ascii="Arial" w:eastAsia="Arial" w:hAnsi="Arial" w:cs="Arial"/>
                <w:sz w:val="11"/>
              </w:rPr>
              <w:t>Regulamentação específica</w:t>
            </w:r>
          </w:p>
        </w:tc>
      </w:tr>
      <w:tr w:rsidR="00014893">
        <w:trPr>
          <w:trHeight w:val="141"/>
        </w:trPr>
        <w:tc>
          <w:tcPr>
            <w:tcW w:w="0" w:type="auto"/>
            <w:vMerge/>
            <w:tcBorders>
              <w:top w:val="nil"/>
              <w:left w:val="single" w:sz="8" w:space="0" w:color="000000"/>
              <w:bottom w:val="single" w:sz="4" w:space="0" w:color="000000"/>
              <w:right w:val="single" w:sz="4" w:space="0" w:color="000000"/>
            </w:tcBorders>
          </w:tcPr>
          <w:p w:rsidR="00014893" w:rsidRDefault="00014893"/>
        </w:tc>
        <w:tc>
          <w:tcPr>
            <w:tcW w:w="893" w:type="dxa"/>
            <w:tcBorders>
              <w:top w:val="single" w:sz="4" w:space="0" w:color="000000"/>
              <w:left w:val="single" w:sz="4" w:space="0" w:color="000000"/>
              <w:bottom w:val="single" w:sz="4" w:space="0" w:color="000000"/>
              <w:right w:val="single" w:sz="8" w:space="0" w:color="000000"/>
            </w:tcBorders>
          </w:tcPr>
          <w:p w:rsidR="00014893" w:rsidRDefault="001C53AB">
            <w:pPr>
              <w:spacing w:after="0"/>
              <w:ind w:left="58"/>
              <w:jc w:val="center"/>
            </w:pPr>
            <w:r>
              <w:rPr>
                <w:rFonts w:ascii="Arial" w:eastAsia="Arial" w:hAnsi="Arial" w:cs="Arial"/>
                <w:sz w:val="11"/>
              </w:rPr>
              <w:t xml:space="preserve">MEIO FIO </w:t>
            </w:r>
          </w:p>
        </w:tc>
        <w:tc>
          <w:tcPr>
            <w:tcW w:w="0" w:type="auto"/>
            <w:gridSpan w:val="2"/>
            <w:vMerge/>
            <w:tcBorders>
              <w:top w:val="nil"/>
              <w:left w:val="single" w:sz="8" w:space="0" w:color="000000"/>
              <w:bottom w:val="nil"/>
              <w:right w:val="single" w:sz="6" w:space="0" w:color="000000"/>
            </w:tcBorders>
          </w:tcPr>
          <w:p w:rsidR="00014893" w:rsidRDefault="00014893"/>
        </w:tc>
        <w:tc>
          <w:tcPr>
            <w:tcW w:w="4024" w:type="dxa"/>
            <w:gridSpan w:val="6"/>
            <w:tcBorders>
              <w:top w:val="single" w:sz="4" w:space="0" w:color="000000"/>
              <w:left w:val="single" w:sz="8" w:space="0" w:color="000000"/>
              <w:bottom w:val="single" w:sz="8" w:space="0" w:color="000000"/>
              <w:right w:val="single" w:sz="4" w:space="0" w:color="000000"/>
            </w:tcBorders>
          </w:tcPr>
          <w:p w:rsidR="00014893" w:rsidRDefault="001C53AB">
            <w:pPr>
              <w:spacing w:after="0"/>
              <w:ind w:left="831" w:right="-234"/>
              <w:jc w:val="center"/>
            </w:pPr>
            <w:r>
              <w:rPr>
                <w:rFonts w:ascii="Arial" w:eastAsia="Arial" w:hAnsi="Arial" w:cs="Arial"/>
                <w:sz w:val="11"/>
              </w:rPr>
              <w:t xml:space="preserve">Em concreto, padrão Secretaria Municipal de Obras </w:t>
            </w:r>
            <w:r>
              <w:rPr>
                <w:noProof/>
              </w:rPr>
              <w:drawing>
                <wp:inline distT="0" distB="0" distL="0" distR="0">
                  <wp:extent cx="841248" cy="694944"/>
                  <wp:effectExtent l="0" t="0" r="0" b="0"/>
                  <wp:docPr id="10127" name="Picture 10127"/>
                  <wp:cNvGraphicFramePr/>
                  <a:graphic xmlns:a="http://schemas.openxmlformats.org/drawingml/2006/main">
                    <a:graphicData uri="http://schemas.openxmlformats.org/drawingml/2006/picture">
                      <pic:pic xmlns:pic="http://schemas.openxmlformats.org/drawingml/2006/picture">
                        <pic:nvPicPr>
                          <pic:cNvPr id="10127" name="Picture 10127"/>
                          <pic:cNvPicPr/>
                        </pic:nvPicPr>
                        <pic:blipFill>
                          <a:blip r:embed="rId119"/>
                          <a:stretch>
                            <a:fillRect/>
                          </a:stretch>
                        </pic:blipFill>
                        <pic:spPr>
                          <a:xfrm>
                            <a:off x="0" y="0"/>
                            <a:ext cx="841248" cy="694944"/>
                          </a:xfrm>
                          <a:prstGeom prst="rect">
                            <a:avLst/>
                          </a:prstGeom>
                        </pic:spPr>
                      </pic:pic>
                    </a:graphicData>
                  </a:graphic>
                </wp:inline>
              </w:drawing>
            </w:r>
          </w:p>
        </w:tc>
        <w:tc>
          <w:tcPr>
            <w:tcW w:w="829"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137"/>
              <w:jc w:val="center"/>
            </w:pPr>
            <w:r>
              <w:rPr>
                <w:rFonts w:ascii="Arial" w:eastAsia="Arial" w:hAnsi="Arial" w:cs="Arial"/>
                <w:sz w:val="11"/>
              </w:rPr>
              <w:t xml:space="preserve">- </w:t>
            </w:r>
          </w:p>
        </w:tc>
        <w:tc>
          <w:tcPr>
            <w:tcW w:w="682"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left="62"/>
              <w:jc w:val="center"/>
            </w:pPr>
            <w:r>
              <w:rPr>
                <w:rFonts w:ascii="Arial" w:eastAsia="Arial" w:hAnsi="Arial" w:cs="Arial"/>
                <w:sz w:val="11"/>
              </w:rPr>
              <w:t xml:space="preserve">- </w:t>
            </w:r>
          </w:p>
        </w:tc>
        <w:tc>
          <w:tcPr>
            <w:tcW w:w="742" w:type="dxa"/>
            <w:tcBorders>
              <w:top w:val="single" w:sz="4" w:space="0" w:color="000000"/>
              <w:left w:val="single" w:sz="4" w:space="0" w:color="000000"/>
              <w:bottom w:val="single" w:sz="8" w:space="0" w:color="000000"/>
              <w:right w:val="single" w:sz="4" w:space="0" w:color="000000"/>
            </w:tcBorders>
          </w:tcPr>
          <w:p w:rsidR="00014893" w:rsidRDefault="001C53AB">
            <w:pPr>
              <w:spacing w:after="0"/>
              <w:ind w:right="7"/>
              <w:jc w:val="center"/>
            </w:pPr>
            <w:r>
              <w:rPr>
                <w:rFonts w:ascii="Arial" w:eastAsia="Arial" w:hAnsi="Arial" w:cs="Arial"/>
                <w:sz w:val="11"/>
              </w:rPr>
              <w:t>-</w:t>
            </w:r>
          </w:p>
        </w:tc>
      </w:tr>
      <w:tr w:rsidR="00014893">
        <w:trPr>
          <w:trHeight w:val="148"/>
        </w:trPr>
        <w:tc>
          <w:tcPr>
            <w:tcW w:w="1394" w:type="dxa"/>
            <w:gridSpan w:val="2"/>
            <w:tcBorders>
              <w:top w:val="single" w:sz="4" w:space="0" w:color="000000"/>
              <w:left w:val="single" w:sz="8" w:space="0" w:color="000000"/>
              <w:bottom w:val="single" w:sz="8" w:space="0" w:color="000000"/>
              <w:right w:val="single" w:sz="8" w:space="0" w:color="000000"/>
            </w:tcBorders>
          </w:tcPr>
          <w:p w:rsidR="00014893" w:rsidRDefault="001C53AB">
            <w:pPr>
              <w:spacing w:after="0"/>
              <w:ind w:right="-22"/>
              <w:jc w:val="right"/>
            </w:pPr>
            <w:r>
              <w:rPr>
                <w:rFonts w:ascii="Arial" w:eastAsia="Arial" w:hAnsi="Arial" w:cs="Arial"/>
                <w:sz w:val="11"/>
              </w:rPr>
              <w:t xml:space="preserve">COMPRIMENTO MÁXIMO </w:t>
            </w:r>
          </w:p>
        </w:tc>
        <w:tc>
          <w:tcPr>
            <w:tcW w:w="0" w:type="auto"/>
            <w:gridSpan w:val="2"/>
            <w:vMerge/>
            <w:tcBorders>
              <w:top w:val="nil"/>
              <w:left w:val="single" w:sz="8" w:space="0" w:color="000000"/>
              <w:bottom w:val="nil"/>
              <w:right w:val="single" w:sz="6" w:space="0" w:color="000000"/>
            </w:tcBorders>
          </w:tcPr>
          <w:p w:rsidR="00014893" w:rsidRDefault="00014893"/>
        </w:tc>
        <w:tc>
          <w:tcPr>
            <w:tcW w:w="832" w:type="dxa"/>
            <w:tcBorders>
              <w:top w:val="single" w:sz="8" w:space="0" w:color="000000"/>
              <w:left w:val="single" w:sz="8" w:space="0" w:color="000000"/>
              <w:bottom w:val="single" w:sz="8" w:space="0" w:color="000000"/>
              <w:right w:val="single" w:sz="4" w:space="0" w:color="000000"/>
            </w:tcBorders>
          </w:tcPr>
          <w:p w:rsidR="00014893" w:rsidRDefault="001C53AB">
            <w:pPr>
              <w:spacing w:after="0"/>
              <w:ind w:left="156"/>
              <w:jc w:val="center"/>
            </w:pPr>
            <w:r>
              <w:rPr>
                <w:rFonts w:ascii="Arial" w:eastAsia="Arial" w:hAnsi="Arial" w:cs="Arial"/>
                <w:sz w:val="11"/>
              </w:rPr>
              <w:t>-</w:t>
            </w:r>
          </w:p>
        </w:tc>
        <w:tc>
          <w:tcPr>
            <w:tcW w:w="884"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94"/>
              <w:jc w:val="center"/>
            </w:pPr>
            <w:r>
              <w:rPr>
                <w:rFonts w:ascii="Arial" w:eastAsia="Arial" w:hAnsi="Arial" w:cs="Arial"/>
                <w:sz w:val="11"/>
              </w:rPr>
              <w:t>-</w:t>
            </w:r>
          </w:p>
        </w:tc>
        <w:tc>
          <w:tcPr>
            <w:tcW w:w="557"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45"/>
              <w:jc w:val="center"/>
            </w:pPr>
            <w:r>
              <w:rPr>
                <w:rFonts w:ascii="Arial" w:eastAsia="Arial" w:hAnsi="Arial" w:cs="Arial"/>
                <w:sz w:val="11"/>
              </w:rPr>
              <w:t>-</w:t>
            </w:r>
          </w:p>
        </w:tc>
        <w:tc>
          <w:tcPr>
            <w:tcW w:w="563"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7"/>
              <w:jc w:val="center"/>
            </w:pPr>
            <w:r>
              <w:rPr>
                <w:rFonts w:ascii="Arial" w:eastAsia="Arial" w:hAnsi="Arial" w:cs="Arial"/>
                <w:sz w:val="11"/>
              </w:rPr>
              <w:t>-</w:t>
            </w:r>
          </w:p>
        </w:tc>
        <w:tc>
          <w:tcPr>
            <w:tcW w:w="577"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32"/>
              <w:jc w:val="center"/>
            </w:pPr>
            <w:r>
              <w:rPr>
                <w:rFonts w:ascii="Arial" w:eastAsia="Arial" w:hAnsi="Arial" w:cs="Arial"/>
                <w:sz w:val="11"/>
              </w:rPr>
              <w:t>-</w:t>
            </w:r>
          </w:p>
        </w:tc>
        <w:tc>
          <w:tcPr>
            <w:tcW w:w="611"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69"/>
              <w:jc w:val="center"/>
            </w:pPr>
            <w:r>
              <w:rPr>
                <w:rFonts w:ascii="Arial" w:eastAsia="Arial" w:hAnsi="Arial" w:cs="Arial"/>
                <w:sz w:val="11"/>
              </w:rPr>
              <w:t>-</w:t>
            </w:r>
          </w:p>
        </w:tc>
        <w:tc>
          <w:tcPr>
            <w:tcW w:w="829"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right="119"/>
              <w:jc w:val="center"/>
            </w:pPr>
            <w:r>
              <w:rPr>
                <w:rFonts w:ascii="Arial" w:eastAsia="Arial" w:hAnsi="Arial" w:cs="Arial"/>
                <w:sz w:val="11"/>
              </w:rPr>
              <w:t xml:space="preserve">- </w:t>
            </w:r>
          </w:p>
        </w:tc>
        <w:tc>
          <w:tcPr>
            <w:tcW w:w="682"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125"/>
            </w:pPr>
            <w:r>
              <w:rPr>
                <w:rFonts w:ascii="Arial" w:eastAsia="Arial" w:hAnsi="Arial" w:cs="Arial"/>
                <w:sz w:val="11"/>
              </w:rPr>
              <w:t xml:space="preserve">100,00 </w:t>
            </w:r>
          </w:p>
        </w:tc>
        <w:tc>
          <w:tcPr>
            <w:tcW w:w="742" w:type="dxa"/>
            <w:tcBorders>
              <w:top w:val="single" w:sz="8" w:space="0" w:color="000000"/>
              <w:left w:val="single" w:sz="4" w:space="0" w:color="000000"/>
              <w:bottom w:val="single" w:sz="8" w:space="0" w:color="000000"/>
              <w:right w:val="single" w:sz="8" w:space="0" w:color="000000"/>
            </w:tcBorders>
          </w:tcPr>
          <w:p w:rsidR="00014893" w:rsidRDefault="001C53AB">
            <w:pPr>
              <w:spacing w:after="0"/>
              <w:ind w:right="47"/>
              <w:jc w:val="center"/>
            </w:pPr>
            <w:r>
              <w:rPr>
                <w:rFonts w:ascii="Arial" w:eastAsia="Arial" w:hAnsi="Arial" w:cs="Arial"/>
                <w:sz w:val="11"/>
              </w:rPr>
              <w:t>100,00</w:t>
            </w:r>
          </w:p>
        </w:tc>
      </w:tr>
      <w:tr w:rsidR="00014893">
        <w:trPr>
          <w:trHeight w:val="398"/>
        </w:trPr>
        <w:tc>
          <w:tcPr>
            <w:tcW w:w="1394" w:type="dxa"/>
            <w:gridSpan w:val="2"/>
            <w:tcBorders>
              <w:top w:val="single" w:sz="8" w:space="0" w:color="000000"/>
              <w:left w:val="single" w:sz="8" w:space="0" w:color="000000"/>
              <w:bottom w:val="single" w:sz="8" w:space="0" w:color="000000"/>
              <w:right w:val="single" w:sz="8" w:space="0" w:color="000000"/>
            </w:tcBorders>
          </w:tcPr>
          <w:p w:rsidR="00014893" w:rsidRDefault="001C53AB">
            <w:pPr>
              <w:spacing w:after="0"/>
              <w:ind w:left="101"/>
            </w:pPr>
            <w:r>
              <w:rPr>
                <w:rFonts w:ascii="Arial" w:eastAsia="Arial" w:hAnsi="Arial" w:cs="Arial"/>
                <w:sz w:val="11"/>
              </w:rPr>
              <w:t xml:space="preserve">DISTÂNCIA MÁXIMA ENTRE </w:t>
            </w:r>
          </w:p>
          <w:p w:rsidR="00014893" w:rsidRDefault="001C53AB">
            <w:pPr>
              <w:spacing w:after="0"/>
              <w:jc w:val="center"/>
            </w:pPr>
            <w:r>
              <w:rPr>
                <w:rFonts w:ascii="Arial" w:eastAsia="Arial" w:hAnsi="Arial" w:cs="Arial"/>
                <w:sz w:val="11"/>
              </w:rPr>
              <w:t xml:space="preserve">LIGAÇÕES DE TRANSPORTE COLETIVO </w:t>
            </w:r>
          </w:p>
        </w:tc>
        <w:tc>
          <w:tcPr>
            <w:tcW w:w="0" w:type="auto"/>
            <w:gridSpan w:val="2"/>
            <w:vMerge/>
            <w:tcBorders>
              <w:top w:val="nil"/>
              <w:left w:val="single" w:sz="8" w:space="0" w:color="000000"/>
              <w:bottom w:val="single" w:sz="8" w:space="0" w:color="000000"/>
              <w:right w:val="single" w:sz="6" w:space="0" w:color="000000"/>
            </w:tcBorders>
          </w:tcPr>
          <w:p w:rsidR="00014893" w:rsidRDefault="00014893"/>
        </w:tc>
        <w:tc>
          <w:tcPr>
            <w:tcW w:w="832" w:type="dxa"/>
            <w:tcBorders>
              <w:top w:val="single" w:sz="8" w:space="0" w:color="000000"/>
              <w:left w:val="single" w:sz="8" w:space="0" w:color="000000"/>
              <w:bottom w:val="single" w:sz="8" w:space="0" w:color="000000"/>
              <w:right w:val="single" w:sz="4" w:space="0" w:color="000000"/>
            </w:tcBorders>
            <w:vAlign w:val="center"/>
          </w:tcPr>
          <w:p w:rsidR="00014893" w:rsidRDefault="001C53AB">
            <w:pPr>
              <w:spacing w:after="0"/>
              <w:ind w:left="33"/>
              <w:jc w:val="center"/>
            </w:pPr>
            <w:r>
              <w:rPr>
                <w:rFonts w:ascii="Arial" w:eastAsia="Arial" w:hAnsi="Arial" w:cs="Arial"/>
                <w:sz w:val="11"/>
              </w:rPr>
              <w:t xml:space="preserve">  </w:t>
            </w:r>
          </w:p>
        </w:tc>
        <w:tc>
          <w:tcPr>
            <w:tcW w:w="884" w:type="dxa"/>
            <w:tcBorders>
              <w:top w:val="single" w:sz="8" w:space="0" w:color="000000"/>
              <w:left w:val="single" w:sz="4" w:space="0" w:color="000000"/>
              <w:bottom w:val="single" w:sz="8" w:space="0" w:color="000000"/>
              <w:right w:val="single" w:sz="4" w:space="0" w:color="000000"/>
            </w:tcBorders>
            <w:vAlign w:val="center"/>
          </w:tcPr>
          <w:p w:rsidR="00014893" w:rsidRDefault="001C53AB">
            <w:pPr>
              <w:spacing w:after="0"/>
              <w:ind w:right="2"/>
              <w:jc w:val="center"/>
            </w:pPr>
            <w:r>
              <w:rPr>
                <w:rFonts w:ascii="Arial" w:eastAsia="Arial" w:hAnsi="Arial" w:cs="Arial"/>
                <w:sz w:val="11"/>
              </w:rPr>
              <w:t xml:space="preserve">400,00 </w:t>
            </w:r>
          </w:p>
        </w:tc>
        <w:tc>
          <w:tcPr>
            <w:tcW w:w="557" w:type="dxa"/>
            <w:tcBorders>
              <w:top w:val="single" w:sz="8" w:space="0" w:color="000000"/>
              <w:left w:val="single" w:sz="4" w:space="0" w:color="000000"/>
              <w:bottom w:val="single" w:sz="8" w:space="0" w:color="000000"/>
              <w:right w:val="single" w:sz="4" w:space="0" w:color="000000"/>
            </w:tcBorders>
            <w:vAlign w:val="center"/>
          </w:tcPr>
          <w:p w:rsidR="00014893" w:rsidRDefault="001C53AB">
            <w:pPr>
              <w:spacing w:after="0"/>
              <w:ind w:left="57"/>
              <w:jc w:val="center"/>
            </w:pPr>
            <w:r>
              <w:rPr>
                <w:rFonts w:ascii="Arial" w:eastAsia="Arial" w:hAnsi="Arial" w:cs="Arial"/>
                <w:sz w:val="11"/>
              </w:rPr>
              <w:t xml:space="preserve">400,00 </w:t>
            </w:r>
          </w:p>
        </w:tc>
        <w:tc>
          <w:tcPr>
            <w:tcW w:w="563" w:type="dxa"/>
            <w:tcBorders>
              <w:top w:val="single" w:sz="8" w:space="0" w:color="000000"/>
              <w:left w:val="single" w:sz="4" w:space="0" w:color="000000"/>
              <w:bottom w:val="single" w:sz="8" w:space="0" w:color="000000"/>
              <w:right w:val="single" w:sz="4" w:space="0" w:color="000000"/>
            </w:tcBorders>
            <w:vAlign w:val="center"/>
          </w:tcPr>
          <w:p w:rsidR="00014893" w:rsidRDefault="001C53AB">
            <w:pPr>
              <w:spacing w:after="0"/>
              <w:ind w:right="55"/>
              <w:jc w:val="right"/>
            </w:pPr>
            <w:r>
              <w:rPr>
                <w:rFonts w:ascii="Arial" w:eastAsia="Arial" w:hAnsi="Arial" w:cs="Arial"/>
                <w:sz w:val="11"/>
              </w:rPr>
              <w:t xml:space="preserve">400,00 </w:t>
            </w:r>
          </w:p>
        </w:tc>
        <w:tc>
          <w:tcPr>
            <w:tcW w:w="577" w:type="dxa"/>
            <w:tcBorders>
              <w:top w:val="single" w:sz="8" w:space="0" w:color="000000"/>
              <w:left w:val="single" w:sz="4" w:space="0" w:color="000000"/>
              <w:bottom w:val="single" w:sz="8" w:space="0" w:color="000000"/>
              <w:right w:val="single" w:sz="4" w:space="0" w:color="000000"/>
            </w:tcBorders>
          </w:tcPr>
          <w:p w:rsidR="00014893" w:rsidRDefault="001C53AB">
            <w:pPr>
              <w:spacing w:after="0"/>
              <w:ind w:left="-251" w:right="-420"/>
            </w:pPr>
            <w:r>
              <w:rPr>
                <w:noProof/>
              </w:rPr>
              <mc:AlternateContent>
                <mc:Choice Requires="wpg">
                  <w:drawing>
                    <wp:inline distT="0" distB="0" distL="0" distR="0">
                      <wp:extent cx="792480" cy="646176"/>
                      <wp:effectExtent l="0" t="0" r="0" b="0"/>
                      <wp:docPr id="100568" name="Group 100568"/>
                      <wp:cNvGraphicFramePr/>
                      <a:graphic xmlns:a="http://schemas.openxmlformats.org/drawingml/2006/main">
                        <a:graphicData uri="http://schemas.microsoft.com/office/word/2010/wordprocessingGroup">
                          <wpg:wgp>
                            <wpg:cNvGrpSpPr/>
                            <wpg:grpSpPr>
                              <a:xfrm>
                                <a:off x="0" y="0"/>
                                <a:ext cx="792480" cy="646176"/>
                                <a:chOff x="0" y="0"/>
                                <a:chExt cx="792480" cy="646176"/>
                              </a:xfrm>
                            </wpg:grpSpPr>
                            <pic:pic xmlns:pic="http://schemas.openxmlformats.org/drawingml/2006/picture">
                              <pic:nvPicPr>
                                <pic:cNvPr id="10125" name="Picture 10125"/>
                                <pic:cNvPicPr/>
                              </pic:nvPicPr>
                              <pic:blipFill>
                                <a:blip r:embed="rId113"/>
                                <a:stretch>
                                  <a:fillRect/>
                                </a:stretch>
                              </pic:blipFill>
                              <pic:spPr>
                                <a:xfrm>
                                  <a:off x="0" y="0"/>
                                  <a:ext cx="792480" cy="646176"/>
                                </a:xfrm>
                                <a:prstGeom prst="rect">
                                  <a:avLst/>
                                </a:prstGeom>
                              </pic:spPr>
                            </pic:pic>
                            <wps:wsp>
                              <wps:cNvPr id="96300" name="Rectangle 96300"/>
                              <wps:cNvSpPr/>
                              <wps:spPr>
                                <a:xfrm>
                                  <a:off x="378757" y="180575"/>
                                  <a:ext cx="29604" cy="106851"/>
                                </a:xfrm>
                                <a:prstGeom prst="rect">
                                  <a:avLst/>
                                </a:prstGeom>
                                <a:ln>
                                  <a:noFill/>
                                </a:ln>
                              </wps:spPr>
                              <wps:txbx>
                                <w:txbxContent>
                                  <w:p w:rsidR="00014893" w:rsidRDefault="001C53AB">
                                    <w:r>
                                      <w:rPr>
                                        <w:rFonts w:ascii="Arial" w:eastAsia="Arial" w:hAnsi="Arial" w:cs="Arial"/>
                                        <w:sz w:val="11"/>
                                      </w:rPr>
                                      <w:t>-</w:t>
                                    </w:r>
                                  </w:p>
                                </w:txbxContent>
                              </wps:txbx>
                              <wps:bodyPr horzOverflow="overflow" vert="horz" lIns="0" tIns="0" rIns="0" bIns="0" rtlCol="0">
                                <a:noAutofit/>
                              </wps:bodyPr>
                            </wps:wsp>
                            <wps:wsp>
                              <wps:cNvPr id="96301" name="Rectangle 96301"/>
                              <wps:cNvSpPr/>
                              <wps:spPr>
                                <a:xfrm>
                                  <a:off x="401008" y="180575"/>
                                  <a:ext cx="24699" cy="106851"/>
                                </a:xfrm>
                                <a:prstGeom prst="rect">
                                  <a:avLst/>
                                </a:prstGeom>
                                <a:ln>
                                  <a:noFill/>
                                </a:ln>
                              </wps:spPr>
                              <wps:txbx>
                                <w:txbxContent>
                                  <w:p w:rsidR="00014893" w:rsidRDefault="001C53AB">
                                    <w:r>
                                      <w:rPr>
                                        <w:rFonts w:ascii="Arial" w:eastAsia="Arial" w:hAnsi="Arial" w:cs="Arial"/>
                                        <w:sz w:val="11"/>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0568" style="width:62.4pt;height:50.88pt;mso-position-horizontal-relative:char;mso-position-vertical-relative:line" coordsize="7924,6461">
                      <v:shape id="Picture 10125" style="position:absolute;width:7924;height:6461;left:0;top:0;" filled="f">
                        <v:imagedata r:id="rId115"/>
                      </v:shape>
                      <v:rect id="Rectangle 96300" style="position:absolute;width:296;height:1068;left:3787;top:1805;" filled="f" stroked="f">
                        <v:textbox inset="0,0,0,0">
                          <w:txbxContent>
                            <w:p>
                              <w:pPr>
                                <w:spacing w:before="0" w:after="160" w:line="259" w:lineRule="auto"/>
                              </w:pPr>
                              <w:r>
                                <w:rPr>
                                  <w:rFonts w:cs="Arial" w:hAnsi="Arial" w:eastAsia="Arial" w:ascii="Arial"/>
                                  <w:sz w:val="11"/>
                                </w:rPr>
                                <w:t xml:space="preserve">-</w:t>
                              </w:r>
                            </w:p>
                          </w:txbxContent>
                        </v:textbox>
                      </v:rect>
                      <v:rect id="Rectangle 96301" style="position:absolute;width:246;height:1068;left:4010;top:1805;" filled="f" stroked="f">
                        <v:textbox inset="0,0,0,0">
                          <w:txbxContent>
                            <w:p>
                              <w:pPr>
                                <w:spacing w:before="0" w:after="160" w:line="259" w:lineRule="auto"/>
                              </w:pPr>
                              <w:r>
                                <w:rPr>
                                  <w:rFonts w:cs="Arial" w:hAnsi="Arial" w:eastAsia="Arial" w:ascii="Arial"/>
                                  <w:sz w:val="11"/>
                                </w:rPr>
                                <w:t xml:space="preserve"> </w:t>
                              </w:r>
                            </w:p>
                          </w:txbxContent>
                        </v:textbox>
                      </v:rect>
                    </v:group>
                  </w:pict>
                </mc:Fallback>
              </mc:AlternateContent>
            </w:r>
          </w:p>
        </w:tc>
        <w:tc>
          <w:tcPr>
            <w:tcW w:w="611" w:type="dxa"/>
            <w:tcBorders>
              <w:top w:val="single" w:sz="8" w:space="0" w:color="000000"/>
              <w:left w:val="single" w:sz="4" w:space="0" w:color="000000"/>
              <w:bottom w:val="single" w:sz="8" w:space="0" w:color="000000"/>
              <w:right w:val="single" w:sz="4" w:space="0" w:color="000000"/>
            </w:tcBorders>
            <w:vAlign w:val="center"/>
          </w:tcPr>
          <w:p w:rsidR="00014893" w:rsidRDefault="001C53AB">
            <w:pPr>
              <w:spacing w:after="0"/>
              <w:ind w:left="120"/>
              <w:jc w:val="center"/>
            </w:pPr>
            <w:r>
              <w:rPr>
                <w:rFonts w:ascii="Arial" w:eastAsia="Arial" w:hAnsi="Arial" w:cs="Arial"/>
                <w:sz w:val="11"/>
              </w:rPr>
              <w:t xml:space="preserve">- </w:t>
            </w:r>
          </w:p>
        </w:tc>
        <w:tc>
          <w:tcPr>
            <w:tcW w:w="829" w:type="dxa"/>
            <w:tcBorders>
              <w:top w:val="single" w:sz="8" w:space="0" w:color="000000"/>
              <w:left w:val="single" w:sz="4" w:space="0" w:color="000000"/>
              <w:bottom w:val="single" w:sz="8" w:space="0" w:color="000000"/>
              <w:right w:val="single" w:sz="4" w:space="0" w:color="000000"/>
            </w:tcBorders>
            <w:vAlign w:val="center"/>
          </w:tcPr>
          <w:p w:rsidR="00014893" w:rsidRDefault="001C53AB">
            <w:pPr>
              <w:spacing w:after="0"/>
              <w:ind w:left="76"/>
              <w:jc w:val="center"/>
            </w:pPr>
            <w:r>
              <w:rPr>
                <w:rFonts w:ascii="Arial" w:eastAsia="Arial" w:hAnsi="Arial" w:cs="Arial"/>
                <w:sz w:val="11"/>
              </w:rPr>
              <w:t xml:space="preserve">- </w:t>
            </w:r>
          </w:p>
        </w:tc>
        <w:tc>
          <w:tcPr>
            <w:tcW w:w="682" w:type="dxa"/>
            <w:tcBorders>
              <w:top w:val="single" w:sz="8" w:space="0" w:color="000000"/>
              <w:left w:val="single" w:sz="4" w:space="0" w:color="000000"/>
              <w:bottom w:val="single" w:sz="8" w:space="0" w:color="000000"/>
              <w:right w:val="single" w:sz="4" w:space="0" w:color="000000"/>
            </w:tcBorders>
            <w:vAlign w:val="center"/>
          </w:tcPr>
          <w:p w:rsidR="00014893" w:rsidRDefault="001C53AB">
            <w:pPr>
              <w:spacing w:after="0"/>
              <w:ind w:left="28"/>
              <w:jc w:val="center"/>
            </w:pPr>
            <w:r>
              <w:rPr>
                <w:rFonts w:ascii="Arial" w:eastAsia="Arial" w:hAnsi="Arial" w:cs="Arial"/>
                <w:sz w:val="11"/>
              </w:rPr>
              <w:t xml:space="preserve">- </w:t>
            </w:r>
          </w:p>
        </w:tc>
        <w:tc>
          <w:tcPr>
            <w:tcW w:w="742" w:type="dxa"/>
            <w:tcBorders>
              <w:top w:val="single" w:sz="8" w:space="0" w:color="000000"/>
              <w:left w:val="single" w:sz="4" w:space="0" w:color="000000"/>
              <w:bottom w:val="single" w:sz="8" w:space="0" w:color="000000"/>
              <w:right w:val="single" w:sz="4" w:space="0" w:color="000000"/>
            </w:tcBorders>
            <w:vAlign w:val="center"/>
          </w:tcPr>
          <w:p w:rsidR="00014893" w:rsidRDefault="001C53AB">
            <w:pPr>
              <w:spacing w:after="0"/>
              <w:ind w:right="15"/>
              <w:jc w:val="center"/>
            </w:pPr>
            <w:r>
              <w:rPr>
                <w:rFonts w:ascii="Arial" w:eastAsia="Arial" w:hAnsi="Arial" w:cs="Arial"/>
                <w:sz w:val="11"/>
              </w:rPr>
              <w:t xml:space="preserve">- </w:t>
            </w:r>
          </w:p>
        </w:tc>
      </w:tr>
      <w:tr w:rsidR="00014893">
        <w:trPr>
          <w:trHeight w:val="141"/>
        </w:trPr>
        <w:tc>
          <w:tcPr>
            <w:tcW w:w="9640" w:type="dxa"/>
            <w:gridSpan w:val="13"/>
            <w:tcBorders>
              <w:top w:val="single" w:sz="8" w:space="0" w:color="000000"/>
              <w:left w:val="single" w:sz="8" w:space="0" w:color="000000"/>
              <w:bottom w:val="single" w:sz="4" w:space="0" w:color="000000"/>
              <w:right w:val="single" w:sz="8" w:space="0" w:color="000000"/>
            </w:tcBorders>
          </w:tcPr>
          <w:p w:rsidR="00014893" w:rsidRDefault="001C53AB">
            <w:pPr>
              <w:spacing w:after="0"/>
              <w:ind w:left="17"/>
            </w:pPr>
            <w:r>
              <w:rPr>
                <w:rFonts w:ascii="Arial" w:eastAsia="Arial" w:hAnsi="Arial" w:cs="Arial"/>
                <w:color w:val="FF0000"/>
                <w:sz w:val="11"/>
              </w:rPr>
              <w:t xml:space="preserve">  </w:t>
            </w:r>
          </w:p>
        </w:tc>
      </w:tr>
      <w:tr w:rsidR="00014893">
        <w:trPr>
          <w:trHeight w:val="142"/>
        </w:trPr>
        <w:tc>
          <w:tcPr>
            <w:tcW w:w="9640" w:type="dxa"/>
            <w:gridSpan w:val="13"/>
            <w:tcBorders>
              <w:top w:val="single" w:sz="4" w:space="0" w:color="000000"/>
              <w:left w:val="single" w:sz="8" w:space="0" w:color="000000"/>
              <w:bottom w:val="single" w:sz="8" w:space="0" w:color="000000"/>
              <w:right w:val="single" w:sz="8" w:space="0" w:color="000000"/>
            </w:tcBorders>
          </w:tcPr>
          <w:p w:rsidR="00014893" w:rsidRDefault="001C53AB">
            <w:pPr>
              <w:spacing w:after="0"/>
              <w:ind w:left="17"/>
            </w:pPr>
            <w:r>
              <w:rPr>
                <w:rFonts w:ascii="Arial" w:eastAsia="Arial" w:hAnsi="Arial" w:cs="Arial"/>
                <w:color w:val="FF0000"/>
                <w:sz w:val="11"/>
              </w:rPr>
              <w:t xml:space="preserve">  </w:t>
            </w:r>
          </w:p>
        </w:tc>
      </w:tr>
    </w:tbl>
    <w:p w:rsidR="00014893" w:rsidRDefault="00014893">
      <w:pPr>
        <w:sectPr w:rsidR="00014893">
          <w:type w:val="continuous"/>
          <w:pgSz w:w="11904" w:h="16840"/>
          <w:pgMar w:top="1165" w:right="1307" w:bottom="1002" w:left="1134" w:header="720" w:footer="720" w:gutter="0"/>
          <w:cols w:space="720"/>
        </w:sectPr>
      </w:pPr>
    </w:p>
    <w:p w:rsidR="00014893" w:rsidRDefault="001C53AB">
      <w:pPr>
        <w:spacing w:after="0"/>
      </w:pPr>
      <w:r>
        <w:rPr>
          <w:rFonts w:ascii="Arial" w:eastAsia="Arial" w:hAnsi="Arial" w:cs="Arial"/>
          <w:b/>
          <w:sz w:val="13"/>
        </w:rPr>
        <w:t xml:space="preserve"> </w:t>
      </w:r>
    </w:p>
    <w:p w:rsidR="00014893" w:rsidRDefault="001C53AB">
      <w:pPr>
        <w:spacing w:after="0"/>
      </w:pPr>
      <w:r>
        <w:rPr>
          <w:rFonts w:ascii="Arial" w:eastAsia="Arial" w:hAnsi="Arial" w:cs="Arial"/>
          <w:sz w:val="13"/>
        </w:rPr>
        <w:t xml:space="preserve"> </w:t>
      </w:r>
    </w:p>
    <w:p w:rsidR="00014893" w:rsidRDefault="001C53AB">
      <w:pPr>
        <w:spacing w:after="26"/>
      </w:pPr>
      <w:r>
        <w:rPr>
          <w:rFonts w:ascii="Arial" w:eastAsia="Arial" w:hAnsi="Arial" w:cs="Arial"/>
          <w:sz w:val="13"/>
        </w:rPr>
        <w:t xml:space="preserve"> </w:t>
      </w:r>
    </w:p>
    <w:p w:rsidR="00014893" w:rsidRDefault="001C53AB">
      <w:pPr>
        <w:spacing w:after="0"/>
      </w:pPr>
      <w:r>
        <w:rPr>
          <w:rFonts w:ascii="Arial" w:eastAsia="Arial" w:hAnsi="Arial" w:cs="Arial"/>
          <w:b/>
          <w:sz w:val="17"/>
        </w:rPr>
        <w:t xml:space="preserve"> </w:t>
      </w:r>
    </w:p>
    <w:p w:rsidR="00014893" w:rsidRDefault="001C53AB">
      <w:pPr>
        <w:pStyle w:val="Ttulo3"/>
        <w:ind w:left="13" w:right="37"/>
      </w:pPr>
      <w:r>
        <w:t xml:space="preserve">LEI COMPLEMENTAR Nº 005, DE 16 DE JANEIRO DE 2014 </w:t>
      </w:r>
    </w:p>
    <w:p w:rsidR="00014893" w:rsidRDefault="001C53AB">
      <w:pPr>
        <w:spacing w:after="3"/>
      </w:pPr>
      <w:r>
        <w:rPr>
          <w:rFonts w:ascii="Arial" w:eastAsia="Arial" w:hAnsi="Arial" w:cs="Arial"/>
          <w:b/>
          <w:sz w:val="15"/>
        </w:rPr>
        <w:t xml:space="preserve"> </w:t>
      </w:r>
    </w:p>
    <w:p w:rsidR="00014893" w:rsidRDefault="001C53AB">
      <w:pPr>
        <w:spacing w:after="4" w:line="248" w:lineRule="auto"/>
        <w:ind w:left="1702" w:right="18"/>
        <w:jc w:val="both"/>
      </w:pPr>
      <w:r>
        <w:rPr>
          <w:rFonts w:ascii="Arial" w:eastAsia="Arial" w:hAnsi="Arial" w:cs="Arial"/>
          <w:b/>
          <w:sz w:val="17"/>
        </w:rPr>
        <w:t>DISPÕE</w:t>
      </w:r>
      <w:r>
        <w:rPr>
          <w:rFonts w:ascii="Arial" w:eastAsia="Arial" w:hAnsi="Arial" w:cs="Arial"/>
          <w:sz w:val="17"/>
        </w:rPr>
        <w:t xml:space="preserve"> sobre o Código de Posturas do Município de Manaus e dá outras providências. </w:t>
      </w:r>
    </w:p>
    <w:p w:rsidR="00014893" w:rsidRDefault="001C53AB">
      <w:pPr>
        <w:spacing w:after="3"/>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O PREFEITO DE MANAUS,</w:t>
      </w:r>
      <w:r>
        <w:rPr>
          <w:rFonts w:ascii="Arial" w:eastAsia="Arial" w:hAnsi="Arial" w:cs="Arial"/>
          <w:sz w:val="17"/>
        </w:rPr>
        <w:t xml:space="preserve"> no uso das atribuições que lhe são conferidas pelo art. 80, inc. IV, da Lei Orgânica do Município de Manaus, </w:t>
      </w:r>
    </w:p>
    <w:p w:rsidR="00014893" w:rsidRDefault="001C53AB">
      <w:pPr>
        <w:spacing w:after="4" w:line="248" w:lineRule="auto"/>
        <w:ind w:left="-15" w:right="18" w:firstLine="841"/>
        <w:jc w:val="both"/>
      </w:pPr>
      <w:r>
        <w:rPr>
          <w:rFonts w:ascii="Arial" w:eastAsia="Arial" w:hAnsi="Arial" w:cs="Arial"/>
          <w:b/>
          <w:sz w:val="17"/>
        </w:rPr>
        <w:t>FAÇO SABER</w:t>
      </w:r>
      <w:r>
        <w:rPr>
          <w:rFonts w:ascii="Arial" w:eastAsia="Arial" w:hAnsi="Arial" w:cs="Arial"/>
          <w:sz w:val="17"/>
        </w:rPr>
        <w:t xml:space="preserve"> que o Poder Legislativo decretou </w:t>
      </w:r>
      <w:r>
        <w:rPr>
          <w:rFonts w:ascii="Arial" w:eastAsia="Arial" w:hAnsi="Arial" w:cs="Arial"/>
          <w:sz w:val="17"/>
        </w:rPr>
        <w:t xml:space="preserve">e eu sanciono a seguinte </w:t>
      </w:r>
    </w:p>
    <w:p w:rsidR="00014893" w:rsidRDefault="001C53AB">
      <w:pPr>
        <w:spacing w:after="14"/>
      </w:pPr>
      <w:r>
        <w:rPr>
          <w:rFonts w:ascii="Arial" w:eastAsia="Arial" w:hAnsi="Arial" w:cs="Arial"/>
          <w:b/>
          <w:sz w:val="14"/>
        </w:rPr>
        <w:t xml:space="preserve"> </w:t>
      </w:r>
    </w:p>
    <w:p w:rsidR="00014893" w:rsidRDefault="001C53AB">
      <w:pPr>
        <w:spacing w:after="0"/>
        <w:ind w:left="13" w:right="42" w:hanging="10"/>
        <w:jc w:val="center"/>
      </w:pPr>
      <w:r>
        <w:rPr>
          <w:rFonts w:ascii="Arial" w:eastAsia="Arial" w:hAnsi="Arial" w:cs="Arial"/>
          <w:b/>
          <w:sz w:val="17"/>
        </w:rPr>
        <w:t xml:space="preserve">LEI: </w:t>
      </w:r>
    </w:p>
    <w:p w:rsidR="00014893" w:rsidRDefault="001C53AB">
      <w:pPr>
        <w:spacing w:after="13"/>
      </w:pPr>
      <w:r>
        <w:rPr>
          <w:rFonts w:ascii="Arial" w:eastAsia="Arial" w:hAnsi="Arial" w:cs="Arial"/>
          <w:b/>
          <w:sz w:val="14"/>
        </w:rPr>
        <w:t xml:space="preserve"> </w:t>
      </w:r>
    </w:p>
    <w:p w:rsidR="00014893" w:rsidRDefault="001C53AB">
      <w:pPr>
        <w:pStyle w:val="Ttulo3"/>
        <w:ind w:left="13" w:right="43"/>
      </w:pPr>
      <w:r>
        <w:t xml:space="preserve">TÍTULO I DISPOSIÇÕES PRELIMINARES </w:t>
      </w:r>
    </w:p>
    <w:p w:rsidR="00014893" w:rsidRDefault="001C53AB">
      <w:pPr>
        <w:spacing w:after="13"/>
      </w:pPr>
      <w:r>
        <w:rPr>
          <w:rFonts w:ascii="Arial" w:eastAsia="Arial" w:hAnsi="Arial" w:cs="Arial"/>
          <w:sz w:val="14"/>
        </w:rPr>
        <w:t xml:space="preserve"> </w:t>
      </w:r>
    </w:p>
    <w:p w:rsidR="00014893" w:rsidRDefault="001C53AB">
      <w:pPr>
        <w:spacing w:after="4" w:line="248" w:lineRule="auto"/>
        <w:ind w:left="-15" w:right="18" w:firstLine="841"/>
        <w:jc w:val="both"/>
      </w:pPr>
      <w:r>
        <w:rPr>
          <w:rFonts w:ascii="Arial" w:eastAsia="Arial" w:hAnsi="Arial" w:cs="Arial"/>
          <w:b/>
          <w:sz w:val="17"/>
        </w:rPr>
        <w:t>Art. 1º</w:t>
      </w:r>
      <w:r>
        <w:rPr>
          <w:rFonts w:ascii="Arial" w:eastAsia="Arial" w:hAnsi="Arial" w:cs="Arial"/>
          <w:sz w:val="17"/>
        </w:rPr>
        <w:t xml:space="preserve"> Esta Lei dispõe sobre o Código de Posturas do Município de Manaus estabelecendo normas gerais de polícia administrativa destinadas a condicionar e restringir o uso de bens e o</w:t>
      </w:r>
      <w:r>
        <w:rPr>
          <w:rFonts w:ascii="Arial" w:eastAsia="Arial" w:hAnsi="Arial" w:cs="Arial"/>
          <w:sz w:val="17"/>
        </w:rPr>
        <w:t xml:space="preserve"> exercício de atividades e direitos individuais, em benefício da coletividade. </w:t>
      </w:r>
    </w:p>
    <w:p w:rsidR="00014893" w:rsidRDefault="001C53AB">
      <w:pPr>
        <w:spacing w:after="4" w:line="248" w:lineRule="auto"/>
        <w:ind w:left="-15" w:right="18" w:firstLine="841"/>
        <w:jc w:val="both"/>
      </w:pPr>
      <w:r>
        <w:rPr>
          <w:rFonts w:ascii="Arial" w:eastAsia="Arial" w:hAnsi="Arial" w:cs="Arial"/>
          <w:b/>
          <w:sz w:val="17"/>
        </w:rPr>
        <w:t>§ 1º</w:t>
      </w:r>
      <w:r>
        <w:rPr>
          <w:rFonts w:ascii="Arial" w:eastAsia="Arial" w:hAnsi="Arial" w:cs="Arial"/>
          <w:sz w:val="17"/>
        </w:rPr>
        <w:t xml:space="preserve"> Integram o conjunto de posturas municipais, além deste Código, os códigos Sanitário, Ambiental e de Obras e Edificações, sem prejuízo de outros instrumentos e normas relac</w:t>
      </w:r>
      <w:r>
        <w:rPr>
          <w:rFonts w:ascii="Arial" w:eastAsia="Arial" w:hAnsi="Arial" w:cs="Arial"/>
          <w:sz w:val="17"/>
        </w:rPr>
        <w:t xml:space="preserve">ionados à polícia administrativa de competência do Município. </w:t>
      </w:r>
    </w:p>
    <w:p w:rsidR="00014893" w:rsidRDefault="001C53AB">
      <w:pPr>
        <w:spacing w:after="4" w:line="248" w:lineRule="auto"/>
        <w:ind w:left="-15" w:right="18" w:firstLine="841"/>
        <w:jc w:val="both"/>
      </w:pPr>
      <w:r>
        <w:rPr>
          <w:noProof/>
        </w:rPr>
        <mc:AlternateContent>
          <mc:Choice Requires="wpg">
            <w:drawing>
              <wp:anchor distT="0" distB="0" distL="114300" distR="114300" simplePos="0" relativeHeight="251667456" behindDoc="1" locked="0" layoutInCell="1" allowOverlap="1">
                <wp:simplePos x="0" y="0"/>
                <wp:positionH relativeFrom="column">
                  <wp:posOffset>5</wp:posOffset>
                </wp:positionH>
                <wp:positionV relativeFrom="paragraph">
                  <wp:posOffset>-3868832</wp:posOffset>
                </wp:positionV>
                <wp:extent cx="6120384" cy="6428994"/>
                <wp:effectExtent l="0" t="0" r="0" b="0"/>
                <wp:wrapNone/>
                <wp:docPr id="100641" name="Group 100641"/>
                <wp:cNvGraphicFramePr/>
                <a:graphic xmlns:a="http://schemas.openxmlformats.org/drawingml/2006/main">
                  <a:graphicData uri="http://schemas.microsoft.com/office/word/2010/wordprocessingGroup">
                    <wpg:wgp>
                      <wpg:cNvGrpSpPr/>
                      <wpg:grpSpPr>
                        <a:xfrm>
                          <a:off x="0" y="0"/>
                          <a:ext cx="6120384" cy="6428994"/>
                          <a:chOff x="0" y="0"/>
                          <a:chExt cx="6120384" cy="6428994"/>
                        </a:xfrm>
                      </wpg:grpSpPr>
                      <pic:pic xmlns:pic="http://schemas.openxmlformats.org/drawingml/2006/picture">
                        <pic:nvPicPr>
                          <pic:cNvPr id="10101" name="Picture 10101"/>
                          <pic:cNvPicPr/>
                        </pic:nvPicPr>
                        <pic:blipFill>
                          <a:blip r:embed="rId86"/>
                          <a:stretch>
                            <a:fillRect/>
                          </a:stretch>
                        </pic:blipFill>
                        <pic:spPr>
                          <a:xfrm>
                            <a:off x="534162" y="4348734"/>
                            <a:ext cx="792480" cy="694944"/>
                          </a:xfrm>
                          <a:prstGeom prst="rect">
                            <a:avLst/>
                          </a:prstGeom>
                        </pic:spPr>
                      </pic:pic>
                      <pic:pic xmlns:pic="http://schemas.openxmlformats.org/drawingml/2006/picture">
                        <pic:nvPicPr>
                          <pic:cNvPr id="10103" name="Picture 10103"/>
                          <pic:cNvPicPr/>
                        </pic:nvPicPr>
                        <pic:blipFill>
                          <a:blip r:embed="rId95"/>
                          <a:stretch>
                            <a:fillRect/>
                          </a:stretch>
                        </pic:blipFill>
                        <pic:spPr>
                          <a:xfrm>
                            <a:off x="760476" y="3870198"/>
                            <a:ext cx="938784" cy="841248"/>
                          </a:xfrm>
                          <a:prstGeom prst="rect">
                            <a:avLst/>
                          </a:prstGeom>
                        </pic:spPr>
                      </pic:pic>
                      <pic:pic xmlns:pic="http://schemas.openxmlformats.org/drawingml/2006/picture">
                        <pic:nvPicPr>
                          <pic:cNvPr id="10105" name="Picture 10105"/>
                          <pic:cNvPicPr/>
                        </pic:nvPicPr>
                        <pic:blipFill>
                          <a:blip r:embed="rId96"/>
                          <a:stretch>
                            <a:fillRect/>
                          </a:stretch>
                        </pic:blipFill>
                        <pic:spPr>
                          <a:xfrm>
                            <a:off x="1046226" y="3345180"/>
                            <a:ext cx="1036320" cy="987552"/>
                          </a:xfrm>
                          <a:prstGeom prst="rect">
                            <a:avLst/>
                          </a:prstGeom>
                        </pic:spPr>
                      </pic:pic>
                      <pic:pic xmlns:pic="http://schemas.openxmlformats.org/drawingml/2006/picture">
                        <pic:nvPicPr>
                          <pic:cNvPr id="10107" name="Picture 10107"/>
                          <pic:cNvPicPr/>
                        </pic:nvPicPr>
                        <pic:blipFill>
                          <a:blip r:embed="rId89"/>
                          <a:stretch>
                            <a:fillRect/>
                          </a:stretch>
                        </pic:blipFill>
                        <pic:spPr>
                          <a:xfrm>
                            <a:off x="1526286" y="2681478"/>
                            <a:ext cx="890016" cy="792480"/>
                          </a:xfrm>
                          <a:prstGeom prst="rect">
                            <a:avLst/>
                          </a:prstGeom>
                        </pic:spPr>
                      </pic:pic>
                      <pic:pic xmlns:pic="http://schemas.openxmlformats.org/drawingml/2006/picture">
                        <pic:nvPicPr>
                          <pic:cNvPr id="10110" name="Picture 10110"/>
                          <pic:cNvPicPr/>
                        </pic:nvPicPr>
                        <pic:blipFill>
                          <a:blip r:embed="rId90"/>
                          <a:stretch>
                            <a:fillRect/>
                          </a:stretch>
                        </pic:blipFill>
                        <pic:spPr>
                          <a:xfrm>
                            <a:off x="1918716" y="2426208"/>
                            <a:ext cx="890016" cy="792480"/>
                          </a:xfrm>
                          <a:prstGeom prst="rect">
                            <a:avLst/>
                          </a:prstGeom>
                        </pic:spPr>
                      </pic:pic>
                      <pic:pic xmlns:pic="http://schemas.openxmlformats.org/drawingml/2006/picture">
                        <pic:nvPicPr>
                          <pic:cNvPr id="10112" name="Picture 10112"/>
                          <pic:cNvPicPr/>
                        </pic:nvPicPr>
                        <pic:blipFill>
                          <a:blip r:embed="rId103"/>
                          <a:stretch>
                            <a:fillRect/>
                          </a:stretch>
                        </pic:blipFill>
                        <pic:spPr>
                          <a:xfrm>
                            <a:off x="2148840" y="2111502"/>
                            <a:ext cx="938784" cy="646176"/>
                          </a:xfrm>
                          <a:prstGeom prst="rect">
                            <a:avLst/>
                          </a:prstGeom>
                        </pic:spPr>
                      </pic:pic>
                      <pic:pic xmlns:pic="http://schemas.openxmlformats.org/drawingml/2006/picture">
                        <pic:nvPicPr>
                          <pic:cNvPr id="10115" name="Picture 10115"/>
                          <pic:cNvPicPr/>
                        </pic:nvPicPr>
                        <pic:blipFill>
                          <a:blip r:embed="rId101"/>
                          <a:stretch>
                            <a:fillRect/>
                          </a:stretch>
                        </pic:blipFill>
                        <pic:spPr>
                          <a:xfrm>
                            <a:off x="2478786" y="1571244"/>
                            <a:ext cx="841248" cy="694944"/>
                          </a:xfrm>
                          <a:prstGeom prst="rect">
                            <a:avLst/>
                          </a:prstGeom>
                        </pic:spPr>
                      </pic:pic>
                      <pic:pic xmlns:pic="http://schemas.openxmlformats.org/drawingml/2006/picture">
                        <pic:nvPicPr>
                          <pic:cNvPr id="10118" name="Picture 10118"/>
                          <pic:cNvPicPr/>
                        </pic:nvPicPr>
                        <pic:blipFill>
                          <a:blip r:embed="rId108"/>
                          <a:stretch>
                            <a:fillRect/>
                          </a:stretch>
                        </pic:blipFill>
                        <pic:spPr>
                          <a:xfrm>
                            <a:off x="2738628" y="1101090"/>
                            <a:ext cx="987552" cy="792480"/>
                          </a:xfrm>
                          <a:prstGeom prst="rect">
                            <a:avLst/>
                          </a:prstGeom>
                        </pic:spPr>
                      </pic:pic>
                      <pic:pic xmlns:pic="http://schemas.openxmlformats.org/drawingml/2006/picture">
                        <pic:nvPicPr>
                          <pic:cNvPr id="10121" name="Picture 10121"/>
                          <pic:cNvPicPr/>
                        </pic:nvPicPr>
                        <pic:blipFill>
                          <a:blip r:embed="rId101"/>
                          <a:stretch>
                            <a:fillRect/>
                          </a:stretch>
                        </pic:blipFill>
                        <pic:spPr>
                          <a:xfrm>
                            <a:off x="3250692" y="477774"/>
                            <a:ext cx="841248" cy="694944"/>
                          </a:xfrm>
                          <a:prstGeom prst="rect">
                            <a:avLst/>
                          </a:prstGeom>
                        </pic:spPr>
                      </pic:pic>
                      <pic:pic xmlns:pic="http://schemas.openxmlformats.org/drawingml/2006/picture">
                        <pic:nvPicPr>
                          <pic:cNvPr id="10123" name="Picture 10123"/>
                          <pic:cNvPicPr/>
                        </pic:nvPicPr>
                        <pic:blipFill>
                          <a:blip r:embed="rId115"/>
                          <a:stretch>
                            <a:fillRect/>
                          </a:stretch>
                        </pic:blipFill>
                        <pic:spPr>
                          <a:xfrm>
                            <a:off x="3509772" y="0"/>
                            <a:ext cx="792480" cy="841248"/>
                          </a:xfrm>
                          <a:prstGeom prst="rect">
                            <a:avLst/>
                          </a:prstGeom>
                        </pic:spPr>
                      </pic:pic>
                      <wps:wsp>
                        <wps:cNvPr id="117150" name="Shape 117150"/>
                        <wps:cNvSpPr/>
                        <wps:spPr>
                          <a:xfrm>
                            <a:off x="3055620" y="745236"/>
                            <a:ext cx="9144" cy="5683758"/>
                          </a:xfrm>
                          <a:custGeom>
                            <a:avLst/>
                            <a:gdLst/>
                            <a:ahLst/>
                            <a:cxnLst/>
                            <a:rect l="0" t="0" r="0" b="0"/>
                            <a:pathLst>
                              <a:path w="9144" h="5683758">
                                <a:moveTo>
                                  <a:pt x="0" y="0"/>
                                </a:moveTo>
                                <a:lnTo>
                                  <a:pt x="9144" y="0"/>
                                </a:lnTo>
                                <a:lnTo>
                                  <a:pt x="9144" y="5683758"/>
                                </a:lnTo>
                                <a:lnTo>
                                  <a:pt x="0" y="5683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0" name="Shape 10850"/>
                        <wps:cNvSpPr/>
                        <wps:spPr>
                          <a:xfrm>
                            <a:off x="0" y="530351"/>
                            <a:ext cx="6120384" cy="0"/>
                          </a:xfrm>
                          <a:custGeom>
                            <a:avLst/>
                            <a:gdLst/>
                            <a:ahLst/>
                            <a:cxnLst/>
                            <a:rect l="0" t="0" r="0" b="0"/>
                            <a:pathLst>
                              <a:path w="6120384">
                                <a:moveTo>
                                  <a:pt x="0" y="0"/>
                                </a:moveTo>
                                <a:lnTo>
                                  <a:pt x="6120384"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41" style="width:481.92pt;height:506.22pt;position:absolute;z-index:-2147483641;mso-position-horizontal-relative:text;mso-position-horizontal:absolute;margin-left:0.000370026pt;mso-position-vertical-relative:text;margin-top:-304.633pt;" coordsize="61203,64289">
                <v:shape id="Picture 10101" style="position:absolute;width:7924;height:6949;left:5341;top:43487;" filled="f">
                  <v:imagedata r:id="rId93"/>
                </v:shape>
                <v:shape id="Picture 10103" style="position:absolute;width:9387;height:8412;left:7604;top:38701;" filled="f">
                  <v:imagedata r:id="rId94"/>
                </v:shape>
                <v:shape id="Picture 10105" style="position:absolute;width:10363;height:9875;left:10462;top:33451;" filled="f">
                  <v:imagedata r:id="rId95"/>
                </v:shape>
                <v:shape id="Picture 10107" style="position:absolute;width:8900;height:7924;left:15262;top:26814;" filled="f">
                  <v:imagedata r:id="rId96"/>
                </v:shape>
                <v:shape id="Picture 10110" style="position:absolute;width:8900;height:7924;left:19187;top:24262;" filled="f">
                  <v:imagedata r:id="rId97"/>
                </v:shape>
                <v:shape id="Picture 10112" style="position:absolute;width:9387;height:6461;left:21488;top:21115;" filled="f">
                  <v:imagedata r:id="rId102"/>
                </v:shape>
                <v:shape id="Picture 10115" style="position:absolute;width:8412;height:6949;left:24787;top:15712;" filled="f">
                  <v:imagedata r:id="rId103"/>
                </v:shape>
                <v:shape id="Picture 10118" style="position:absolute;width:9875;height:7924;left:27386;top:11010;" filled="f">
                  <v:imagedata r:id="rId109"/>
                </v:shape>
                <v:shape id="Picture 10121" style="position:absolute;width:8412;height:6949;left:32506;top:4777;" filled="f">
                  <v:imagedata r:id="rId103"/>
                </v:shape>
                <v:shape id="Picture 10123" style="position:absolute;width:7924;height:8412;left:35097;top:0;" filled="f">
                  <v:imagedata r:id="rId114"/>
                </v:shape>
                <v:shape id="Shape 117151" style="position:absolute;width:91;height:56837;left:30556;top:7452;" coordsize="9144,5683758" path="m0,0l9144,0l9144,5683758l0,5683758l0,0">
                  <v:stroke weight="0pt" endcap="flat" joinstyle="miter" miterlimit="10" on="false" color="#000000" opacity="0"/>
                  <v:fill on="true" color="#000000"/>
                </v:shape>
                <v:shape id="Shape 10850" style="position:absolute;width:61203;height:0;left:0;top:5303;" coordsize="6120384,0" path="m0,0l6120384,0">
                  <v:stroke weight="1.5pt" endcap="flat" joinstyle="round" on="true" color="#000000"/>
                  <v:fill on="false" color="#000000" opacity="0"/>
                </v:shape>
              </v:group>
            </w:pict>
          </mc:Fallback>
        </mc:AlternateContent>
      </w:r>
      <w:r>
        <w:rPr>
          <w:rFonts w:ascii="Arial" w:eastAsia="Arial" w:hAnsi="Arial" w:cs="Arial"/>
          <w:b/>
          <w:sz w:val="17"/>
        </w:rPr>
        <w:t>§ 2º</w:t>
      </w:r>
      <w:r>
        <w:rPr>
          <w:rFonts w:ascii="Arial" w:eastAsia="Arial" w:hAnsi="Arial" w:cs="Arial"/>
          <w:sz w:val="17"/>
        </w:rPr>
        <w:t xml:space="preserve"> Nas situações relacionadas à vizinhança, comercialização e exposição de produtos, conduta e convivência em logradouros públicos, serão observados os valores consagrados na Constituição Fe</w:t>
      </w:r>
      <w:r>
        <w:rPr>
          <w:rFonts w:ascii="Arial" w:eastAsia="Arial" w:hAnsi="Arial" w:cs="Arial"/>
          <w:sz w:val="17"/>
        </w:rPr>
        <w:t>deral, na Convenção dos Direitos das Pessoas com Deficiência da Organização das Nações Unidas (ONU), no Código Civil, no Código do Consumidor, no Código de Trânsito Brasileiro, no Código Penal, no Estatuto da Cidade e nos Estatutos da Criança e do Adolesce</w:t>
      </w:r>
      <w:r>
        <w:rPr>
          <w:rFonts w:ascii="Arial" w:eastAsia="Arial" w:hAnsi="Arial" w:cs="Arial"/>
          <w:sz w:val="17"/>
        </w:rPr>
        <w:t xml:space="preserve">nte, da Juventude e do Idoso. </w:t>
      </w:r>
    </w:p>
    <w:p w:rsidR="00014893" w:rsidRDefault="001C53AB">
      <w:pPr>
        <w:spacing w:after="14"/>
      </w:pPr>
      <w:r>
        <w:rPr>
          <w:rFonts w:ascii="Arial" w:eastAsia="Arial" w:hAnsi="Arial" w:cs="Arial"/>
          <w:sz w:val="14"/>
        </w:rPr>
        <w:t xml:space="preserve"> </w:t>
      </w:r>
    </w:p>
    <w:p w:rsidR="00014893" w:rsidRDefault="001C53AB">
      <w:pPr>
        <w:spacing w:after="4" w:line="248" w:lineRule="auto"/>
        <w:ind w:left="-15" w:right="18" w:firstLine="841"/>
        <w:jc w:val="both"/>
      </w:pPr>
      <w:r>
        <w:rPr>
          <w:rFonts w:ascii="Arial" w:eastAsia="Arial" w:hAnsi="Arial" w:cs="Arial"/>
          <w:b/>
          <w:sz w:val="17"/>
        </w:rPr>
        <w:t>Art. 2º</w:t>
      </w:r>
      <w:r>
        <w:rPr>
          <w:rFonts w:ascii="Arial" w:eastAsia="Arial" w:hAnsi="Arial" w:cs="Arial"/>
          <w:sz w:val="17"/>
        </w:rPr>
        <w:t xml:space="preserve"> As medidas previstas neste Código devem ser interpretadas e aplicadas, no que couber, em combinação com o que estabelecem os demais instrumentos de posturas municipais e dos diplomas federais mencionados nos §§ 1º e</w:t>
      </w:r>
      <w:r>
        <w:rPr>
          <w:rFonts w:ascii="Arial" w:eastAsia="Arial" w:hAnsi="Arial" w:cs="Arial"/>
          <w:sz w:val="17"/>
        </w:rPr>
        <w:t xml:space="preserve"> 2º do artigo 1º, o Plano Diretor Urbano e Ambiental do Município de Manaus e a legislação que o complementa, em especial no tocante ao zoneamento, parcelamento, uso e ocupação do solo. </w:t>
      </w:r>
    </w:p>
    <w:p w:rsidR="00014893" w:rsidRDefault="001C53AB">
      <w:pPr>
        <w:spacing w:after="14"/>
      </w:pPr>
      <w:r>
        <w:rPr>
          <w:rFonts w:ascii="Arial" w:eastAsia="Arial" w:hAnsi="Arial" w:cs="Arial"/>
          <w:sz w:val="14"/>
        </w:rPr>
        <w:t xml:space="preserve"> </w:t>
      </w:r>
    </w:p>
    <w:p w:rsidR="00014893" w:rsidRDefault="001C53AB">
      <w:pPr>
        <w:spacing w:after="4" w:line="248" w:lineRule="auto"/>
        <w:ind w:left="-15" w:right="18" w:firstLine="841"/>
        <w:jc w:val="both"/>
      </w:pPr>
      <w:r>
        <w:rPr>
          <w:rFonts w:ascii="Arial" w:eastAsia="Arial" w:hAnsi="Arial" w:cs="Arial"/>
          <w:b/>
          <w:sz w:val="17"/>
        </w:rPr>
        <w:t>Art. 3º</w:t>
      </w:r>
      <w:r>
        <w:rPr>
          <w:rFonts w:ascii="Arial" w:eastAsia="Arial" w:hAnsi="Arial" w:cs="Arial"/>
          <w:sz w:val="17"/>
        </w:rPr>
        <w:t xml:space="preserve"> Compete aos Poderes Municipais, por meio dos seus agentes p</w:t>
      </w:r>
      <w:r>
        <w:rPr>
          <w:rFonts w:ascii="Arial" w:eastAsia="Arial" w:hAnsi="Arial" w:cs="Arial"/>
          <w:sz w:val="17"/>
        </w:rPr>
        <w:t>olíticos e administrativos, nos limites de suas atribuições, zelar pela observância das normas dispostas neste Código, através do exercício regular do poder de polícia administrativa e dos seus respectivos instrumentos, dentre os quais o licenciamento e au</w:t>
      </w:r>
      <w:r>
        <w:rPr>
          <w:rFonts w:ascii="Arial" w:eastAsia="Arial" w:hAnsi="Arial" w:cs="Arial"/>
          <w:sz w:val="17"/>
        </w:rPr>
        <w:t xml:space="preserve">torização de atividades, vistorias e programas permanentes de verificações de campo.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sz w:val="17"/>
        </w:rPr>
        <w:t xml:space="preserve"> As ações de polícia administrativa de que trata este Código serão complementadas por programas, ações e instrumentos de educação ambiental e valorização </w:t>
      </w:r>
      <w:r>
        <w:rPr>
          <w:rFonts w:ascii="Arial" w:eastAsia="Arial" w:hAnsi="Arial" w:cs="Arial"/>
          <w:sz w:val="17"/>
        </w:rPr>
        <w:t xml:space="preserve">da cidadania, que assegurem à população o conhecimento da lei e dos procedimentos necessários ao seu cumprimento. </w:t>
      </w:r>
    </w:p>
    <w:p w:rsidR="00014893" w:rsidRDefault="001C53AB">
      <w:pPr>
        <w:spacing w:after="3"/>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Art. 4º</w:t>
      </w:r>
      <w:r>
        <w:rPr>
          <w:rFonts w:ascii="Arial" w:eastAsia="Arial" w:hAnsi="Arial" w:cs="Arial"/>
          <w:sz w:val="17"/>
        </w:rPr>
        <w:t xml:space="preserve"> As pessoas físicas ou jurídicas, de direito público ou privado, sujeitas aos preceitos e regras que constituem este Código, são obr</w:t>
      </w:r>
      <w:r>
        <w:rPr>
          <w:rFonts w:ascii="Arial" w:eastAsia="Arial" w:hAnsi="Arial" w:cs="Arial"/>
          <w:sz w:val="17"/>
        </w:rPr>
        <w:t xml:space="preserve">igadas a colaborar com o desempenho da fiscalização municipal, fornecendo as informações que se fizerem necessárias e facilitando o acesso aos locais e equipamentos objetos de vistoria. </w:t>
      </w:r>
    </w:p>
    <w:p w:rsidR="00014893" w:rsidRDefault="001C53AB">
      <w:pPr>
        <w:spacing w:after="4" w:line="248" w:lineRule="auto"/>
        <w:ind w:left="-15" w:right="18" w:firstLine="841"/>
        <w:jc w:val="both"/>
      </w:pPr>
      <w:r>
        <w:rPr>
          <w:rFonts w:ascii="Arial" w:eastAsia="Arial" w:hAnsi="Arial" w:cs="Arial"/>
          <w:b/>
          <w:sz w:val="17"/>
        </w:rPr>
        <w:t>Parágrafo único.</w:t>
      </w:r>
      <w:r>
        <w:rPr>
          <w:rFonts w:ascii="Arial" w:eastAsia="Arial" w:hAnsi="Arial" w:cs="Arial"/>
          <w:sz w:val="17"/>
        </w:rPr>
        <w:t xml:space="preserve"> A inobservância deste artigo constitui fator agravan</w:t>
      </w:r>
      <w:r>
        <w:rPr>
          <w:rFonts w:ascii="Arial" w:eastAsia="Arial" w:hAnsi="Arial" w:cs="Arial"/>
          <w:sz w:val="17"/>
        </w:rPr>
        <w:t xml:space="preserve">te na aplicação de penalidades. </w:t>
      </w:r>
    </w:p>
    <w:p w:rsidR="00014893" w:rsidRDefault="001C53AB">
      <w:pPr>
        <w:spacing w:after="0"/>
      </w:pPr>
      <w:r>
        <w:rPr>
          <w:rFonts w:ascii="Arial" w:eastAsia="Arial" w:hAnsi="Arial" w:cs="Arial"/>
          <w:b/>
          <w:sz w:val="17"/>
        </w:rPr>
        <w:t xml:space="preserve"> </w:t>
      </w:r>
    </w:p>
    <w:p w:rsidR="00014893" w:rsidRDefault="001C53AB">
      <w:pPr>
        <w:spacing w:after="0"/>
        <w:ind w:left="13" w:right="13" w:hanging="10"/>
        <w:jc w:val="center"/>
      </w:pPr>
      <w:r>
        <w:rPr>
          <w:rFonts w:ascii="Arial" w:eastAsia="Arial" w:hAnsi="Arial" w:cs="Arial"/>
          <w:b/>
          <w:sz w:val="17"/>
        </w:rPr>
        <w:t xml:space="preserve">TÍTULO II </w:t>
      </w:r>
    </w:p>
    <w:p w:rsidR="00014893" w:rsidRDefault="001C53AB">
      <w:pPr>
        <w:pStyle w:val="Ttulo3"/>
        <w:ind w:left="13" w:right="0"/>
      </w:pPr>
      <w:r>
        <w:t xml:space="preserve">DA FISCALIZAÇÃO DE POSTURAS CAPÍTULO I DAS DISPOSIÇÕES GERAIS </w:t>
      </w:r>
    </w:p>
    <w:p w:rsidR="00014893" w:rsidRDefault="001C53AB">
      <w:pPr>
        <w:spacing w:after="0"/>
      </w:pPr>
      <w:r>
        <w:rPr>
          <w:rFonts w:ascii="Arial" w:eastAsia="Arial" w:hAnsi="Arial" w:cs="Arial"/>
          <w:b/>
          <w:sz w:val="17"/>
        </w:rPr>
        <w:t xml:space="preserve"> </w:t>
      </w:r>
    </w:p>
    <w:p w:rsidR="00014893" w:rsidRDefault="001C53AB">
      <w:pPr>
        <w:spacing w:after="0"/>
      </w:pPr>
      <w:r>
        <w:rPr>
          <w:rFonts w:ascii="Arial" w:eastAsia="Arial" w:hAnsi="Arial" w:cs="Arial"/>
          <w:b/>
          <w:sz w:val="17"/>
        </w:rPr>
        <w:t xml:space="preserve"> </w:t>
      </w:r>
    </w:p>
    <w:p w:rsidR="00014893" w:rsidRDefault="001C53AB">
      <w:pPr>
        <w:spacing w:after="4" w:line="248" w:lineRule="auto"/>
        <w:ind w:left="-15" w:right="18" w:firstLine="841"/>
        <w:jc w:val="both"/>
      </w:pPr>
      <w:r>
        <w:rPr>
          <w:rFonts w:ascii="Arial" w:eastAsia="Arial" w:hAnsi="Arial" w:cs="Arial"/>
          <w:b/>
          <w:sz w:val="17"/>
        </w:rPr>
        <w:t>Art. 5º</w:t>
      </w:r>
      <w:r>
        <w:rPr>
          <w:rFonts w:ascii="Arial" w:eastAsia="Arial" w:hAnsi="Arial" w:cs="Arial"/>
          <w:sz w:val="17"/>
        </w:rPr>
        <w:t xml:space="preserve"> O Sistema de Fiscalização de Posturas Municipais será integrado, sem prejuízo de outros setores, pelos serviços de Vigilância e Inspeção Sanitária, Fiscalização de Obras, Fiscalização Ambiental, Fiscalização de Trânsito, Guarda Municipal, Procuradoria e F</w:t>
      </w:r>
      <w:r>
        <w:rPr>
          <w:rFonts w:ascii="Arial" w:eastAsia="Arial" w:hAnsi="Arial" w:cs="Arial"/>
          <w:sz w:val="17"/>
        </w:rPr>
        <w:t xml:space="preserve">iscalização Tributária. </w:t>
      </w:r>
    </w:p>
    <w:p w:rsidR="00014893" w:rsidRDefault="001C53AB">
      <w:pPr>
        <w:spacing w:after="0" w:line="239" w:lineRule="auto"/>
        <w:ind w:left="-15" w:firstLine="841"/>
      </w:pPr>
      <w:r>
        <w:rPr>
          <w:rFonts w:ascii="Arial" w:eastAsia="Arial" w:hAnsi="Arial" w:cs="Arial"/>
          <w:b/>
          <w:sz w:val="17"/>
        </w:rPr>
        <w:t>Parágrafo único.</w:t>
      </w:r>
      <w:r>
        <w:rPr>
          <w:rFonts w:ascii="Arial" w:eastAsia="Arial" w:hAnsi="Arial" w:cs="Arial"/>
          <w:sz w:val="17"/>
        </w:rPr>
        <w:t xml:space="preserve"> As atividades do Sistema de Fiscalização de Posturas Municipais serão desenvolvidas com base nos seguintes instrumentos: </w:t>
      </w:r>
    </w:p>
    <w:p w:rsidR="00014893" w:rsidRDefault="001C53AB">
      <w:pPr>
        <w:numPr>
          <w:ilvl w:val="0"/>
          <w:numId w:val="87"/>
        </w:numPr>
        <w:spacing w:after="4" w:line="248" w:lineRule="auto"/>
        <w:ind w:right="462"/>
        <w:jc w:val="both"/>
      </w:pPr>
      <w:r>
        <w:rPr>
          <w:rFonts w:ascii="Arial" w:eastAsia="Arial" w:hAnsi="Arial" w:cs="Arial"/>
          <w:sz w:val="17"/>
        </w:rPr>
        <w:t xml:space="preserve">– Normas integrantes do conjunto de posturas municipais; </w:t>
      </w:r>
    </w:p>
    <w:p w:rsidR="00014893" w:rsidRDefault="001C53AB">
      <w:pPr>
        <w:numPr>
          <w:ilvl w:val="0"/>
          <w:numId w:val="87"/>
        </w:numPr>
        <w:spacing w:after="4" w:line="248" w:lineRule="auto"/>
        <w:ind w:right="462"/>
        <w:jc w:val="both"/>
      </w:pPr>
      <w:r>
        <w:rPr>
          <w:rFonts w:ascii="Arial" w:eastAsia="Arial" w:hAnsi="Arial" w:cs="Arial"/>
          <w:sz w:val="17"/>
        </w:rPr>
        <w:t>– Cadastro Técnico Municipal do im</w:t>
      </w:r>
      <w:r>
        <w:rPr>
          <w:rFonts w:ascii="Arial" w:eastAsia="Arial" w:hAnsi="Arial" w:cs="Arial"/>
          <w:sz w:val="17"/>
        </w:rPr>
        <w:t xml:space="preserve">óvel; III – Cadastros de Contribuintes de ISS; </w:t>
      </w:r>
    </w:p>
    <w:p w:rsidR="00014893" w:rsidRDefault="001C53AB">
      <w:pPr>
        <w:numPr>
          <w:ilvl w:val="0"/>
          <w:numId w:val="88"/>
        </w:numPr>
        <w:spacing w:after="4" w:line="248" w:lineRule="auto"/>
        <w:ind w:right="18" w:firstLine="841"/>
        <w:jc w:val="both"/>
      </w:pPr>
      <w:r>
        <w:rPr>
          <w:rFonts w:ascii="Arial" w:eastAsia="Arial" w:hAnsi="Arial" w:cs="Arial"/>
          <w:sz w:val="17"/>
        </w:rPr>
        <w:t xml:space="preserve">– Cadastro de Logradouros Públicos; </w:t>
      </w:r>
    </w:p>
    <w:p w:rsidR="00014893" w:rsidRDefault="001C53AB">
      <w:pPr>
        <w:numPr>
          <w:ilvl w:val="0"/>
          <w:numId w:val="88"/>
        </w:numPr>
        <w:spacing w:after="4" w:line="248" w:lineRule="auto"/>
        <w:ind w:right="18" w:firstLine="841"/>
        <w:jc w:val="both"/>
      </w:pPr>
      <w:r>
        <w:rPr>
          <w:rFonts w:ascii="Arial" w:eastAsia="Arial" w:hAnsi="Arial" w:cs="Arial"/>
          <w:sz w:val="17"/>
        </w:rPr>
        <w:t xml:space="preserve">– Plano Diretor e Ambiental de Manaus; </w:t>
      </w:r>
    </w:p>
    <w:p w:rsidR="00014893" w:rsidRDefault="001C53AB">
      <w:pPr>
        <w:numPr>
          <w:ilvl w:val="0"/>
          <w:numId w:val="88"/>
        </w:numPr>
        <w:spacing w:after="4" w:line="248" w:lineRule="auto"/>
        <w:ind w:right="18" w:firstLine="841"/>
        <w:jc w:val="both"/>
      </w:pPr>
      <w:r>
        <w:rPr>
          <w:rFonts w:ascii="Arial" w:eastAsia="Arial" w:hAnsi="Arial" w:cs="Arial"/>
          <w:sz w:val="17"/>
        </w:rPr>
        <w:t xml:space="preserve">– Lei de Uso e Ocupação do Solo; </w:t>
      </w:r>
    </w:p>
    <w:p w:rsidR="00014893" w:rsidRDefault="001C53AB">
      <w:pPr>
        <w:numPr>
          <w:ilvl w:val="0"/>
          <w:numId w:val="88"/>
        </w:numPr>
        <w:spacing w:after="4" w:line="248" w:lineRule="auto"/>
        <w:ind w:right="18" w:firstLine="841"/>
        <w:jc w:val="both"/>
      </w:pPr>
      <w:r>
        <w:rPr>
          <w:rFonts w:ascii="Arial" w:eastAsia="Arial" w:hAnsi="Arial" w:cs="Arial"/>
          <w:sz w:val="17"/>
        </w:rPr>
        <w:t xml:space="preserve">– Cadastro Municipal de Publicidade; </w:t>
      </w:r>
    </w:p>
    <w:p w:rsidR="00014893" w:rsidRDefault="001C53AB">
      <w:pPr>
        <w:numPr>
          <w:ilvl w:val="0"/>
          <w:numId w:val="88"/>
        </w:numPr>
        <w:spacing w:after="4" w:line="248" w:lineRule="auto"/>
        <w:ind w:right="18" w:firstLine="841"/>
        <w:jc w:val="both"/>
      </w:pPr>
      <w:r>
        <w:rPr>
          <w:rFonts w:ascii="Arial" w:eastAsia="Arial" w:hAnsi="Arial" w:cs="Arial"/>
          <w:sz w:val="17"/>
        </w:rPr>
        <w:t>– Demais sistemas de informação e processos relacionados às</w:t>
      </w:r>
      <w:r>
        <w:rPr>
          <w:rFonts w:ascii="Arial" w:eastAsia="Arial" w:hAnsi="Arial" w:cs="Arial"/>
          <w:sz w:val="17"/>
        </w:rPr>
        <w:t xml:space="preserve"> posturas municipais. </w:t>
      </w:r>
    </w:p>
    <w:p w:rsidR="00014893" w:rsidRDefault="001C53AB">
      <w:pPr>
        <w:spacing w:after="5"/>
      </w:pPr>
      <w:r>
        <w:rPr>
          <w:rFonts w:ascii="Arial" w:eastAsia="Arial" w:hAnsi="Arial" w:cs="Arial"/>
          <w:sz w:val="15"/>
        </w:rPr>
        <w:t xml:space="preserve"> </w:t>
      </w:r>
    </w:p>
    <w:p w:rsidR="00014893" w:rsidRDefault="001C53AB">
      <w:pPr>
        <w:spacing w:after="4" w:line="248" w:lineRule="auto"/>
        <w:ind w:left="-15" w:right="18" w:firstLine="841"/>
        <w:jc w:val="both"/>
      </w:pPr>
      <w:r>
        <w:rPr>
          <w:rFonts w:ascii="Arial" w:eastAsia="Arial" w:hAnsi="Arial" w:cs="Arial"/>
          <w:b/>
          <w:sz w:val="17"/>
        </w:rPr>
        <w:t>Art. 6º</w:t>
      </w:r>
      <w:r>
        <w:rPr>
          <w:rFonts w:ascii="Arial" w:eastAsia="Arial" w:hAnsi="Arial" w:cs="Arial"/>
          <w:sz w:val="17"/>
        </w:rPr>
        <w:t xml:space="preserve"> As visitas para fins de fiscalização aos estabelecimentos e logradouros poderão ser realizadas a qualquer momento, sempre que julgado conveniente por órgão competente do Poder Executivo Municipal, a fim de assegurar o cumpr</w:t>
      </w:r>
      <w:r>
        <w:rPr>
          <w:rFonts w:ascii="Arial" w:eastAsia="Arial" w:hAnsi="Arial" w:cs="Arial"/>
          <w:sz w:val="17"/>
        </w:rPr>
        <w:t xml:space="preserve">imento das disposições deste Código ou para resguardar o interesse público. </w:t>
      </w:r>
    </w:p>
    <w:sectPr w:rsidR="00014893">
      <w:type w:val="continuous"/>
      <w:pgSz w:w="11904" w:h="16840"/>
      <w:pgMar w:top="1440" w:right="1114" w:bottom="1440" w:left="1134" w:header="720" w:footer="720" w:gutter="0"/>
      <w:cols w:num="2" w:space="5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C53AB">
      <w:pPr>
        <w:spacing w:after="0" w:line="240" w:lineRule="auto"/>
      </w:pPr>
      <w:r>
        <w:separator/>
      </w:r>
    </w:p>
  </w:endnote>
  <w:endnote w:type="continuationSeparator" w:id="0">
    <w:p w:rsidR="00000000" w:rsidRDefault="001C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1C53AB">
    <w:pPr>
      <w:spacing w:after="0"/>
    </w:pPr>
    <w:r>
      <w:rPr>
        <w:rFonts w:ascii="Arial" w:eastAsia="Arial" w:hAnsi="Arial" w:cs="Arial"/>
        <w:sz w:val="11"/>
      </w:rPr>
      <w:t xml:space="preserve"> </w:t>
    </w:r>
  </w:p>
  <w:p w:rsidR="00014893" w:rsidRDefault="001C53AB">
    <w:pPr>
      <w:spacing w:after="0"/>
    </w:pPr>
    <w:r>
      <w:rPr>
        <w:noProof/>
      </w:rPr>
      <mc:AlternateContent>
        <mc:Choice Requires="wpg">
          <w:drawing>
            <wp:anchor distT="0" distB="0" distL="114300" distR="114300" simplePos="0" relativeHeight="251663360" behindDoc="0" locked="0" layoutInCell="1" allowOverlap="1">
              <wp:simplePos x="0" y="0"/>
              <wp:positionH relativeFrom="page">
                <wp:posOffset>720090</wp:posOffset>
              </wp:positionH>
              <wp:positionV relativeFrom="page">
                <wp:posOffset>10150602</wp:posOffset>
              </wp:positionV>
              <wp:extent cx="6123432" cy="286512"/>
              <wp:effectExtent l="0" t="0" r="0" b="0"/>
              <wp:wrapSquare wrapText="bothSides"/>
              <wp:docPr id="112558" name="Group 112558"/>
              <wp:cNvGraphicFramePr/>
              <a:graphic xmlns:a="http://schemas.openxmlformats.org/drawingml/2006/main">
                <a:graphicData uri="http://schemas.microsoft.com/office/word/2010/wordprocessingGroup">
                  <wpg:wgp>
                    <wpg:cNvGrpSpPr/>
                    <wpg:grpSpPr>
                      <a:xfrm>
                        <a:off x="0" y="0"/>
                        <a:ext cx="6123432" cy="286512"/>
                        <a:chOff x="0" y="0"/>
                        <a:chExt cx="6123432" cy="286512"/>
                      </a:xfrm>
                    </wpg:grpSpPr>
                    <pic:pic xmlns:pic="http://schemas.openxmlformats.org/drawingml/2006/picture">
                      <pic:nvPicPr>
                        <pic:cNvPr id="112559" name="Picture 112559"/>
                        <pic:cNvPicPr/>
                      </pic:nvPicPr>
                      <pic:blipFill>
                        <a:blip r:embed="rId1"/>
                        <a:stretch>
                          <a:fillRect/>
                        </a:stretch>
                      </pic:blipFill>
                      <pic:spPr>
                        <a:xfrm>
                          <a:off x="0" y="0"/>
                          <a:ext cx="6123432" cy="286512"/>
                        </a:xfrm>
                        <a:prstGeom prst="rect">
                          <a:avLst/>
                        </a:prstGeom>
                      </pic:spPr>
                    </pic:pic>
                    <wps:wsp>
                      <wps:cNvPr id="112560" name="Rectangle 112560"/>
                      <wps:cNvSpPr/>
                      <wps:spPr>
                        <a:xfrm>
                          <a:off x="1827276" y="79252"/>
                          <a:ext cx="3099792" cy="178701"/>
                        </a:xfrm>
                        <a:prstGeom prst="rect">
                          <a:avLst/>
                        </a:prstGeom>
                        <a:ln>
                          <a:noFill/>
                        </a:ln>
                      </wps:spPr>
                      <wps:txbx>
                        <w:txbxContent>
                          <w:p w:rsidR="00014893" w:rsidRDefault="001C53AB">
                            <w:r>
                              <w:rPr>
                                <w:rFonts w:ascii="Arial" w:eastAsia="Arial" w:hAnsi="Arial" w:cs="Arial"/>
                                <w:b/>
                                <w:color w:val="FFFFFF"/>
                                <w:sz w:val="19"/>
                              </w:rPr>
                              <w:t xml:space="preserve">DOM Nº 3332 – Edição Especial | Página </w:t>
                            </w:r>
                          </w:p>
                        </w:txbxContent>
                      </wps:txbx>
                      <wps:bodyPr horzOverflow="overflow" vert="horz" lIns="0" tIns="0" rIns="0" bIns="0" rtlCol="0">
                        <a:noAutofit/>
                      </wps:bodyPr>
                    </wps:wsp>
                    <wps:wsp>
                      <wps:cNvPr id="112561" name="Rectangle 112561"/>
                      <wps:cNvSpPr/>
                      <wps:spPr>
                        <a:xfrm>
                          <a:off x="4158019" y="79252"/>
                          <a:ext cx="178225" cy="178701"/>
                        </a:xfrm>
                        <a:prstGeom prst="rect">
                          <a:avLst/>
                        </a:prstGeom>
                        <a:ln>
                          <a:noFill/>
                        </a:ln>
                      </wps:spPr>
                      <wps:txbx>
                        <w:txbxContent>
                          <w:p w:rsidR="00014893" w:rsidRDefault="001C53AB">
                            <w:r>
                              <w:fldChar w:fldCharType="begin"/>
                            </w:r>
                            <w:r>
                              <w:instrText xml:space="preserve"> PAGE   \* MERGEFORMAT </w:instrText>
                            </w:r>
                            <w:r>
                              <w:fldChar w:fldCharType="separate"/>
                            </w:r>
                            <w:r>
                              <w:rPr>
                                <w:rFonts w:ascii="Arial" w:eastAsia="Arial" w:hAnsi="Arial" w:cs="Arial"/>
                                <w:b/>
                                <w:color w:val="FFFFFF"/>
                                <w:sz w:val="19"/>
                              </w:rPr>
                              <w:t>38</w:t>
                            </w:r>
                            <w:r>
                              <w:rPr>
                                <w:rFonts w:ascii="Arial" w:eastAsia="Arial" w:hAnsi="Arial" w:cs="Arial"/>
                                <w:b/>
                                <w:color w:val="FFFFFF"/>
                                <w:sz w:val="19"/>
                              </w:rPr>
                              <w:fldChar w:fldCharType="end"/>
                            </w:r>
                          </w:p>
                        </w:txbxContent>
                      </wps:txbx>
                      <wps:bodyPr horzOverflow="overflow" vert="horz" lIns="0" tIns="0" rIns="0" bIns="0" rtlCol="0">
                        <a:noAutofit/>
                      </wps:bodyPr>
                    </wps:wsp>
                    <wps:wsp>
                      <wps:cNvPr id="112562" name="Rectangle 112562"/>
                      <wps:cNvSpPr/>
                      <wps:spPr>
                        <a:xfrm>
                          <a:off x="4292348" y="79252"/>
                          <a:ext cx="44488" cy="178701"/>
                        </a:xfrm>
                        <a:prstGeom prst="rect">
                          <a:avLst/>
                        </a:prstGeom>
                        <a:ln>
                          <a:noFill/>
                        </a:ln>
                      </wps:spPr>
                      <wps:txbx>
                        <w:txbxContent>
                          <w:p w:rsidR="00014893" w:rsidRDefault="001C53AB">
                            <w:r>
                              <w:rPr>
                                <w:rFonts w:ascii="Arial" w:eastAsia="Arial" w:hAnsi="Arial" w:cs="Arial"/>
                                <w:color w:val="FFFFFF"/>
                                <w:sz w:val="19"/>
                              </w:rPr>
                              <w:t xml:space="preserve"> </w:t>
                            </w:r>
                          </w:p>
                        </w:txbxContent>
                      </wps:txbx>
                      <wps:bodyPr horzOverflow="overflow" vert="horz" lIns="0" tIns="0" rIns="0" bIns="0" rtlCol="0">
                        <a:noAutofit/>
                      </wps:bodyPr>
                    </wps:wsp>
                    <wps:wsp>
                      <wps:cNvPr id="112563" name="Rectangle 112563"/>
                      <wps:cNvSpPr/>
                      <wps:spPr>
                        <a:xfrm>
                          <a:off x="0" y="214587"/>
                          <a:ext cx="4787" cy="19227"/>
                        </a:xfrm>
                        <a:prstGeom prst="rect">
                          <a:avLst/>
                        </a:prstGeom>
                        <a:ln>
                          <a:noFill/>
                        </a:ln>
                      </wps:spPr>
                      <wps:txbx>
                        <w:txbxContent>
                          <w:p w:rsidR="00014893" w:rsidRDefault="001C53AB">
                            <w:r>
                              <w:rPr>
                                <w:rFonts w:ascii="Arial" w:eastAsia="Arial" w:hAnsi="Arial" w:cs="Arial"/>
                                <w:sz w:val="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12558" style="width:482.16pt;height:22.56pt;position:absolute;mso-position-horizontal-relative:page;mso-position-horizontal:absolute;margin-left:56.7pt;mso-position-vertical-relative:page;margin-top:799.26pt;" coordsize="61234,2865">
              <v:shape id="Picture 112559" style="position:absolute;width:61234;height:2865;left:0;top:0;" filled="f">
                <v:imagedata r:id="rId70"/>
              </v:shape>
              <v:rect id="Rectangle 112560" style="position:absolute;width:30997;height:1787;left:18272;top:792;" filled="f" stroked="f">
                <v:textbox inset="0,0,0,0">
                  <w:txbxContent>
                    <w:p>
                      <w:pPr>
                        <w:spacing w:before="0" w:after="160" w:line="259" w:lineRule="auto"/>
                      </w:pPr>
                      <w:r>
                        <w:rPr>
                          <w:rFonts w:cs="Arial" w:hAnsi="Arial" w:eastAsia="Arial" w:ascii="Arial"/>
                          <w:b w:val="1"/>
                          <w:color w:val="ffffff"/>
                          <w:sz w:val="19"/>
                        </w:rPr>
                        <w:t xml:space="preserve">DOM Nº 3332 – Edição Especial | Página </w:t>
                      </w:r>
                    </w:p>
                  </w:txbxContent>
                </v:textbox>
              </v:rect>
              <v:rect id="Rectangle 112561" style="position:absolute;width:1782;height:1787;left:41580;top:792;" filled="f" stroked="f">
                <v:textbox inset="0,0,0,0">
                  <w:txbxContent>
                    <w:p>
                      <w:pPr>
                        <w:spacing w:before="0" w:after="160" w:line="259" w:lineRule="auto"/>
                      </w:pPr>
                      <w:fldSimple w:instr=" PAGE   \* MERGEFORMAT ">
                        <w:r>
                          <w:rPr>
                            <w:rFonts w:cs="Arial" w:hAnsi="Arial" w:eastAsia="Arial" w:ascii="Arial"/>
                            <w:b w:val="1"/>
                            <w:color w:val="ffffff"/>
                            <w:sz w:val="19"/>
                          </w:rPr>
                          <w:t xml:space="preserve">38</w:t>
                        </w:r>
                      </w:fldSimple>
                    </w:p>
                  </w:txbxContent>
                </v:textbox>
              </v:rect>
              <v:rect id="Rectangle 112562" style="position:absolute;width:444;height:1787;left:42923;top:792;" filled="f" stroked="f">
                <v:textbox inset="0,0,0,0">
                  <w:txbxContent>
                    <w:p>
                      <w:pPr>
                        <w:spacing w:before="0" w:after="160" w:line="259" w:lineRule="auto"/>
                      </w:pPr>
                      <w:r>
                        <w:rPr>
                          <w:rFonts w:cs="Arial" w:hAnsi="Arial" w:eastAsia="Arial" w:ascii="Arial"/>
                          <w:color w:val="ffffff"/>
                          <w:sz w:val="19"/>
                        </w:rPr>
                        <w:t xml:space="preserve"> </w:t>
                      </w:r>
                    </w:p>
                  </w:txbxContent>
                </v:textbox>
              </v:rect>
              <v:rect id="Rectangle 112563" style="position:absolute;width:47;height:192;left:0;top:2145;" filled="f" stroked="f">
                <v:textbox inset="0,0,0,0">
                  <w:txbxContent>
                    <w:p>
                      <w:pPr>
                        <w:spacing w:before="0" w:after="160" w:line="259" w:lineRule="auto"/>
                      </w:pPr>
                      <w:r>
                        <w:rPr>
                          <w:rFonts w:cs="Arial" w:hAnsi="Arial" w:eastAsia="Arial" w:ascii="Arial"/>
                          <w:sz w:val="2"/>
                        </w:rPr>
                        <w:t xml:space="preserve"> </w:t>
                      </w:r>
                    </w:p>
                  </w:txbxContent>
                </v:textbox>
              </v:rect>
              <w10:wrap type="square"/>
            </v:group>
          </w:pict>
        </mc:Fallback>
      </mc:AlternateContent>
    </w:r>
    <w:r>
      <w:rPr>
        <w:rFonts w:ascii="Arial" w:eastAsia="Arial" w:hAnsi="Arial" w:cs="Arial"/>
        <w:sz w:val="1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1C53AB">
    <w:pPr>
      <w:spacing w:after="0"/>
    </w:pPr>
    <w:r>
      <w:rPr>
        <w:rFonts w:ascii="Arial" w:eastAsia="Arial" w:hAnsi="Arial" w:cs="Arial"/>
        <w:sz w:val="11"/>
      </w:rPr>
      <w:t xml:space="preserve"> </w:t>
    </w:r>
  </w:p>
  <w:p w:rsidR="00014893" w:rsidRDefault="001C53AB">
    <w:pPr>
      <w:spacing w:after="0"/>
    </w:pPr>
    <w:r>
      <w:rPr>
        <w:noProof/>
      </w:rPr>
      <mc:AlternateContent>
        <mc:Choice Requires="wpg">
          <w:drawing>
            <wp:anchor distT="0" distB="0" distL="114300" distR="114300" simplePos="0" relativeHeight="251664384" behindDoc="0" locked="0" layoutInCell="1" allowOverlap="1">
              <wp:simplePos x="0" y="0"/>
              <wp:positionH relativeFrom="page">
                <wp:posOffset>720090</wp:posOffset>
              </wp:positionH>
              <wp:positionV relativeFrom="page">
                <wp:posOffset>10150602</wp:posOffset>
              </wp:positionV>
              <wp:extent cx="6123432" cy="286512"/>
              <wp:effectExtent l="0" t="0" r="0" b="0"/>
              <wp:wrapSquare wrapText="bothSides"/>
              <wp:docPr id="112526" name="Group 112526"/>
              <wp:cNvGraphicFramePr/>
              <a:graphic xmlns:a="http://schemas.openxmlformats.org/drawingml/2006/main">
                <a:graphicData uri="http://schemas.microsoft.com/office/word/2010/wordprocessingGroup">
                  <wpg:wgp>
                    <wpg:cNvGrpSpPr/>
                    <wpg:grpSpPr>
                      <a:xfrm>
                        <a:off x="0" y="0"/>
                        <a:ext cx="6123432" cy="286512"/>
                        <a:chOff x="0" y="0"/>
                        <a:chExt cx="6123432" cy="286512"/>
                      </a:xfrm>
                    </wpg:grpSpPr>
                    <pic:pic xmlns:pic="http://schemas.openxmlformats.org/drawingml/2006/picture">
                      <pic:nvPicPr>
                        <pic:cNvPr id="112527" name="Picture 112527"/>
                        <pic:cNvPicPr/>
                      </pic:nvPicPr>
                      <pic:blipFill>
                        <a:blip r:embed="rId1"/>
                        <a:stretch>
                          <a:fillRect/>
                        </a:stretch>
                      </pic:blipFill>
                      <pic:spPr>
                        <a:xfrm>
                          <a:off x="0" y="0"/>
                          <a:ext cx="6123432" cy="286512"/>
                        </a:xfrm>
                        <a:prstGeom prst="rect">
                          <a:avLst/>
                        </a:prstGeom>
                      </pic:spPr>
                    </pic:pic>
                    <wps:wsp>
                      <wps:cNvPr id="112528" name="Rectangle 112528"/>
                      <wps:cNvSpPr/>
                      <wps:spPr>
                        <a:xfrm>
                          <a:off x="1827276" y="79252"/>
                          <a:ext cx="3099792" cy="178701"/>
                        </a:xfrm>
                        <a:prstGeom prst="rect">
                          <a:avLst/>
                        </a:prstGeom>
                        <a:ln>
                          <a:noFill/>
                        </a:ln>
                      </wps:spPr>
                      <wps:txbx>
                        <w:txbxContent>
                          <w:p w:rsidR="00014893" w:rsidRDefault="001C53AB">
                            <w:r>
                              <w:rPr>
                                <w:rFonts w:ascii="Arial" w:eastAsia="Arial" w:hAnsi="Arial" w:cs="Arial"/>
                                <w:b/>
                                <w:color w:val="FFFFFF"/>
                                <w:sz w:val="19"/>
                              </w:rPr>
                              <w:t xml:space="preserve">DOM Nº 3332 – Edição Especial | Página </w:t>
                            </w:r>
                          </w:p>
                        </w:txbxContent>
                      </wps:txbx>
                      <wps:bodyPr horzOverflow="overflow" vert="horz" lIns="0" tIns="0" rIns="0" bIns="0" rtlCol="0">
                        <a:noAutofit/>
                      </wps:bodyPr>
                    </wps:wsp>
                    <wps:wsp>
                      <wps:cNvPr id="112529" name="Rectangle 112529"/>
                      <wps:cNvSpPr/>
                      <wps:spPr>
                        <a:xfrm>
                          <a:off x="4158019" y="79252"/>
                          <a:ext cx="178225" cy="178701"/>
                        </a:xfrm>
                        <a:prstGeom prst="rect">
                          <a:avLst/>
                        </a:prstGeom>
                        <a:ln>
                          <a:noFill/>
                        </a:ln>
                      </wps:spPr>
                      <wps:txbx>
                        <w:txbxContent>
                          <w:p w:rsidR="00014893" w:rsidRDefault="001C53AB">
                            <w:r>
                              <w:fldChar w:fldCharType="begin"/>
                            </w:r>
                            <w:r>
                              <w:instrText xml:space="preserve"> PAGE   \* MERGEFORMAT </w:instrText>
                            </w:r>
                            <w:r>
                              <w:fldChar w:fldCharType="separate"/>
                            </w:r>
                            <w:r>
                              <w:rPr>
                                <w:rFonts w:ascii="Arial" w:eastAsia="Arial" w:hAnsi="Arial" w:cs="Arial"/>
                                <w:b/>
                                <w:color w:val="FFFFFF"/>
                                <w:sz w:val="19"/>
                              </w:rPr>
                              <w:t>38</w:t>
                            </w:r>
                            <w:r>
                              <w:rPr>
                                <w:rFonts w:ascii="Arial" w:eastAsia="Arial" w:hAnsi="Arial" w:cs="Arial"/>
                                <w:b/>
                                <w:color w:val="FFFFFF"/>
                                <w:sz w:val="19"/>
                              </w:rPr>
                              <w:fldChar w:fldCharType="end"/>
                            </w:r>
                          </w:p>
                        </w:txbxContent>
                      </wps:txbx>
                      <wps:bodyPr horzOverflow="overflow" vert="horz" lIns="0" tIns="0" rIns="0" bIns="0" rtlCol="0">
                        <a:noAutofit/>
                      </wps:bodyPr>
                    </wps:wsp>
                    <wps:wsp>
                      <wps:cNvPr id="112530" name="Rectangle 112530"/>
                      <wps:cNvSpPr/>
                      <wps:spPr>
                        <a:xfrm>
                          <a:off x="4292348" y="79252"/>
                          <a:ext cx="44488" cy="178701"/>
                        </a:xfrm>
                        <a:prstGeom prst="rect">
                          <a:avLst/>
                        </a:prstGeom>
                        <a:ln>
                          <a:noFill/>
                        </a:ln>
                      </wps:spPr>
                      <wps:txbx>
                        <w:txbxContent>
                          <w:p w:rsidR="00014893" w:rsidRDefault="001C53AB">
                            <w:r>
                              <w:rPr>
                                <w:rFonts w:ascii="Arial" w:eastAsia="Arial" w:hAnsi="Arial" w:cs="Arial"/>
                                <w:color w:val="FFFFFF"/>
                                <w:sz w:val="19"/>
                              </w:rPr>
                              <w:t xml:space="preserve"> </w:t>
                            </w:r>
                          </w:p>
                        </w:txbxContent>
                      </wps:txbx>
                      <wps:bodyPr horzOverflow="overflow" vert="horz" lIns="0" tIns="0" rIns="0" bIns="0" rtlCol="0">
                        <a:noAutofit/>
                      </wps:bodyPr>
                    </wps:wsp>
                    <wps:wsp>
                      <wps:cNvPr id="112531" name="Rectangle 112531"/>
                      <wps:cNvSpPr/>
                      <wps:spPr>
                        <a:xfrm>
                          <a:off x="0" y="214587"/>
                          <a:ext cx="4787" cy="19227"/>
                        </a:xfrm>
                        <a:prstGeom prst="rect">
                          <a:avLst/>
                        </a:prstGeom>
                        <a:ln>
                          <a:noFill/>
                        </a:ln>
                      </wps:spPr>
                      <wps:txbx>
                        <w:txbxContent>
                          <w:p w:rsidR="00014893" w:rsidRDefault="001C53AB">
                            <w:r>
                              <w:rPr>
                                <w:rFonts w:ascii="Arial" w:eastAsia="Arial" w:hAnsi="Arial" w:cs="Arial"/>
                                <w:sz w:val="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12526" style="width:482.16pt;height:22.56pt;position:absolute;mso-position-horizontal-relative:page;mso-position-horizontal:absolute;margin-left:56.7pt;mso-position-vertical-relative:page;margin-top:799.26pt;" coordsize="61234,2865">
              <v:shape id="Picture 112527" style="position:absolute;width:61234;height:2865;left:0;top:0;" filled="f">
                <v:imagedata r:id="rId70"/>
              </v:shape>
              <v:rect id="Rectangle 112528" style="position:absolute;width:30997;height:1787;left:18272;top:792;" filled="f" stroked="f">
                <v:textbox inset="0,0,0,0">
                  <w:txbxContent>
                    <w:p>
                      <w:pPr>
                        <w:spacing w:before="0" w:after="160" w:line="259" w:lineRule="auto"/>
                      </w:pPr>
                      <w:r>
                        <w:rPr>
                          <w:rFonts w:cs="Arial" w:hAnsi="Arial" w:eastAsia="Arial" w:ascii="Arial"/>
                          <w:b w:val="1"/>
                          <w:color w:val="ffffff"/>
                          <w:sz w:val="19"/>
                        </w:rPr>
                        <w:t xml:space="preserve">DOM Nº 3332 – Edição Especial | Página </w:t>
                      </w:r>
                    </w:p>
                  </w:txbxContent>
                </v:textbox>
              </v:rect>
              <v:rect id="Rectangle 112529" style="position:absolute;width:1782;height:1787;left:41580;top:792;" filled="f" stroked="f">
                <v:textbox inset="0,0,0,0">
                  <w:txbxContent>
                    <w:p>
                      <w:pPr>
                        <w:spacing w:before="0" w:after="160" w:line="259" w:lineRule="auto"/>
                      </w:pPr>
                      <w:fldSimple w:instr=" PAGE   \* MERGEFORMAT ">
                        <w:r>
                          <w:rPr>
                            <w:rFonts w:cs="Arial" w:hAnsi="Arial" w:eastAsia="Arial" w:ascii="Arial"/>
                            <w:b w:val="1"/>
                            <w:color w:val="ffffff"/>
                            <w:sz w:val="19"/>
                          </w:rPr>
                          <w:t xml:space="preserve">38</w:t>
                        </w:r>
                      </w:fldSimple>
                    </w:p>
                  </w:txbxContent>
                </v:textbox>
              </v:rect>
              <v:rect id="Rectangle 112530" style="position:absolute;width:444;height:1787;left:42923;top:792;" filled="f" stroked="f">
                <v:textbox inset="0,0,0,0">
                  <w:txbxContent>
                    <w:p>
                      <w:pPr>
                        <w:spacing w:before="0" w:after="160" w:line="259" w:lineRule="auto"/>
                      </w:pPr>
                      <w:r>
                        <w:rPr>
                          <w:rFonts w:cs="Arial" w:hAnsi="Arial" w:eastAsia="Arial" w:ascii="Arial"/>
                          <w:color w:val="ffffff"/>
                          <w:sz w:val="19"/>
                        </w:rPr>
                        <w:t xml:space="preserve"> </w:t>
                      </w:r>
                    </w:p>
                  </w:txbxContent>
                </v:textbox>
              </v:rect>
              <v:rect id="Rectangle 112531" style="position:absolute;width:47;height:192;left:0;top:2145;" filled="f" stroked="f">
                <v:textbox inset="0,0,0,0">
                  <w:txbxContent>
                    <w:p>
                      <w:pPr>
                        <w:spacing w:before="0" w:after="160" w:line="259" w:lineRule="auto"/>
                      </w:pPr>
                      <w:r>
                        <w:rPr>
                          <w:rFonts w:cs="Arial" w:hAnsi="Arial" w:eastAsia="Arial" w:ascii="Arial"/>
                          <w:sz w:val="2"/>
                        </w:rPr>
                        <w:t xml:space="preserve"> </w:t>
                      </w:r>
                    </w:p>
                  </w:txbxContent>
                </v:textbox>
              </v:rect>
              <w10:wrap type="square"/>
            </v:group>
          </w:pict>
        </mc:Fallback>
      </mc:AlternateContent>
    </w:r>
    <w:r>
      <w:rPr>
        <w:rFonts w:ascii="Arial" w:eastAsia="Arial" w:hAnsi="Arial" w:cs="Arial"/>
        <w:sz w:val="1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C53AB">
      <w:pPr>
        <w:spacing w:after="0" w:line="240" w:lineRule="auto"/>
      </w:pPr>
      <w:r>
        <w:separator/>
      </w:r>
    </w:p>
  </w:footnote>
  <w:footnote w:type="continuationSeparator" w:id="0">
    <w:p w:rsidR="00000000" w:rsidRDefault="001C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1C53AB">
    <w:pPr>
      <w:spacing w:after="0"/>
      <w:ind w:left="76"/>
      <w:jc w:val="center"/>
    </w:pPr>
    <w:r>
      <w:rPr>
        <w:noProof/>
      </w:rPr>
      <w:drawing>
        <wp:anchor distT="0" distB="0" distL="114300" distR="114300" simplePos="0" relativeHeight="251658240" behindDoc="0" locked="0" layoutInCell="1" allowOverlap="0">
          <wp:simplePos x="0" y="0"/>
          <wp:positionH relativeFrom="page">
            <wp:posOffset>3665220</wp:posOffset>
          </wp:positionH>
          <wp:positionV relativeFrom="page">
            <wp:posOffset>180340</wp:posOffset>
          </wp:positionV>
          <wp:extent cx="589280" cy="74676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9280" cy="746760"/>
                  </a:xfrm>
                  <a:prstGeom prst="rect">
                    <a:avLst/>
                  </a:prstGeom>
                </pic:spPr>
              </pic:pic>
            </a:graphicData>
          </a:graphic>
        </wp:anchor>
      </w:drawing>
    </w:r>
    <w:r>
      <w:rPr>
        <w:rFonts w:ascii="Copperplate Gothic" w:eastAsia="Copperplate Gothic" w:hAnsi="Copperplate Gothic" w:cs="Copperplate Gothic"/>
        <w:b/>
        <w:sz w:val="32"/>
      </w:rPr>
      <w:t xml:space="preserve"> </w:t>
    </w:r>
  </w:p>
  <w:p w:rsidR="00014893" w:rsidRDefault="001C53AB">
    <w:pPr>
      <w:spacing w:after="0"/>
      <w:jc w:val="center"/>
    </w:pPr>
    <w:r>
      <w:rPr>
        <w:rFonts w:ascii="Copperplate Gothic" w:eastAsia="Copperplate Gothic" w:hAnsi="Copperplate Gothic" w:cs="Copperplate Gothic"/>
        <w:b/>
        <w:sz w:val="32"/>
      </w:rPr>
      <w:t>C</w:t>
    </w:r>
    <w:r>
      <w:rPr>
        <w:rFonts w:ascii="Copperplate Gothic" w:eastAsia="Copperplate Gothic" w:hAnsi="Copperplate Gothic" w:cs="Copperplate Gothic"/>
        <w:b/>
        <w:sz w:val="26"/>
      </w:rPr>
      <w:t xml:space="preserve">ÂMARA </w:t>
    </w:r>
    <w:r>
      <w:rPr>
        <w:rFonts w:ascii="Copperplate Gothic" w:eastAsia="Copperplate Gothic" w:hAnsi="Copperplate Gothic" w:cs="Copperplate Gothic"/>
        <w:b/>
        <w:sz w:val="32"/>
      </w:rPr>
      <w:t>M</w:t>
    </w:r>
    <w:r>
      <w:rPr>
        <w:rFonts w:ascii="Copperplate Gothic" w:eastAsia="Copperplate Gothic" w:hAnsi="Copperplate Gothic" w:cs="Copperplate Gothic"/>
        <w:b/>
        <w:sz w:val="26"/>
      </w:rPr>
      <w:t xml:space="preserve">UNICIPAL DE </w:t>
    </w:r>
    <w:r>
      <w:rPr>
        <w:rFonts w:ascii="Copperplate Gothic" w:eastAsia="Copperplate Gothic" w:hAnsi="Copperplate Gothic" w:cs="Copperplate Gothic"/>
        <w:b/>
        <w:sz w:val="32"/>
      </w:rPr>
      <w:t>M</w:t>
    </w:r>
    <w:r>
      <w:rPr>
        <w:rFonts w:ascii="Copperplate Gothic" w:eastAsia="Copperplate Gothic" w:hAnsi="Copperplate Gothic" w:cs="Copperplate Gothic"/>
        <w:b/>
        <w:sz w:val="26"/>
      </w:rPr>
      <w:t>ANAUS</w:t>
    </w:r>
    <w:r>
      <w:rPr>
        <w:rFonts w:ascii="Copperplate Gothic" w:eastAsia="Copperplate Gothic" w:hAnsi="Copperplate Gothic" w:cs="Copperplate Gothic"/>
        <w:b/>
        <w:sz w:val="32"/>
      </w:rPr>
      <w:t xml:space="preserve"> </w:t>
    </w:r>
  </w:p>
  <w:p w:rsidR="00014893" w:rsidRDefault="001C53AB">
    <w:pPr>
      <w:spacing w:after="180"/>
      <w:ind w:left="3"/>
      <w:jc w:val="center"/>
    </w:pPr>
    <w:r>
      <w:rPr>
        <w:rFonts w:ascii="Copperplate Gothic" w:eastAsia="Copperplate Gothic" w:hAnsi="Copperplate Gothic" w:cs="Copperplate Gothic"/>
        <w:b/>
        <w:sz w:val="2"/>
      </w:rPr>
      <w:t xml:space="preserve"> </w:t>
    </w:r>
  </w:p>
  <w:p w:rsidR="00014893" w:rsidRDefault="001C53AB">
    <w:pPr>
      <w:spacing w:after="0"/>
      <w:ind w:right="1"/>
      <w:jc w:val="center"/>
    </w:pPr>
    <w:r>
      <w:rPr>
        <w:rFonts w:ascii="Copperplate Gothic" w:eastAsia="Copperplate Gothic" w:hAnsi="Copperplate Gothic" w:cs="Copperplate Gothic"/>
        <w:b/>
        <w:sz w:val="20"/>
      </w:rPr>
      <w:t>D</w:t>
    </w:r>
    <w:r>
      <w:rPr>
        <w:rFonts w:ascii="Copperplate Gothic" w:eastAsia="Copperplate Gothic" w:hAnsi="Copperplate Gothic" w:cs="Copperplate Gothic"/>
        <w:b/>
        <w:sz w:val="16"/>
      </w:rPr>
      <w:t xml:space="preserve">IRETORIA </w:t>
    </w:r>
    <w:r>
      <w:rPr>
        <w:rFonts w:ascii="Copperplate Gothic" w:eastAsia="Copperplate Gothic" w:hAnsi="Copperplate Gothic" w:cs="Copperplate Gothic"/>
        <w:b/>
        <w:sz w:val="20"/>
      </w:rPr>
      <w:t>L</w:t>
    </w:r>
    <w:r>
      <w:rPr>
        <w:rFonts w:ascii="Copperplate Gothic" w:eastAsia="Copperplate Gothic" w:hAnsi="Copperplate Gothic" w:cs="Copperplate Gothic"/>
        <w:b/>
        <w:sz w:val="16"/>
      </w:rPr>
      <w:t>EGISLATIVA</w:t>
    </w:r>
    <w:r>
      <w:rPr>
        <w:rFonts w:ascii="Copperplate Gothic" w:eastAsia="Copperplate Gothic" w:hAnsi="Copperplate Gothic" w:cs="Copperplate Gothic"/>
        <w:b/>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1C53AB">
    <w:pPr>
      <w:spacing w:after="0"/>
      <w:ind w:left="76"/>
      <w:jc w:val="center"/>
    </w:pPr>
    <w:r>
      <w:rPr>
        <w:noProof/>
      </w:rPr>
      <w:drawing>
        <wp:anchor distT="0" distB="0" distL="114300" distR="114300" simplePos="0" relativeHeight="251659264" behindDoc="0" locked="0" layoutInCell="1" allowOverlap="0">
          <wp:simplePos x="0" y="0"/>
          <wp:positionH relativeFrom="page">
            <wp:posOffset>3665220</wp:posOffset>
          </wp:positionH>
          <wp:positionV relativeFrom="page">
            <wp:posOffset>180340</wp:posOffset>
          </wp:positionV>
          <wp:extent cx="589280" cy="746760"/>
          <wp:effectExtent l="0" t="0" r="0" b="0"/>
          <wp:wrapSquare wrapText="bothSides"/>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9280" cy="746760"/>
                  </a:xfrm>
                  <a:prstGeom prst="rect">
                    <a:avLst/>
                  </a:prstGeom>
                </pic:spPr>
              </pic:pic>
            </a:graphicData>
          </a:graphic>
        </wp:anchor>
      </w:drawing>
    </w:r>
    <w:r>
      <w:rPr>
        <w:rFonts w:ascii="Copperplate Gothic" w:eastAsia="Copperplate Gothic" w:hAnsi="Copperplate Gothic" w:cs="Copperplate Gothic"/>
        <w:b/>
        <w:sz w:val="32"/>
      </w:rPr>
      <w:t xml:space="preserve"> </w:t>
    </w:r>
  </w:p>
  <w:p w:rsidR="00014893" w:rsidRDefault="001C53AB">
    <w:pPr>
      <w:spacing w:after="0"/>
      <w:jc w:val="center"/>
    </w:pPr>
    <w:r>
      <w:rPr>
        <w:rFonts w:ascii="Copperplate Gothic" w:eastAsia="Copperplate Gothic" w:hAnsi="Copperplate Gothic" w:cs="Copperplate Gothic"/>
        <w:b/>
        <w:sz w:val="32"/>
      </w:rPr>
      <w:t>C</w:t>
    </w:r>
    <w:r>
      <w:rPr>
        <w:rFonts w:ascii="Copperplate Gothic" w:eastAsia="Copperplate Gothic" w:hAnsi="Copperplate Gothic" w:cs="Copperplate Gothic"/>
        <w:b/>
        <w:sz w:val="26"/>
      </w:rPr>
      <w:t xml:space="preserve">ÂMARA </w:t>
    </w:r>
    <w:r>
      <w:rPr>
        <w:rFonts w:ascii="Copperplate Gothic" w:eastAsia="Copperplate Gothic" w:hAnsi="Copperplate Gothic" w:cs="Copperplate Gothic"/>
        <w:b/>
        <w:sz w:val="32"/>
      </w:rPr>
      <w:t>M</w:t>
    </w:r>
    <w:r>
      <w:rPr>
        <w:rFonts w:ascii="Copperplate Gothic" w:eastAsia="Copperplate Gothic" w:hAnsi="Copperplate Gothic" w:cs="Copperplate Gothic"/>
        <w:b/>
        <w:sz w:val="26"/>
      </w:rPr>
      <w:t xml:space="preserve">UNICIPAL DE </w:t>
    </w:r>
    <w:r>
      <w:rPr>
        <w:rFonts w:ascii="Copperplate Gothic" w:eastAsia="Copperplate Gothic" w:hAnsi="Copperplate Gothic" w:cs="Copperplate Gothic"/>
        <w:b/>
        <w:sz w:val="32"/>
      </w:rPr>
      <w:t>M</w:t>
    </w:r>
    <w:r>
      <w:rPr>
        <w:rFonts w:ascii="Copperplate Gothic" w:eastAsia="Copperplate Gothic" w:hAnsi="Copperplate Gothic" w:cs="Copperplate Gothic"/>
        <w:b/>
        <w:sz w:val="26"/>
      </w:rPr>
      <w:t>ANAUS</w:t>
    </w:r>
    <w:r>
      <w:rPr>
        <w:rFonts w:ascii="Copperplate Gothic" w:eastAsia="Copperplate Gothic" w:hAnsi="Copperplate Gothic" w:cs="Copperplate Gothic"/>
        <w:b/>
        <w:sz w:val="32"/>
      </w:rPr>
      <w:t xml:space="preserve"> </w:t>
    </w:r>
  </w:p>
  <w:p w:rsidR="00014893" w:rsidRDefault="001C53AB">
    <w:pPr>
      <w:spacing w:after="180"/>
      <w:ind w:left="3"/>
      <w:jc w:val="center"/>
    </w:pPr>
    <w:r>
      <w:rPr>
        <w:rFonts w:ascii="Copperplate Gothic" w:eastAsia="Copperplate Gothic" w:hAnsi="Copperplate Gothic" w:cs="Copperplate Gothic"/>
        <w:b/>
        <w:sz w:val="2"/>
      </w:rPr>
      <w:t xml:space="preserve"> </w:t>
    </w:r>
  </w:p>
  <w:p w:rsidR="00014893" w:rsidRDefault="001C53AB">
    <w:pPr>
      <w:spacing w:after="0"/>
      <w:ind w:right="1"/>
      <w:jc w:val="center"/>
    </w:pPr>
    <w:r>
      <w:rPr>
        <w:rFonts w:ascii="Copperplate Gothic" w:eastAsia="Copperplate Gothic" w:hAnsi="Copperplate Gothic" w:cs="Copperplate Gothic"/>
        <w:b/>
        <w:sz w:val="20"/>
      </w:rPr>
      <w:t>D</w:t>
    </w:r>
    <w:r>
      <w:rPr>
        <w:rFonts w:ascii="Copperplate Gothic" w:eastAsia="Copperplate Gothic" w:hAnsi="Copperplate Gothic" w:cs="Copperplate Gothic"/>
        <w:b/>
        <w:sz w:val="16"/>
      </w:rPr>
      <w:t xml:space="preserve">IRETORIA </w:t>
    </w:r>
    <w:r>
      <w:rPr>
        <w:rFonts w:ascii="Copperplate Gothic" w:eastAsia="Copperplate Gothic" w:hAnsi="Copperplate Gothic" w:cs="Copperplate Gothic"/>
        <w:b/>
        <w:sz w:val="20"/>
      </w:rPr>
      <w:t>L</w:t>
    </w:r>
    <w:r>
      <w:rPr>
        <w:rFonts w:ascii="Copperplate Gothic" w:eastAsia="Copperplate Gothic" w:hAnsi="Copperplate Gothic" w:cs="Copperplate Gothic"/>
        <w:b/>
        <w:sz w:val="16"/>
      </w:rPr>
      <w:t>EGISLATIVA</w:t>
    </w:r>
    <w:r>
      <w:rPr>
        <w:rFonts w:ascii="Copperplate Gothic" w:eastAsia="Copperplate Gothic" w:hAnsi="Copperplate Gothic" w:cs="Copperplate Gothic"/>
        <w:b/>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1C53AB">
    <w:pPr>
      <w:spacing w:after="0"/>
      <w:ind w:left="76"/>
      <w:jc w:val="center"/>
    </w:pPr>
    <w:r>
      <w:rPr>
        <w:noProof/>
      </w:rPr>
      <w:drawing>
        <wp:anchor distT="0" distB="0" distL="114300" distR="114300" simplePos="0" relativeHeight="251660288" behindDoc="0" locked="0" layoutInCell="1" allowOverlap="0">
          <wp:simplePos x="0" y="0"/>
          <wp:positionH relativeFrom="page">
            <wp:posOffset>3665220</wp:posOffset>
          </wp:positionH>
          <wp:positionV relativeFrom="page">
            <wp:posOffset>180340</wp:posOffset>
          </wp:positionV>
          <wp:extent cx="589280" cy="746760"/>
          <wp:effectExtent l="0" t="0" r="0" b="0"/>
          <wp:wrapSquare wrapText="bothSides"/>
          <wp:docPr id="2"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9280" cy="746760"/>
                  </a:xfrm>
                  <a:prstGeom prst="rect">
                    <a:avLst/>
                  </a:prstGeom>
                </pic:spPr>
              </pic:pic>
            </a:graphicData>
          </a:graphic>
        </wp:anchor>
      </w:drawing>
    </w:r>
    <w:r>
      <w:rPr>
        <w:rFonts w:ascii="Copperplate Gothic" w:eastAsia="Copperplate Gothic" w:hAnsi="Copperplate Gothic" w:cs="Copperplate Gothic"/>
        <w:b/>
        <w:sz w:val="32"/>
      </w:rPr>
      <w:t xml:space="preserve"> </w:t>
    </w:r>
  </w:p>
  <w:p w:rsidR="00014893" w:rsidRDefault="001C53AB">
    <w:pPr>
      <w:spacing w:after="0"/>
      <w:jc w:val="center"/>
    </w:pPr>
    <w:r>
      <w:rPr>
        <w:rFonts w:ascii="Copperplate Gothic" w:eastAsia="Copperplate Gothic" w:hAnsi="Copperplate Gothic" w:cs="Copperplate Gothic"/>
        <w:b/>
        <w:sz w:val="32"/>
      </w:rPr>
      <w:t>C</w:t>
    </w:r>
    <w:r>
      <w:rPr>
        <w:rFonts w:ascii="Copperplate Gothic" w:eastAsia="Copperplate Gothic" w:hAnsi="Copperplate Gothic" w:cs="Copperplate Gothic"/>
        <w:b/>
        <w:sz w:val="26"/>
      </w:rPr>
      <w:t xml:space="preserve">ÂMARA </w:t>
    </w:r>
    <w:r>
      <w:rPr>
        <w:rFonts w:ascii="Copperplate Gothic" w:eastAsia="Copperplate Gothic" w:hAnsi="Copperplate Gothic" w:cs="Copperplate Gothic"/>
        <w:b/>
        <w:sz w:val="32"/>
      </w:rPr>
      <w:t>M</w:t>
    </w:r>
    <w:r>
      <w:rPr>
        <w:rFonts w:ascii="Copperplate Gothic" w:eastAsia="Copperplate Gothic" w:hAnsi="Copperplate Gothic" w:cs="Copperplate Gothic"/>
        <w:b/>
        <w:sz w:val="26"/>
      </w:rPr>
      <w:t xml:space="preserve">UNICIPAL DE </w:t>
    </w:r>
    <w:r>
      <w:rPr>
        <w:rFonts w:ascii="Copperplate Gothic" w:eastAsia="Copperplate Gothic" w:hAnsi="Copperplate Gothic" w:cs="Copperplate Gothic"/>
        <w:b/>
        <w:sz w:val="32"/>
      </w:rPr>
      <w:t>M</w:t>
    </w:r>
    <w:r>
      <w:rPr>
        <w:rFonts w:ascii="Copperplate Gothic" w:eastAsia="Copperplate Gothic" w:hAnsi="Copperplate Gothic" w:cs="Copperplate Gothic"/>
        <w:b/>
        <w:sz w:val="26"/>
      </w:rPr>
      <w:t>ANAUS</w:t>
    </w:r>
    <w:r>
      <w:rPr>
        <w:rFonts w:ascii="Copperplate Gothic" w:eastAsia="Copperplate Gothic" w:hAnsi="Copperplate Gothic" w:cs="Copperplate Gothic"/>
        <w:b/>
        <w:sz w:val="32"/>
      </w:rPr>
      <w:t xml:space="preserve"> </w:t>
    </w:r>
  </w:p>
  <w:p w:rsidR="00014893" w:rsidRDefault="001C53AB">
    <w:pPr>
      <w:spacing w:after="180"/>
      <w:ind w:left="3"/>
      <w:jc w:val="center"/>
    </w:pPr>
    <w:r>
      <w:rPr>
        <w:rFonts w:ascii="Copperplate Gothic" w:eastAsia="Copperplate Gothic" w:hAnsi="Copperplate Gothic" w:cs="Copperplate Gothic"/>
        <w:b/>
        <w:sz w:val="2"/>
      </w:rPr>
      <w:t xml:space="preserve"> </w:t>
    </w:r>
  </w:p>
  <w:p w:rsidR="00014893" w:rsidRDefault="001C53AB">
    <w:pPr>
      <w:spacing w:after="0"/>
      <w:ind w:right="1"/>
      <w:jc w:val="center"/>
    </w:pPr>
    <w:r>
      <w:rPr>
        <w:rFonts w:ascii="Copperplate Gothic" w:eastAsia="Copperplate Gothic" w:hAnsi="Copperplate Gothic" w:cs="Copperplate Gothic"/>
        <w:b/>
        <w:sz w:val="20"/>
      </w:rPr>
      <w:t>D</w:t>
    </w:r>
    <w:r>
      <w:rPr>
        <w:rFonts w:ascii="Copperplate Gothic" w:eastAsia="Copperplate Gothic" w:hAnsi="Copperplate Gothic" w:cs="Copperplate Gothic"/>
        <w:b/>
        <w:sz w:val="16"/>
      </w:rPr>
      <w:t xml:space="preserve">IRETORIA </w:t>
    </w:r>
    <w:r>
      <w:rPr>
        <w:rFonts w:ascii="Copperplate Gothic" w:eastAsia="Copperplate Gothic" w:hAnsi="Copperplate Gothic" w:cs="Copperplate Gothic"/>
        <w:b/>
        <w:sz w:val="20"/>
      </w:rPr>
      <w:t>L</w:t>
    </w:r>
    <w:r>
      <w:rPr>
        <w:rFonts w:ascii="Copperplate Gothic" w:eastAsia="Copperplate Gothic" w:hAnsi="Copperplate Gothic" w:cs="Copperplate Gothic"/>
        <w:b/>
        <w:sz w:val="16"/>
      </w:rPr>
      <w:t>EGISLATIVA</w:t>
    </w:r>
    <w:r>
      <w:rPr>
        <w:rFonts w:ascii="Copperplate Gothic" w:eastAsia="Copperplate Gothic" w:hAnsi="Copperplate Gothic" w:cs="Copperplate Gothic"/>
        <w:b/>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1C53AB">
    <w:pPr>
      <w:spacing w:after="0"/>
    </w:pPr>
    <w:r>
      <w:rPr>
        <w:noProof/>
      </w:rPr>
      <mc:AlternateContent>
        <mc:Choice Requires="wpg">
          <w:drawing>
            <wp:anchor distT="0" distB="0" distL="114300" distR="114300" simplePos="0" relativeHeight="251661312" behindDoc="0" locked="0" layoutInCell="1" allowOverlap="1">
              <wp:simplePos x="0" y="0"/>
              <wp:positionH relativeFrom="page">
                <wp:posOffset>720090</wp:posOffset>
              </wp:positionH>
              <wp:positionV relativeFrom="page">
                <wp:posOffset>266700</wp:posOffset>
              </wp:positionV>
              <wp:extent cx="6127243" cy="293370"/>
              <wp:effectExtent l="0" t="0" r="0" b="0"/>
              <wp:wrapSquare wrapText="bothSides"/>
              <wp:docPr id="112538" name="Group 112538"/>
              <wp:cNvGraphicFramePr/>
              <a:graphic xmlns:a="http://schemas.openxmlformats.org/drawingml/2006/main">
                <a:graphicData uri="http://schemas.microsoft.com/office/word/2010/wordprocessingGroup">
                  <wpg:wgp>
                    <wpg:cNvGrpSpPr/>
                    <wpg:grpSpPr>
                      <a:xfrm>
                        <a:off x="0" y="0"/>
                        <a:ext cx="6127243" cy="293370"/>
                        <a:chOff x="0" y="0"/>
                        <a:chExt cx="6127243" cy="293370"/>
                      </a:xfrm>
                    </wpg:grpSpPr>
                    <pic:pic xmlns:pic="http://schemas.openxmlformats.org/drawingml/2006/picture">
                      <pic:nvPicPr>
                        <pic:cNvPr id="112539" name="Picture 112539"/>
                        <pic:cNvPicPr/>
                      </pic:nvPicPr>
                      <pic:blipFill>
                        <a:blip r:embed="rId1"/>
                        <a:stretch>
                          <a:fillRect/>
                        </a:stretch>
                      </pic:blipFill>
                      <pic:spPr>
                        <a:xfrm>
                          <a:off x="3810" y="0"/>
                          <a:ext cx="6123433" cy="293370"/>
                        </a:xfrm>
                        <a:prstGeom prst="rect">
                          <a:avLst/>
                        </a:prstGeom>
                      </pic:spPr>
                    </pic:pic>
                    <wps:wsp>
                      <wps:cNvPr id="112540" name="Rectangle 112540"/>
                      <wps:cNvSpPr/>
                      <wps:spPr>
                        <a:xfrm>
                          <a:off x="0" y="1147"/>
                          <a:ext cx="16331" cy="65599"/>
                        </a:xfrm>
                        <a:prstGeom prst="rect">
                          <a:avLst/>
                        </a:prstGeom>
                        <a:ln>
                          <a:noFill/>
                        </a:ln>
                      </wps:spPr>
                      <wps:txbx>
                        <w:txbxContent>
                          <w:p w:rsidR="00014893" w:rsidRDefault="001C53AB">
                            <w:r>
                              <w:rPr>
                                <w:rFonts w:ascii="Arial" w:eastAsia="Arial" w:hAnsi="Arial" w:cs="Arial"/>
                                <w:sz w:val="7"/>
                              </w:rPr>
                              <w:t xml:space="preserve"> </w:t>
                            </w:r>
                          </w:p>
                        </w:txbxContent>
                      </wps:txbx>
                      <wps:bodyPr horzOverflow="overflow" vert="horz" lIns="0" tIns="0" rIns="0" bIns="0" rtlCol="0">
                        <a:noAutofit/>
                      </wps:bodyPr>
                    </wps:wsp>
                    <wps:wsp>
                      <wps:cNvPr id="112541" name="Rectangle 112541"/>
                      <wps:cNvSpPr/>
                      <wps:spPr>
                        <a:xfrm>
                          <a:off x="1832610" y="54106"/>
                          <a:ext cx="3264079" cy="178702"/>
                        </a:xfrm>
                        <a:prstGeom prst="rect">
                          <a:avLst/>
                        </a:prstGeom>
                        <a:ln>
                          <a:noFill/>
                        </a:ln>
                      </wps:spPr>
                      <wps:txbx>
                        <w:txbxContent>
                          <w:p w:rsidR="00014893" w:rsidRDefault="001C53AB">
                            <w:r>
                              <w:rPr>
                                <w:rFonts w:ascii="Arial" w:eastAsia="Arial" w:hAnsi="Arial" w:cs="Arial"/>
                                <w:b/>
                                <w:color w:val="FFFFFF"/>
                                <w:sz w:val="19"/>
                              </w:rPr>
                              <w:t>Manaus, quinta-feira, 16 de janeiro de 2014</w:t>
                            </w:r>
                          </w:p>
                        </w:txbxContent>
                      </wps:txbx>
                      <wps:bodyPr horzOverflow="overflow" vert="horz" lIns="0" tIns="0" rIns="0" bIns="0" rtlCol="0">
                        <a:noAutofit/>
                      </wps:bodyPr>
                    </wps:wsp>
                    <wps:wsp>
                      <wps:cNvPr id="112542" name="Rectangle 112542"/>
                      <wps:cNvSpPr/>
                      <wps:spPr>
                        <a:xfrm>
                          <a:off x="4287015" y="54106"/>
                          <a:ext cx="44488" cy="178702"/>
                        </a:xfrm>
                        <a:prstGeom prst="rect">
                          <a:avLst/>
                        </a:prstGeom>
                        <a:ln>
                          <a:noFill/>
                        </a:ln>
                      </wps:spPr>
                      <wps:txbx>
                        <w:txbxContent>
                          <w:p w:rsidR="00014893" w:rsidRDefault="001C53AB">
                            <w:r>
                              <w:rPr>
                                <w:rFonts w:ascii="Arial" w:eastAsia="Arial" w:hAnsi="Arial" w:cs="Arial"/>
                                <w:color w:val="FFFFFF"/>
                                <w:sz w:val="19"/>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12538" style="width:482.46pt;height:23.1pt;position:absolute;mso-position-horizontal-relative:page;mso-position-horizontal:absolute;margin-left:56.7pt;mso-position-vertical-relative:page;margin-top:21pt;" coordsize="61272,2933">
              <v:shape id="Picture 112539" style="position:absolute;width:61234;height:2933;left:38;top:0;" filled="f">
                <v:imagedata r:id="rId69"/>
              </v:shape>
              <v:rect id="Rectangle 112540" style="position:absolute;width:163;height:655;left:0;top:11;" filled="f" stroked="f">
                <v:textbox inset="0,0,0,0">
                  <w:txbxContent>
                    <w:p>
                      <w:pPr>
                        <w:spacing w:before="0" w:after="160" w:line="259" w:lineRule="auto"/>
                      </w:pPr>
                      <w:r>
                        <w:rPr>
                          <w:rFonts w:cs="Arial" w:hAnsi="Arial" w:eastAsia="Arial" w:ascii="Arial"/>
                          <w:sz w:val="7"/>
                        </w:rPr>
                        <w:t xml:space="preserve"> </w:t>
                      </w:r>
                    </w:p>
                  </w:txbxContent>
                </v:textbox>
              </v:rect>
              <v:rect id="Rectangle 112541" style="position:absolute;width:32640;height:1787;left:18326;top:541;" filled="f" stroked="f">
                <v:textbox inset="0,0,0,0">
                  <w:txbxContent>
                    <w:p>
                      <w:pPr>
                        <w:spacing w:before="0" w:after="160" w:line="259" w:lineRule="auto"/>
                      </w:pPr>
                      <w:r>
                        <w:rPr>
                          <w:rFonts w:cs="Arial" w:hAnsi="Arial" w:eastAsia="Arial" w:ascii="Arial"/>
                          <w:b w:val="1"/>
                          <w:color w:val="ffffff"/>
                          <w:sz w:val="19"/>
                        </w:rPr>
                        <w:t xml:space="preserve">Manaus, quinta-feira, 16 de janeiro de 2014</w:t>
                      </w:r>
                    </w:p>
                  </w:txbxContent>
                </v:textbox>
              </v:rect>
              <v:rect id="Rectangle 112542" style="position:absolute;width:444;height:1787;left:42870;top:541;" filled="f" stroked="f">
                <v:textbox inset="0,0,0,0">
                  <w:txbxContent>
                    <w:p>
                      <w:pPr>
                        <w:spacing w:before="0" w:after="160" w:line="259" w:lineRule="auto"/>
                      </w:pPr>
                      <w:r>
                        <w:rPr>
                          <w:rFonts w:cs="Arial" w:hAnsi="Arial" w:eastAsia="Arial" w:ascii="Arial"/>
                          <w:color w:val="ffffff"/>
                          <w:sz w:val="19"/>
                        </w:rPr>
                        <w:t xml:space="preserve"> </w:t>
                      </w:r>
                    </w:p>
                  </w:txbxContent>
                </v:textbox>
              </v:rect>
              <w10:wrap type="square"/>
            </v:group>
          </w:pict>
        </mc:Fallback>
      </mc:AlternateContent>
    </w:r>
    <w:r>
      <w:rPr>
        <w:rFonts w:ascii="Arial" w:eastAsia="Arial" w:hAnsi="Arial" w:cs="Arial"/>
        <w:sz w:val="11"/>
      </w:rPr>
      <w:t xml:space="preserve"> </w:t>
    </w:r>
  </w:p>
  <w:p w:rsidR="00014893" w:rsidRDefault="001C53AB">
    <w:pPr>
      <w:spacing w:after="44"/>
    </w:pPr>
    <w:r>
      <w:rPr>
        <w:rFonts w:ascii="Arial" w:eastAsia="Arial" w:hAnsi="Arial" w:cs="Arial"/>
        <w:sz w:val="11"/>
      </w:rPr>
      <w:t xml:space="preserve"> </w:t>
    </w:r>
  </w:p>
  <w:p w:rsidR="00014893" w:rsidRDefault="001C53AB">
    <w:pPr>
      <w:spacing w:after="0"/>
    </w:pPr>
    <w:r>
      <w:rPr>
        <w:rFonts w:ascii="Arial" w:eastAsia="Arial" w:hAnsi="Arial" w:cs="Arial"/>
        <w:sz w:val="17"/>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1C53AB">
    <w:pPr>
      <w:spacing w:after="0"/>
    </w:pPr>
    <w:r>
      <w:rPr>
        <w:noProof/>
      </w:rPr>
      <mc:AlternateContent>
        <mc:Choice Requires="wpg">
          <w:drawing>
            <wp:anchor distT="0" distB="0" distL="114300" distR="114300" simplePos="0" relativeHeight="251662336" behindDoc="0" locked="0" layoutInCell="1" allowOverlap="1">
              <wp:simplePos x="0" y="0"/>
              <wp:positionH relativeFrom="page">
                <wp:posOffset>720090</wp:posOffset>
              </wp:positionH>
              <wp:positionV relativeFrom="page">
                <wp:posOffset>266700</wp:posOffset>
              </wp:positionV>
              <wp:extent cx="6127243" cy="293370"/>
              <wp:effectExtent l="0" t="0" r="0" b="0"/>
              <wp:wrapSquare wrapText="bothSides"/>
              <wp:docPr id="112506" name="Group 112506"/>
              <wp:cNvGraphicFramePr/>
              <a:graphic xmlns:a="http://schemas.openxmlformats.org/drawingml/2006/main">
                <a:graphicData uri="http://schemas.microsoft.com/office/word/2010/wordprocessingGroup">
                  <wpg:wgp>
                    <wpg:cNvGrpSpPr/>
                    <wpg:grpSpPr>
                      <a:xfrm>
                        <a:off x="0" y="0"/>
                        <a:ext cx="6127243" cy="293370"/>
                        <a:chOff x="0" y="0"/>
                        <a:chExt cx="6127243" cy="293370"/>
                      </a:xfrm>
                    </wpg:grpSpPr>
                    <pic:pic xmlns:pic="http://schemas.openxmlformats.org/drawingml/2006/picture">
                      <pic:nvPicPr>
                        <pic:cNvPr id="112507" name="Picture 112507"/>
                        <pic:cNvPicPr/>
                      </pic:nvPicPr>
                      <pic:blipFill>
                        <a:blip r:embed="rId1"/>
                        <a:stretch>
                          <a:fillRect/>
                        </a:stretch>
                      </pic:blipFill>
                      <pic:spPr>
                        <a:xfrm>
                          <a:off x="3810" y="0"/>
                          <a:ext cx="6123433" cy="293370"/>
                        </a:xfrm>
                        <a:prstGeom prst="rect">
                          <a:avLst/>
                        </a:prstGeom>
                      </pic:spPr>
                    </pic:pic>
                    <wps:wsp>
                      <wps:cNvPr id="112508" name="Rectangle 112508"/>
                      <wps:cNvSpPr/>
                      <wps:spPr>
                        <a:xfrm>
                          <a:off x="0" y="1147"/>
                          <a:ext cx="16331" cy="65599"/>
                        </a:xfrm>
                        <a:prstGeom prst="rect">
                          <a:avLst/>
                        </a:prstGeom>
                        <a:ln>
                          <a:noFill/>
                        </a:ln>
                      </wps:spPr>
                      <wps:txbx>
                        <w:txbxContent>
                          <w:p w:rsidR="00014893" w:rsidRDefault="001C53AB">
                            <w:r>
                              <w:rPr>
                                <w:rFonts w:ascii="Arial" w:eastAsia="Arial" w:hAnsi="Arial" w:cs="Arial"/>
                                <w:sz w:val="7"/>
                              </w:rPr>
                              <w:t xml:space="preserve"> </w:t>
                            </w:r>
                          </w:p>
                        </w:txbxContent>
                      </wps:txbx>
                      <wps:bodyPr horzOverflow="overflow" vert="horz" lIns="0" tIns="0" rIns="0" bIns="0" rtlCol="0">
                        <a:noAutofit/>
                      </wps:bodyPr>
                    </wps:wsp>
                    <wps:wsp>
                      <wps:cNvPr id="112509" name="Rectangle 112509"/>
                      <wps:cNvSpPr/>
                      <wps:spPr>
                        <a:xfrm>
                          <a:off x="1832610" y="54106"/>
                          <a:ext cx="3264079" cy="178702"/>
                        </a:xfrm>
                        <a:prstGeom prst="rect">
                          <a:avLst/>
                        </a:prstGeom>
                        <a:ln>
                          <a:noFill/>
                        </a:ln>
                      </wps:spPr>
                      <wps:txbx>
                        <w:txbxContent>
                          <w:p w:rsidR="00014893" w:rsidRDefault="001C53AB">
                            <w:r>
                              <w:rPr>
                                <w:rFonts w:ascii="Arial" w:eastAsia="Arial" w:hAnsi="Arial" w:cs="Arial"/>
                                <w:b/>
                                <w:color w:val="FFFFFF"/>
                                <w:sz w:val="19"/>
                              </w:rPr>
                              <w:t>Manaus, quinta-feira, 16 de janeiro de 2014</w:t>
                            </w:r>
                          </w:p>
                        </w:txbxContent>
                      </wps:txbx>
                      <wps:bodyPr horzOverflow="overflow" vert="horz" lIns="0" tIns="0" rIns="0" bIns="0" rtlCol="0">
                        <a:noAutofit/>
                      </wps:bodyPr>
                    </wps:wsp>
                    <wps:wsp>
                      <wps:cNvPr id="112510" name="Rectangle 112510"/>
                      <wps:cNvSpPr/>
                      <wps:spPr>
                        <a:xfrm>
                          <a:off x="4287015" y="54106"/>
                          <a:ext cx="44488" cy="178702"/>
                        </a:xfrm>
                        <a:prstGeom prst="rect">
                          <a:avLst/>
                        </a:prstGeom>
                        <a:ln>
                          <a:noFill/>
                        </a:ln>
                      </wps:spPr>
                      <wps:txbx>
                        <w:txbxContent>
                          <w:p w:rsidR="00014893" w:rsidRDefault="001C53AB">
                            <w:r>
                              <w:rPr>
                                <w:rFonts w:ascii="Arial" w:eastAsia="Arial" w:hAnsi="Arial" w:cs="Arial"/>
                                <w:color w:val="FFFFFF"/>
                                <w:sz w:val="19"/>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12506" style="width:482.46pt;height:23.1pt;position:absolute;mso-position-horizontal-relative:page;mso-position-horizontal:absolute;margin-left:56.7pt;mso-position-vertical-relative:page;margin-top:21pt;" coordsize="61272,2933">
              <v:shape id="Picture 112507" style="position:absolute;width:61234;height:2933;left:38;top:0;" filled="f">
                <v:imagedata r:id="rId69"/>
              </v:shape>
              <v:rect id="Rectangle 112508" style="position:absolute;width:163;height:655;left:0;top:11;" filled="f" stroked="f">
                <v:textbox inset="0,0,0,0">
                  <w:txbxContent>
                    <w:p>
                      <w:pPr>
                        <w:spacing w:before="0" w:after="160" w:line="259" w:lineRule="auto"/>
                      </w:pPr>
                      <w:r>
                        <w:rPr>
                          <w:rFonts w:cs="Arial" w:hAnsi="Arial" w:eastAsia="Arial" w:ascii="Arial"/>
                          <w:sz w:val="7"/>
                        </w:rPr>
                        <w:t xml:space="preserve"> </w:t>
                      </w:r>
                    </w:p>
                  </w:txbxContent>
                </v:textbox>
              </v:rect>
              <v:rect id="Rectangle 112509" style="position:absolute;width:32640;height:1787;left:18326;top:541;" filled="f" stroked="f">
                <v:textbox inset="0,0,0,0">
                  <w:txbxContent>
                    <w:p>
                      <w:pPr>
                        <w:spacing w:before="0" w:after="160" w:line="259" w:lineRule="auto"/>
                      </w:pPr>
                      <w:r>
                        <w:rPr>
                          <w:rFonts w:cs="Arial" w:hAnsi="Arial" w:eastAsia="Arial" w:ascii="Arial"/>
                          <w:b w:val="1"/>
                          <w:color w:val="ffffff"/>
                          <w:sz w:val="19"/>
                        </w:rPr>
                        <w:t xml:space="preserve">Manaus, quinta-feira, 16 de janeiro de 2014</w:t>
                      </w:r>
                    </w:p>
                  </w:txbxContent>
                </v:textbox>
              </v:rect>
              <v:rect id="Rectangle 112510" style="position:absolute;width:444;height:1787;left:42870;top:541;" filled="f" stroked="f">
                <v:textbox inset="0,0,0,0">
                  <w:txbxContent>
                    <w:p>
                      <w:pPr>
                        <w:spacing w:before="0" w:after="160" w:line="259" w:lineRule="auto"/>
                      </w:pPr>
                      <w:r>
                        <w:rPr>
                          <w:rFonts w:cs="Arial" w:hAnsi="Arial" w:eastAsia="Arial" w:ascii="Arial"/>
                          <w:color w:val="ffffff"/>
                          <w:sz w:val="19"/>
                        </w:rPr>
                        <w:t xml:space="preserve"> </w:t>
                      </w:r>
                    </w:p>
                  </w:txbxContent>
                </v:textbox>
              </v:rect>
              <w10:wrap type="square"/>
            </v:group>
          </w:pict>
        </mc:Fallback>
      </mc:AlternateContent>
    </w:r>
    <w:r>
      <w:rPr>
        <w:rFonts w:ascii="Arial" w:eastAsia="Arial" w:hAnsi="Arial" w:cs="Arial"/>
        <w:sz w:val="11"/>
      </w:rPr>
      <w:t xml:space="preserve"> </w:t>
    </w:r>
  </w:p>
  <w:p w:rsidR="00014893" w:rsidRDefault="001C53AB">
    <w:pPr>
      <w:spacing w:after="44"/>
    </w:pPr>
    <w:r>
      <w:rPr>
        <w:rFonts w:ascii="Arial" w:eastAsia="Arial" w:hAnsi="Arial" w:cs="Arial"/>
        <w:sz w:val="11"/>
      </w:rPr>
      <w:t xml:space="preserve"> </w:t>
    </w:r>
  </w:p>
  <w:p w:rsidR="00014893" w:rsidRDefault="001C53AB">
    <w:pPr>
      <w:spacing w:after="0"/>
    </w:pPr>
    <w:r>
      <w:rPr>
        <w:rFonts w:ascii="Arial" w:eastAsia="Arial" w:hAnsi="Arial" w:cs="Arial"/>
        <w:sz w:val="17"/>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4893" w:rsidRDefault="000148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46C9"/>
    <w:multiLevelType w:val="hybridMultilevel"/>
    <w:tmpl w:val="C4E2CC02"/>
    <w:lvl w:ilvl="0" w:tplc="06600B5E">
      <w:start w:val="1"/>
      <w:numFmt w:val="upperRoman"/>
      <w:lvlText w:val="%1"/>
      <w:lvlJc w:val="left"/>
      <w:pPr>
        <w:ind w:left="8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8370C4A6">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9A343AFA">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FC78167E">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1D7C8FEC">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B89A70EC">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6A106908">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BE2C5738">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677205A8">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5EE26A1"/>
    <w:multiLevelType w:val="hybridMultilevel"/>
    <w:tmpl w:val="5FEAEAEA"/>
    <w:lvl w:ilvl="0" w:tplc="AF96BE94">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0B666D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1E2044E">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6B691F2">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8B83A1E">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8C49564">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AEED46C">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3743A6A">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92E9372">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5E5714"/>
    <w:multiLevelType w:val="hybridMultilevel"/>
    <w:tmpl w:val="C312401A"/>
    <w:lvl w:ilvl="0" w:tplc="B810DCAC">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5D2AA9CC">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99B08452">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9CE23484">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21425632">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2D04735A">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CBEA4646">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50261B8C">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46B26652">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093D2852"/>
    <w:multiLevelType w:val="hybridMultilevel"/>
    <w:tmpl w:val="0BD2F136"/>
    <w:lvl w:ilvl="0" w:tplc="62D4B688">
      <w:start w:val="1"/>
      <w:numFmt w:val="upperRoman"/>
      <w:lvlText w:val="%1"/>
      <w:lvlJc w:val="left"/>
      <w:pPr>
        <w:ind w:left="8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246A7C14">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9F0066F8">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91ACDAE2">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8A06A286">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67547A5A">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3B268BB2">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B262C928">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7EA64342">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094428E2"/>
    <w:multiLevelType w:val="hybridMultilevel"/>
    <w:tmpl w:val="4082507C"/>
    <w:lvl w:ilvl="0" w:tplc="38EE8F44">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8EB42B48">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B130FEAE">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E85A674A">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0E9CE7A6">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4A761334">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0412809C">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5FC46420">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ADC83F2E">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09A414A7"/>
    <w:multiLevelType w:val="hybridMultilevel"/>
    <w:tmpl w:val="21064916"/>
    <w:lvl w:ilvl="0" w:tplc="2488EB94">
      <w:start w:val="2"/>
      <w:numFmt w:val="upperRoman"/>
      <w:lvlText w:val="%1"/>
      <w:lvlJc w:val="left"/>
      <w:pPr>
        <w:ind w:left="1127"/>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35A46264">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FFAE492C">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A8FAEE80">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4BC2C94E">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50949D36">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CF56CD64">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1A243DA4">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1E422902">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0A0633FC"/>
    <w:multiLevelType w:val="hybridMultilevel"/>
    <w:tmpl w:val="FFDC6190"/>
    <w:lvl w:ilvl="0" w:tplc="6B4A63C2">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7E4C93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EE2FD50">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7625848">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64CBAB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AB42334">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F82239A">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FC2DDBC">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EAE181C">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AA3AFF"/>
    <w:multiLevelType w:val="hybridMultilevel"/>
    <w:tmpl w:val="1B5CF7D4"/>
    <w:lvl w:ilvl="0" w:tplc="44BA0864">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E42ECF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A0860BA">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57CD38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DD2D02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DBCBCD0">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E908BB8">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72631F0">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EB21B1C">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C441E"/>
    <w:multiLevelType w:val="hybridMultilevel"/>
    <w:tmpl w:val="F8C437AA"/>
    <w:lvl w:ilvl="0" w:tplc="E2044916">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3BCA03EE">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2D6ABB3A">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1CD46ECC">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F5BA6B96">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E8301182">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0E0E7344">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62CA7964">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6DA2597E">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9" w15:restartNumberingAfterBreak="0">
    <w:nsid w:val="0E2A022A"/>
    <w:multiLevelType w:val="hybridMultilevel"/>
    <w:tmpl w:val="4D7A8EF0"/>
    <w:lvl w:ilvl="0" w:tplc="0DBEA41C">
      <w:start w:val="1"/>
      <w:numFmt w:val="upperRoman"/>
      <w:lvlText w:val="%1"/>
      <w:lvlJc w:val="left"/>
      <w:pPr>
        <w:ind w:left="34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7F65796">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7801DD8">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83A68F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436ACD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83A3CC6">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20EAF94">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0782FF4">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23A5B64">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1050E5"/>
    <w:multiLevelType w:val="hybridMultilevel"/>
    <w:tmpl w:val="4E301A48"/>
    <w:lvl w:ilvl="0" w:tplc="84203C58">
      <w:start w:val="1"/>
      <w:numFmt w:val="lowerLetter"/>
      <w:lvlText w:val="%1)"/>
      <w:lvlJc w:val="left"/>
      <w:pPr>
        <w:ind w:left="10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8EE34D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A629B4E">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734AE88">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8F8FCB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20C8D2E">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D7CED0E">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E60E6C0">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BB8128C">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911981"/>
    <w:multiLevelType w:val="hybridMultilevel"/>
    <w:tmpl w:val="2B328008"/>
    <w:lvl w:ilvl="0" w:tplc="0FBCFEB4">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9344B8E">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9F07AE4">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B389414">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6CE195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7CA4768">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210FDBC">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12090B0">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E7A79D6">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B3029A0"/>
    <w:multiLevelType w:val="hybridMultilevel"/>
    <w:tmpl w:val="440CE208"/>
    <w:lvl w:ilvl="0" w:tplc="D0106F50">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B4965A2A">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97C00620">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4D3A292C">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C54A4502">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CB88B90C">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74CC1C7A">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BCAA526C">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664C0590">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1D3A7EAA"/>
    <w:multiLevelType w:val="hybridMultilevel"/>
    <w:tmpl w:val="4300C480"/>
    <w:lvl w:ilvl="0" w:tplc="DDFA4420">
      <w:start w:val="3"/>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E6D62608">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59B624EE">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366C3A4C">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F75666D4">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63DC8798">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51F46954">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239A151C">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424E34BC">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4" w15:restartNumberingAfterBreak="0">
    <w:nsid w:val="1F23389A"/>
    <w:multiLevelType w:val="hybridMultilevel"/>
    <w:tmpl w:val="7882B4A8"/>
    <w:lvl w:ilvl="0" w:tplc="FF002662">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FAC5D06">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A4C3BC8">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E88E67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952A7EA">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3E8A75C">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E309EA8">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37497DC">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8B8B420">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FD02E97"/>
    <w:multiLevelType w:val="hybridMultilevel"/>
    <w:tmpl w:val="0ABE8802"/>
    <w:lvl w:ilvl="0" w:tplc="1A48931C">
      <w:start w:val="1"/>
      <w:numFmt w:val="upperRoman"/>
      <w:lvlText w:val="%1"/>
      <w:lvlJc w:val="left"/>
      <w:pPr>
        <w:ind w:left="418"/>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0CE61668">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1A6E489E">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50D6744E">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3B78D712">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839A0BC4">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DD24690A">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3E103CF2">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688EA6E2">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6" w15:restartNumberingAfterBreak="0">
    <w:nsid w:val="20186C61"/>
    <w:multiLevelType w:val="hybridMultilevel"/>
    <w:tmpl w:val="43AA41D0"/>
    <w:lvl w:ilvl="0" w:tplc="3CEC7AD0">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7625DA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70C85DA">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BAA79EE">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6804CE0">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D1022C4">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3769EB2">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01CB904">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8BA9B38">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0A759D4"/>
    <w:multiLevelType w:val="hybridMultilevel"/>
    <w:tmpl w:val="A79EEF46"/>
    <w:lvl w:ilvl="0" w:tplc="14AAFE54">
      <w:start w:val="1"/>
      <w:numFmt w:val="lowerLetter"/>
      <w:lvlText w:val="%1)"/>
      <w:lvlJc w:val="left"/>
      <w:pPr>
        <w:ind w:left="10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69AAF7C">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052DD2E">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ADEE652">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4102E62">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6C2AF0E">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4143BA6">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55C041C">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D605E10">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2734E8C"/>
    <w:multiLevelType w:val="hybridMultilevel"/>
    <w:tmpl w:val="3A90176C"/>
    <w:lvl w:ilvl="0" w:tplc="FE22F6A4">
      <w:start w:val="1"/>
      <w:numFmt w:val="upperRoman"/>
      <w:lvlText w:val="%1"/>
      <w:lvlJc w:val="left"/>
      <w:pPr>
        <w:ind w:left="34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9E643AE">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30055BA">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8086E7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71CDE60">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EAA91AC">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9D05A9C">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AACE0D8">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5CCF190">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2C7598A"/>
    <w:multiLevelType w:val="hybridMultilevel"/>
    <w:tmpl w:val="9FA6182E"/>
    <w:lvl w:ilvl="0" w:tplc="F956EE24">
      <w:start w:val="1"/>
      <w:numFmt w:val="upperRoman"/>
      <w:lvlText w:val="%1"/>
      <w:lvlJc w:val="left"/>
      <w:pPr>
        <w:ind w:left="8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89FE742C">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3C0CF0D0">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023C1E28">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6A16457C">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2436AC64">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1160D06E">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82104292">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3C7A8D2A">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20" w15:restartNumberingAfterBreak="0">
    <w:nsid w:val="241C0D27"/>
    <w:multiLevelType w:val="hybridMultilevel"/>
    <w:tmpl w:val="65AE6572"/>
    <w:lvl w:ilvl="0" w:tplc="6734B9C8">
      <w:start w:val="3"/>
      <w:numFmt w:val="upperRoman"/>
      <w:lvlText w:val="%1"/>
      <w:lvlJc w:val="left"/>
      <w:pPr>
        <w:ind w:left="34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D94583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AF4AF0A">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C68E98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AC878B2">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EAC4C22">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8F8BF2C">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06828CA">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C6C8DF2">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55D2D59"/>
    <w:multiLevelType w:val="hybridMultilevel"/>
    <w:tmpl w:val="C608C18E"/>
    <w:lvl w:ilvl="0" w:tplc="EE443B70">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6EA181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F3834AE">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6062594">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88C2146">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DCA11F4">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E20FFDA">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124FB4A">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CD23CE8">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5D16B12"/>
    <w:multiLevelType w:val="hybridMultilevel"/>
    <w:tmpl w:val="A98C140C"/>
    <w:lvl w:ilvl="0" w:tplc="905471FA">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0916E27C">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73EC85E8">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A7D4FC1C">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6F14B414">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EC88B718">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ABD0EBC8">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17602F12">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1882925C">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23" w15:restartNumberingAfterBreak="0">
    <w:nsid w:val="2A76313F"/>
    <w:multiLevelType w:val="hybridMultilevel"/>
    <w:tmpl w:val="FED24C48"/>
    <w:lvl w:ilvl="0" w:tplc="B3DEE268">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311C8466">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E440E950">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66EA8F56">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52AE480E">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9710BFE6">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4CE2FDA8">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D6066004">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08B43F60">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24" w15:restartNumberingAfterBreak="0">
    <w:nsid w:val="2D71104B"/>
    <w:multiLevelType w:val="hybridMultilevel"/>
    <w:tmpl w:val="9C40BC2C"/>
    <w:lvl w:ilvl="0" w:tplc="75D60AE4">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229E7D9A">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E5962946">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B81C84FC">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4194382E">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860E4A86">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660EC296">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68BEBBE6">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FE4EA784">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25" w15:restartNumberingAfterBreak="0">
    <w:nsid w:val="2D7810B9"/>
    <w:multiLevelType w:val="hybridMultilevel"/>
    <w:tmpl w:val="9ADA48D8"/>
    <w:lvl w:ilvl="0" w:tplc="FC28158C">
      <w:start w:val="1"/>
      <w:numFmt w:val="upperRoman"/>
      <w:lvlText w:val="%1"/>
      <w:lvlJc w:val="left"/>
      <w:pPr>
        <w:ind w:left="418"/>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07CC7E16">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ACF005E2">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15B66244">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68BA0F06">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A87C3C52">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72220C26">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4C30570E">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3B0CB6CC">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26" w15:restartNumberingAfterBreak="0">
    <w:nsid w:val="30F61287"/>
    <w:multiLevelType w:val="hybridMultilevel"/>
    <w:tmpl w:val="13FE49FE"/>
    <w:lvl w:ilvl="0" w:tplc="28C20F34">
      <w:start w:val="1"/>
      <w:numFmt w:val="upperRoman"/>
      <w:lvlText w:val="%1"/>
      <w:lvlJc w:val="left"/>
      <w:pPr>
        <w:ind w:left="708"/>
      </w:pPr>
      <w:rPr>
        <w:rFonts w:ascii="Arial" w:eastAsia="Arial" w:hAnsi="Arial" w:cs="Arial"/>
        <w:b/>
        <w:bCs/>
        <w:i w:val="0"/>
        <w:strike/>
        <w:dstrike w:val="0"/>
        <w:color w:val="000000"/>
        <w:sz w:val="24"/>
        <w:szCs w:val="24"/>
        <w:u w:val="none" w:color="000000"/>
        <w:bdr w:val="none" w:sz="0" w:space="0" w:color="auto"/>
        <w:shd w:val="clear" w:color="auto" w:fill="auto"/>
        <w:vertAlign w:val="baseline"/>
      </w:rPr>
    </w:lvl>
    <w:lvl w:ilvl="1" w:tplc="7E1ED5A4">
      <w:start w:val="1"/>
      <w:numFmt w:val="lowerLetter"/>
      <w:lvlText w:val="%2"/>
      <w:lvlJc w:val="left"/>
      <w:pPr>
        <w:ind w:left="1788"/>
      </w:pPr>
      <w:rPr>
        <w:rFonts w:ascii="Arial" w:eastAsia="Arial" w:hAnsi="Arial" w:cs="Arial"/>
        <w:b/>
        <w:bCs/>
        <w:i w:val="0"/>
        <w:strike/>
        <w:dstrike w:val="0"/>
        <w:color w:val="000000"/>
        <w:sz w:val="24"/>
        <w:szCs w:val="24"/>
        <w:u w:val="none" w:color="000000"/>
        <w:bdr w:val="none" w:sz="0" w:space="0" w:color="auto"/>
        <w:shd w:val="clear" w:color="auto" w:fill="auto"/>
        <w:vertAlign w:val="baseline"/>
      </w:rPr>
    </w:lvl>
    <w:lvl w:ilvl="2" w:tplc="8580EB14">
      <w:start w:val="1"/>
      <w:numFmt w:val="lowerRoman"/>
      <w:lvlText w:val="%3"/>
      <w:lvlJc w:val="left"/>
      <w:pPr>
        <w:ind w:left="2509"/>
      </w:pPr>
      <w:rPr>
        <w:rFonts w:ascii="Arial" w:eastAsia="Arial" w:hAnsi="Arial" w:cs="Arial"/>
        <w:b/>
        <w:bCs/>
        <w:i w:val="0"/>
        <w:strike/>
        <w:dstrike w:val="0"/>
        <w:color w:val="000000"/>
        <w:sz w:val="24"/>
        <w:szCs w:val="24"/>
        <w:u w:val="none" w:color="000000"/>
        <w:bdr w:val="none" w:sz="0" w:space="0" w:color="auto"/>
        <w:shd w:val="clear" w:color="auto" w:fill="auto"/>
        <w:vertAlign w:val="baseline"/>
      </w:rPr>
    </w:lvl>
    <w:lvl w:ilvl="3" w:tplc="DE5C0636">
      <w:start w:val="1"/>
      <w:numFmt w:val="decimal"/>
      <w:lvlText w:val="%4"/>
      <w:lvlJc w:val="left"/>
      <w:pPr>
        <w:ind w:left="3228"/>
      </w:pPr>
      <w:rPr>
        <w:rFonts w:ascii="Arial" w:eastAsia="Arial" w:hAnsi="Arial" w:cs="Arial"/>
        <w:b/>
        <w:bCs/>
        <w:i w:val="0"/>
        <w:strike/>
        <w:dstrike w:val="0"/>
        <w:color w:val="000000"/>
        <w:sz w:val="24"/>
        <w:szCs w:val="24"/>
        <w:u w:val="none" w:color="000000"/>
        <w:bdr w:val="none" w:sz="0" w:space="0" w:color="auto"/>
        <w:shd w:val="clear" w:color="auto" w:fill="auto"/>
        <w:vertAlign w:val="baseline"/>
      </w:rPr>
    </w:lvl>
    <w:lvl w:ilvl="4" w:tplc="C19C3044">
      <w:start w:val="1"/>
      <w:numFmt w:val="lowerLetter"/>
      <w:lvlText w:val="%5"/>
      <w:lvlJc w:val="left"/>
      <w:pPr>
        <w:ind w:left="3948"/>
      </w:pPr>
      <w:rPr>
        <w:rFonts w:ascii="Arial" w:eastAsia="Arial" w:hAnsi="Arial" w:cs="Arial"/>
        <w:b/>
        <w:bCs/>
        <w:i w:val="0"/>
        <w:strike/>
        <w:dstrike w:val="0"/>
        <w:color w:val="000000"/>
        <w:sz w:val="24"/>
        <w:szCs w:val="24"/>
        <w:u w:val="none" w:color="000000"/>
        <w:bdr w:val="none" w:sz="0" w:space="0" w:color="auto"/>
        <w:shd w:val="clear" w:color="auto" w:fill="auto"/>
        <w:vertAlign w:val="baseline"/>
      </w:rPr>
    </w:lvl>
    <w:lvl w:ilvl="5" w:tplc="27FC5F6C">
      <w:start w:val="1"/>
      <w:numFmt w:val="lowerRoman"/>
      <w:lvlText w:val="%6"/>
      <w:lvlJc w:val="left"/>
      <w:pPr>
        <w:ind w:left="4669"/>
      </w:pPr>
      <w:rPr>
        <w:rFonts w:ascii="Arial" w:eastAsia="Arial" w:hAnsi="Arial" w:cs="Arial"/>
        <w:b/>
        <w:bCs/>
        <w:i w:val="0"/>
        <w:strike/>
        <w:dstrike w:val="0"/>
        <w:color w:val="000000"/>
        <w:sz w:val="24"/>
        <w:szCs w:val="24"/>
        <w:u w:val="none" w:color="000000"/>
        <w:bdr w:val="none" w:sz="0" w:space="0" w:color="auto"/>
        <w:shd w:val="clear" w:color="auto" w:fill="auto"/>
        <w:vertAlign w:val="baseline"/>
      </w:rPr>
    </w:lvl>
    <w:lvl w:ilvl="6" w:tplc="296A4942">
      <w:start w:val="1"/>
      <w:numFmt w:val="decimal"/>
      <w:lvlText w:val="%7"/>
      <w:lvlJc w:val="left"/>
      <w:pPr>
        <w:ind w:left="5389"/>
      </w:pPr>
      <w:rPr>
        <w:rFonts w:ascii="Arial" w:eastAsia="Arial" w:hAnsi="Arial" w:cs="Arial"/>
        <w:b/>
        <w:bCs/>
        <w:i w:val="0"/>
        <w:strike/>
        <w:dstrike w:val="0"/>
        <w:color w:val="000000"/>
        <w:sz w:val="24"/>
        <w:szCs w:val="24"/>
        <w:u w:val="none" w:color="000000"/>
        <w:bdr w:val="none" w:sz="0" w:space="0" w:color="auto"/>
        <w:shd w:val="clear" w:color="auto" w:fill="auto"/>
        <w:vertAlign w:val="baseline"/>
      </w:rPr>
    </w:lvl>
    <w:lvl w:ilvl="7" w:tplc="C50E3BEE">
      <w:start w:val="1"/>
      <w:numFmt w:val="lowerLetter"/>
      <w:lvlText w:val="%8"/>
      <w:lvlJc w:val="left"/>
      <w:pPr>
        <w:ind w:left="6109"/>
      </w:pPr>
      <w:rPr>
        <w:rFonts w:ascii="Arial" w:eastAsia="Arial" w:hAnsi="Arial" w:cs="Arial"/>
        <w:b/>
        <w:bCs/>
        <w:i w:val="0"/>
        <w:strike/>
        <w:dstrike w:val="0"/>
        <w:color w:val="000000"/>
        <w:sz w:val="24"/>
        <w:szCs w:val="24"/>
        <w:u w:val="none" w:color="000000"/>
        <w:bdr w:val="none" w:sz="0" w:space="0" w:color="auto"/>
        <w:shd w:val="clear" w:color="auto" w:fill="auto"/>
        <w:vertAlign w:val="baseline"/>
      </w:rPr>
    </w:lvl>
    <w:lvl w:ilvl="8" w:tplc="6B3E8FBC">
      <w:start w:val="1"/>
      <w:numFmt w:val="lowerRoman"/>
      <w:lvlText w:val="%9"/>
      <w:lvlJc w:val="left"/>
      <w:pPr>
        <w:ind w:left="6829"/>
      </w:pPr>
      <w:rPr>
        <w:rFonts w:ascii="Arial" w:eastAsia="Arial" w:hAnsi="Arial" w:cs="Arial"/>
        <w:b/>
        <w:bCs/>
        <w:i w:val="0"/>
        <w:strike/>
        <w:dstrike w:val="0"/>
        <w:color w:val="000000"/>
        <w:sz w:val="24"/>
        <w:szCs w:val="24"/>
        <w:u w:val="none" w:color="000000"/>
        <w:bdr w:val="none" w:sz="0" w:space="0" w:color="auto"/>
        <w:shd w:val="clear" w:color="auto" w:fill="auto"/>
        <w:vertAlign w:val="baseline"/>
      </w:rPr>
    </w:lvl>
  </w:abstractNum>
  <w:abstractNum w:abstractNumId="27" w15:restartNumberingAfterBreak="0">
    <w:nsid w:val="31652EC0"/>
    <w:multiLevelType w:val="hybridMultilevel"/>
    <w:tmpl w:val="4FE2E6CA"/>
    <w:lvl w:ilvl="0" w:tplc="503EAE1E">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61B6E42E">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3D42711A">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4DB0B0B4">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9A24C9C6">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6B4E0428">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F55C67D0">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FF9E06CC">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1F463186">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28" w15:restartNumberingAfterBreak="0">
    <w:nsid w:val="32FF0BB6"/>
    <w:multiLevelType w:val="hybridMultilevel"/>
    <w:tmpl w:val="EA9642C8"/>
    <w:lvl w:ilvl="0" w:tplc="7A324486">
      <w:start w:val="7"/>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6AC9D84">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C1292EC">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53CB162">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DDAD384">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F6E4ADC">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84CDCFE">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798EF3C">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4D60438">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4556E47"/>
    <w:multiLevelType w:val="hybridMultilevel"/>
    <w:tmpl w:val="F692BF2A"/>
    <w:lvl w:ilvl="0" w:tplc="36C8EF88">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E3B64814">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79341A7E">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C8CE410A">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B28AC610">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0E5AF2AE">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ADE6F388">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43E073C4">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9822FF5A">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30" w15:restartNumberingAfterBreak="0">
    <w:nsid w:val="358F7985"/>
    <w:multiLevelType w:val="hybridMultilevel"/>
    <w:tmpl w:val="61427CEE"/>
    <w:lvl w:ilvl="0" w:tplc="566AB922">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1009D2E">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7D06ABC">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432FF6A">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6B8029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7B2F916">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270234C">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CD6E980">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29E1EF6">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6366B46"/>
    <w:multiLevelType w:val="hybridMultilevel"/>
    <w:tmpl w:val="61EE45A4"/>
    <w:lvl w:ilvl="0" w:tplc="1B0E5C3A">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8454172A">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2F16C8EE">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D5D600BA">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4AB2FA62">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30A4653A">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BCB022C0">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677EE65A">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9D0E8D0C">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32" w15:restartNumberingAfterBreak="0">
    <w:nsid w:val="36AF1773"/>
    <w:multiLevelType w:val="hybridMultilevel"/>
    <w:tmpl w:val="8D7E87A2"/>
    <w:lvl w:ilvl="0" w:tplc="EBC22396">
      <w:start w:val="3"/>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63C18B8">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93670E2">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BC6DEC6">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39A0CF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D16C482">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A603FAE">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FB23690">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F6C8322">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83336BC"/>
    <w:multiLevelType w:val="hybridMultilevel"/>
    <w:tmpl w:val="17EE4BCE"/>
    <w:lvl w:ilvl="0" w:tplc="A5147850">
      <w:start w:val="2"/>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15AB75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E9244FE">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778C1D8">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FC06010">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0EA6F7E">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640851E">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C84B6F8">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4C65004">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95109D6"/>
    <w:multiLevelType w:val="hybridMultilevel"/>
    <w:tmpl w:val="FA7C2370"/>
    <w:lvl w:ilvl="0" w:tplc="E1DEA9E6">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84260F22">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08889592">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72882512">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6AD0134A">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84D2EF40">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EDDA52B6">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6CA0B20C">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E9C4A4D4">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35" w15:restartNumberingAfterBreak="0">
    <w:nsid w:val="3A812A2E"/>
    <w:multiLevelType w:val="hybridMultilevel"/>
    <w:tmpl w:val="AC02733A"/>
    <w:lvl w:ilvl="0" w:tplc="188C21C8">
      <w:start w:val="2"/>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CEEA8E0">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F403E36">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F3EAD6E">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DEA8B86">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29A1F1C">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1FE35E0">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A08EED2">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2AAE940">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C0B4345"/>
    <w:multiLevelType w:val="hybridMultilevel"/>
    <w:tmpl w:val="BE008F82"/>
    <w:lvl w:ilvl="0" w:tplc="0ACED05E">
      <w:start w:val="7"/>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2060108">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00E88A6">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EF4F4FA">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1DC88DC">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7DA966E">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2E498B8">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3765398">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42A1030">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C22181C"/>
    <w:multiLevelType w:val="hybridMultilevel"/>
    <w:tmpl w:val="23ACD058"/>
    <w:lvl w:ilvl="0" w:tplc="70F83370">
      <w:start w:val="6"/>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422CED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3DA0B3A">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526A4F6">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67634CE">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3926644">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336A134">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8CE3D28">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B96CC74">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CD27822"/>
    <w:multiLevelType w:val="hybridMultilevel"/>
    <w:tmpl w:val="13445AE8"/>
    <w:lvl w:ilvl="0" w:tplc="C8201C62">
      <w:start w:val="1"/>
      <w:numFmt w:val="upperRoman"/>
      <w:lvlText w:val="%1"/>
      <w:lvlJc w:val="left"/>
      <w:pPr>
        <w:ind w:left="34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382316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3745636">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960ED48">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E122A4C">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8E402DC">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1F8CDB0">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F02D0F0">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924F278">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15760C4"/>
    <w:multiLevelType w:val="hybridMultilevel"/>
    <w:tmpl w:val="32402DA0"/>
    <w:lvl w:ilvl="0" w:tplc="CC240CF4">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540FCE8">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F70863E">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F9658F6">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5146E4E">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D822602">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104D05C">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B94429E">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74A62BA">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1B90F15"/>
    <w:multiLevelType w:val="hybridMultilevel"/>
    <w:tmpl w:val="A588FACE"/>
    <w:lvl w:ilvl="0" w:tplc="55DC4CDC">
      <w:start w:val="1"/>
      <w:numFmt w:val="lowerLetter"/>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2376DD04">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6B6A6014">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73D6338A">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9F2AA000">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B4E07C78">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802EE582">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5C1AB80C">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2BA819B6">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41" w15:restartNumberingAfterBreak="0">
    <w:nsid w:val="43CA5417"/>
    <w:multiLevelType w:val="hybridMultilevel"/>
    <w:tmpl w:val="79A8B5E8"/>
    <w:lvl w:ilvl="0" w:tplc="2BBAC512">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DD85038">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A704A2E">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FE84C88">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E40AE40">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2A834E4">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6D099A0">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73475DC">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E729F50">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3FC6A6F"/>
    <w:multiLevelType w:val="hybridMultilevel"/>
    <w:tmpl w:val="0B1C9894"/>
    <w:lvl w:ilvl="0" w:tplc="E0AA6114">
      <w:start w:val="2"/>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C29C52CE">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FFE22166">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9ECEB4C8">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E12E5A90">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999A57C4">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5CB2A7B8">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D452017C">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478C435E">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43" w15:restartNumberingAfterBreak="0">
    <w:nsid w:val="4439737E"/>
    <w:multiLevelType w:val="hybridMultilevel"/>
    <w:tmpl w:val="E272C294"/>
    <w:lvl w:ilvl="0" w:tplc="345AC5B2">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D6B2094A">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A3D817E2">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83FAA3AE">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BCB28386">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2D9AD970">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155CD11C">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B4826278">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2196D056">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44" w15:restartNumberingAfterBreak="0">
    <w:nsid w:val="45BB5910"/>
    <w:multiLevelType w:val="hybridMultilevel"/>
    <w:tmpl w:val="FEF6B068"/>
    <w:lvl w:ilvl="0" w:tplc="F790F066">
      <w:start w:val="1"/>
      <w:numFmt w:val="upperRoman"/>
      <w:lvlText w:val="%1"/>
      <w:lvlJc w:val="left"/>
      <w:pPr>
        <w:ind w:left="418"/>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3B629262">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562A11D2">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FE3CD5D4">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CDB40A00">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0BCA91B0">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B8787DEC">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44C48B76">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B1801C44">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45" w15:restartNumberingAfterBreak="0">
    <w:nsid w:val="46A67FD8"/>
    <w:multiLevelType w:val="hybridMultilevel"/>
    <w:tmpl w:val="8D4C3F0E"/>
    <w:lvl w:ilvl="0" w:tplc="8D8E2644">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451EDF5E">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C54ECFAE">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DB4A4440">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CB8C67AC">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D264FBB0">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4502C37E">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60FE72F4">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89146744">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46" w15:restartNumberingAfterBreak="0">
    <w:nsid w:val="47B37483"/>
    <w:multiLevelType w:val="hybridMultilevel"/>
    <w:tmpl w:val="42AE8AE6"/>
    <w:lvl w:ilvl="0" w:tplc="2D0685F4">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A40636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32C9C26">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FF4F232">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040915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4E4E3CC">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582509A">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15E4F44">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8D2B9A8">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B9E4341"/>
    <w:multiLevelType w:val="hybridMultilevel"/>
    <w:tmpl w:val="B442E4CA"/>
    <w:lvl w:ilvl="0" w:tplc="D648219C">
      <w:start w:val="1"/>
      <w:numFmt w:val="upperRoman"/>
      <w:lvlText w:val="%1"/>
      <w:lvlJc w:val="left"/>
      <w:pPr>
        <w:ind w:left="418"/>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BE58C60E">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94A6146C">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F920E616">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848207B4">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FB3A8360">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8ACE9F10">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B336C9C6">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59580DCE">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48" w15:restartNumberingAfterBreak="0">
    <w:nsid w:val="4CC275B5"/>
    <w:multiLevelType w:val="hybridMultilevel"/>
    <w:tmpl w:val="D44CF59A"/>
    <w:lvl w:ilvl="0" w:tplc="A560F41C">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63EA8A6E">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3842A0EC">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F0C09922">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523AF61C">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46BAB6BA">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78AE4F18">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BF50E632">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BF2EC736">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49" w15:restartNumberingAfterBreak="0">
    <w:nsid w:val="4D476C72"/>
    <w:multiLevelType w:val="hybridMultilevel"/>
    <w:tmpl w:val="2A8A74CA"/>
    <w:lvl w:ilvl="0" w:tplc="FD649782">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7BA9CC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8AE5BE2">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9E66B94">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1084742">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BB6AF4E">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7924094">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B86F32A">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5A2BF88">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E6670B7"/>
    <w:multiLevelType w:val="hybridMultilevel"/>
    <w:tmpl w:val="BDDADAEA"/>
    <w:lvl w:ilvl="0" w:tplc="BD248088">
      <w:start w:val="2"/>
      <w:numFmt w:val="lowerLetter"/>
      <w:lvlText w:val="%1)"/>
      <w:lvlJc w:val="left"/>
      <w:pPr>
        <w:ind w:left="2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70B8DC12">
      <w:start w:val="1"/>
      <w:numFmt w:val="lowerLetter"/>
      <w:lvlText w:val="%2"/>
      <w:lvlJc w:val="left"/>
      <w:pPr>
        <w:ind w:left="703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1730E414">
      <w:start w:val="1"/>
      <w:numFmt w:val="lowerRoman"/>
      <w:lvlText w:val="%3"/>
      <w:lvlJc w:val="left"/>
      <w:pPr>
        <w:ind w:left="775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65D2C5D0">
      <w:start w:val="1"/>
      <w:numFmt w:val="decimal"/>
      <w:lvlText w:val="%4"/>
      <w:lvlJc w:val="left"/>
      <w:pPr>
        <w:ind w:left="847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FD2E420">
      <w:start w:val="1"/>
      <w:numFmt w:val="lowerLetter"/>
      <w:lvlText w:val="%5"/>
      <w:lvlJc w:val="left"/>
      <w:pPr>
        <w:ind w:left="919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44BAF5D0">
      <w:start w:val="1"/>
      <w:numFmt w:val="lowerRoman"/>
      <w:lvlText w:val="%6"/>
      <w:lvlJc w:val="left"/>
      <w:pPr>
        <w:ind w:left="991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378A5BE">
      <w:start w:val="1"/>
      <w:numFmt w:val="decimal"/>
      <w:lvlText w:val="%7"/>
      <w:lvlJc w:val="left"/>
      <w:pPr>
        <w:ind w:left="1063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0510B1EC">
      <w:start w:val="1"/>
      <w:numFmt w:val="lowerLetter"/>
      <w:lvlText w:val="%8"/>
      <w:lvlJc w:val="left"/>
      <w:pPr>
        <w:ind w:left="1135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2034B1EC">
      <w:start w:val="1"/>
      <w:numFmt w:val="lowerRoman"/>
      <w:lvlText w:val="%9"/>
      <w:lvlJc w:val="left"/>
      <w:pPr>
        <w:ind w:left="1207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51" w15:restartNumberingAfterBreak="0">
    <w:nsid w:val="52571F31"/>
    <w:multiLevelType w:val="hybridMultilevel"/>
    <w:tmpl w:val="C81C8696"/>
    <w:lvl w:ilvl="0" w:tplc="AB964EC4">
      <w:start w:val="1"/>
      <w:numFmt w:val="upperRoman"/>
      <w:lvlText w:val="%1"/>
      <w:lvlJc w:val="left"/>
      <w:pPr>
        <w:ind w:left="91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3AA48C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3B6FCA6">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49008F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742983E">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BC80160">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1AC4FEC">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144458E">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1949666">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2671138"/>
    <w:multiLevelType w:val="hybridMultilevel"/>
    <w:tmpl w:val="A306B438"/>
    <w:lvl w:ilvl="0" w:tplc="7CFEBB2E">
      <w:start w:val="2"/>
      <w:numFmt w:val="upperRoman"/>
      <w:lvlText w:val="%1"/>
      <w:lvlJc w:val="left"/>
      <w:pPr>
        <w:ind w:left="34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34E6BF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5EAF07A">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E34B30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83A58D0">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7CAAB84">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D202F7E">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E0C8358">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74697DE">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2861375"/>
    <w:multiLevelType w:val="hybridMultilevel"/>
    <w:tmpl w:val="4F144A74"/>
    <w:lvl w:ilvl="0" w:tplc="C89213E2">
      <w:start w:val="1"/>
      <w:numFmt w:val="upperRoman"/>
      <w:lvlText w:val="%1"/>
      <w:lvlJc w:val="left"/>
      <w:pPr>
        <w:ind w:left="8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04FC8C12">
      <w:start w:val="1"/>
      <w:numFmt w:val="lowerLetter"/>
      <w:lvlText w:val="%2"/>
      <w:lvlJc w:val="left"/>
      <w:pPr>
        <w:ind w:left="193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10002DC0">
      <w:start w:val="1"/>
      <w:numFmt w:val="lowerRoman"/>
      <w:lvlText w:val="%3"/>
      <w:lvlJc w:val="left"/>
      <w:pPr>
        <w:ind w:left="26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3A4B7AC">
      <w:start w:val="1"/>
      <w:numFmt w:val="decimal"/>
      <w:lvlText w:val="%4"/>
      <w:lvlJc w:val="left"/>
      <w:pPr>
        <w:ind w:left="33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DAEC1F9E">
      <w:start w:val="1"/>
      <w:numFmt w:val="lowerLetter"/>
      <w:lvlText w:val="%5"/>
      <w:lvlJc w:val="left"/>
      <w:pPr>
        <w:ind w:left="409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6E6E1026">
      <w:start w:val="1"/>
      <w:numFmt w:val="lowerRoman"/>
      <w:lvlText w:val="%6"/>
      <w:lvlJc w:val="left"/>
      <w:pPr>
        <w:ind w:left="481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71C4190">
      <w:start w:val="1"/>
      <w:numFmt w:val="decimal"/>
      <w:lvlText w:val="%7"/>
      <w:lvlJc w:val="left"/>
      <w:pPr>
        <w:ind w:left="553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ACAE9A8">
      <w:start w:val="1"/>
      <w:numFmt w:val="lowerLetter"/>
      <w:lvlText w:val="%8"/>
      <w:lvlJc w:val="left"/>
      <w:pPr>
        <w:ind w:left="62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5BF2A78E">
      <w:start w:val="1"/>
      <w:numFmt w:val="lowerRoman"/>
      <w:lvlText w:val="%9"/>
      <w:lvlJc w:val="left"/>
      <w:pPr>
        <w:ind w:left="69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54" w15:restartNumberingAfterBreak="0">
    <w:nsid w:val="52F13073"/>
    <w:multiLevelType w:val="hybridMultilevel"/>
    <w:tmpl w:val="B8201536"/>
    <w:lvl w:ilvl="0" w:tplc="3C84177E">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2487AB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AF8AB7E">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42C6EE6">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EFAA12E">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72EEC9A">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5D4C744">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EFA721E">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8761738">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45208AD"/>
    <w:multiLevelType w:val="hybridMultilevel"/>
    <w:tmpl w:val="F69AF3D6"/>
    <w:lvl w:ilvl="0" w:tplc="E36C425C">
      <w:start w:val="1"/>
      <w:numFmt w:val="upperRoman"/>
      <w:lvlText w:val="%1"/>
      <w:lvlJc w:val="left"/>
      <w:pPr>
        <w:ind w:left="7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EAABDAE">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F06E2B4">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5DE4CF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30869D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BCA90F8">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524A894">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910AA86">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33C8DC6">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559788C"/>
    <w:multiLevelType w:val="hybridMultilevel"/>
    <w:tmpl w:val="AE5EEE28"/>
    <w:lvl w:ilvl="0" w:tplc="FCA61AE4">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E84C6E4C">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F782C212">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B7CE04DA">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7496FC06">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10F839BC">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4C12AA0C">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23469D80">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A064A50A">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57" w15:restartNumberingAfterBreak="0">
    <w:nsid w:val="56177DE0"/>
    <w:multiLevelType w:val="hybridMultilevel"/>
    <w:tmpl w:val="790640D4"/>
    <w:lvl w:ilvl="0" w:tplc="86A264FE">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0F4A0D6">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2BEBEB0">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F7078E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0EC6846">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094BD86">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B900CA0">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3005862">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16AFBC2">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9C4102A"/>
    <w:multiLevelType w:val="hybridMultilevel"/>
    <w:tmpl w:val="8F0E7022"/>
    <w:lvl w:ilvl="0" w:tplc="560EAED8">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05A8731A">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1B9A4D60">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BE9AA7AC">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24BCC5B8">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DF009FD6">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6AC6B9B2">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73002EB8">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D1485402">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59" w15:restartNumberingAfterBreak="0">
    <w:nsid w:val="59CE0F9D"/>
    <w:multiLevelType w:val="hybridMultilevel"/>
    <w:tmpl w:val="7040CD70"/>
    <w:lvl w:ilvl="0" w:tplc="C5223B20">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96C9BBC">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32647EC">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AB2170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788AF0C">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2DCCE30">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38EC2C4">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F02D32E">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CD8CD02">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9D74A6A"/>
    <w:multiLevelType w:val="hybridMultilevel"/>
    <w:tmpl w:val="14207D14"/>
    <w:lvl w:ilvl="0" w:tplc="0CA8CEDA">
      <w:start w:val="1"/>
      <w:numFmt w:val="lowerLetter"/>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3E300A60">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3F1EEDFC">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9AE4B252">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99E8EAAE">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B3E29082">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6CDA86BA">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0FD23BB4">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F4608BE2">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61" w15:restartNumberingAfterBreak="0">
    <w:nsid w:val="5A3A2329"/>
    <w:multiLevelType w:val="hybridMultilevel"/>
    <w:tmpl w:val="3A5A1B80"/>
    <w:lvl w:ilvl="0" w:tplc="6156BEE6">
      <w:start w:val="1"/>
      <w:numFmt w:val="upperRoman"/>
      <w:lvlText w:val="%1"/>
      <w:lvlJc w:val="left"/>
      <w:pPr>
        <w:ind w:left="7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62C1AD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D0C1B70">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26C48BE">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C3EB8BA">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1205C5E">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4F68E10">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50ABAF0">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A52CF82">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B690489"/>
    <w:multiLevelType w:val="hybridMultilevel"/>
    <w:tmpl w:val="556C8C52"/>
    <w:lvl w:ilvl="0" w:tplc="A0929ED6">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B920D2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DFAF860">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03A84DE">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AB413BA">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D5C7A46">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1822756">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8F465B2">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522FC98">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CB01F58"/>
    <w:multiLevelType w:val="hybridMultilevel"/>
    <w:tmpl w:val="56FEC5C0"/>
    <w:lvl w:ilvl="0" w:tplc="D264D628">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CE2D9AE">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FE6DA02">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758DBE6">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958AE94">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CA45BCC">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7AC372A">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AF2B3D0">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6A238C8">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CF2749F"/>
    <w:multiLevelType w:val="hybridMultilevel"/>
    <w:tmpl w:val="B1B26EE2"/>
    <w:lvl w:ilvl="0" w:tplc="6FB61CF2">
      <w:start w:val="1"/>
      <w:numFmt w:val="upperRoman"/>
      <w:lvlText w:val="%1"/>
      <w:lvlJc w:val="left"/>
      <w:pPr>
        <w:ind w:left="34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682D678">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C38596C">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2E0B600">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5BAC98C">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F242FF8">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5703B6A">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3E237B6">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1226D32">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DAD7D2C"/>
    <w:multiLevelType w:val="hybridMultilevel"/>
    <w:tmpl w:val="A4FCEC24"/>
    <w:lvl w:ilvl="0" w:tplc="CB2CE0B6">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4FA83996">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963CFAEA">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8FE4C9F4">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2F7AA536">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9D925C34">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AC7A32A2">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D006F184">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1ABE2990">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66" w15:restartNumberingAfterBreak="0">
    <w:nsid w:val="5DEC6BDB"/>
    <w:multiLevelType w:val="hybridMultilevel"/>
    <w:tmpl w:val="F5D2FD42"/>
    <w:lvl w:ilvl="0" w:tplc="958E042A">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06C84D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D241544">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2BA87A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786769E">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F66A0A0">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FFEFACC">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5AA18FC">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FDC4704">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EEC53AE"/>
    <w:multiLevelType w:val="hybridMultilevel"/>
    <w:tmpl w:val="1CD6843C"/>
    <w:lvl w:ilvl="0" w:tplc="997A89EA">
      <w:start w:val="4"/>
      <w:numFmt w:val="upperRoman"/>
      <w:lvlText w:val="%1"/>
      <w:lvlJc w:val="left"/>
      <w:pPr>
        <w:ind w:left="7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66EFC48">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15A19EA">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C26654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4DC25DE">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3E45B6C">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82C7406">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686FFC0">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76EFFB6">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F48255F"/>
    <w:multiLevelType w:val="hybridMultilevel"/>
    <w:tmpl w:val="EC1438E0"/>
    <w:lvl w:ilvl="0" w:tplc="4CE07B02">
      <w:start w:val="2"/>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DEA4D58">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11C9B40">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D8E447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8D4E01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2145C22">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2B852AC">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F4AAD46">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F906EF2">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571632A"/>
    <w:multiLevelType w:val="hybridMultilevel"/>
    <w:tmpl w:val="3F180444"/>
    <w:lvl w:ilvl="0" w:tplc="22323AA0">
      <w:start w:val="1"/>
      <w:numFmt w:val="lowerLetter"/>
      <w:lvlText w:val="%1)"/>
      <w:lvlJc w:val="left"/>
      <w:pPr>
        <w:ind w:left="34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634E77C">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C2E3524">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6888B92">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C282C0C">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04C4F58">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FD27298">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9B263E2">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84AE51C">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79C0AB8"/>
    <w:multiLevelType w:val="hybridMultilevel"/>
    <w:tmpl w:val="DF6E3270"/>
    <w:lvl w:ilvl="0" w:tplc="72665732">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7A302344">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736EBF68">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981C00DA">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E2020D6C">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58FAD842">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FC7CD046">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835E2420">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65F265F2">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71" w15:restartNumberingAfterBreak="0">
    <w:nsid w:val="67AA3C4D"/>
    <w:multiLevelType w:val="hybridMultilevel"/>
    <w:tmpl w:val="1CB800CC"/>
    <w:lvl w:ilvl="0" w:tplc="0B10A658">
      <w:start w:val="3"/>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8328CD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24E760E">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E2647DE">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89687D4">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D583DEE">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FBEE078">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DACF392">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63628D2">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A2E4349"/>
    <w:multiLevelType w:val="hybridMultilevel"/>
    <w:tmpl w:val="1C86BDDE"/>
    <w:lvl w:ilvl="0" w:tplc="70EED728">
      <w:start w:val="2"/>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5FA45B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484B858">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ABA59E4">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9148364">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76C004C">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E7850C0">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7C2F26E">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9445924">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A8549CF"/>
    <w:multiLevelType w:val="hybridMultilevel"/>
    <w:tmpl w:val="813EC4E6"/>
    <w:lvl w:ilvl="0" w:tplc="240C5E5C">
      <w:start w:val="2"/>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67AA7DD2">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76283CB2">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0C3CC98A">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402A0F24">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14F206FE">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91DAC244">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38240C4A">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E4263D02">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74" w15:restartNumberingAfterBreak="0">
    <w:nsid w:val="6C7211E8"/>
    <w:multiLevelType w:val="hybridMultilevel"/>
    <w:tmpl w:val="697673DE"/>
    <w:lvl w:ilvl="0" w:tplc="7A4AE024">
      <w:start w:val="1"/>
      <w:numFmt w:val="upperRoman"/>
      <w:lvlText w:val="%1"/>
      <w:lvlJc w:val="left"/>
      <w:pPr>
        <w:ind w:left="7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7602BA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7DA6014">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5105358">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A303AF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69EB364">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7382910">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1029CFC">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DCC5D66">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DFB13CD"/>
    <w:multiLevelType w:val="hybridMultilevel"/>
    <w:tmpl w:val="A04CEFB6"/>
    <w:lvl w:ilvl="0" w:tplc="C532CBD6">
      <w:start w:val="1"/>
      <w:numFmt w:val="lowerLetter"/>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6CECF9CE">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1EAE535E">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95EAD0CA">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896EBD82">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D7927E86">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3DF092FA">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F00C8C4E">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F188A970">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76" w15:restartNumberingAfterBreak="0">
    <w:nsid w:val="70FD5E4E"/>
    <w:multiLevelType w:val="hybridMultilevel"/>
    <w:tmpl w:val="41AA6CFC"/>
    <w:lvl w:ilvl="0" w:tplc="7E9A7414">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944EF886">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D1D42E6E">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B38C6E30">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B9B01092">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386024EC">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C80C305A">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6B76F390">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7F7AE46C">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77" w15:restartNumberingAfterBreak="0">
    <w:nsid w:val="74E83617"/>
    <w:multiLevelType w:val="hybridMultilevel"/>
    <w:tmpl w:val="9D567456"/>
    <w:lvl w:ilvl="0" w:tplc="73B4521A">
      <w:start w:val="1"/>
      <w:numFmt w:val="upperRoman"/>
      <w:lvlText w:val="%1"/>
      <w:lvlJc w:val="left"/>
      <w:pPr>
        <w:ind w:left="7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E98D55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A048B56">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00A49C0">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90E1DD4">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220810A">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0887950">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046E526">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9AA8778">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53B2085"/>
    <w:multiLevelType w:val="hybridMultilevel"/>
    <w:tmpl w:val="A3A09A7A"/>
    <w:lvl w:ilvl="0" w:tplc="E3D4C774">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330CE15A">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C3AE8BFA">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9994421A">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2A46024E">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BDF6183E">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7CAC4A8C">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6FC43A84">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56406C02">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79" w15:restartNumberingAfterBreak="0">
    <w:nsid w:val="784B1E1D"/>
    <w:multiLevelType w:val="hybridMultilevel"/>
    <w:tmpl w:val="C7886562"/>
    <w:lvl w:ilvl="0" w:tplc="E17E1C5C">
      <w:start w:val="1"/>
      <w:numFmt w:val="lowerLetter"/>
      <w:lvlText w:val="%1)"/>
      <w:lvlJc w:val="left"/>
      <w:pPr>
        <w:ind w:left="10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C32EBB8">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B9AF146">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FF06750">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11CC1BA">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F72D8AE">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7120476">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B2EC4E8">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B7CF5F0">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8896C10"/>
    <w:multiLevelType w:val="hybridMultilevel"/>
    <w:tmpl w:val="D38400D4"/>
    <w:lvl w:ilvl="0" w:tplc="2FA07636">
      <w:start w:val="5"/>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5F6B3A8">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A72167C">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A500070">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DC6592A">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6D88E42">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65CE3E4">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1189C6C">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93CEC8A">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9AE47C1"/>
    <w:multiLevelType w:val="hybridMultilevel"/>
    <w:tmpl w:val="D050496C"/>
    <w:lvl w:ilvl="0" w:tplc="230831E0">
      <w:start w:val="4"/>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A800E60">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E108B82">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A626BFA">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3B6BAA2">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1AAAD36">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AB417B2">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08E4CB2">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5E6066A">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9BE510D"/>
    <w:multiLevelType w:val="hybridMultilevel"/>
    <w:tmpl w:val="332ECB00"/>
    <w:lvl w:ilvl="0" w:tplc="598A61FA">
      <w:start w:val="1"/>
      <w:numFmt w:val="lowerLetter"/>
      <w:lvlText w:val="%1)"/>
      <w:lvlJc w:val="left"/>
      <w:pPr>
        <w:ind w:left="1088"/>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3A821870">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E17AC452">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FC5E377E">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32765576">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2BD87034">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D8E09700">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7F660FFC">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BC742952">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83" w15:restartNumberingAfterBreak="0">
    <w:nsid w:val="7BD1463F"/>
    <w:multiLevelType w:val="hybridMultilevel"/>
    <w:tmpl w:val="53E254BA"/>
    <w:lvl w:ilvl="0" w:tplc="FC0850F2">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D7C434B4">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6270C0AA">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E578B800">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72A0C6FE">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B8A2930C">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BD2CE204">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43208100">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59BE3F08">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84" w15:restartNumberingAfterBreak="0">
    <w:nsid w:val="7BE601E0"/>
    <w:multiLevelType w:val="hybridMultilevel"/>
    <w:tmpl w:val="28A816FE"/>
    <w:lvl w:ilvl="0" w:tplc="4DD44A9A">
      <w:start w:val="4"/>
      <w:numFmt w:val="upperRoman"/>
      <w:lvlText w:val="%1"/>
      <w:lvlJc w:val="left"/>
      <w:pPr>
        <w:ind w:left="8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45FAE526">
      <w:start w:val="1"/>
      <w:numFmt w:val="lowerLetter"/>
      <w:lvlText w:val="%2"/>
      <w:lvlJc w:val="left"/>
      <w:pPr>
        <w:ind w:left="193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7B03076">
      <w:start w:val="1"/>
      <w:numFmt w:val="lowerRoman"/>
      <w:lvlText w:val="%3"/>
      <w:lvlJc w:val="left"/>
      <w:pPr>
        <w:ind w:left="26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66FC4DEA">
      <w:start w:val="1"/>
      <w:numFmt w:val="decimal"/>
      <w:lvlText w:val="%4"/>
      <w:lvlJc w:val="left"/>
      <w:pPr>
        <w:ind w:left="33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DBC0F9A">
      <w:start w:val="1"/>
      <w:numFmt w:val="lowerLetter"/>
      <w:lvlText w:val="%5"/>
      <w:lvlJc w:val="left"/>
      <w:pPr>
        <w:ind w:left="409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DA86EF7E">
      <w:start w:val="1"/>
      <w:numFmt w:val="lowerRoman"/>
      <w:lvlText w:val="%6"/>
      <w:lvlJc w:val="left"/>
      <w:pPr>
        <w:ind w:left="481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5C2ED572">
      <w:start w:val="1"/>
      <w:numFmt w:val="decimal"/>
      <w:lvlText w:val="%7"/>
      <w:lvlJc w:val="left"/>
      <w:pPr>
        <w:ind w:left="553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8020F92">
      <w:start w:val="1"/>
      <w:numFmt w:val="lowerLetter"/>
      <w:lvlText w:val="%8"/>
      <w:lvlJc w:val="left"/>
      <w:pPr>
        <w:ind w:left="62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8F6CC748">
      <w:start w:val="1"/>
      <w:numFmt w:val="lowerRoman"/>
      <w:lvlText w:val="%9"/>
      <w:lvlJc w:val="left"/>
      <w:pPr>
        <w:ind w:left="69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85" w15:restartNumberingAfterBreak="0">
    <w:nsid w:val="7C366700"/>
    <w:multiLevelType w:val="hybridMultilevel"/>
    <w:tmpl w:val="7B6A1AA0"/>
    <w:lvl w:ilvl="0" w:tplc="DCD6A662">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CC0E5C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828B3C8">
      <w:start w:val="1"/>
      <w:numFmt w:val="lowerRoman"/>
      <w:lvlText w:val="%3"/>
      <w:lvlJc w:val="left"/>
      <w:pPr>
        <w:ind w:left="2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CD29360">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632232E">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8EE62E2">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4340C02">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224085A">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7F6443C">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D66044B"/>
    <w:multiLevelType w:val="hybridMultilevel"/>
    <w:tmpl w:val="AAE82CBE"/>
    <w:lvl w:ilvl="0" w:tplc="C624F1EC">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50A1FF6">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4108550">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C42C5A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8F24A7C">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08CE05C">
      <w:start w:val="1"/>
      <w:numFmt w:val="lowerRoman"/>
      <w:lvlText w:val="%6"/>
      <w:lvlJc w:val="left"/>
      <w:pPr>
        <w:ind w:left="46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5F6E7CE">
      <w:start w:val="1"/>
      <w:numFmt w:val="decimal"/>
      <w:lvlText w:val="%7"/>
      <w:lvlJc w:val="left"/>
      <w:pPr>
        <w:ind w:left="53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7547F38">
      <w:start w:val="1"/>
      <w:numFmt w:val="lowerLetter"/>
      <w:lvlText w:val="%8"/>
      <w:lvlJc w:val="left"/>
      <w:pPr>
        <w:ind w:left="61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B3E472E">
      <w:start w:val="1"/>
      <w:numFmt w:val="lowerRoman"/>
      <w:lvlText w:val="%9"/>
      <w:lvlJc w:val="left"/>
      <w:pPr>
        <w:ind w:left="68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D673005"/>
    <w:multiLevelType w:val="hybridMultilevel"/>
    <w:tmpl w:val="B5E0F0F4"/>
    <w:lvl w:ilvl="0" w:tplc="6B2E3D90">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21D0AA6E">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C83C29E6">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C16CCD04">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BB9E0AE6">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9D24FD22">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892CC07C">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EF588D76">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66CE716E">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num w:numId="1" w16cid:durableId="1088387321">
    <w:abstractNumId w:val="54"/>
  </w:num>
  <w:num w:numId="2" w16cid:durableId="1400519378">
    <w:abstractNumId w:val="79"/>
  </w:num>
  <w:num w:numId="3" w16cid:durableId="21052093">
    <w:abstractNumId w:val="63"/>
  </w:num>
  <w:num w:numId="4" w16cid:durableId="438767589">
    <w:abstractNumId w:val="16"/>
  </w:num>
  <w:num w:numId="5" w16cid:durableId="1614361983">
    <w:abstractNumId w:val="85"/>
  </w:num>
  <w:num w:numId="6" w16cid:durableId="810513493">
    <w:abstractNumId w:val="55"/>
  </w:num>
  <w:num w:numId="7" w16cid:durableId="1020820896">
    <w:abstractNumId w:val="14"/>
  </w:num>
  <w:num w:numId="8" w16cid:durableId="1569727176">
    <w:abstractNumId w:val="64"/>
  </w:num>
  <w:num w:numId="9" w16cid:durableId="426848854">
    <w:abstractNumId w:val="35"/>
  </w:num>
  <w:num w:numId="10" w16cid:durableId="1566140456">
    <w:abstractNumId w:val="20"/>
  </w:num>
  <w:num w:numId="11" w16cid:durableId="312680077">
    <w:abstractNumId w:val="66"/>
  </w:num>
  <w:num w:numId="12" w16cid:durableId="741022247">
    <w:abstractNumId w:val="86"/>
  </w:num>
  <w:num w:numId="13" w16cid:durableId="754398750">
    <w:abstractNumId w:val="61"/>
  </w:num>
  <w:num w:numId="14" w16cid:durableId="487985269">
    <w:abstractNumId w:val="11"/>
  </w:num>
  <w:num w:numId="15" w16cid:durableId="377434980">
    <w:abstractNumId w:val="39"/>
  </w:num>
  <w:num w:numId="16" w16cid:durableId="1876041131">
    <w:abstractNumId w:val="72"/>
  </w:num>
  <w:num w:numId="17" w16cid:durableId="1537081886">
    <w:abstractNumId w:val="81"/>
  </w:num>
  <w:num w:numId="18" w16cid:durableId="311328011">
    <w:abstractNumId w:val="36"/>
  </w:num>
  <w:num w:numId="19" w16cid:durableId="1452869344">
    <w:abstractNumId w:val="6"/>
  </w:num>
  <w:num w:numId="20" w16cid:durableId="1546987060">
    <w:abstractNumId w:val="68"/>
  </w:num>
  <w:num w:numId="21" w16cid:durableId="837114329">
    <w:abstractNumId w:val="71"/>
  </w:num>
  <w:num w:numId="22" w16cid:durableId="624584800">
    <w:abstractNumId w:val="26"/>
  </w:num>
  <w:num w:numId="23" w16cid:durableId="82846048">
    <w:abstractNumId w:val="74"/>
  </w:num>
  <w:num w:numId="24" w16cid:durableId="1753818441">
    <w:abstractNumId w:val="67"/>
  </w:num>
  <w:num w:numId="25" w16cid:durableId="1363246545">
    <w:abstractNumId w:val="59"/>
  </w:num>
  <w:num w:numId="26" w16cid:durableId="115566540">
    <w:abstractNumId w:val="9"/>
  </w:num>
  <w:num w:numId="27" w16cid:durableId="1802919623">
    <w:abstractNumId w:val="69"/>
  </w:num>
  <w:num w:numId="28" w16cid:durableId="1143501666">
    <w:abstractNumId w:val="38"/>
  </w:num>
  <w:num w:numId="29" w16cid:durableId="1999963175">
    <w:abstractNumId w:val="52"/>
  </w:num>
  <w:num w:numId="30" w16cid:durableId="188222602">
    <w:abstractNumId w:val="49"/>
  </w:num>
  <w:num w:numId="31" w16cid:durableId="1428572513">
    <w:abstractNumId w:val="1"/>
  </w:num>
  <w:num w:numId="32" w16cid:durableId="6952852">
    <w:abstractNumId w:val="57"/>
  </w:num>
  <w:num w:numId="33" w16cid:durableId="1603606111">
    <w:abstractNumId w:val="62"/>
  </w:num>
  <w:num w:numId="34" w16cid:durableId="1405756237">
    <w:abstractNumId w:val="7"/>
  </w:num>
  <w:num w:numId="35" w16cid:durableId="1758552646">
    <w:abstractNumId w:val="41"/>
  </w:num>
  <w:num w:numId="36" w16cid:durableId="1686709948">
    <w:abstractNumId w:val="21"/>
  </w:num>
  <w:num w:numId="37" w16cid:durableId="1963148368">
    <w:abstractNumId w:val="46"/>
  </w:num>
  <w:num w:numId="38" w16cid:durableId="1422868620">
    <w:abstractNumId w:val="17"/>
  </w:num>
  <w:num w:numId="39" w16cid:durableId="372850454">
    <w:abstractNumId w:val="33"/>
  </w:num>
  <w:num w:numId="40" w16cid:durableId="177355196">
    <w:abstractNumId w:val="51"/>
  </w:num>
  <w:num w:numId="41" w16cid:durableId="1448429438">
    <w:abstractNumId w:val="30"/>
  </w:num>
  <w:num w:numId="42" w16cid:durableId="989409149">
    <w:abstractNumId w:val="80"/>
  </w:num>
  <w:num w:numId="43" w16cid:durableId="1474592184">
    <w:abstractNumId w:val="37"/>
  </w:num>
  <w:num w:numId="44" w16cid:durableId="1259481392">
    <w:abstractNumId w:val="28"/>
  </w:num>
  <w:num w:numId="45" w16cid:durableId="1048529255">
    <w:abstractNumId w:val="77"/>
  </w:num>
  <w:num w:numId="46" w16cid:durableId="1764910456">
    <w:abstractNumId w:val="18"/>
  </w:num>
  <w:num w:numId="47" w16cid:durableId="1301182515">
    <w:abstractNumId w:val="10"/>
  </w:num>
  <w:num w:numId="48" w16cid:durableId="2001809097">
    <w:abstractNumId w:val="32"/>
  </w:num>
  <w:num w:numId="49" w16cid:durableId="2104639769">
    <w:abstractNumId w:val="50"/>
  </w:num>
  <w:num w:numId="50" w16cid:durableId="1027368819">
    <w:abstractNumId w:val="5"/>
  </w:num>
  <w:num w:numId="51" w16cid:durableId="1049720247">
    <w:abstractNumId w:val="70"/>
  </w:num>
  <w:num w:numId="52" w16cid:durableId="164247372">
    <w:abstractNumId w:val="75"/>
  </w:num>
  <w:num w:numId="53" w16cid:durableId="1672951117">
    <w:abstractNumId w:val="78"/>
  </w:num>
  <w:num w:numId="54" w16cid:durableId="333145539">
    <w:abstractNumId w:val="12"/>
  </w:num>
  <w:num w:numId="55" w16cid:durableId="571934622">
    <w:abstractNumId w:val="34"/>
  </w:num>
  <w:num w:numId="56" w16cid:durableId="1831752333">
    <w:abstractNumId w:val="22"/>
  </w:num>
  <w:num w:numId="57" w16cid:durableId="459958156">
    <w:abstractNumId w:val="31"/>
  </w:num>
  <w:num w:numId="58" w16cid:durableId="292444987">
    <w:abstractNumId w:val="25"/>
  </w:num>
  <w:num w:numId="59" w16cid:durableId="1728257175">
    <w:abstractNumId w:val="42"/>
  </w:num>
  <w:num w:numId="60" w16cid:durableId="91706272">
    <w:abstractNumId w:val="45"/>
  </w:num>
  <w:num w:numId="61" w16cid:durableId="856579107">
    <w:abstractNumId w:val="15"/>
  </w:num>
  <w:num w:numId="62" w16cid:durableId="148905851">
    <w:abstractNumId w:val="65"/>
  </w:num>
  <w:num w:numId="63" w16cid:durableId="1086414204">
    <w:abstractNumId w:val="29"/>
  </w:num>
  <w:num w:numId="64" w16cid:durableId="1006059086">
    <w:abstractNumId w:val="56"/>
  </w:num>
  <w:num w:numId="65" w16cid:durableId="326369931">
    <w:abstractNumId w:val="47"/>
  </w:num>
  <w:num w:numId="66" w16cid:durableId="1820489753">
    <w:abstractNumId w:val="3"/>
  </w:num>
  <w:num w:numId="67" w16cid:durableId="951865289">
    <w:abstractNumId w:val="43"/>
  </w:num>
  <w:num w:numId="68" w16cid:durableId="420613496">
    <w:abstractNumId w:val="76"/>
  </w:num>
  <w:num w:numId="69" w16cid:durableId="60325703">
    <w:abstractNumId w:val="40"/>
  </w:num>
  <w:num w:numId="70" w16cid:durableId="1170750387">
    <w:abstractNumId w:val="0"/>
  </w:num>
  <w:num w:numId="71" w16cid:durableId="900403209">
    <w:abstractNumId w:val="27"/>
  </w:num>
  <w:num w:numId="72" w16cid:durableId="231090541">
    <w:abstractNumId w:val="58"/>
  </w:num>
  <w:num w:numId="73" w16cid:durableId="2078354579">
    <w:abstractNumId w:val="48"/>
  </w:num>
  <w:num w:numId="74" w16cid:durableId="1593586359">
    <w:abstractNumId w:val="23"/>
  </w:num>
  <w:num w:numId="75" w16cid:durableId="868568477">
    <w:abstractNumId w:val="24"/>
  </w:num>
  <w:num w:numId="76" w16cid:durableId="1756317485">
    <w:abstractNumId w:val="87"/>
  </w:num>
  <w:num w:numId="77" w16cid:durableId="1572541274">
    <w:abstractNumId w:val="83"/>
  </w:num>
  <w:num w:numId="78" w16cid:durableId="237441921">
    <w:abstractNumId w:val="8"/>
  </w:num>
  <w:num w:numId="79" w16cid:durableId="829102820">
    <w:abstractNumId w:val="60"/>
  </w:num>
  <w:num w:numId="80" w16cid:durableId="8920212">
    <w:abstractNumId w:val="73"/>
  </w:num>
  <w:num w:numId="81" w16cid:durableId="84421487">
    <w:abstractNumId w:val="44"/>
  </w:num>
  <w:num w:numId="82" w16cid:durableId="214437359">
    <w:abstractNumId w:val="4"/>
  </w:num>
  <w:num w:numId="83" w16cid:durableId="415976648">
    <w:abstractNumId w:val="19"/>
  </w:num>
  <w:num w:numId="84" w16cid:durableId="658311234">
    <w:abstractNumId w:val="2"/>
  </w:num>
  <w:num w:numId="85" w16cid:durableId="2141654473">
    <w:abstractNumId w:val="82"/>
  </w:num>
  <w:num w:numId="86" w16cid:durableId="675502486">
    <w:abstractNumId w:val="13"/>
  </w:num>
  <w:num w:numId="87" w16cid:durableId="1925449567">
    <w:abstractNumId w:val="53"/>
  </w:num>
  <w:num w:numId="88" w16cid:durableId="1931770972">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893"/>
    <w:rsid w:val="00014893"/>
    <w:rsid w:val="001C53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har"/>
    <w:uiPriority w:val="9"/>
    <w:qFormat/>
    <w:pPr>
      <w:keepNext/>
      <w:keepLines/>
      <w:spacing w:after="0"/>
      <w:ind w:left="10" w:right="2" w:hanging="10"/>
      <w:jc w:val="center"/>
      <w:outlineLvl w:val="0"/>
    </w:pPr>
    <w:rPr>
      <w:rFonts w:ascii="Arial" w:eastAsia="Arial" w:hAnsi="Arial" w:cs="Arial"/>
      <w:b/>
      <w:color w:val="000000"/>
      <w:sz w:val="24"/>
    </w:rPr>
  </w:style>
  <w:style w:type="paragraph" w:styleId="Ttulo2">
    <w:name w:val="heading 2"/>
    <w:next w:val="Normal"/>
    <w:link w:val="Ttulo2Char"/>
    <w:uiPriority w:val="9"/>
    <w:unhideWhenUsed/>
    <w:qFormat/>
    <w:pPr>
      <w:keepNext/>
      <w:keepLines/>
      <w:shd w:val="clear" w:color="auto" w:fill="D9D9D9"/>
      <w:spacing w:after="0"/>
      <w:ind w:right="48"/>
      <w:jc w:val="center"/>
      <w:outlineLvl w:val="1"/>
    </w:pPr>
    <w:rPr>
      <w:rFonts w:ascii="Calibri" w:eastAsia="Calibri" w:hAnsi="Calibri" w:cs="Calibri"/>
      <w:b/>
      <w:color w:val="000000"/>
      <w:sz w:val="30"/>
    </w:rPr>
  </w:style>
  <w:style w:type="paragraph" w:styleId="Ttulo3">
    <w:name w:val="heading 3"/>
    <w:next w:val="Normal"/>
    <w:link w:val="Ttulo3Char"/>
    <w:uiPriority w:val="9"/>
    <w:unhideWhenUsed/>
    <w:qFormat/>
    <w:pPr>
      <w:keepNext/>
      <w:keepLines/>
      <w:spacing w:after="0"/>
      <w:ind w:left="10" w:right="31" w:hanging="10"/>
      <w:jc w:val="center"/>
      <w:outlineLvl w:val="2"/>
    </w:pPr>
    <w:rPr>
      <w:rFonts w:ascii="Arial" w:eastAsia="Arial" w:hAnsi="Arial" w:cs="Arial"/>
      <w:b/>
      <w:color w:val="000000"/>
      <w:sz w:val="1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b/>
      <w:color w:val="000000"/>
      <w:sz w:val="30"/>
    </w:rPr>
  </w:style>
  <w:style w:type="character" w:customStyle="1" w:styleId="Ttulo3Char">
    <w:name w:val="Título 3 Char"/>
    <w:link w:val="Ttulo3"/>
    <w:rPr>
      <w:rFonts w:ascii="Arial" w:eastAsia="Arial" w:hAnsi="Arial" w:cs="Arial"/>
      <w:b/>
      <w:color w:val="000000"/>
      <w:sz w:val="17"/>
    </w:rPr>
  </w:style>
  <w:style w:type="character" w:customStyle="1" w:styleId="Ttulo1Char">
    <w:name w:val="Título 1 Ch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image" Target="media/image51.png"/><Relationship Id="rId21" Type="http://schemas.openxmlformats.org/officeDocument/2006/relationships/footer" Target="footer6.xml"/><Relationship Id="rId42" Type="http://schemas.openxmlformats.org/officeDocument/2006/relationships/image" Target="media/image5.png"/><Relationship Id="rId47" Type="http://schemas.openxmlformats.org/officeDocument/2006/relationships/image" Target="media/image100.png"/><Relationship Id="rId63" Type="http://schemas.openxmlformats.org/officeDocument/2006/relationships/image" Target="media/image25.png"/><Relationship Id="rId68" Type="http://schemas.openxmlformats.org/officeDocument/2006/relationships/image" Target="media/image30.png"/><Relationship Id="rId84" Type="http://schemas.openxmlformats.org/officeDocument/2006/relationships/image" Target="media/image320.png"/><Relationship Id="rId89" Type="http://schemas.openxmlformats.org/officeDocument/2006/relationships/image" Target="media/image38.png"/><Relationship Id="rId112" Type="http://schemas.openxmlformats.org/officeDocument/2006/relationships/image" Target="media/image48.png"/><Relationship Id="rId16" Type="http://schemas.openxmlformats.org/officeDocument/2006/relationships/header" Target="header4.xml"/><Relationship Id="rId107" Type="http://schemas.openxmlformats.org/officeDocument/2006/relationships/image" Target="media/image440.png"/><Relationship Id="rId11" Type="http://schemas.openxmlformats.org/officeDocument/2006/relationships/header" Target="header3.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18.jpg"/><Relationship Id="rId58" Type="http://schemas.openxmlformats.org/officeDocument/2006/relationships/header" Target="header9.xml"/><Relationship Id="rId74" Type="http://schemas.openxmlformats.org/officeDocument/2006/relationships/image" Target="media/image220.png"/><Relationship Id="rId79" Type="http://schemas.openxmlformats.org/officeDocument/2006/relationships/image" Target="media/image270.png"/><Relationship Id="rId102" Type="http://schemas.openxmlformats.org/officeDocument/2006/relationships/image" Target="media/image410.png"/><Relationship Id="rId5" Type="http://schemas.openxmlformats.org/officeDocument/2006/relationships/footnotes" Target="footnotes.xml"/><Relationship Id="rId90" Type="http://schemas.openxmlformats.org/officeDocument/2006/relationships/image" Target="media/image39.png"/><Relationship Id="rId95" Type="http://schemas.openxmlformats.org/officeDocument/2006/relationships/image" Target="media/image360.png"/><Relationship Id="rId22" Type="http://schemas.openxmlformats.org/officeDocument/2006/relationships/image" Target="media/image4.jpg"/><Relationship Id="rId27" Type="http://schemas.openxmlformats.org/officeDocument/2006/relationships/image" Target="media/image7.png"/><Relationship Id="rId43" Type="http://schemas.openxmlformats.org/officeDocument/2006/relationships/image" Target="media/image60.png"/><Relationship Id="rId48" Type="http://schemas.openxmlformats.org/officeDocument/2006/relationships/image" Target="media/image110.png"/><Relationship Id="rId64" Type="http://schemas.openxmlformats.org/officeDocument/2006/relationships/image" Target="media/image26.png"/><Relationship Id="rId69" Type="http://schemas.openxmlformats.org/officeDocument/2006/relationships/image" Target="media/image31.png"/><Relationship Id="rId113" Type="http://schemas.openxmlformats.org/officeDocument/2006/relationships/image" Target="media/image49.png"/><Relationship Id="rId118" Type="http://schemas.openxmlformats.org/officeDocument/2006/relationships/image" Target="media/image500.png"/><Relationship Id="rId80" Type="http://schemas.openxmlformats.org/officeDocument/2006/relationships/image" Target="media/image280.png"/><Relationship Id="rId85" Type="http://schemas.openxmlformats.org/officeDocument/2006/relationships/image" Target="media/image330.png"/><Relationship Id="rId12" Type="http://schemas.openxmlformats.org/officeDocument/2006/relationships/footer" Target="footer3.xml"/><Relationship Id="rId17" Type="http://schemas.openxmlformats.org/officeDocument/2006/relationships/header" Target="header5.xm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footer" Target="footer9.xml"/><Relationship Id="rId103" Type="http://schemas.openxmlformats.org/officeDocument/2006/relationships/image" Target="media/image420.png"/><Relationship Id="rId108" Type="http://schemas.openxmlformats.org/officeDocument/2006/relationships/image" Target="media/image46.png"/><Relationship Id="rId54" Type="http://schemas.openxmlformats.org/officeDocument/2006/relationships/header" Target="header7.xml"/><Relationship Id="rId70" Type="http://schemas.openxmlformats.org/officeDocument/2006/relationships/image" Target="media/image32.png"/><Relationship Id="rId75" Type="http://schemas.openxmlformats.org/officeDocument/2006/relationships/image" Target="media/image230.png"/><Relationship Id="rId91" Type="http://schemas.openxmlformats.org/officeDocument/2006/relationships/image" Target="media/image40.png"/><Relationship Id="rId96" Type="http://schemas.openxmlformats.org/officeDocument/2006/relationships/image" Target="media/image37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jpg"/><Relationship Id="rId28" Type="http://schemas.openxmlformats.org/officeDocument/2006/relationships/image" Target="media/image8.png"/><Relationship Id="rId49" Type="http://schemas.openxmlformats.org/officeDocument/2006/relationships/image" Target="media/image120.png"/><Relationship Id="rId114" Type="http://schemas.openxmlformats.org/officeDocument/2006/relationships/image" Target="media/image470.png"/><Relationship Id="rId119" Type="http://schemas.openxmlformats.org/officeDocument/2006/relationships/image" Target="media/image52.png"/><Relationship Id="rId44" Type="http://schemas.openxmlformats.org/officeDocument/2006/relationships/image" Target="media/image70.png"/><Relationship Id="rId60" Type="http://schemas.openxmlformats.org/officeDocument/2006/relationships/image" Target="media/image22.png"/><Relationship Id="rId65" Type="http://schemas.openxmlformats.org/officeDocument/2006/relationships/image" Target="media/image27.png"/><Relationship Id="rId81" Type="http://schemas.openxmlformats.org/officeDocument/2006/relationships/image" Target="media/image290.png"/><Relationship Id="rId86"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jpg"/><Relationship Id="rId18" Type="http://schemas.openxmlformats.org/officeDocument/2006/relationships/footer" Target="footer4.xml"/><Relationship Id="rId39" Type="http://schemas.openxmlformats.org/officeDocument/2006/relationships/image" Target="media/image19.jpg"/><Relationship Id="rId109" Type="http://schemas.openxmlformats.org/officeDocument/2006/relationships/image" Target="media/image450.png"/><Relationship Id="rId34" Type="http://schemas.openxmlformats.org/officeDocument/2006/relationships/image" Target="media/image14.png"/><Relationship Id="rId50" Type="http://schemas.openxmlformats.org/officeDocument/2006/relationships/image" Target="media/image130.png"/><Relationship Id="rId55" Type="http://schemas.openxmlformats.org/officeDocument/2006/relationships/header" Target="header8.xml"/><Relationship Id="rId76" Type="http://schemas.openxmlformats.org/officeDocument/2006/relationships/image" Target="media/image240.png"/><Relationship Id="rId97" Type="http://schemas.openxmlformats.org/officeDocument/2006/relationships/image" Target="media/image380.png"/><Relationship Id="rId104" Type="http://schemas.openxmlformats.org/officeDocument/2006/relationships/image" Target="media/image44.png"/><Relationship Id="rId120"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image" Target="media/image33.png"/><Relationship Id="rId92" Type="http://schemas.openxmlformats.org/officeDocument/2006/relationships/image" Target="media/image41.png"/><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image" Target="media/image16.jpg"/><Relationship Id="rId40" Type="http://schemas.openxmlformats.org/officeDocument/2006/relationships/image" Target="media/image310.png"/><Relationship Id="rId45" Type="http://schemas.openxmlformats.org/officeDocument/2006/relationships/image" Target="media/image80.png"/><Relationship Id="rId66" Type="http://schemas.openxmlformats.org/officeDocument/2006/relationships/image" Target="media/image28.png"/><Relationship Id="rId87" Type="http://schemas.openxmlformats.org/officeDocument/2006/relationships/image" Target="media/image36.png"/><Relationship Id="rId110" Type="http://schemas.openxmlformats.org/officeDocument/2006/relationships/image" Target="media/image47.png"/><Relationship Id="rId115" Type="http://schemas.openxmlformats.org/officeDocument/2006/relationships/image" Target="media/image480.png"/><Relationship Id="rId61" Type="http://schemas.openxmlformats.org/officeDocument/2006/relationships/image" Target="media/image23.png"/><Relationship Id="rId82" Type="http://schemas.openxmlformats.org/officeDocument/2006/relationships/image" Target="media/image300.png"/><Relationship Id="rId19" Type="http://schemas.openxmlformats.org/officeDocument/2006/relationships/footer" Target="footer5.xml"/><Relationship Id="rId14" Type="http://schemas.openxmlformats.org/officeDocument/2006/relationships/image" Target="media/image2.png"/><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footer" Target="footer7.xml"/><Relationship Id="rId77" Type="http://schemas.openxmlformats.org/officeDocument/2006/relationships/image" Target="media/image250.png"/><Relationship Id="rId100" Type="http://schemas.openxmlformats.org/officeDocument/2006/relationships/image" Target="media/image42.png"/><Relationship Id="rId105" Type="http://schemas.openxmlformats.org/officeDocument/2006/relationships/image" Target="media/image45.png"/><Relationship Id="rId8" Type="http://schemas.openxmlformats.org/officeDocument/2006/relationships/header" Target="header2.xml"/><Relationship Id="rId51" Type="http://schemas.openxmlformats.org/officeDocument/2006/relationships/image" Target="media/image140.png"/><Relationship Id="rId72" Type="http://schemas.openxmlformats.org/officeDocument/2006/relationships/image" Target="media/image34.png"/><Relationship Id="rId93" Type="http://schemas.openxmlformats.org/officeDocument/2006/relationships/image" Target="media/image340.png"/><Relationship Id="rId98" Type="http://schemas.openxmlformats.org/officeDocument/2006/relationships/image" Target="media/image390.pn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7.jpg"/><Relationship Id="rId46" Type="http://schemas.openxmlformats.org/officeDocument/2006/relationships/image" Target="media/image90.png"/><Relationship Id="rId67" Type="http://schemas.openxmlformats.org/officeDocument/2006/relationships/image" Target="media/image29.png"/><Relationship Id="rId116" Type="http://schemas.openxmlformats.org/officeDocument/2006/relationships/image" Target="media/image50.png"/><Relationship Id="rId20" Type="http://schemas.openxmlformats.org/officeDocument/2006/relationships/header" Target="header6.xml"/><Relationship Id="rId41" Type="http://schemas.openxmlformats.org/officeDocument/2006/relationships/image" Target="media/image4.png"/><Relationship Id="rId62" Type="http://schemas.openxmlformats.org/officeDocument/2006/relationships/image" Target="media/image24.png"/><Relationship Id="rId83" Type="http://schemas.openxmlformats.org/officeDocument/2006/relationships/image" Target="media/image311.png"/><Relationship Id="rId88" Type="http://schemas.openxmlformats.org/officeDocument/2006/relationships/image" Target="media/image37.png"/><Relationship Id="rId111" Type="http://schemas.openxmlformats.org/officeDocument/2006/relationships/image" Target="media/image460.png"/><Relationship Id="rId15" Type="http://schemas.openxmlformats.org/officeDocument/2006/relationships/image" Target="media/image3.png"/><Relationship Id="rId36" Type="http://schemas.openxmlformats.org/officeDocument/2006/relationships/image" Target="media/image16.png"/><Relationship Id="rId57" Type="http://schemas.openxmlformats.org/officeDocument/2006/relationships/footer" Target="footer8.xml"/><Relationship Id="rId106" Type="http://schemas.openxmlformats.org/officeDocument/2006/relationships/image" Target="media/image430.png"/><Relationship Id="rId10" Type="http://schemas.openxmlformats.org/officeDocument/2006/relationships/footer" Target="footer2.xml"/><Relationship Id="rId31" Type="http://schemas.openxmlformats.org/officeDocument/2006/relationships/image" Target="media/image11.png"/><Relationship Id="rId52" Type="http://schemas.openxmlformats.org/officeDocument/2006/relationships/image" Target="media/image150.png"/><Relationship Id="rId73" Type="http://schemas.openxmlformats.org/officeDocument/2006/relationships/image" Target="media/image21.png"/><Relationship Id="rId78" Type="http://schemas.openxmlformats.org/officeDocument/2006/relationships/image" Target="media/image260.png"/><Relationship Id="rId94" Type="http://schemas.openxmlformats.org/officeDocument/2006/relationships/image" Target="media/image350.png"/><Relationship Id="rId99" Type="http://schemas.openxmlformats.org/officeDocument/2006/relationships/image" Target="media/image400.png"/><Relationship Id="rId101" Type="http://schemas.openxmlformats.org/officeDocument/2006/relationships/image" Target="media/image43.png"/></Relationships>
</file>

<file path=word/_rels/footer7.xml.rels><?xml version="1.0" encoding="UTF-8" standalone="yes"?>
<Relationships xmlns="http://schemas.openxmlformats.org/package/2006/relationships"><Relationship Id="rId70" Type="http://schemas.openxmlformats.org/officeDocument/2006/relationships/image" Target="media/image200.jpg"/><Relationship Id="rId1" Type="http://schemas.openxmlformats.org/officeDocument/2006/relationships/image" Target="media/image21.jpg"/></Relationships>
</file>

<file path=word/_rels/footer8.xml.rels><?xml version="1.0" encoding="UTF-8" standalone="yes"?>
<Relationships xmlns="http://schemas.openxmlformats.org/package/2006/relationships"><Relationship Id="rId70" Type="http://schemas.openxmlformats.org/officeDocument/2006/relationships/image" Target="media/image200.jpg"/><Relationship Id="rId1" Type="http://schemas.openxmlformats.org/officeDocument/2006/relationships/image" Target="media/image2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20.jpg"/><Relationship Id="rId69" Type="http://schemas.openxmlformats.org/officeDocument/2006/relationships/image" Target="media/image190.jpg"/></Relationships>
</file>

<file path=word/_rels/header8.xml.rels><?xml version="1.0" encoding="UTF-8" standalone="yes"?>
<Relationships xmlns="http://schemas.openxmlformats.org/package/2006/relationships"><Relationship Id="rId1" Type="http://schemas.openxmlformats.org/officeDocument/2006/relationships/image" Target="media/image20.jpg"/><Relationship Id="rId69" Type="http://schemas.openxmlformats.org/officeDocument/2006/relationships/image" Target="media/image190.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22396</Words>
  <Characters>120939</Characters>
  <Application>Microsoft Office Word</Application>
  <DocSecurity>4</DocSecurity>
  <Lines>1007</Lines>
  <Paragraphs>286</Paragraphs>
  <ScaleCrop>false</ScaleCrop>
  <Company/>
  <LinksUpToDate>false</LinksUpToDate>
  <CharactersWithSpaces>143049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2026-08-19T17:29:00Z</dcterms:created>
  <dcterms:modified xsi:type="dcterms:W3CDTF">2026-08-19T17:29:00Z</dcterms:modified>
</cp:coreProperties>
</file>