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78" w:type="dxa"/>
        <w:tblInd w:w="0" w:type="dxa"/>
        <w:tblCellMar>
          <w:top w:w="22" w:type="dxa"/>
          <w:left w:w="108" w:type="dxa"/>
          <w:bottom w:w="0" w:type="dxa"/>
          <w:right w:w="63" w:type="dxa"/>
        </w:tblCellMar>
        <w:tblLook w:val="04A0" w:firstRow="1" w:lastRow="0" w:firstColumn="1" w:lastColumn="0" w:noHBand="0" w:noVBand="1"/>
      </w:tblPr>
      <w:tblGrid>
        <w:gridCol w:w="5441"/>
        <w:gridCol w:w="5337"/>
      </w:tblGrid>
      <w:tr w:rsidR="004503BF">
        <w:trPr>
          <w:trHeight w:val="624"/>
        </w:trPr>
        <w:tc>
          <w:tcPr>
            <w:tcW w:w="5441" w:type="dxa"/>
            <w:tcBorders>
              <w:top w:val="single" w:sz="4" w:space="0" w:color="000000"/>
              <w:left w:val="single" w:sz="4" w:space="0" w:color="000000"/>
              <w:bottom w:val="single" w:sz="4" w:space="0" w:color="000000"/>
              <w:right w:val="single" w:sz="4" w:space="0" w:color="000000"/>
            </w:tcBorders>
          </w:tcPr>
          <w:p w:rsidR="004503BF" w:rsidRDefault="00373016">
            <w:pPr>
              <w:spacing w:after="4" w:line="259" w:lineRule="auto"/>
              <w:ind w:left="0" w:right="44" w:firstLine="0"/>
              <w:jc w:val="center"/>
            </w:pPr>
            <w:r>
              <w:rPr>
                <w:sz w:val="16"/>
              </w:rPr>
              <w:t xml:space="preserve">Fundação Marco Bruin </w:t>
            </w:r>
          </w:p>
          <w:p w:rsidR="004503BF" w:rsidRDefault="00373016">
            <w:pPr>
              <w:spacing w:after="0" w:line="259" w:lineRule="auto"/>
              <w:ind w:left="414" w:right="417" w:firstLine="0"/>
              <w:jc w:val="center"/>
            </w:pPr>
            <w:r>
              <w:rPr>
                <w:sz w:val="16"/>
              </w:rPr>
              <w:t xml:space="preserve">ASSERVIR – Associação à Serviço ao Irmão de Rua  (Pastoral do Povo da Rua) </w:t>
            </w:r>
          </w:p>
        </w:tc>
        <w:tc>
          <w:tcPr>
            <w:tcW w:w="5338" w:type="dxa"/>
            <w:tcBorders>
              <w:top w:val="single" w:sz="4" w:space="0" w:color="000000"/>
              <w:left w:val="single" w:sz="4" w:space="0" w:color="000000"/>
              <w:bottom w:val="single" w:sz="4" w:space="0" w:color="000000"/>
              <w:right w:val="single" w:sz="4" w:space="0" w:color="000000"/>
            </w:tcBorders>
          </w:tcPr>
          <w:p w:rsidR="004503BF" w:rsidRDefault="00373016">
            <w:pPr>
              <w:spacing w:after="4" w:line="259" w:lineRule="auto"/>
              <w:ind w:left="0" w:right="0" w:firstLine="0"/>
              <w:jc w:val="left"/>
            </w:pPr>
            <w:r>
              <w:rPr>
                <w:sz w:val="16"/>
              </w:rPr>
              <w:t xml:space="preserve">Titular: Adriana Gerônimo Vieira Silva </w:t>
            </w:r>
          </w:p>
          <w:p w:rsidR="004503BF" w:rsidRDefault="00373016">
            <w:pPr>
              <w:spacing w:after="7" w:line="259" w:lineRule="auto"/>
              <w:ind w:left="0" w:right="0" w:firstLine="0"/>
              <w:jc w:val="left"/>
            </w:pPr>
            <w:r>
              <w:rPr>
                <w:sz w:val="16"/>
              </w:rPr>
              <w:t xml:space="preserve">(Cpf 031.240.933-80) – Fundação Marco Bruin </w:t>
            </w:r>
          </w:p>
          <w:p w:rsidR="004503BF" w:rsidRDefault="00373016">
            <w:pPr>
              <w:spacing w:after="0" w:line="259" w:lineRule="auto"/>
              <w:ind w:left="0" w:right="0" w:firstLine="0"/>
              <w:jc w:val="left"/>
            </w:pPr>
            <w:r>
              <w:rPr>
                <w:sz w:val="16"/>
              </w:rPr>
              <w:t xml:space="preserve">Suplente: Eugênia Maciel Costa (Cpf 750.534.203-78) - ASSERVIR </w:t>
            </w:r>
          </w:p>
        </w:tc>
      </w:tr>
      <w:tr w:rsidR="004503BF">
        <w:trPr>
          <w:trHeight w:val="420"/>
        </w:trPr>
        <w:tc>
          <w:tcPr>
            <w:tcW w:w="5441" w:type="dxa"/>
            <w:tcBorders>
              <w:top w:val="single" w:sz="4" w:space="0" w:color="000000"/>
              <w:left w:val="single" w:sz="4" w:space="0" w:color="000000"/>
              <w:bottom w:val="single" w:sz="4" w:space="0" w:color="000000"/>
              <w:right w:val="single" w:sz="4" w:space="0" w:color="000000"/>
            </w:tcBorders>
            <w:vAlign w:val="center"/>
          </w:tcPr>
          <w:p w:rsidR="004503BF" w:rsidRDefault="00373016">
            <w:pPr>
              <w:spacing w:after="0" w:line="259" w:lineRule="auto"/>
              <w:ind w:left="0" w:right="44" w:firstLine="0"/>
              <w:jc w:val="center"/>
            </w:pPr>
            <w:r>
              <w:rPr>
                <w:sz w:val="16"/>
              </w:rPr>
              <w:t xml:space="preserve">Sindicato da Indústria e Construção Civil - SINDUSCON </w:t>
            </w:r>
          </w:p>
        </w:tc>
        <w:tc>
          <w:tcPr>
            <w:tcW w:w="5338" w:type="dxa"/>
            <w:tcBorders>
              <w:top w:val="single" w:sz="4" w:space="0" w:color="000000"/>
              <w:left w:val="single" w:sz="4" w:space="0" w:color="000000"/>
              <w:bottom w:val="single" w:sz="4" w:space="0" w:color="000000"/>
              <w:right w:val="single" w:sz="4" w:space="0" w:color="000000"/>
            </w:tcBorders>
          </w:tcPr>
          <w:p w:rsidR="004503BF" w:rsidRDefault="00373016">
            <w:pPr>
              <w:spacing w:after="7" w:line="259" w:lineRule="auto"/>
              <w:ind w:left="0" w:right="0" w:firstLine="0"/>
              <w:jc w:val="left"/>
            </w:pPr>
            <w:r>
              <w:rPr>
                <w:sz w:val="16"/>
              </w:rPr>
              <w:t xml:space="preserve">Titular: Francisco Kubrusly Neto (Cpf 202.184.273-87) </w:t>
            </w:r>
          </w:p>
          <w:p w:rsidR="004503BF" w:rsidRDefault="00373016">
            <w:pPr>
              <w:spacing w:after="0" w:line="259" w:lineRule="auto"/>
              <w:ind w:left="0" w:right="0" w:firstLine="0"/>
              <w:jc w:val="left"/>
            </w:pPr>
            <w:r>
              <w:rPr>
                <w:sz w:val="16"/>
              </w:rPr>
              <w:t xml:space="preserve">Suplente: Clausens Roberto de Almeida Duarte (Cpf 532.391.213-87) </w:t>
            </w:r>
          </w:p>
        </w:tc>
      </w:tr>
      <w:tr w:rsidR="004503BF">
        <w:trPr>
          <w:trHeight w:val="420"/>
        </w:trPr>
        <w:tc>
          <w:tcPr>
            <w:tcW w:w="5441" w:type="dxa"/>
            <w:tcBorders>
              <w:top w:val="single" w:sz="4" w:space="0" w:color="000000"/>
              <w:left w:val="single" w:sz="4" w:space="0" w:color="000000"/>
              <w:bottom w:val="single" w:sz="4" w:space="0" w:color="000000"/>
              <w:right w:val="single" w:sz="4" w:space="0" w:color="000000"/>
            </w:tcBorders>
            <w:vAlign w:val="center"/>
          </w:tcPr>
          <w:p w:rsidR="004503BF" w:rsidRDefault="00373016">
            <w:pPr>
              <w:spacing w:after="0" w:line="259" w:lineRule="auto"/>
              <w:ind w:left="0" w:right="46" w:firstLine="0"/>
              <w:jc w:val="center"/>
            </w:pPr>
            <w:r>
              <w:rPr>
                <w:sz w:val="16"/>
              </w:rPr>
              <w:t xml:space="preserve">ACADEMIA </w:t>
            </w:r>
          </w:p>
        </w:tc>
        <w:tc>
          <w:tcPr>
            <w:tcW w:w="5338" w:type="dxa"/>
            <w:tcBorders>
              <w:top w:val="single" w:sz="4" w:space="0" w:color="000000"/>
              <w:left w:val="single" w:sz="4" w:space="0" w:color="000000"/>
              <w:bottom w:val="single" w:sz="4" w:space="0" w:color="000000"/>
              <w:right w:val="single" w:sz="4" w:space="0" w:color="000000"/>
            </w:tcBorders>
          </w:tcPr>
          <w:p w:rsidR="004503BF" w:rsidRDefault="00373016">
            <w:pPr>
              <w:spacing w:after="0" w:line="259" w:lineRule="auto"/>
              <w:ind w:left="0" w:right="0" w:firstLine="0"/>
            </w:pPr>
            <w:r>
              <w:rPr>
                <w:sz w:val="16"/>
              </w:rPr>
              <w:t xml:space="preserve">Titular: Ivna Gadelha Diógenes (Cpf 497.529.603-91) – Centro Universitário 7 de Setembro - UNI 7  </w:t>
            </w:r>
          </w:p>
        </w:tc>
      </w:tr>
    </w:tbl>
    <w:p w:rsidR="004503BF" w:rsidRDefault="00373016">
      <w:pPr>
        <w:spacing w:after="141" w:line="259" w:lineRule="auto"/>
        <w:ind w:left="10" w:right="35"/>
        <w:jc w:val="center"/>
      </w:pPr>
      <w:r>
        <w:rPr>
          <w:b/>
        </w:rPr>
        <w:t xml:space="preserve">*** *** *** </w:t>
      </w:r>
    </w:p>
    <w:p w:rsidR="004503BF" w:rsidRDefault="00373016">
      <w:pPr>
        <w:spacing w:after="0" w:line="259" w:lineRule="auto"/>
        <w:ind w:left="10" w:right="31"/>
        <w:jc w:val="center"/>
      </w:pPr>
      <w:r>
        <w:rPr>
          <w:b/>
        </w:rPr>
        <w:t xml:space="preserve">DECRETO Nº 14.563, DE 19 DE DEZEMBRO DE 2019. </w:t>
      </w:r>
    </w:p>
    <w:p w:rsidR="004503BF" w:rsidRDefault="00373016">
      <w:pPr>
        <w:spacing w:after="0" w:line="259" w:lineRule="auto"/>
        <w:ind w:left="17" w:right="0" w:firstLine="0"/>
        <w:jc w:val="center"/>
      </w:pPr>
      <w:r>
        <w:rPr>
          <w:b/>
        </w:rPr>
        <w:t xml:space="preserve"> </w:t>
      </w:r>
    </w:p>
    <w:p w:rsidR="004503BF" w:rsidRDefault="00373016">
      <w:pPr>
        <w:ind w:right="14"/>
      </w:pPr>
      <w:r>
        <w:t xml:space="preserve">Dispõe sobre a regulamentação do processo de  Regularização de Edificações em construção ou concluídas, em desacordo com a legislação, </w:t>
      </w:r>
      <w:r>
        <w:t xml:space="preserve">               </w:t>
      </w:r>
      <w:r>
        <w:t xml:space="preserve">conforme disposto na Lei Complementar nº 270, de 02 de agosto de 2019, e dá outras providências.  </w:t>
      </w:r>
      <w:r>
        <w:rPr>
          <w:b/>
        </w:rPr>
        <w:t xml:space="preserve"> </w:t>
      </w:r>
    </w:p>
    <w:p w:rsidR="004503BF" w:rsidRDefault="00373016">
      <w:pPr>
        <w:spacing w:after="0" w:line="259" w:lineRule="auto"/>
        <w:ind w:left="0" w:right="0" w:firstLine="0"/>
        <w:jc w:val="left"/>
      </w:pPr>
      <w:r>
        <w:t xml:space="preserve"> </w:t>
      </w:r>
    </w:p>
    <w:p w:rsidR="004503BF" w:rsidRDefault="00373016">
      <w:pPr>
        <w:ind w:left="-5" w:right="14"/>
      </w:pPr>
      <w:r>
        <w:t xml:space="preserve"> O P</w:t>
      </w:r>
      <w:r>
        <w:t>REFEITO MUNICIPAL DE FORTALEZA, no uso das atribuições que lhe são conferidas pelo inciso VI do art. 83 da Lei Orgânica do Município de Fortaleza. CONSIDERANDO que o artigo 30 da Constituição Federal de 1988 dispões que incube ao município a responsabilida</w:t>
      </w:r>
      <w:r>
        <w:t>de de legislar sobre os assuntos de interesse local e o adequado ordenamento territorial, mediante planejamento e controle do uso, do parcelamento e da ocupação do solo urbano. CONSIDERANDO a política de desburocratização dos serviços públicos prestados pe</w:t>
      </w:r>
      <w:r>
        <w:t>la Prefeitura Municipal de Fortaleza, conforme Decreto nº 14.335, de 12 de dezembro de 2018. CONSIDERANDO a necessidade de instruir o procedimento para regularização de edificação, previsto no art.194 e seguintes da Lei Complementar nº 270, de 02 de agosto</w:t>
      </w:r>
      <w:r>
        <w:t xml:space="preserve"> do 2019. CONSIDERANDO a necessidade de regulamentar os critérios para a expedição do Termo de Regularidade que produzirá os mesmos efeitos do Certificado de Conclusão de Obra (Habite-se). DECRETA: Art. 1º - Toda obra no município de Fortaleza deverá ser p</w:t>
      </w:r>
      <w:r>
        <w:t>reviamente licenciada conforme previsto na Lei Complementar nº 270, de 02 de agosto de 2019 - Código da Cidade. Parágrafo Único. As construções iniciadas sem o prévio licenciamento poderão ser regularizadas mediante obtenção do Alvará de Construção com sob</w:t>
      </w:r>
      <w:r>
        <w:t>retaxa, conforme art. 333 da Lei Complementar nº 159 de 2013 - Código Tributário Municipal, desde que atendidos todos os Parâmetros Urbanísticos Relevantes esculpidos no Art. 186, da Lei Complementar nº 270, de 02 de agosto de 2019 - Código da Cidade, apli</w:t>
      </w:r>
      <w:r>
        <w:t>cados na forma do presente Decreto. Art. 2º - As edificações em construção ou concluídas sem prévio licenciamento pelo município que não atendam algum dos Parâmetros Urbanísticos Relevantes, poderão ser objeto de Regularização de Edificações, nos termos do</w:t>
      </w:r>
      <w:r>
        <w:t xml:space="preserve"> art. 10 e seguintes deste decreto, quando cabíveis. Art. 3º - A análise para a Regularização de Edificações das obras concluídas até a data de publicação da Lei Complementar nº 270, de 02 de agosto de 2019 - Código da Cidade será restrita ao cumprimento d</w:t>
      </w:r>
      <w:r>
        <w:t>os Parâmetros Urbanísticos Relevantes, com impacto direto na vizinhança, esculpidos nos itens abaixo, conforme Art. 186 da referida lei. I – índice de aproveitamento; II – calçada na via pública; III – recuos mínimos; IV – taxa de permeabilidade; V – acess</w:t>
      </w:r>
      <w:r>
        <w:t>o de pedestres e acessibilidade; VI – visada do Farol; VII – definições do Plano Específico do Aeródromo Pinto Martins; VII – poligonal das Áreas Tombadas pelo Patrimônio Histórico. Parágrafo Único. A comprovação da conclusão da construção dar-se-á pela av</w:t>
      </w:r>
      <w:r>
        <w:t>erbação na respectiva matrícula imobiliária ou a inscrição da edificação no Cadastro Municipal do IPTU. Art. 4º - A análise para a Regularização de Edificações das obras em construção ou concluídas após a data de publicação da Lei Complementar nº 270, de 0</w:t>
      </w:r>
      <w:r>
        <w:t>2 de agosto de 2019 - Código da Cidade, observará todos os parâmetros urbanísticos relevantes da referida lei e abaixo elencados: I – zoneamento; II – sistema viário; III – porte; IV – uso; V – taxa de ocupação; VI – índice de aproveitamento; VII – altura;</w:t>
      </w:r>
      <w:r>
        <w:t xml:space="preserve"> VIII – calçada na via pública; IX – recuos mínimos; X – taxa de permeabilidade; XI – acesso de pedestres e acessibilidade; XII – visada do Farol; XIII – definições do Plano Específico do Aeródromo Pinto Martins; XIV – poligonal das Áreas Tombadas pelo Pat</w:t>
      </w:r>
      <w:r>
        <w:t>rimônio Histórico. Art. 5º - Os pedidos de Regularização de Edificação deverão ser protocolados junto a Secretaria Municipal de Urbanismo e Meio Ambiente (SEUMA), pelos proprietários, compromissários compradores ou cessionários. Art. 6º - A Secretaria Muni</w:t>
      </w:r>
      <w:r>
        <w:t>cipal de Urbanismo e Meio Ambiente (SEUMA), indicará através de Portaria, a documentação necessária para abertura do Processo de Regularização de Edificação. Art. 7º - Para obter o Certificado de Regularização de Edificação, o empreendimento deverá cumprir</w:t>
      </w:r>
      <w:r>
        <w:t xml:space="preserve"> as exigências legais relativas a segurança dos sistemas construtivos e instalações, a segurança dos usuários da edificação e aos impactos ambientais ocasionados pelas atividades exercidas. Parágrafo Único: A segurança dos sistemas construtivos e instalaçõ</w:t>
      </w:r>
      <w:r>
        <w:t>es, e a segurança dos usuários da edificação serão comprovados através de: I - Certificado de Inspeção Predial (CIP), para edificações enquadradas na Lei Municipal nº 9.913, de 16 de julho de 2012 ou lei que a venha substituir, momento em que será apresent</w:t>
      </w:r>
      <w:r>
        <w:t>ando documento expedido pela SEUMA, em que o requerente formaliza junto ao órgão, a realização da vistoria e análise técnica da edificação, registradas em Laudo de Vistoria Técnica (LVT) elaborado por profissional(ais) ou empresa(s) legalmente habilitado(s</w:t>
      </w:r>
      <w:r>
        <w:t>); II - Certificado de Conformidade emitido junto ao Corpo de Bombeiros Militar do Estado do Ceará, caso se enquadre na Lei Estadual nº 13.556, de 29 de dezembro de 2004 ou lei que a venha substituir; III – Anotação de Responsabilidade Técnica - ART ou Reg</w:t>
      </w:r>
      <w:r>
        <w:t>istro de Responsabilidade Técnica - RRT dos profissionais responsáveis. Art. 8º - Os impactos ambientais ocasionados pela edificação ou pelas atividades exercidas serão observados na Licença Ambiental. § 1º - para as obras em construção é condicionante par</w:t>
      </w:r>
      <w:r>
        <w:t>a a regularização de edificação a licença ambiental para construção civil; § 2º - para as obras concluídas é condicionante para a regularização de edificação a licença ambiental para atividades; § 3º - para as edificações residenciais concluídas não se faz</w:t>
      </w:r>
      <w:r>
        <w:t xml:space="preserve"> necessário licenciamento ambiental para atividades. Art. 9º - As edificações que obtiverem o Certificado de Regularização deverão ter suas atividades aptas ao seu pleno funcionamento, sendo obrigatórias obter o alvará de funcionamento, licença sanitária e</w:t>
      </w:r>
      <w:r>
        <w:t xml:space="preserve"> ambiental, além de outras licenças que se fizerem necessárias. Art. 10 - A Regularização da Edificação será possível mediante: I – a adequação do edifício construído, a ser realizada por meio de medidas mitigadoras observando a legislação vigente; ou II –</w:t>
      </w:r>
      <w:r>
        <w:t xml:space="preserve"> o pagamento de medida compensatória ao Município. Parágrafo Único: Aplicar-se-ão preferencialmente as medidas mitigadoras para a Regularização da Edificação. Art. 11 - Considerar-se-á para o valor final a ser pago a título de medida compensatória ao munic</w:t>
      </w:r>
      <w:r>
        <w:t xml:space="preserve">ípio de Fortaleza o valor do terreno virtual necessário ao atendimento dos parâmetros relevantes. Parágrafo Único: o valor final da medida compensatória será o resultante da aplicação das fórmulas contidas no Anexo Único deste decreto. Art.12 - Os imóveis </w:t>
      </w:r>
      <w:r>
        <w:t xml:space="preserve">residenciais unifamiliares com área de até 250m² (duzentos e cinquenta metros quadrados) serão isentos do valor total da medida compensatória calculado em favor do Município, conforme § 3º do art. 195 da Lei Complementar nº 270, </w:t>
      </w:r>
      <w:r>
        <w:lastRenderedPageBreak/>
        <w:t xml:space="preserve">de 02 de agosto de 2019 -  </w:t>
      </w:r>
      <w:r>
        <w:t>Código da Cidade. Art. 13 - Os imóveis destinados à atividade exercida por Microempreendedor Individual (MEI) serão dispensados do pagamento de medida compensatória, conforme § 4º do art. 195 da Lei Complementar nº 270, de 02 de agosto de 2019 -  Código da</w:t>
      </w:r>
      <w:r>
        <w:t xml:space="preserve"> Cidade, desde que o imóvel seja comprovadamente de sua propriedade e seja para o uso exclusivo de atividade informada em seu cadastro. Art.14 - Os imóveis com uso comercial ou prestação de serviço classificados como microempresas ou empresas de pequeno po</w:t>
      </w:r>
      <w:r>
        <w:t>rte de acordo com a Lei Federal Complementar nº 123/2006, classificados como projeto técnico simplificado pelo Corpo de Bombeiros Militar do Estado do Ceará e em funcionamento por no mínimo 5 (cinco) anos, terão redução de 50% (cinquenta por cento) do valo</w:t>
      </w:r>
      <w:r>
        <w:t>r total da medida compensatória calculada em favor do Município, desde que o imóvel seja comprovadamente de sua propriedade e seja para o uso exclusivo de atividade informada em seu cadastro. § 1º - os imóveis e as atividades enquadradas como Projeto Técni</w:t>
      </w:r>
      <w:r>
        <w:t xml:space="preserve">co Simplificado (PTS) devem seguir as normas definidas pelo Corpo de Bombeiros do Estado do Ceará através da Norma Técnica nº 17, de 11 de maio de 2015, ou outra que venha a substituir. § 2º - as microempresas (ME) ou empresas de pequeno porte (EPP), para </w:t>
      </w:r>
      <w:r>
        <w:t>usufruir do benefício devem comprovar funcionamento por no mínimo 5 (cinco) anos no mesmo imóvel. § 3º - para comprovação do funcionamento da empresa poderão ser aceitos licenças emitidas pela Prefeitura de Fortaleza, inscrição da edificação em nome da emp</w:t>
      </w:r>
      <w:r>
        <w:t xml:space="preserve">resa no Cadastro Municipal do IPTU ou comprovantes de endereços emitidos em nome da empresa, tais como em contas de água, esgoto e energia. Art. 4º - </w:t>
      </w:r>
    </w:p>
    <w:p w:rsidR="004503BF" w:rsidRDefault="00373016">
      <w:pPr>
        <w:spacing w:after="68" w:line="308" w:lineRule="auto"/>
        <w:ind w:left="-5" w:right="14"/>
      </w:pPr>
      <w:r>
        <w:t>Este Decreto entra em vigor na data de sua publicação, revogadas as disposições em contrário. PAÇO DA PRE</w:t>
      </w:r>
      <w:r>
        <w:t xml:space="preserve">FEITURA </w:t>
      </w:r>
      <w:r>
        <w:t xml:space="preserve">               </w:t>
      </w:r>
      <w:r>
        <w:t xml:space="preserve">MUNICIPAL, em 19 de dezembro de 2019. </w:t>
      </w:r>
      <w:r>
        <w:rPr>
          <w:b/>
        </w:rPr>
        <w:t xml:space="preserve">Roberto Cláudio Rodrigues Bezerra - PREFEITO DE FORTALEZA.  </w:t>
      </w:r>
      <w:r>
        <w:t xml:space="preserve">Anexo Único </w:t>
      </w:r>
    </w:p>
    <w:p w:rsidR="004503BF" w:rsidRDefault="00373016">
      <w:pPr>
        <w:spacing w:after="103" w:line="259" w:lineRule="auto"/>
        <w:ind w:left="10" w:right="29"/>
        <w:jc w:val="center"/>
      </w:pPr>
      <w:r>
        <w:t xml:space="preserve">Fórmulas para Cálculo das Contrapartidas </w:t>
      </w:r>
    </w:p>
    <w:p w:rsidR="004503BF" w:rsidRDefault="00373016">
      <w:pPr>
        <w:ind w:left="-5" w:right="14"/>
      </w:pPr>
      <w:r>
        <w:t>1. O Valor final (VF) da extrapolação e/ou deficiência dos parâmetros urbanístic</w:t>
      </w:r>
      <w:r>
        <w:t xml:space="preserve">os será calculado através da seguinte equação: </w:t>
      </w:r>
    </w:p>
    <w:p w:rsidR="004503BF" w:rsidRDefault="00373016">
      <w:pPr>
        <w:spacing w:after="0" w:line="259" w:lineRule="auto"/>
        <w:ind w:left="0" w:right="0" w:firstLine="0"/>
        <w:jc w:val="left"/>
      </w:pPr>
      <w:r>
        <w:t xml:space="preserve"> </w:t>
      </w:r>
    </w:p>
    <w:p w:rsidR="004503BF" w:rsidRDefault="00373016">
      <w:pPr>
        <w:pStyle w:val="Ttulo1"/>
        <w:numPr>
          <w:ilvl w:val="0"/>
          <w:numId w:val="0"/>
        </w:numPr>
        <w:ind w:left="15" w:right="26"/>
      </w:pPr>
      <w:r>
        <w:t>VF = (VEP x FTV x FTZ) + [(AT x V</w:t>
      </w:r>
      <w:r>
        <w:rPr>
          <w:vertAlign w:val="subscript"/>
        </w:rPr>
        <w:t>ITBI</w:t>
      </w:r>
      <w:r>
        <w:t xml:space="preserve">) x (FTV x FTZ – 1)]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 xml:space="preserve">VF = Valor final da contrapartida (em R$); </w:t>
      </w:r>
    </w:p>
    <w:p w:rsidR="004503BF" w:rsidRDefault="00373016">
      <w:pPr>
        <w:ind w:left="-5" w:right="14"/>
      </w:pPr>
      <w:r>
        <w:t xml:space="preserve">VEP = Valor da Extrapolação de Parâmetros Urbanísticos (em R$); </w:t>
      </w:r>
    </w:p>
    <w:p w:rsidR="004503BF" w:rsidRDefault="00373016">
      <w:pPr>
        <w:ind w:left="-5" w:right="14"/>
      </w:pPr>
      <w:r>
        <w:t>FTV = Fator de Transposição d</w:t>
      </w:r>
      <w:r>
        <w:t xml:space="preserve">e via; </w:t>
      </w:r>
    </w:p>
    <w:p w:rsidR="004503BF" w:rsidRDefault="00373016">
      <w:pPr>
        <w:ind w:left="-5" w:right="14"/>
      </w:pPr>
      <w:r>
        <w:t xml:space="preserve">FTZ = Fator de Transposição de zona; </w:t>
      </w:r>
    </w:p>
    <w:p w:rsidR="004503BF" w:rsidRDefault="00373016">
      <w:pPr>
        <w:ind w:left="-5" w:right="14"/>
      </w:pPr>
      <w:r>
        <w:t xml:space="preserve">AT = Área total do terreno em metros quadrados (m²); </w:t>
      </w:r>
    </w:p>
    <w:p w:rsidR="004503BF" w:rsidRDefault="00373016">
      <w:pPr>
        <w:spacing w:after="130"/>
        <w:ind w:left="-5" w:right="14"/>
      </w:pPr>
      <w:r>
        <w:t>V</w:t>
      </w:r>
      <w:r>
        <w:rPr>
          <w:vertAlign w:val="subscript"/>
        </w:rPr>
        <w:t>ITBI</w:t>
      </w:r>
      <w:r>
        <w:t xml:space="preserve"> = Valor base para cálculo do ITBI do imóvel por m² (em R$/m²). </w:t>
      </w:r>
    </w:p>
    <w:p w:rsidR="004503BF" w:rsidRDefault="00373016">
      <w:pPr>
        <w:ind w:left="-5" w:right="14"/>
      </w:pPr>
      <w:r>
        <w:t xml:space="preserve">Para efeitos de aplicação da fórmula acima definida, considera-se:  </w:t>
      </w:r>
    </w:p>
    <w:p w:rsidR="004503BF" w:rsidRDefault="00373016">
      <w:pPr>
        <w:spacing w:after="0" w:line="259" w:lineRule="auto"/>
        <w:ind w:left="0" w:right="0" w:firstLine="0"/>
        <w:jc w:val="left"/>
      </w:pPr>
      <w:r>
        <w:t xml:space="preserve"> </w:t>
      </w:r>
    </w:p>
    <w:p w:rsidR="004503BF" w:rsidRDefault="00373016">
      <w:pPr>
        <w:ind w:left="-5" w:right="14"/>
      </w:pPr>
      <w:r>
        <w:t xml:space="preserve">1.1 - Valor da Extrapolação dos Parâmetros Urbanísticos (VEP): </w:t>
      </w:r>
    </w:p>
    <w:p w:rsidR="004503BF" w:rsidRDefault="00373016">
      <w:pPr>
        <w:spacing w:after="0" w:line="259" w:lineRule="auto"/>
        <w:ind w:left="0" w:right="0" w:firstLine="0"/>
        <w:jc w:val="left"/>
      </w:pPr>
      <w:r>
        <w:t xml:space="preserve"> </w:t>
      </w:r>
    </w:p>
    <w:p w:rsidR="004503BF" w:rsidRDefault="00373016">
      <w:pPr>
        <w:pStyle w:val="Ttulo1"/>
        <w:numPr>
          <w:ilvl w:val="0"/>
          <w:numId w:val="0"/>
        </w:numPr>
        <w:ind w:left="2352" w:right="0"/>
        <w:jc w:val="left"/>
      </w:pPr>
      <w:r>
        <w:t xml:space="preserve">VEP = MAIOR Vn(1 a 8)+0,25x(∑Vn(1 a 8)-MAIOR Vn(1 a 8))+∑Vn(9 a 10)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 xml:space="preserve">VEP = Valor da Extrapolação de Parâmetros Urbanísticos (em R$); </w:t>
      </w:r>
    </w:p>
    <w:p w:rsidR="004503BF" w:rsidRDefault="00373016">
      <w:pPr>
        <w:ind w:left="-5" w:right="14"/>
      </w:pPr>
      <w:r>
        <w:t>Vn = Valor obtido da extrapolação ou deficiênci</w:t>
      </w:r>
      <w:r>
        <w:t xml:space="preserve">a de parâmetros urbanísticos individualmente considerados, em que “n” é um número que varia de 1 a 10 (Ex. V1, V2, V3, etc) conforme o item 2 – Cálculo da Extrapolação ou Deficiência dos Parâmetros Urbanísticos Individualmente Considerados; </w:t>
      </w:r>
    </w:p>
    <w:p w:rsidR="004503BF" w:rsidRDefault="00373016">
      <w:pPr>
        <w:ind w:left="-5" w:right="14"/>
      </w:pPr>
      <w:r>
        <w:t>MAIOR Vn = Mai</w:t>
      </w:r>
      <w:r>
        <w:t xml:space="preserve">or valor obtido nos cálculos de extrapolação de parâmetros entre o V1 e o V8, em reais (R$); </w:t>
      </w:r>
    </w:p>
    <w:p w:rsidR="004503BF" w:rsidRDefault="00373016">
      <w:pPr>
        <w:ind w:left="-5" w:right="14"/>
      </w:pPr>
      <w:r>
        <w:t xml:space="preserve">∑Vn = Somatório de valores obtidos nos cálculos de extrapolação de parâmetros entre o V1 e o V8 ou entre o V9 e o V10, em reais (R$). </w:t>
      </w:r>
    </w:p>
    <w:p w:rsidR="004503BF" w:rsidRDefault="00373016">
      <w:pPr>
        <w:spacing w:after="0" w:line="259" w:lineRule="auto"/>
        <w:ind w:left="0" w:right="0" w:firstLine="0"/>
        <w:jc w:val="left"/>
      </w:pPr>
      <w:r>
        <w:t xml:space="preserve"> </w:t>
      </w:r>
    </w:p>
    <w:p w:rsidR="004503BF" w:rsidRDefault="00373016">
      <w:pPr>
        <w:ind w:left="-5" w:right="14"/>
      </w:pPr>
      <w:r>
        <w:t xml:space="preserve">1.2 - Fator de Transposição de Via (FTV): </w:t>
      </w:r>
    </w:p>
    <w:p w:rsidR="004503BF" w:rsidRDefault="00373016">
      <w:pPr>
        <w:spacing w:after="2" w:line="259" w:lineRule="auto"/>
        <w:ind w:left="0" w:right="0" w:firstLine="0"/>
        <w:jc w:val="left"/>
      </w:pPr>
      <w:r>
        <w:t xml:space="preserve"> </w:t>
      </w:r>
    </w:p>
    <w:p w:rsidR="004503BF" w:rsidRDefault="00373016">
      <w:pPr>
        <w:pStyle w:val="Ttulo1"/>
        <w:numPr>
          <w:ilvl w:val="0"/>
          <w:numId w:val="0"/>
        </w:numPr>
        <w:ind w:left="2696" w:right="0"/>
        <w:jc w:val="left"/>
      </w:pPr>
      <w:r>
        <w:t>FTV = V</w:t>
      </w:r>
      <w:r>
        <w:rPr>
          <w:vertAlign w:val="subscript"/>
        </w:rPr>
        <w:t>ITBI</w:t>
      </w:r>
      <w:r>
        <w:t xml:space="preserve"> (VIA ONDE O USO É PERMITIDO) / V</w:t>
      </w:r>
      <w:r>
        <w:rPr>
          <w:vertAlign w:val="subscript"/>
        </w:rPr>
        <w:t>ITBI</w:t>
      </w:r>
      <w:r>
        <w:t xml:space="preserve"> (VIA ATUAL)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 xml:space="preserve">FTV = Fator de Transposição de via; </w:t>
      </w:r>
    </w:p>
    <w:p w:rsidR="004503BF" w:rsidRDefault="00373016">
      <w:pPr>
        <w:ind w:left="-5" w:right="14"/>
      </w:pPr>
      <w:r>
        <w:t>V</w:t>
      </w:r>
      <w:r>
        <w:rPr>
          <w:vertAlign w:val="subscript"/>
        </w:rPr>
        <w:t>ITBI</w:t>
      </w:r>
      <w:r>
        <w:t xml:space="preserve"> = Valor base para cálculo do ITBI do metro quadrado do lote urbanizado (em R$/m²). </w:t>
      </w:r>
    </w:p>
    <w:p w:rsidR="004503BF" w:rsidRDefault="00373016">
      <w:pPr>
        <w:spacing w:after="0" w:line="259" w:lineRule="auto"/>
        <w:ind w:left="0" w:right="0" w:firstLine="0"/>
        <w:jc w:val="left"/>
      </w:pPr>
      <w:r>
        <w:t xml:space="preserve"> </w:t>
      </w:r>
    </w:p>
    <w:p w:rsidR="004503BF" w:rsidRDefault="00373016">
      <w:pPr>
        <w:ind w:left="-5" w:right="14"/>
      </w:pPr>
      <w:r>
        <w:t>a) Entenda</w:t>
      </w:r>
      <w:r>
        <w:t xml:space="preserve">-se por via onde o uso é permitido a via mais próxima do imóvel em apreço, podendo-se valer de interpolação ou </w:t>
      </w:r>
      <w:r>
        <w:t xml:space="preserve">               </w:t>
      </w:r>
      <w:r>
        <w:t xml:space="preserve">extrapolação de valores por metro quadrado (m²), conforme a especificidade do caso. </w:t>
      </w:r>
    </w:p>
    <w:p w:rsidR="004503BF" w:rsidRDefault="00373016">
      <w:pPr>
        <w:spacing w:after="0" w:line="259" w:lineRule="auto"/>
        <w:ind w:left="0" w:right="0" w:firstLine="0"/>
        <w:jc w:val="left"/>
      </w:pPr>
      <w:r>
        <w:t xml:space="preserve"> </w:t>
      </w:r>
    </w:p>
    <w:p w:rsidR="004503BF" w:rsidRDefault="00373016">
      <w:pPr>
        <w:ind w:left="-5" w:right="14"/>
      </w:pPr>
      <w:r>
        <w:t xml:space="preserve">1.3 - Fator de Transposição de Zona (FTZ): </w:t>
      </w:r>
    </w:p>
    <w:p w:rsidR="004503BF" w:rsidRDefault="00373016">
      <w:pPr>
        <w:spacing w:after="1" w:line="259" w:lineRule="auto"/>
        <w:ind w:left="0" w:right="0" w:firstLine="0"/>
        <w:jc w:val="left"/>
      </w:pPr>
      <w:r>
        <w:t xml:space="preserve"> </w:t>
      </w:r>
    </w:p>
    <w:p w:rsidR="004503BF" w:rsidRDefault="00373016">
      <w:pPr>
        <w:pStyle w:val="Ttulo1"/>
        <w:numPr>
          <w:ilvl w:val="0"/>
          <w:numId w:val="0"/>
        </w:numPr>
        <w:ind w:left="2492" w:right="0"/>
        <w:jc w:val="left"/>
      </w:pPr>
      <w:r>
        <w:t>FTZ = V</w:t>
      </w:r>
      <w:r>
        <w:rPr>
          <w:vertAlign w:val="subscript"/>
        </w:rPr>
        <w:t>ITBI</w:t>
      </w:r>
      <w:r>
        <w:t xml:space="preserve"> (ZONA ONDE O USO É PERMITIDO) / V</w:t>
      </w:r>
      <w:r>
        <w:rPr>
          <w:vertAlign w:val="subscript"/>
        </w:rPr>
        <w:t>ITBI</w:t>
      </w:r>
      <w:r>
        <w:t xml:space="preserve"> (ZONA ATUAL)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 xml:space="preserve">FTZ = Fator de Transposição de zona; </w:t>
      </w:r>
    </w:p>
    <w:p w:rsidR="004503BF" w:rsidRDefault="00373016">
      <w:pPr>
        <w:ind w:left="-5" w:right="14"/>
      </w:pPr>
      <w:r>
        <w:t>V</w:t>
      </w:r>
      <w:r>
        <w:rPr>
          <w:vertAlign w:val="subscript"/>
        </w:rPr>
        <w:t>ITBI</w:t>
      </w:r>
      <w:r>
        <w:t xml:space="preserve"> = Valor base para cálculo do ITBI do metro quadrado do lote urbanizado (em R$/m²). </w:t>
      </w:r>
    </w:p>
    <w:p w:rsidR="004503BF" w:rsidRDefault="00373016">
      <w:pPr>
        <w:spacing w:after="0" w:line="259" w:lineRule="auto"/>
        <w:ind w:left="0" w:right="0" w:firstLine="0"/>
        <w:jc w:val="left"/>
      </w:pPr>
      <w:r>
        <w:t xml:space="preserve"> </w:t>
      </w:r>
    </w:p>
    <w:p w:rsidR="004503BF" w:rsidRDefault="00373016">
      <w:pPr>
        <w:ind w:left="-5" w:right="14"/>
      </w:pPr>
      <w:r>
        <w:t>a) Ente</w:t>
      </w:r>
      <w:r>
        <w:t xml:space="preserve">nda-se por zona onde o uso é permitido a zona mais próxima do imóvel em apreço, podendo-se valer de interpolação ou              extrapolação de valores por metro quadrado (m²), conforme a especificidade do caso. </w:t>
      </w:r>
    </w:p>
    <w:p w:rsidR="004503BF" w:rsidRDefault="00373016">
      <w:pPr>
        <w:spacing w:after="0" w:line="259" w:lineRule="auto"/>
        <w:ind w:left="0" w:right="0" w:firstLine="0"/>
        <w:jc w:val="left"/>
      </w:pPr>
      <w:r>
        <w:t xml:space="preserve"> </w:t>
      </w:r>
    </w:p>
    <w:p w:rsidR="004503BF" w:rsidRDefault="00373016">
      <w:pPr>
        <w:ind w:left="-5" w:right="14"/>
      </w:pPr>
      <w:r>
        <w:lastRenderedPageBreak/>
        <w:t>2. Cálculo da Extrapolação ou Deficiênci</w:t>
      </w:r>
      <w:r>
        <w:t>a dos Parâmetros Urbanísticos Individualmente Considerados (Vn). 2.1 - O cálculo do valor para extrapolação do parâmetro índice de aproveitamento máximo (V1), estabelecido para o zona conforme a Lei Complementar nº 236 de 11 de agosto de 2017 – Lei De Parc</w:t>
      </w:r>
      <w:r>
        <w:t xml:space="preserve">elamento, Uso e Ocupação do Solo será expresso pelas fórmulas: </w:t>
      </w:r>
    </w:p>
    <w:p w:rsidR="004503BF" w:rsidRDefault="00373016">
      <w:pPr>
        <w:spacing w:after="0" w:line="259" w:lineRule="auto"/>
        <w:ind w:left="0" w:right="0" w:firstLine="0"/>
        <w:jc w:val="left"/>
      </w:pPr>
      <w:r>
        <w:t xml:space="preserve"> </w:t>
      </w:r>
    </w:p>
    <w:p w:rsidR="004503BF" w:rsidRDefault="00373016">
      <w:pPr>
        <w:pStyle w:val="Ttulo1"/>
        <w:numPr>
          <w:ilvl w:val="0"/>
          <w:numId w:val="0"/>
        </w:numPr>
        <w:ind w:left="15" w:right="31"/>
      </w:pPr>
      <w:r>
        <w:t xml:space="preserve">V1= [(IAPROJ - IAMAX)/ IAMAX] x VTV x AT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 xml:space="preserve">V1 = Valor da extrapolação do parâmetro índice de aproveitamento máximo permitido para o zona (em R$); </w:t>
      </w:r>
    </w:p>
    <w:p w:rsidR="004503BF" w:rsidRDefault="00373016">
      <w:pPr>
        <w:ind w:left="-5" w:right="14"/>
      </w:pPr>
      <w:r>
        <w:t>IA</w:t>
      </w:r>
      <w:r>
        <w:rPr>
          <w:vertAlign w:val="subscript"/>
        </w:rPr>
        <w:t>PROJ</w:t>
      </w:r>
      <w:r>
        <w:t>= Índice de Aproveitamento do</w:t>
      </w:r>
      <w:r>
        <w:t xml:space="preserve"> projeto, que ultrapassa o IA</w:t>
      </w:r>
      <w:r>
        <w:rPr>
          <w:vertAlign w:val="subscript"/>
        </w:rPr>
        <w:t>MAX</w:t>
      </w:r>
      <w:r>
        <w:t xml:space="preserve">; </w:t>
      </w:r>
    </w:p>
    <w:p w:rsidR="004503BF" w:rsidRDefault="00373016">
      <w:pPr>
        <w:ind w:left="-5" w:right="14"/>
      </w:pPr>
      <w:r>
        <w:t>IA</w:t>
      </w:r>
      <w:r>
        <w:rPr>
          <w:vertAlign w:val="subscript"/>
        </w:rPr>
        <w:t>MAX</w:t>
      </w:r>
      <w:r>
        <w:t xml:space="preserve">= Índice de Aproveitamento Máximo estabelecido para o zona; </w:t>
      </w:r>
    </w:p>
    <w:p w:rsidR="004503BF" w:rsidRDefault="00373016">
      <w:pPr>
        <w:ind w:left="-5" w:right="14"/>
      </w:pPr>
      <w:r>
        <w:t xml:space="preserve">VTV = Valor do metro quadrado do terreno virtual (em R$/m2); </w:t>
      </w:r>
    </w:p>
    <w:p w:rsidR="004503BF" w:rsidRDefault="00373016">
      <w:pPr>
        <w:ind w:left="-5" w:right="14"/>
      </w:pPr>
      <w:r>
        <w:t xml:space="preserve">AT = Área total do terreno em metros quadrados (m²). </w:t>
      </w:r>
    </w:p>
    <w:p w:rsidR="004503BF" w:rsidRDefault="00373016">
      <w:pPr>
        <w:spacing w:after="0" w:line="259" w:lineRule="auto"/>
        <w:ind w:left="0" w:right="0" w:firstLine="0"/>
        <w:jc w:val="left"/>
      </w:pPr>
      <w:r>
        <w:t xml:space="preserve"> </w:t>
      </w:r>
    </w:p>
    <w:p w:rsidR="004503BF" w:rsidRDefault="00373016">
      <w:pPr>
        <w:ind w:left="-5" w:right="14"/>
      </w:pPr>
      <w:r>
        <w:t>a) Entende-se por valor de metro quadrado de terreno virtual (VTV), o Valor base para cálculo do ITBI do imóvel por m², podendo sofrer redução decorrente da existência de infraestrutura e serviços púb</w:t>
      </w:r>
      <w:r>
        <w:t>licos num raio de 300m (trezentos metros) nos percentuais expostos a seguir: a.1) existência de sistema de drenagem de águas pluviais: redução de 15% (quinze por cento); a.2) existência de sistema de esgotamento sanitário: redução de 10% (dez por cento); a</w:t>
      </w:r>
      <w:r>
        <w:t xml:space="preserve">.3) existência de sistema de abastecimento de água: redução de 5% (cinco por cento); a.4) existência de pavimentação: redução de 5% (cinco por cento); a.5) inexistência de ocupação irregular no entorno: redução de 5% (cinco por cento). </w:t>
      </w:r>
    </w:p>
    <w:p w:rsidR="004503BF" w:rsidRDefault="00373016">
      <w:pPr>
        <w:spacing w:after="0" w:line="259" w:lineRule="auto"/>
        <w:ind w:left="0" w:right="0" w:firstLine="0"/>
        <w:jc w:val="left"/>
      </w:pPr>
      <w:r>
        <w:t xml:space="preserve"> </w:t>
      </w:r>
    </w:p>
    <w:p w:rsidR="004503BF" w:rsidRDefault="00373016">
      <w:pPr>
        <w:ind w:left="-5" w:right="14"/>
      </w:pPr>
      <w:r>
        <w:t>2.2 – O cálculo d</w:t>
      </w:r>
      <w:r>
        <w:t xml:space="preserve">o valor para deficiência da Taxa de Permeabilidade (V2) será expresso pela fórmula: </w:t>
      </w:r>
    </w:p>
    <w:p w:rsidR="004503BF" w:rsidRDefault="00373016">
      <w:pPr>
        <w:spacing w:after="0" w:line="259" w:lineRule="auto"/>
        <w:ind w:left="0" w:right="0" w:firstLine="0"/>
        <w:jc w:val="left"/>
      </w:pPr>
      <w:r>
        <w:t xml:space="preserve"> </w:t>
      </w:r>
    </w:p>
    <w:p w:rsidR="004503BF" w:rsidRDefault="00373016">
      <w:pPr>
        <w:pStyle w:val="Ttulo1"/>
        <w:numPr>
          <w:ilvl w:val="0"/>
          <w:numId w:val="0"/>
        </w:numPr>
        <w:ind w:left="15" w:right="26"/>
      </w:pPr>
      <w:r>
        <w:t xml:space="preserve">V2 = [(1-TPPROJ)/(1-TP)-1] x M x AT x VTV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 xml:space="preserve">V2 = Valor da deficiência do parâmetro taxa de permeabilidade (em R$); </w:t>
      </w:r>
    </w:p>
    <w:p w:rsidR="004503BF" w:rsidRDefault="00373016">
      <w:pPr>
        <w:ind w:left="-5" w:right="14"/>
      </w:pPr>
      <w:r>
        <w:t>TP</w:t>
      </w:r>
      <w:r>
        <w:rPr>
          <w:vertAlign w:val="subscript"/>
        </w:rPr>
        <w:t>PROJ</w:t>
      </w:r>
      <w:r>
        <w:t xml:space="preserve"> = Taxa de Permeabilidade pretendida em projeto; </w:t>
      </w:r>
    </w:p>
    <w:p w:rsidR="004503BF" w:rsidRDefault="00373016">
      <w:pPr>
        <w:ind w:left="-5" w:right="14"/>
      </w:pPr>
      <w:r>
        <w:t xml:space="preserve">TP = Taxa de Permeabilidade estabelecida pela Lei Complementar nº 236, de 11 de agosto de 2017 – Lei De Parcelamento, Uso e Ocupação do Solo; </w:t>
      </w:r>
    </w:p>
    <w:p w:rsidR="004503BF" w:rsidRDefault="00373016">
      <w:pPr>
        <w:ind w:left="-5" w:right="14"/>
      </w:pPr>
      <w:r>
        <w:t xml:space="preserve">AT = Área total do terreno (em m²); </w:t>
      </w:r>
    </w:p>
    <w:p w:rsidR="004503BF" w:rsidRDefault="00373016">
      <w:pPr>
        <w:ind w:left="-5" w:right="5619"/>
      </w:pPr>
      <w:r>
        <w:t>VTV = Valor do metro quadr</w:t>
      </w:r>
      <w:r>
        <w:t xml:space="preserve">ado do terreno virtual (em R$/m2); M = Multiplicador, onde: </w:t>
      </w:r>
    </w:p>
    <w:p w:rsidR="004503BF" w:rsidRDefault="00373016">
      <w:pPr>
        <w:spacing w:after="0" w:line="259" w:lineRule="auto"/>
        <w:ind w:left="0" w:right="0" w:firstLine="0"/>
        <w:jc w:val="left"/>
      </w:pPr>
      <w:r>
        <w:t xml:space="preserve"> </w:t>
      </w:r>
    </w:p>
    <w:p w:rsidR="004503BF" w:rsidRDefault="00373016">
      <w:pPr>
        <w:ind w:left="-5" w:right="14"/>
      </w:pPr>
      <w:r>
        <w:t xml:space="preserve">a) para os casos em que a Taxa de Permeabilidade mínima for superior a 30% (trinta por cento), a fórmula expressa anteriormente sofrerá um incremento calculado pelo multiplicador (M): </w:t>
      </w:r>
    </w:p>
    <w:p w:rsidR="004503BF" w:rsidRDefault="00373016">
      <w:pPr>
        <w:spacing w:after="0" w:line="259" w:lineRule="auto"/>
        <w:ind w:left="0" w:right="0" w:firstLine="0"/>
        <w:jc w:val="left"/>
      </w:pPr>
      <w:r>
        <w:t xml:space="preserve"> </w:t>
      </w:r>
    </w:p>
    <w:p w:rsidR="004503BF" w:rsidRDefault="00373016">
      <w:pPr>
        <w:pStyle w:val="Ttulo1"/>
        <w:ind w:left="207" w:right="28" w:hanging="202"/>
      </w:pPr>
      <w:r>
        <w:t>= [1 +</w:t>
      </w:r>
      <w:r>
        <w:t xml:space="preserve"> (TP – 0,30) ] </w:t>
      </w:r>
    </w:p>
    <w:p w:rsidR="004503BF" w:rsidRDefault="00373016">
      <w:pPr>
        <w:spacing w:after="0" w:line="259" w:lineRule="auto"/>
        <w:ind w:left="0" w:right="0" w:firstLine="0"/>
        <w:jc w:val="left"/>
      </w:pPr>
      <w:r>
        <w:t xml:space="preserve"> </w:t>
      </w:r>
    </w:p>
    <w:p w:rsidR="004503BF" w:rsidRDefault="00373016">
      <w:pPr>
        <w:ind w:left="-5" w:right="14"/>
      </w:pPr>
      <w:r>
        <w:t>b) para os casos em que a Taxa de Permeabilidade mínima for menor ou igual a 30% (trinta por cento), o multiplicador (M) será igual a 1(um); c) não se aplica a redução da taxa de permeabilidade prevista no parágrafo 2°, do art. 192 do PDP</w:t>
      </w:r>
      <w:r>
        <w:t xml:space="preserve">. </w:t>
      </w:r>
    </w:p>
    <w:p w:rsidR="004503BF" w:rsidRDefault="00373016">
      <w:pPr>
        <w:spacing w:after="0" w:line="259" w:lineRule="auto"/>
        <w:ind w:left="0" w:right="0" w:firstLine="0"/>
        <w:jc w:val="left"/>
      </w:pPr>
      <w:r>
        <w:t xml:space="preserve"> </w:t>
      </w:r>
    </w:p>
    <w:p w:rsidR="004503BF" w:rsidRDefault="00373016">
      <w:pPr>
        <w:ind w:left="-5" w:right="14"/>
      </w:pPr>
      <w:r>
        <w:t xml:space="preserve">2.3 - O cálculo do valor para extrapolação da Taxa de Ocupação (V3) será expresso pela fórmula: </w:t>
      </w:r>
    </w:p>
    <w:p w:rsidR="004503BF" w:rsidRDefault="00373016">
      <w:pPr>
        <w:spacing w:after="0" w:line="259" w:lineRule="auto"/>
        <w:ind w:left="0" w:right="0" w:firstLine="0"/>
        <w:jc w:val="left"/>
      </w:pPr>
      <w:r>
        <w:t xml:space="preserve"> </w:t>
      </w:r>
    </w:p>
    <w:p w:rsidR="004503BF" w:rsidRDefault="00373016">
      <w:pPr>
        <w:pStyle w:val="Ttulo1"/>
        <w:numPr>
          <w:ilvl w:val="0"/>
          <w:numId w:val="0"/>
        </w:numPr>
        <w:ind w:left="15" w:right="30"/>
      </w:pPr>
      <w:r>
        <w:t xml:space="preserve">V3 = [(TOPROJ)/(TO)-1] x AT x VTV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4586"/>
      </w:pPr>
      <w:r>
        <w:t>V3 = Valor da extrapolação do parâmetro taxa de ocupação (em R$); TO</w:t>
      </w:r>
      <w:r>
        <w:rPr>
          <w:vertAlign w:val="subscript"/>
        </w:rPr>
        <w:t>PROJ</w:t>
      </w:r>
      <w:r>
        <w:t xml:space="preserve">= Taxa de Ocupação pretendida em projeto (em percentual); </w:t>
      </w:r>
    </w:p>
    <w:p w:rsidR="004503BF" w:rsidRDefault="00373016">
      <w:pPr>
        <w:ind w:left="-5" w:right="14"/>
      </w:pPr>
      <w:r>
        <w:t xml:space="preserve">TO = Taxa de Ocupação estabelecida pela Lei Complementar nº 236, de 11 de agosto de 2017 – Lei De Parcelamento, Uso e </w:t>
      </w:r>
      <w:r>
        <w:t xml:space="preserve">       </w:t>
      </w:r>
      <w:r>
        <w:t xml:space="preserve">        </w:t>
      </w:r>
      <w:r>
        <w:t xml:space="preserve">Ocupação do Solo (em percentual); </w:t>
      </w:r>
    </w:p>
    <w:p w:rsidR="004503BF" w:rsidRDefault="00373016">
      <w:pPr>
        <w:ind w:left="-5" w:right="14"/>
      </w:pPr>
      <w:r>
        <w:t xml:space="preserve">AT = Área total do terreno em metros quadrados(m²); </w:t>
      </w:r>
    </w:p>
    <w:p w:rsidR="004503BF" w:rsidRDefault="00373016">
      <w:pPr>
        <w:ind w:left="-5" w:right="14"/>
      </w:pPr>
      <w:r>
        <w:t xml:space="preserve">VTV = Valor do metro quadrado do terreno virtual (em R$/m2). </w:t>
      </w:r>
    </w:p>
    <w:p w:rsidR="004503BF" w:rsidRDefault="00373016">
      <w:pPr>
        <w:spacing w:after="0" w:line="259" w:lineRule="auto"/>
        <w:ind w:left="0" w:right="0" w:firstLine="0"/>
        <w:jc w:val="left"/>
      </w:pPr>
      <w:r>
        <w:t xml:space="preserve"> </w:t>
      </w:r>
    </w:p>
    <w:p w:rsidR="004503BF" w:rsidRDefault="00373016">
      <w:pPr>
        <w:ind w:left="-5" w:right="14"/>
      </w:pPr>
      <w:r>
        <w:t>2.4 - O cálculo do valor para extrapolação da Taxa de Ocupação do Subsolo (V4) será expresso pel</w:t>
      </w:r>
      <w:r>
        <w:t xml:space="preserve">a fórmula: </w:t>
      </w:r>
    </w:p>
    <w:p w:rsidR="004503BF" w:rsidRDefault="00373016">
      <w:pPr>
        <w:spacing w:after="0" w:line="259" w:lineRule="auto"/>
        <w:ind w:left="0" w:right="0" w:firstLine="0"/>
        <w:jc w:val="left"/>
      </w:pPr>
      <w:r>
        <w:t xml:space="preserve"> </w:t>
      </w:r>
    </w:p>
    <w:p w:rsidR="004503BF" w:rsidRDefault="00373016">
      <w:pPr>
        <w:pStyle w:val="Ttulo1"/>
        <w:numPr>
          <w:ilvl w:val="0"/>
          <w:numId w:val="0"/>
        </w:numPr>
        <w:ind w:left="15" w:right="28"/>
      </w:pPr>
      <w:r>
        <w:t xml:space="preserve">V4 = [(TOSPROJ)/(TOS)-1] x AT x VTV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3652"/>
      </w:pPr>
      <w:r>
        <w:t>V4 = Valor da extrapolação do parâmetro taxa de ocupação de subsolo (em R$); TOS</w:t>
      </w:r>
      <w:r>
        <w:rPr>
          <w:vertAlign w:val="subscript"/>
        </w:rPr>
        <w:t xml:space="preserve">PROJ </w:t>
      </w:r>
      <w:r>
        <w:t xml:space="preserve">= Taxa de Ocupação do Subsolo pretendida em projeto (em percentual); </w:t>
      </w:r>
    </w:p>
    <w:p w:rsidR="004503BF" w:rsidRDefault="00373016">
      <w:pPr>
        <w:ind w:left="-5" w:right="14"/>
      </w:pPr>
      <w:r>
        <w:t>TOS = Taxa de Ocupação do Subsolo estabel</w:t>
      </w:r>
      <w:r>
        <w:t xml:space="preserve">ecida pela Lei Complementar nº 236, de 11 de agosto de 2017 – Lei De Parcelamento, Uso e Ocupação do Solo (em percentual); </w:t>
      </w:r>
    </w:p>
    <w:p w:rsidR="004503BF" w:rsidRDefault="00373016">
      <w:pPr>
        <w:ind w:left="-5" w:right="14"/>
      </w:pPr>
      <w:r>
        <w:t xml:space="preserve">AT = Área total do terreno em metros quadrados (m²);  </w:t>
      </w:r>
    </w:p>
    <w:p w:rsidR="004503BF" w:rsidRDefault="00373016">
      <w:pPr>
        <w:ind w:left="-5" w:right="14"/>
      </w:pPr>
      <w:r>
        <w:t xml:space="preserve">VTV = Valor do metro quadrado do terreno virtual (em R$/m2). </w:t>
      </w:r>
    </w:p>
    <w:p w:rsidR="004503BF" w:rsidRDefault="00373016">
      <w:pPr>
        <w:spacing w:after="0" w:line="259" w:lineRule="auto"/>
        <w:ind w:left="0" w:right="0" w:firstLine="0"/>
        <w:jc w:val="left"/>
      </w:pPr>
      <w:r>
        <w:t xml:space="preserve"> </w:t>
      </w:r>
    </w:p>
    <w:p w:rsidR="004503BF" w:rsidRDefault="00373016">
      <w:pPr>
        <w:ind w:left="-5" w:right="14"/>
      </w:pPr>
      <w:r>
        <w:t xml:space="preserve">2.5 - O cálculo do valor para deficiência dos Recuos (V5) será expresso pela fórmula: </w:t>
      </w:r>
    </w:p>
    <w:p w:rsidR="004503BF" w:rsidRDefault="00373016">
      <w:pPr>
        <w:spacing w:after="0" w:line="259" w:lineRule="auto"/>
        <w:ind w:left="0" w:right="0" w:firstLine="0"/>
        <w:jc w:val="left"/>
      </w:pPr>
      <w:r>
        <w:t xml:space="preserve"> </w:t>
      </w:r>
    </w:p>
    <w:p w:rsidR="004503BF" w:rsidRDefault="00373016">
      <w:pPr>
        <w:pStyle w:val="Ttulo1"/>
        <w:numPr>
          <w:ilvl w:val="0"/>
          <w:numId w:val="0"/>
        </w:numPr>
        <w:ind w:left="15" w:right="28"/>
      </w:pPr>
      <w:r>
        <w:t xml:space="preserve">V5 = ACOM x VTV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V5 = Valor para deficiência dos recuos obrigatórios estabelecidos pela Lei Complementar nº 236, de 11 de agosto de 2017 – Lei de Parcelamento</w:t>
      </w:r>
      <w:r>
        <w:t xml:space="preserve">, Uso e Ocupação do Solo (em R$); </w:t>
      </w:r>
    </w:p>
    <w:p w:rsidR="004503BF" w:rsidRDefault="00373016">
      <w:pPr>
        <w:ind w:left="-5" w:right="14"/>
      </w:pPr>
      <w:r>
        <w:t>A</w:t>
      </w:r>
      <w:r>
        <w:rPr>
          <w:vertAlign w:val="subscript"/>
        </w:rPr>
        <w:t>COM</w:t>
      </w:r>
      <w:r>
        <w:t xml:space="preserve"> = Área complementar em metros quadrados (m²);  </w:t>
      </w:r>
    </w:p>
    <w:p w:rsidR="004503BF" w:rsidRDefault="00373016">
      <w:pPr>
        <w:ind w:left="-5" w:right="14"/>
      </w:pPr>
      <w:r>
        <w:t xml:space="preserve">VTV = Valor do metro quadrado do terreno virtual (em R$/m2). </w:t>
      </w:r>
    </w:p>
    <w:p w:rsidR="004503BF" w:rsidRDefault="00373016">
      <w:pPr>
        <w:spacing w:after="0" w:line="259" w:lineRule="auto"/>
        <w:ind w:left="0" w:right="0" w:firstLine="0"/>
        <w:jc w:val="left"/>
      </w:pPr>
      <w:r>
        <w:t xml:space="preserve"> </w:t>
      </w:r>
    </w:p>
    <w:p w:rsidR="004503BF" w:rsidRDefault="00373016">
      <w:pPr>
        <w:ind w:left="-5" w:right="14"/>
      </w:pPr>
      <w:r>
        <w:t>a) Para o cálculo de ACOM: a.1) Para construções de até dois pavimentos com área construída menor ou igu</w:t>
      </w:r>
      <w:r>
        <w:t>al a 20% (vinte por cento) da área do terreno, desde que o nível do teto do 2º (segundo) pavimento não ultrapasse 8,50m (oito metros e cinquenta centímetros), contados do nível mais baixo do passeio por onde existe acesso, a ACOM será igual à área edificad</w:t>
      </w:r>
      <w:r>
        <w:t xml:space="preserve">a no recuo; a.2) Para construções que não se enquadrem no item “a.1” acima a ACOM será calculada de acordo com o expresso a seguir: I - serão aplicados os recuos necessários às projeções da edificação e a área que ultrapassar os limites físicos do terreno </w:t>
      </w:r>
      <w:r>
        <w:t xml:space="preserve">será contabilizada para ACOM;   II - os excessos de recuos existentes em outras faces do terreno não serão considerados como compensatórios do recuo deficiente;             III - no caso de recuos variáveis a análise deste artigo se dará pelo recuo médio, </w:t>
      </w:r>
      <w:r>
        <w:t xml:space="preserve">em conformidade com o Art. 92 da Lei Complementar nº 236, de 11 de agosto de 2017 – Parcelamento, Uso e Ocupação do Solo. 2.6 – O cálculo do valor para extrapolação do Gabarito (V6) será expresso pelas seguintes fórmulas, nas condições abaixo: a) Quando a </w:t>
      </w:r>
      <w:r>
        <w:t>área computável pretendida ultrapassar a área re-</w:t>
      </w:r>
    </w:p>
    <w:p w:rsidR="004503BF" w:rsidRDefault="004503BF">
      <w:pPr>
        <w:sectPr w:rsidR="004503BF">
          <w:headerReference w:type="even" r:id="rId7"/>
          <w:headerReference w:type="default" r:id="rId8"/>
          <w:headerReference w:type="first" r:id="rId9"/>
          <w:pgSz w:w="12240" w:h="18720"/>
          <w:pgMar w:top="1781" w:right="728" w:bottom="1779" w:left="708" w:header="868" w:footer="720" w:gutter="0"/>
          <w:pgNumType w:start="7"/>
          <w:cols w:space="720"/>
        </w:sectPr>
      </w:pPr>
    </w:p>
    <w:p w:rsidR="004503BF" w:rsidRDefault="00373016">
      <w:pPr>
        <w:pStyle w:val="Ttulo1"/>
        <w:numPr>
          <w:ilvl w:val="0"/>
          <w:numId w:val="0"/>
        </w:numPr>
        <w:pBdr>
          <w:top w:val="none" w:sz="0" w:space="0" w:color="auto"/>
          <w:left w:val="none" w:sz="0" w:space="0" w:color="auto"/>
          <w:bottom w:val="none" w:sz="0" w:space="0" w:color="auto"/>
          <w:right w:val="none" w:sz="0" w:space="0" w:color="auto"/>
        </w:pBdr>
        <w:spacing w:after="234"/>
        <w:ind w:left="10" w:right="262"/>
        <w:jc w:val="right"/>
      </w:pPr>
      <w:r>
        <w:rPr>
          <w:sz w:val="21"/>
        </w:rPr>
        <w:t>SEGUNDA-FEIRA - PÁGINA</w:t>
      </w:r>
      <w:r>
        <w:rPr>
          <w:sz w:val="21"/>
        </w:rPr>
        <w:t xml:space="preserve"> </w:t>
      </w:r>
    </w:p>
    <w:p w:rsidR="004503BF" w:rsidRDefault="00373016">
      <w:pPr>
        <w:ind w:left="-5" w:right="14"/>
      </w:pPr>
      <w:r>
        <w:t xml:space="preserve">sultante da aplicação do IAMAX (IAmax x Área do Terreno) e ultrapassar o gabarito, estabelecidos pela Lei Complementar nº 236 de 11 de agosto de 2017 – Lei De Parcelamento, Uso e Ocupação do Solo (LPUOS), aplicar-se-á a fórmula abaixo: </w:t>
      </w:r>
    </w:p>
    <w:p w:rsidR="004503BF" w:rsidRDefault="00373016">
      <w:pPr>
        <w:spacing w:after="0" w:line="259" w:lineRule="auto"/>
        <w:ind w:left="0" w:right="0" w:firstLine="0"/>
        <w:jc w:val="left"/>
      </w:pPr>
      <w:r>
        <w:t xml:space="preserve"> </w:t>
      </w:r>
    </w:p>
    <w:p w:rsidR="004503BF" w:rsidRDefault="00373016">
      <w:pPr>
        <w:pStyle w:val="Ttulo2"/>
        <w:ind w:left="15" w:right="0"/>
      </w:pPr>
      <w:r>
        <w:t xml:space="preserve">V6 = ((ACOMP EXCED)/IAB) x VTV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 xml:space="preserve">V6 = Valor da extrapolação do parâmetro gabarito; </w:t>
      </w:r>
    </w:p>
    <w:p w:rsidR="004503BF" w:rsidRDefault="00373016">
      <w:pPr>
        <w:ind w:left="-5" w:right="14"/>
      </w:pPr>
      <w:r>
        <w:t>A</w:t>
      </w:r>
      <w:r>
        <w:rPr>
          <w:vertAlign w:val="subscript"/>
        </w:rPr>
        <w:t xml:space="preserve">COMP EXCED </w:t>
      </w:r>
      <w:r>
        <w:t xml:space="preserve">= área computável que ultrapassa a área resultante da aplicação do IAMAX e o gabarito estabelecidos pela LPUOS, conforme subitem a.1 (em m²); </w:t>
      </w:r>
    </w:p>
    <w:p w:rsidR="004503BF" w:rsidRDefault="00373016">
      <w:pPr>
        <w:ind w:left="-5" w:right="5108"/>
      </w:pPr>
      <w:r>
        <w:t>IAB = Índ</w:t>
      </w:r>
      <w:r>
        <w:t xml:space="preserve">ice de Aproveitamento Básico estabelecido pela LPUOS; VTV = Valor do metro quadrado do terreno virtual (em R$/m2). </w:t>
      </w:r>
    </w:p>
    <w:p w:rsidR="004503BF" w:rsidRDefault="00373016">
      <w:pPr>
        <w:ind w:left="-5" w:right="14"/>
      </w:pPr>
      <w:r>
        <w:t>a.1) A área computável excedente ao gabarito estabelecido pela Lei Complementar nº 236, de 11 de agosto de 2017 – Parcelamento, Uso e Ocupaç</w:t>
      </w:r>
      <w:r>
        <w:t xml:space="preserve">ão do Solo, será calculada pela soma das duas parcelas (AC1 e AC2) expostas a seguir: </w:t>
      </w:r>
    </w:p>
    <w:p w:rsidR="004503BF" w:rsidRDefault="00373016">
      <w:pPr>
        <w:spacing w:after="0" w:line="259" w:lineRule="auto"/>
        <w:ind w:left="0" w:right="0" w:firstLine="0"/>
        <w:jc w:val="left"/>
      </w:pPr>
      <w:r>
        <w:t xml:space="preserve"> </w:t>
      </w:r>
    </w:p>
    <w:p w:rsidR="004503BF" w:rsidRDefault="00373016">
      <w:pPr>
        <w:pStyle w:val="Ttulo2"/>
        <w:ind w:left="15" w:right="8"/>
      </w:pPr>
      <w:r>
        <w:t xml:space="preserve">ACOMP EXCED = 0,25 x AC1 + AC2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 xml:space="preserve">AC1 = Área computável acima do gabarito contida na aplicação do IAMAX; </w:t>
      </w:r>
    </w:p>
    <w:p w:rsidR="004503BF" w:rsidRDefault="00373016">
      <w:pPr>
        <w:ind w:left="-5" w:right="14"/>
      </w:pPr>
      <w:r>
        <w:t>AC2 = Área computável acima do gabarito excedente ao I</w:t>
      </w:r>
      <w:r>
        <w:t xml:space="preserve">AMAX </w:t>
      </w:r>
    </w:p>
    <w:p w:rsidR="004503BF" w:rsidRDefault="00373016">
      <w:pPr>
        <w:spacing w:after="0" w:line="259" w:lineRule="auto"/>
        <w:ind w:left="0" w:right="0" w:firstLine="0"/>
        <w:jc w:val="left"/>
      </w:pPr>
      <w:r>
        <w:t xml:space="preserve"> </w:t>
      </w:r>
    </w:p>
    <w:p w:rsidR="004503BF" w:rsidRDefault="00373016">
      <w:pPr>
        <w:ind w:left="-5" w:right="14"/>
      </w:pPr>
      <w:r>
        <w:t xml:space="preserve">b) Quando a área computável pretendida não ultrapassar área resultante da aplicação do IAMAX (IAmax x Área do Terreno), </w:t>
      </w:r>
      <w:r>
        <w:t xml:space="preserve">               </w:t>
      </w:r>
      <w:r>
        <w:t xml:space="preserve">ultrapassando somente o gabarito, estabelecidos pela Lei Complementar nº 236, de 11 de agosto de 2017 – Lei De Parcelamento, Uso e Ocupação do Solo, aplicar-se-á a fórmula abaixo: </w:t>
      </w:r>
    </w:p>
    <w:p w:rsidR="004503BF" w:rsidRDefault="00373016">
      <w:pPr>
        <w:spacing w:after="0" w:line="259" w:lineRule="auto"/>
        <w:ind w:left="0" w:right="0" w:firstLine="0"/>
        <w:jc w:val="left"/>
      </w:pPr>
      <w:r>
        <w:t xml:space="preserve"> </w:t>
      </w:r>
    </w:p>
    <w:p w:rsidR="004503BF" w:rsidRDefault="00373016">
      <w:pPr>
        <w:pStyle w:val="Ttulo2"/>
        <w:ind w:left="15" w:right="2"/>
      </w:pPr>
      <w:r>
        <w:t xml:space="preserve">V6 = ((0,25 x ACOMP EXCED)/IAB) x VTV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V6 = Valor da extrapolaçã</w:t>
      </w:r>
      <w:r>
        <w:t xml:space="preserve">o do parâmetro gabarito; </w:t>
      </w:r>
    </w:p>
    <w:p w:rsidR="004503BF" w:rsidRDefault="00373016">
      <w:pPr>
        <w:ind w:left="-5" w:right="14"/>
      </w:pPr>
      <w:r>
        <w:t xml:space="preserve">ACOMP EXCED = área computável acima do gabarito contida na aplicação do IAMAX estabelecido pela Lei Complementar nº 236, de 11 de agosto de 2017 – Lei De Parcelamento, Uso e Ocupação do Solo (em m²); </w:t>
      </w:r>
    </w:p>
    <w:p w:rsidR="004503BF" w:rsidRDefault="00373016">
      <w:pPr>
        <w:ind w:left="-5" w:right="14"/>
      </w:pPr>
      <w:r>
        <w:t>IAB = Índice de Aproveitamento Básico estabelecido pela</w:t>
      </w:r>
      <w:r>
        <w:t xml:space="preserve"> Lei Complementar nº 236 de 11 de agosto de 2017 – Lei De Parcelamento, Uso e Ocupação do Solo; </w:t>
      </w:r>
    </w:p>
    <w:p w:rsidR="004503BF" w:rsidRDefault="00373016">
      <w:pPr>
        <w:ind w:left="-5" w:right="14"/>
      </w:pPr>
      <w:r>
        <w:t xml:space="preserve">VTV = Valor do metro quadrado do terreno virtual (em R$/m2). </w:t>
      </w:r>
    </w:p>
    <w:p w:rsidR="004503BF" w:rsidRDefault="00373016">
      <w:pPr>
        <w:spacing w:after="0" w:line="259" w:lineRule="auto"/>
        <w:ind w:left="0" w:right="0" w:firstLine="0"/>
        <w:jc w:val="left"/>
      </w:pPr>
      <w:r>
        <w:t xml:space="preserve"> </w:t>
      </w:r>
    </w:p>
    <w:p w:rsidR="004503BF" w:rsidRDefault="00373016">
      <w:pPr>
        <w:ind w:left="-5" w:right="14"/>
      </w:pPr>
      <w:r>
        <w:t>c) O proponente deverá apresentar na planta de corte do edifício a área computável individual e</w:t>
      </w:r>
      <w:r>
        <w:t xml:space="preserve"> acumulada, pavimento por pavimento, iniciando pelo pavimento de menor nível da edificação; 2.7 – O cálculo do valor para extrapolação da Fração do Lote (V7) será               expresso pela fórmula: </w:t>
      </w:r>
    </w:p>
    <w:p w:rsidR="004503BF" w:rsidRDefault="00373016">
      <w:pPr>
        <w:spacing w:after="0" w:line="259" w:lineRule="auto"/>
        <w:ind w:left="0" w:right="0" w:firstLine="0"/>
        <w:jc w:val="left"/>
      </w:pPr>
      <w:r>
        <w:t xml:space="preserve"> </w:t>
      </w:r>
    </w:p>
    <w:p w:rsidR="004503BF" w:rsidRDefault="00373016">
      <w:pPr>
        <w:pStyle w:val="Ttulo2"/>
        <w:ind w:left="15" w:right="0"/>
      </w:pPr>
      <w:r>
        <w:t xml:space="preserve">V7 = 0,75 x (NuPRET – Nu)/NuPRET) x AT x VTV </w:t>
      </w:r>
    </w:p>
    <w:p w:rsidR="004503BF" w:rsidRDefault="00373016">
      <w:pPr>
        <w:spacing w:after="0" w:line="259" w:lineRule="auto"/>
        <w:ind w:left="0" w:right="0" w:firstLine="0"/>
        <w:jc w:val="left"/>
      </w:pPr>
      <w:r>
        <w:t xml:space="preserve"> </w:t>
      </w:r>
    </w:p>
    <w:p w:rsidR="004503BF" w:rsidRDefault="00373016">
      <w:pPr>
        <w:ind w:left="-5" w:right="14"/>
      </w:pPr>
      <w:r>
        <w:t>Onde:</w:t>
      </w:r>
      <w:r>
        <w:t xml:space="preserve"> </w:t>
      </w:r>
    </w:p>
    <w:p w:rsidR="004503BF" w:rsidRDefault="00373016">
      <w:pPr>
        <w:ind w:left="-5" w:right="14"/>
      </w:pPr>
      <w:r>
        <w:t xml:space="preserve">V7 = Valor da extrapolação do parâmetro fração do lote; </w:t>
      </w:r>
    </w:p>
    <w:p w:rsidR="004503BF" w:rsidRDefault="00373016">
      <w:pPr>
        <w:ind w:left="-5" w:right="7071"/>
      </w:pPr>
      <w:r>
        <w:t>Nu</w:t>
      </w:r>
      <w:r>
        <w:rPr>
          <w:vertAlign w:val="subscript"/>
        </w:rPr>
        <w:t>PRET</w:t>
      </w:r>
      <w:r>
        <w:t xml:space="preserve"> = Número de unidades pretendido;  Nu = Número de unidades permitidas; </w:t>
      </w:r>
    </w:p>
    <w:p w:rsidR="004503BF" w:rsidRDefault="00373016">
      <w:pPr>
        <w:ind w:left="-5" w:right="14"/>
      </w:pPr>
      <w:r>
        <w:t xml:space="preserve">AT = Área total do terreno em metros quadrados (m²); </w:t>
      </w:r>
    </w:p>
    <w:p w:rsidR="004503BF" w:rsidRDefault="00373016">
      <w:pPr>
        <w:ind w:left="-5" w:right="14"/>
      </w:pPr>
      <w:r>
        <w:t xml:space="preserve">VTV = Valor do metro quadrado do terreno virtual (em R$/m²). </w:t>
      </w:r>
    </w:p>
    <w:p w:rsidR="004503BF" w:rsidRDefault="00373016">
      <w:pPr>
        <w:ind w:left="-5" w:right="14"/>
      </w:pPr>
      <w:r>
        <w:t xml:space="preserve">a) </w:t>
      </w:r>
      <w:r>
        <w:t xml:space="preserve">O número de unidades habitacionais permitido no lote (Nu) é resultante da divisão de sua área total (AT) pela fração do lote (FL) correspondente, conforme fórmula abaixo: </w:t>
      </w:r>
    </w:p>
    <w:p w:rsidR="004503BF" w:rsidRDefault="00373016">
      <w:pPr>
        <w:spacing w:after="0" w:line="259" w:lineRule="auto"/>
        <w:ind w:left="0" w:right="0" w:firstLine="0"/>
        <w:jc w:val="left"/>
      </w:pPr>
      <w:r>
        <w:t xml:space="preserve"> </w:t>
      </w:r>
    </w:p>
    <w:p w:rsidR="004503BF" w:rsidRDefault="00373016">
      <w:pPr>
        <w:pStyle w:val="Ttulo2"/>
        <w:ind w:left="15" w:right="3"/>
      </w:pPr>
      <w:r>
        <w:t xml:space="preserve">Nu = AT / FL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 xml:space="preserve">Nu = Número de unidades permitidas; </w:t>
      </w:r>
    </w:p>
    <w:p w:rsidR="004503BF" w:rsidRDefault="00373016">
      <w:pPr>
        <w:ind w:left="-5" w:right="14"/>
      </w:pPr>
      <w:r>
        <w:t>AT = Área total do ter</w:t>
      </w:r>
      <w:r>
        <w:t xml:space="preserve">reno em metros quadrados (m²); </w:t>
      </w:r>
    </w:p>
    <w:p w:rsidR="004503BF" w:rsidRDefault="00373016">
      <w:pPr>
        <w:ind w:left="-5" w:right="14"/>
      </w:pPr>
      <w:r>
        <w:t xml:space="preserve">FL = Fração do lote definida pela Lei Municipal Complementar nº 62, de 02 de fevereiro de 2009 – Plano Diretor Participativo do </w:t>
      </w:r>
      <w:r>
        <w:t xml:space="preserve">               </w:t>
      </w:r>
      <w:r>
        <w:t xml:space="preserve">Município de Fortaleza. </w:t>
      </w:r>
    </w:p>
    <w:p w:rsidR="004503BF" w:rsidRDefault="00373016">
      <w:pPr>
        <w:ind w:left="-5" w:right="14"/>
      </w:pPr>
      <w:r>
        <w:t>2.8 - O cálculo do valor para deficiência do número de v</w:t>
      </w:r>
      <w:r>
        <w:t xml:space="preserve">agas de estacionamento (V8) será expresso pela fórmula: </w:t>
      </w:r>
    </w:p>
    <w:p w:rsidR="004503BF" w:rsidRDefault="00373016">
      <w:pPr>
        <w:spacing w:after="0" w:line="259" w:lineRule="auto"/>
        <w:ind w:left="0" w:right="0" w:firstLine="0"/>
        <w:jc w:val="left"/>
      </w:pPr>
      <w:r>
        <w:t xml:space="preserve"> </w:t>
      </w:r>
    </w:p>
    <w:p w:rsidR="004503BF" w:rsidRDefault="00373016">
      <w:pPr>
        <w:pStyle w:val="Ttulo2"/>
        <w:ind w:left="15" w:right="2"/>
      </w:pPr>
      <w:r>
        <w:t xml:space="preserve">V8 = (22 x nº vagas / nº pav garagem) x VTV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3970"/>
      </w:pPr>
      <w:r>
        <w:t xml:space="preserve">V8 = Valor da deficiência do parâmetro de número de vagas de estacionamento; VTV = Valor do metro quadrado do terreno virtual (em R$/m²). </w:t>
      </w:r>
    </w:p>
    <w:p w:rsidR="004503BF" w:rsidRDefault="00373016">
      <w:pPr>
        <w:spacing w:after="0" w:line="259" w:lineRule="auto"/>
        <w:ind w:left="0" w:right="0" w:firstLine="0"/>
        <w:jc w:val="left"/>
      </w:pPr>
      <w:r>
        <w:t xml:space="preserve"> </w:t>
      </w:r>
    </w:p>
    <w:p w:rsidR="004503BF" w:rsidRDefault="00373016">
      <w:pPr>
        <w:ind w:left="-5" w:right="14"/>
      </w:pPr>
      <w:r>
        <w:t>a) A quantidade de vagas de estacionamento é estabelecida pelos critérios da Lei Complementar nº 236, de 11 de agos</w:t>
      </w:r>
      <w:r>
        <w:t xml:space="preserve">to de 2017 – Parcelamento, Uso e Ocupação do Solo. 2.9 - O cálculo do valor para insuficiência de áreas verdes, institucionais e fundo de terra (V9) será expresso pela fórmula: </w:t>
      </w:r>
    </w:p>
    <w:p w:rsidR="004503BF" w:rsidRDefault="00373016">
      <w:pPr>
        <w:spacing w:after="1" w:line="259" w:lineRule="auto"/>
        <w:ind w:left="0" w:right="0" w:firstLine="0"/>
        <w:jc w:val="left"/>
      </w:pPr>
      <w:r>
        <w:t xml:space="preserve"> </w:t>
      </w:r>
    </w:p>
    <w:p w:rsidR="004503BF" w:rsidRDefault="00373016">
      <w:pPr>
        <w:pStyle w:val="Ttulo2"/>
        <w:ind w:left="15" w:right="7"/>
      </w:pPr>
      <w:r>
        <w:t>V9 = %Def x AT x V</w:t>
      </w:r>
      <w:r>
        <w:rPr>
          <w:vertAlign w:val="subscript"/>
        </w:rPr>
        <w:t>ITBI</w:t>
      </w:r>
      <w:r>
        <w:t xml:space="preserve">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V9 = Valor pela insuficiência de áreas verd</w:t>
      </w:r>
      <w:r>
        <w:t xml:space="preserve">es, institucionais e fundo de terra (em R$); </w:t>
      </w:r>
    </w:p>
    <w:p w:rsidR="004503BF" w:rsidRDefault="00373016">
      <w:pPr>
        <w:ind w:left="-5" w:right="14"/>
      </w:pPr>
      <w:r>
        <w:t xml:space="preserve">AT = Área total do terreno ou gleba, em metros quadrados (m²); </w:t>
      </w:r>
    </w:p>
    <w:p w:rsidR="004503BF" w:rsidRDefault="00373016">
      <w:pPr>
        <w:pStyle w:val="Ttulo1"/>
        <w:numPr>
          <w:ilvl w:val="0"/>
          <w:numId w:val="0"/>
        </w:numPr>
        <w:pBdr>
          <w:top w:val="none" w:sz="0" w:space="0" w:color="auto"/>
          <w:left w:val="none" w:sz="0" w:space="0" w:color="auto"/>
          <w:bottom w:val="none" w:sz="0" w:space="0" w:color="auto"/>
          <w:right w:val="none" w:sz="0" w:space="0" w:color="auto"/>
        </w:pBdr>
        <w:spacing w:after="234"/>
        <w:ind w:left="10" w:right="262"/>
        <w:jc w:val="right"/>
      </w:pPr>
      <w:r>
        <w:rPr>
          <w:sz w:val="21"/>
        </w:rPr>
        <w:t xml:space="preserve">SEGUNDA-FEIRA - PÁGINA </w:t>
      </w:r>
    </w:p>
    <w:p w:rsidR="004503BF" w:rsidRDefault="00373016">
      <w:pPr>
        <w:ind w:left="-5" w:right="3133"/>
      </w:pPr>
      <w:r>
        <w:t>V</w:t>
      </w:r>
      <w:r>
        <w:rPr>
          <w:vertAlign w:val="subscript"/>
        </w:rPr>
        <w:t>ITBI</w:t>
      </w:r>
      <w:r>
        <w:t xml:space="preserve"> = Valor base para cálculo do ITBI do metro quadrado do lote urbanizado (em R$/m²). %Def = percentual de doação deficitário, calculado pela fórmula a seguir: </w:t>
      </w:r>
    </w:p>
    <w:p w:rsidR="004503BF" w:rsidRDefault="00373016">
      <w:pPr>
        <w:spacing w:after="0" w:line="259" w:lineRule="auto"/>
        <w:ind w:left="0" w:right="0" w:firstLine="0"/>
        <w:jc w:val="left"/>
      </w:pPr>
      <w:r>
        <w:t xml:space="preserve"> </w:t>
      </w:r>
    </w:p>
    <w:p w:rsidR="004503BF" w:rsidRDefault="00373016">
      <w:pPr>
        <w:pStyle w:val="Ttulo2"/>
        <w:ind w:left="15" w:right="4"/>
      </w:pPr>
      <w:r>
        <w:t xml:space="preserve">%Def = %Ob – %D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 xml:space="preserve">%Ob = percentual de doação obrigatória; </w:t>
      </w:r>
    </w:p>
    <w:p w:rsidR="004503BF" w:rsidRDefault="00373016">
      <w:pPr>
        <w:ind w:left="-5" w:right="14"/>
      </w:pPr>
      <w:r>
        <w:t xml:space="preserve">%D = percentual de doação efetivo; </w:t>
      </w:r>
    </w:p>
    <w:p w:rsidR="004503BF" w:rsidRDefault="00373016">
      <w:pPr>
        <w:ind w:left="-5" w:right="14"/>
      </w:pPr>
      <w:r>
        <w:t xml:space="preserve">2.10 - O cálculo do valor para extrapolação da quadra máxima permitida (V10) será expresso pela fórmula: </w:t>
      </w:r>
    </w:p>
    <w:p w:rsidR="004503BF" w:rsidRDefault="00373016">
      <w:pPr>
        <w:spacing w:after="0" w:line="259" w:lineRule="auto"/>
        <w:ind w:left="0" w:right="0" w:firstLine="0"/>
        <w:jc w:val="left"/>
      </w:pPr>
      <w:r>
        <w:t xml:space="preserve"> </w:t>
      </w:r>
    </w:p>
    <w:p w:rsidR="004503BF" w:rsidRDefault="00373016">
      <w:pPr>
        <w:pStyle w:val="Ttulo2"/>
        <w:ind w:left="15" w:right="0"/>
      </w:pPr>
      <w:r>
        <w:t>V10 = [(L-250) / 10] x PMED x V</w:t>
      </w:r>
      <w:r>
        <w:rPr>
          <w:vertAlign w:val="subscript"/>
        </w:rPr>
        <w:t>ITBI</w:t>
      </w:r>
      <w:r>
        <w:t xml:space="preserve"> </w:t>
      </w:r>
    </w:p>
    <w:p w:rsidR="004503BF" w:rsidRDefault="00373016">
      <w:pPr>
        <w:spacing w:after="0" w:line="259" w:lineRule="auto"/>
        <w:ind w:left="0" w:right="0" w:firstLine="0"/>
        <w:jc w:val="left"/>
      </w:pPr>
      <w:r>
        <w:t xml:space="preserve"> </w:t>
      </w:r>
    </w:p>
    <w:p w:rsidR="004503BF" w:rsidRDefault="00373016">
      <w:pPr>
        <w:ind w:left="-5" w:right="14"/>
      </w:pPr>
      <w:r>
        <w:t xml:space="preserve">Onde: </w:t>
      </w:r>
    </w:p>
    <w:p w:rsidR="004503BF" w:rsidRDefault="00373016">
      <w:pPr>
        <w:ind w:left="-5" w:right="14"/>
      </w:pPr>
      <w:r>
        <w:t>V10 = Valor da extrapolaç</w:t>
      </w:r>
      <w:r>
        <w:t xml:space="preserve">ão do parâmetro quadra máxima (em R$); </w:t>
      </w:r>
    </w:p>
    <w:p w:rsidR="004503BF" w:rsidRDefault="00373016">
      <w:pPr>
        <w:ind w:left="-5" w:right="14"/>
      </w:pPr>
      <w:r>
        <w:t xml:space="preserve">L = dimensão da aresta do terreno que ultrapassa 250,00 m (duzentos e cinquenta metros); </w:t>
      </w:r>
    </w:p>
    <w:p w:rsidR="004503BF" w:rsidRDefault="00373016">
      <w:pPr>
        <w:ind w:left="-5" w:right="14"/>
      </w:pPr>
      <w:r>
        <w:t>P</w:t>
      </w:r>
      <w:r>
        <w:rPr>
          <w:vertAlign w:val="subscript"/>
        </w:rPr>
        <w:t>MED</w:t>
      </w:r>
      <w:r>
        <w:t xml:space="preserve"> = profundidade média do terreno; </w:t>
      </w:r>
    </w:p>
    <w:p w:rsidR="004503BF" w:rsidRDefault="00373016">
      <w:pPr>
        <w:ind w:left="-5" w:right="14"/>
      </w:pPr>
      <w:r>
        <w:t>V</w:t>
      </w:r>
      <w:r>
        <w:rPr>
          <w:vertAlign w:val="subscript"/>
        </w:rPr>
        <w:t>ITBI</w:t>
      </w:r>
      <w:r>
        <w:t xml:space="preserve"> = Valor base para cálculo do ITBI do metro quadrado do lote urbanizado (em R$/m²). </w:t>
      </w:r>
    </w:p>
    <w:p w:rsidR="004503BF" w:rsidRDefault="00373016">
      <w:pPr>
        <w:spacing w:after="0" w:line="259" w:lineRule="auto"/>
        <w:ind w:left="10" w:right="9"/>
        <w:jc w:val="center"/>
      </w:pPr>
      <w:r>
        <w:rPr>
          <w:b/>
        </w:rPr>
        <w:t xml:space="preserve">*** *** *** </w:t>
      </w:r>
    </w:p>
    <w:p w:rsidR="004503BF" w:rsidRDefault="00373016">
      <w:pPr>
        <w:spacing w:after="0" w:line="259" w:lineRule="auto"/>
        <w:ind w:left="43" w:right="0" w:firstLine="0"/>
        <w:jc w:val="center"/>
      </w:pPr>
      <w:r>
        <w:rPr>
          <w:b/>
        </w:rPr>
        <w:t xml:space="preserve"> </w:t>
      </w:r>
    </w:p>
    <w:p w:rsidR="004503BF" w:rsidRDefault="00373016">
      <w:pPr>
        <w:spacing w:after="0" w:line="259" w:lineRule="auto"/>
        <w:ind w:left="10" w:right="5"/>
        <w:jc w:val="center"/>
      </w:pPr>
      <w:r>
        <w:rPr>
          <w:b/>
        </w:rPr>
        <w:t xml:space="preserve">DECRETO Nº 14.570, DE 19 DE DEZEMBRO DE 2019. </w:t>
      </w:r>
    </w:p>
    <w:p w:rsidR="004503BF" w:rsidRDefault="00373016">
      <w:pPr>
        <w:spacing w:after="0" w:line="259" w:lineRule="auto"/>
        <w:ind w:left="43" w:right="0" w:firstLine="0"/>
        <w:jc w:val="center"/>
      </w:pPr>
      <w:r>
        <w:rPr>
          <w:b/>
        </w:rPr>
        <w:t xml:space="preserve"> </w:t>
      </w:r>
    </w:p>
    <w:p w:rsidR="004503BF" w:rsidRDefault="00373016">
      <w:pPr>
        <w:ind w:right="14"/>
      </w:pPr>
      <w:r>
        <w:t xml:space="preserve">Abre aos Orçamentos do Município, em favor de           diversos órgãos, crédito suplementar no valor de   </w:t>
      </w:r>
      <w:r>
        <w:t xml:space="preserve">            R$ 88.372.124,00 para reforço de dotações orçamentárias consignadas no vigente orçamento. </w:t>
      </w:r>
    </w:p>
    <w:p w:rsidR="004503BF" w:rsidRDefault="00373016">
      <w:pPr>
        <w:spacing w:after="0" w:line="259" w:lineRule="auto"/>
        <w:ind w:left="0" w:right="0" w:firstLine="0"/>
        <w:jc w:val="left"/>
      </w:pPr>
      <w:r>
        <w:t xml:space="preserve"> </w:t>
      </w:r>
    </w:p>
    <w:p w:rsidR="004503BF" w:rsidRDefault="00373016">
      <w:pPr>
        <w:ind w:left="-5" w:right="14"/>
      </w:pPr>
      <w:r>
        <w:t xml:space="preserve"> O PREFEITO MUNICIPAL DE FORTALEZA, no uso das atribuições que lhe são conferidas pelo Art. 83, inciso VI, da Lei Orgânica do Município de</w:t>
      </w:r>
      <w:r>
        <w:rPr>
          <w:color w:val="FF0000"/>
        </w:rPr>
        <w:t xml:space="preserve"> </w:t>
      </w:r>
      <w:r>
        <w:t xml:space="preserve">Fortaleza e </w:t>
      </w:r>
      <w:r>
        <w:t>da autorização contida no Art</w:t>
      </w:r>
      <w:r>
        <w:rPr>
          <w:color w:val="FF0000"/>
        </w:rPr>
        <w:t xml:space="preserve">. </w:t>
      </w:r>
      <w:r>
        <w:t>7º, inciso I, a e b,</w:t>
      </w:r>
      <w:r>
        <w:rPr>
          <w:color w:val="FF0000"/>
        </w:rPr>
        <w:t xml:space="preserve"> </w:t>
      </w:r>
      <w:r>
        <w:t>da Lei nº 10.841</w:t>
      </w:r>
      <w:r>
        <w:rPr>
          <w:color w:val="FF0000"/>
        </w:rPr>
        <w:t xml:space="preserve"> </w:t>
      </w:r>
      <w:r>
        <w:t>de 26 de</w:t>
      </w:r>
      <w:r>
        <w:rPr>
          <w:color w:val="FF0000"/>
        </w:rPr>
        <w:t xml:space="preserve"> </w:t>
      </w:r>
      <w:r>
        <w:t xml:space="preserve">dezembro de 2018 e da Lei nº 10.967 de 18 de dezembro de 2019 e considerando a necessidade de implementar a execução das ações dos orçamentos de diversos órgãos da Administração </w:t>
      </w:r>
      <w:r>
        <w:t>Municipal. DECRETA: Art. 1º - Fica aberto aos Orçamentos do Município, em favor de diversos órgãos, crédito suplementar no valor de R$ 88.372.124,00 (Oitenta e oito milhões, trezentos e setenta e dois mil e cento e vinte e quatro reais), para atender à pro</w:t>
      </w:r>
      <w:r>
        <w:t xml:space="preserve">gramação constante do Anexo I deste Decreto. Art. 2º - Os recursos necessários à execução do disposto no artigo anterior decorrerão de anulação total e parcial das dotações orçamentárias indicadas no Anexo II deste Decreto. Art. 3º </w:t>
      </w:r>
    </w:p>
    <w:p w:rsidR="004503BF" w:rsidRDefault="00373016">
      <w:pPr>
        <w:ind w:left="-5" w:right="14"/>
      </w:pPr>
      <w:r>
        <w:t xml:space="preserve">- Este Decreto entrará </w:t>
      </w:r>
      <w:r>
        <w:t>em vigor na data de sua publicação, revogadas as disposições em contrário. PAÇO DA PREFEITURA MUNI-</w:t>
      </w:r>
    </w:p>
    <w:p w:rsidR="004503BF" w:rsidRDefault="00373016">
      <w:pPr>
        <w:spacing w:after="19" w:line="239" w:lineRule="auto"/>
        <w:ind w:left="0" w:right="0" w:firstLine="0"/>
        <w:jc w:val="left"/>
      </w:pPr>
      <w:r>
        <w:t xml:space="preserve">CIPAL, em 19 de dezembro de 2019. </w:t>
      </w:r>
      <w:r>
        <w:rPr>
          <w:b/>
        </w:rPr>
        <w:t xml:space="preserve">Roberto Claudio Rodrigues Bezerra - PREFEITO DE FORTALEZA. Philipe Theophilo </w:t>
      </w:r>
      <w:r>
        <w:rPr>
          <w:b/>
        </w:rPr>
        <w:t xml:space="preserve">               </w:t>
      </w:r>
      <w:r>
        <w:rPr>
          <w:b/>
        </w:rPr>
        <w:t>Nottingham - SECRETÁRIO MUNICI</w:t>
      </w:r>
      <w:r>
        <w:rPr>
          <w:b/>
        </w:rPr>
        <w:t xml:space="preserve">PAL DO PLANEJAMENTO, ORÇAMENTO E GESTÃO.  </w:t>
      </w:r>
    </w:p>
    <w:p w:rsidR="004503BF" w:rsidRDefault="00373016">
      <w:pPr>
        <w:spacing w:after="0" w:line="259" w:lineRule="auto"/>
        <w:ind w:left="0" w:right="0" w:firstLine="0"/>
        <w:jc w:val="left"/>
      </w:pPr>
      <w:r>
        <w:rPr>
          <w:b/>
        </w:rPr>
        <w:t xml:space="preserve"> </w:t>
      </w:r>
    </w:p>
    <w:p w:rsidR="004503BF" w:rsidRDefault="00373016">
      <w:pPr>
        <w:spacing w:after="0" w:line="259" w:lineRule="auto"/>
        <w:ind w:left="10" w:right="8"/>
        <w:jc w:val="center"/>
      </w:pPr>
      <w:r>
        <w:t xml:space="preserve">ANEXO I </w:t>
      </w:r>
    </w:p>
    <w:p w:rsidR="004503BF" w:rsidRDefault="00373016">
      <w:pPr>
        <w:spacing w:after="0" w:line="259" w:lineRule="auto"/>
        <w:ind w:left="43" w:right="0" w:firstLine="0"/>
        <w:jc w:val="center"/>
      </w:pPr>
      <w:r>
        <w:rPr>
          <w:b/>
        </w:rPr>
        <w:t xml:space="preserve"> </w:t>
      </w:r>
    </w:p>
    <w:p w:rsidR="004503BF" w:rsidRDefault="00373016">
      <w:pPr>
        <w:spacing w:after="3" w:line="259" w:lineRule="auto"/>
        <w:ind w:left="-5" w:right="0"/>
        <w:jc w:val="left"/>
      </w:pPr>
      <w:r>
        <w:rPr>
          <w:rFonts w:ascii="Courier New" w:eastAsia="Courier New" w:hAnsi="Courier New" w:cs="Courier New"/>
          <w:b/>
          <w:sz w:val="12"/>
        </w:rPr>
        <w:t xml:space="preserve">                                                                                                                                              R$ 1,00   </w:t>
      </w:r>
    </w:p>
    <w:p w:rsidR="004503BF" w:rsidRDefault="00373016">
      <w:pPr>
        <w:spacing w:after="68" w:line="259" w:lineRule="auto"/>
        <w:ind w:left="-29" w:right="-24" w:firstLine="0"/>
        <w:jc w:val="left"/>
      </w:pPr>
      <w:r>
        <w:rPr>
          <w:rFonts w:ascii="Calibri" w:eastAsia="Calibri" w:hAnsi="Calibri" w:cs="Calibri"/>
          <w:noProof/>
          <w:sz w:val="22"/>
        </w:rPr>
        <mc:AlternateContent>
          <mc:Choice Requires="wpg">
            <w:drawing>
              <wp:inline distT="0" distB="0" distL="0" distR="0">
                <wp:extent cx="6877811" cy="6096"/>
                <wp:effectExtent l="0" t="0" r="0" b="0"/>
                <wp:docPr id="11074" name="Group 11074"/>
                <wp:cNvGraphicFramePr/>
                <a:graphic xmlns:a="http://schemas.openxmlformats.org/drawingml/2006/main">
                  <a:graphicData uri="http://schemas.microsoft.com/office/word/2010/wordprocessingGroup">
                    <wpg:wgp>
                      <wpg:cNvGrpSpPr/>
                      <wpg:grpSpPr>
                        <a:xfrm>
                          <a:off x="0" y="0"/>
                          <a:ext cx="6877811" cy="6096"/>
                          <a:chOff x="0" y="0"/>
                          <a:chExt cx="6877811" cy="6096"/>
                        </a:xfrm>
                      </wpg:grpSpPr>
                      <wps:wsp>
                        <wps:cNvPr id="13463" name="Shape 13463"/>
                        <wps:cNvSpPr/>
                        <wps:spPr>
                          <a:xfrm>
                            <a:off x="0" y="0"/>
                            <a:ext cx="6877811" cy="9144"/>
                          </a:xfrm>
                          <a:custGeom>
                            <a:avLst/>
                            <a:gdLst/>
                            <a:ahLst/>
                            <a:cxnLst/>
                            <a:rect l="0" t="0" r="0" b="0"/>
                            <a:pathLst>
                              <a:path w="6877811" h="9144">
                                <a:moveTo>
                                  <a:pt x="0" y="0"/>
                                </a:moveTo>
                                <a:lnTo>
                                  <a:pt x="6877811" y="0"/>
                                </a:lnTo>
                                <a:lnTo>
                                  <a:pt x="68778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74" style="width:541.56pt;height:0.480011pt;mso-position-horizontal-relative:char;mso-position-vertical-relative:line" coordsize="68778,60">
                <v:shape id="Shape 13464" style="position:absolute;width:68778;height:91;left:0;top:0;" coordsize="6877811,9144" path="m0,0l6877811,0l6877811,9144l0,9144l0,0">
                  <v:stroke weight="0pt" endcap="flat" joinstyle="miter" miterlimit="10" on="false" color="#000000" opacity="0"/>
                  <v:fill on="true" color="#000000"/>
                </v:shape>
              </v:group>
            </w:pict>
          </mc:Fallback>
        </mc:AlternateContent>
      </w:r>
    </w:p>
    <w:p w:rsidR="004503BF" w:rsidRDefault="00373016">
      <w:pPr>
        <w:spacing w:after="3" w:line="259" w:lineRule="auto"/>
        <w:ind w:left="-5" w:right="0"/>
        <w:jc w:val="left"/>
      </w:pPr>
      <w:r>
        <w:rPr>
          <w:rFonts w:ascii="Courier New" w:eastAsia="Courier New" w:hAnsi="Courier New" w:cs="Courier New"/>
          <w:b/>
          <w:sz w:val="12"/>
        </w:rPr>
        <w:t xml:space="preserve">       Codigo                  Especificação                                                     Esf Elemento       Fonte                       Valor   </w:t>
      </w:r>
    </w:p>
    <w:p w:rsidR="004503BF" w:rsidRDefault="00373016">
      <w:pPr>
        <w:spacing w:after="47" w:line="259" w:lineRule="auto"/>
        <w:ind w:left="-29" w:right="-24" w:firstLine="0"/>
        <w:jc w:val="left"/>
      </w:pPr>
      <w:r>
        <w:rPr>
          <w:rFonts w:ascii="Calibri" w:eastAsia="Calibri" w:hAnsi="Calibri" w:cs="Calibri"/>
          <w:noProof/>
          <w:sz w:val="22"/>
        </w:rPr>
        <mc:AlternateContent>
          <mc:Choice Requires="wpg">
            <w:drawing>
              <wp:inline distT="0" distB="0" distL="0" distR="0">
                <wp:extent cx="6877811" cy="6096"/>
                <wp:effectExtent l="0" t="0" r="0" b="0"/>
                <wp:docPr id="11075" name="Group 11075"/>
                <wp:cNvGraphicFramePr/>
                <a:graphic xmlns:a="http://schemas.openxmlformats.org/drawingml/2006/main">
                  <a:graphicData uri="http://schemas.microsoft.com/office/word/2010/wordprocessingGroup">
                    <wpg:wgp>
                      <wpg:cNvGrpSpPr/>
                      <wpg:grpSpPr>
                        <a:xfrm>
                          <a:off x="0" y="0"/>
                          <a:ext cx="6877811" cy="6096"/>
                          <a:chOff x="0" y="0"/>
                          <a:chExt cx="6877811" cy="6096"/>
                        </a:xfrm>
                      </wpg:grpSpPr>
                      <wps:wsp>
                        <wps:cNvPr id="13465" name="Shape 13465"/>
                        <wps:cNvSpPr/>
                        <wps:spPr>
                          <a:xfrm>
                            <a:off x="0" y="0"/>
                            <a:ext cx="6877811" cy="9144"/>
                          </a:xfrm>
                          <a:custGeom>
                            <a:avLst/>
                            <a:gdLst/>
                            <a:ahLst/>
                            <a:cxnLst/>
                            <a:rect l="0" t="0" r="0" b="0"/>
                            <a:pathLst>
                              <a:path w="6877811" h="9144">
                                <a:moveTo>
                                  <a:pt x="0" y="0"/>
                                </a:moveTo>
                                <a:lnTo>
                                  <a:pt x="6877811" y="0"/>
                                </a:lnTo>
                                <a:lnTo>
                                  <a:pt x="68778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75" style="width:541.56pt;height:0.47998pt;mso-position-horizontal-relative:char;mso-position-vertical-relative:line" coordsize="68778,60">
                <v:shape id="Shape 13466" style="position:absolute;width:68778;height:91;left:0;top:0;" coordsize="6877811,9144" path="m0,0l6877811,0l6877811,9144l0,9144l0,0">
                  <v:stroke weight="0pt" endcap="flat" joinstyle="miter" miterlimit="10" on="false" color="#000000" opacity="0"/>
                  <v:fill on="true" color="#000000"/>
                </v:shape>
              </v:group>
            </w:pict>
          </mc:Fallback>
        </mc:AlternateContent>
      </w:r>
    </w:p>
    <w:p w:rsidR="004503BF" w:rsidRDefault="00373016">
      <w:pPr>
        <w:spacing w:after="3" w:line="324" w:lineRule="auto"/>
        <w:ind w:left="-5" w:right="0"/>
        <w:jc w:val="left"/>
      </w:pPr>
      <w:r>
        <w:rPr>
          <w:rFonts w:ascii="Courier New" w:eastAsia="Courier New" w:hAnsi="Courier New" w:cs="Courier New"/>
          <w:b/>
          <w:sz w:val="12"/>
        </w:rPr>
        <w:t xml:space="preserve">       11.000                  GABINETE DO PREFEITO                                                  </w:t>
      </w:r>
      <w:r>
        <w:rPr>
          <w:rFonts w:ascii="Courier New" w:eastAsia="Courier New" w:hAnsi="Courier New" w:cs="Courier New"/>
          <w:b/>
          <w:sz w:val="12"/>
        </w:rPr>
        <w:t xml:space="preserve">                                       4.246.000          11.101                     GABINETE DO PREFEITO                                                                                        598.000          04.122.0001.2016.0001  MANUTENCAO E FUNCIONAME</w:t>
      </w:r>
      <w:r>
        <w:rPr>
          <w:rFonts w:ascii="Courier New" w:eastAsia="Courier New" w:hAnsi="Courier New" w:cs="Courier New"/>
          <w:b/>
          <w:sz w:val="12"/>
        </w:rPr>
        <w:t xml:space="preserve">NTO ADMINISTRATIVO                                                                                                                                                               AUXILIO-ALIMENTACAO F   3.3.90.46  0100100000001                 37.000   </w:t>
      </w:r>
    </w:p>
    <w:p w:rsidR="004503BF" w:rsidRDefault="00373016">
      <w:pPr>
        <w:spacing w:after="68" w:line="259" w:lineRule="auto"/>
        <w:ind w:left="-29" w:right="-24" w:firstLine="0"/>
        <w:jc w:val="left"/>
      </w:pPr>
      <w:r>
        <w:rPr>
          <w:rFonts w:ascii="Calibri" w:eastAsia="Calibri" w:hAnsi="Calibri" w:cs="Calibri"/>
          <w:noProof/>
          <w:sz w:val="22"/>
        </w:rPr>
        <mc:AlternateContent>
          <mc:Choice Requires="wpg">
            <w:drawing>
              <wp:inline distT="0" distB="0" distL="0" distR="0">
                <wp:extent cx="6877811" cy="6096"/>
                <wp:effectExtent l="0" t="0" r="0" b="0"/>
                <wp:docPr id="11076" name="Group 11076"/>
                <wp:cNvGraphicFramePr/>
                <a:graphic xmlns:a="http://schemas.openxmlformats.org/drawingml/2006/main">
                  <a:graphicData uri="http://schemas.microsoft.com/office/word/2010/wordprocessingGroup">
                    <wpg:wgp>
                      <wpg:cNvGrpSpPr/>
                      <wpg:grpSpPr>
                        <a:xfrm>
                          <a:off x="0" y="0"/>
                          <a:ext cx="6877811" cy="6096"/>
                          <a:chOff x="0" y="0"/>
                          <a:chExt cx="6877811" cy="6096"/>
                        </a:xfrm>
                      </wpg:grpSpPr>
                      <wps:wsp>
                        <wps:cNvPr id="13467" name="Shape 13467"/>
                        <wps:cNvSpPr/>
                        <wps:spPr>
                          <a:xfrm>
                            <a:off x="0" y="0"/>
                            <a:ext cx="6877811" cy="9144"/>
                          </a:xfrm>
                          <a:custGeom>
                            <a:avLst/>
                            <a:gdLst/>
                            <a:ahLst/>
                            <a:cxnLst/>
                            <a:rect l="0" t="0" r="0" b="0"/>
                            <a:pathLst>
                              <a:path w="6877811" h="9144">
                                <a:moveTo>
                                  <a:pt x="0" y="0"/>
                                </a:moveTo>
                                <a:lnTo>
                                  <a:pt x="6877811" y="0"/>
                                </a:lnTo>
                                <a:lnTo>
                                  <a:pt x="68778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76" style="width:541.56pt;height:0.47998pt;mso-position-horizontal-relative:char;mso-position-vertical-relative:line" coordsize="68778,60">
                <v:shape id="Shape 13468" style="position:absolute;width:68778;height:91;left:0;top:0;" coordsize="6877811,9144" path="m0,0l6877811,0l6877811,9144l0,9144l0,0">
                  <v:stroke weight="0pt" endcap="flat" joinstyle="miter" miterlimit="10" on="false" color="#000000" opacity="0"/>
                  <v:fill on="true" color="#000000"/>
                </v:shape>
              </v:group>
            </w:pict>
          </mc:Fallback>
        </mc:AlternateContent>
      </w:r>
    </w:p>
    <w:p w:rsidR="004503BF" w:rsidRDefault="00373016">
      <w:pPr>
        <w:spacing w:after="35" w:line="259" w:lineRule="auto"/>
        <w:ind w:left="-5" w:right="0"/>
        <w:jc w:val="left"/>
      </w:pPr>
      <w:r>
        <w:rPr>
          <w:rFonts w:ascii="Courier New" w:eastAsia="Courier New" w:hAnsi="Courier New" w:cs="Courier New"/>
          <w:b/>
          <w:sz w:val="12"/>
        </w:rPr>
        <w:t xml:space="preserve">  </w:t>
      </w:r>
      <w:r>
        <w:rPr>
          <w:rFonts w:ascii="Courier New" w:eastAsia="Courier New" w:hAnsi="Courier New" w:cs="Courier New"/>
          <w:b/>
          <w:sz w:val="12"/>
        </w:rPr>
        <w:t xml:space="preserve">                                                                                                      TOTAL                                  37.000   </w:t>
      </w:r>
    </w:p>
    <w:p w:rsidR="004503BF" w:rsidRDefault="00373016">
      <w:pPr>
        <w:spacing w:after="3" w:line="326" w:lineRule="auto"/>
        <w:ind w:left="-5" w:right="0"/>
        <w:jc w:val="left"/>
      </w:pPr>
      <w:r>
        <w:rPr>
          <w:rFonts w:ascii="Courier New" w:eastAsia="Courier New" w:hAnsi="Courier New" w:cs="Courier New"/>
          <w:b/>
          <w:sz w:val="12"/>
        </w:rPr>
        <w:t xml:space="preserve">       04.122.0001.2195.0002  REMUNERACAO DE PESSOAL ATIVO DO MUNICIPIO E ENCARGOS SOCIAIS               </w:t>
      </w:r>
      <w:r>
        <w:rPr>
          <w:rFonts w:ascii="Courier New" w:eastAsia="Courier New" w:hAnsi="Courier New" w:cs="Courier New"/>
          <w:b/>
          <w:sz w:val="12"/>
        </w:rPr>
        <w:t xml:space="preserve">                                                                                                   VENCIMENTOS E VANTAGENS FIXAS - PESSOAL CIVIL F   3.1.90.11  0100100000001                536.000   </w:t>
      </w:r>
    </w:p>
    <w:p w:rsidR="004503BF" w:rsidRDefault="00373016">
      <w:pPr>
        <w:spacing w:after="3" w:line="259" w:lineRule="auto"/>
        <w:ind w:left="-5" w:right="0"/>
        <w:jc w:val="left"/>
      </w:pPr>
      <w:r>
        <w:rPr>
          <w:rFonts w:ascii="Courier New" w:eastAsia="Courier New" w:hAnsi="Courier New" w:cs="Courier New"/>
          <w:b/>
          <w:sz w:val="12"/>
        </w:rPr>
        <w:t xml:space="preserve">                                                        </w:t>
      </w:r>
      <w:r>
        <w:rPr>
          <w:rFonts w:ascii="Courier New" w:eastAsia="Courier New" w:hAnsi="Courier New" w:cs="Courier New"/>
          <w:b/>
          <w:sz w:val="12"/>
        </w:rPr>
        <w:t xml:space="preserve">                     OBRIGACOES PATRONAIS F   3.1.90.13  0100100000001                 25.000   </w:t>
      </w:r>
    </w:p>
    <w:p w:rsidR="004503BF" w:rsidRDefault="00373016">
      <w:pPr>
        <w:spacing w:after="68" w:line="259" w:lineRule="auto"/>
        <w:ind w:left="-29" w:right="-24" w:firstLine="0"/>
        <w:jc w:val="left"/>
      </w:pPr>
      <w:r>
        <w:rPr>
          <w:rFonts w:ascii="Calibri" w:eastAsia="Calibri" w:hAnsi="Calibri" w:cs="Calibri"/>
          <w:noProof/>
          <w:sz w:val="22"/>
        </w:rPr>
        <mc:AlternateContent>
          <mc:Choice Requires="wpg">
            <w:drawing>
              <wp:inline distT="0" distB="0" distL="0" distR="0">
                <wp:extent cx="6877811" cy="6096"/>
                <wp:effectExtent l="0" t="0" r="0" b="0"/>
                <wp:docPr id="11077" name="Group 11077"/>
                <wp:cNvGraphicFramePr/>
                <a:graphic xmlns:a="http://schemas.openxmlformats.org/drawingml/2006/main">
                  <a:graphicData uri="http://schemas.microsoft.com/office/word/2010/wordprocessingGroup">
                    <wpg:wgp>
                      <wpg:cNvGrpSpPr/>
                      <wpg:grpSpPr>
                        <a:xfrm>
                          <a:off x="0" y="0"/>
                          <a:ext cx="6877811" cy="6096"/>
                          <a:chOff x="0" y="0"/>
                          <a:chExt cx="6877811" cy="6096"/>
                        </a:xfrm>
                      </wpg:grpSpPr>
                      <wps:wsp>
                        <wps:cNvPr id="13469" name="Shape 13469"/>
                        <wps:cNvSpPr/>
                        <wps:spPr>
                          <a:xfrm>
                            <a:off x="0" y="0"/>
                            <a:ext cx="6877811" cy="9144"/>
                          </a:xfrm>
                          <a:custGeom>
                            <a:avLst/>
                            <a:gdLst/>
                            <a:ahLst/>
                            <a:cxnLst/>
                            <a:rect l="0" t="0" r="0" b="0"/>
                            <a:pathLst>
                              <a:path w="6877811" h="9144">
                                <a:moveTo>
                                  <a:pt x="0" y="0"/>
                                </a:moveTo>
                                <a:lnTo>
                                  <a:pt x="6877811" y="0"/>
                                </a:lnTo>
                                <a:lnTo>
                                  <a:pt x="68778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77" style="width:541.56pt;height:0.47998pt;mso-position-horizontal-relative:char;mso-position-vertical-relative:line" coordsize="68778,60">
                <v:shape id="Shape 13470" style="position:absolute;width:68778;height:91;left:0;top:0;" coordsize="6877811,9144" path="m0,0l6877811,0l6877811,9144l0,9144l0,0">
                  <v:stroke weight="0pt" endcap="flat" joinstyle="miter" miterlimit="10" on="false" color="#000000" opacity="0"/>
                  <v:fill on="true" color="#000000"/>
                </v:shape>
              </v:group>
            </w:pict>
          </mc:Fallback>
        </mc:AlternateContent>
      </w:r>
    </w:p>
    <w:p w:rsidR="004503BF" w:rsidRDefault="00373016">
      <w:pPr>
        <w:spacing w:after="35" w:line="259" w:lineRule="auto"/>
        <w:ind w:left="-5" w:right="0"/>
        <w:jc w:val="left"/>
      </w:pPr>
      <w:r>
        <w:rPr>
          <w:rFonts w:ascii="Courier New" w:eastAsia="Courier New" w:hAnsi="Courier New" w:cs="Courier New"/>
          <w:b/>
          <w:sz w:val="12"/>
        </w:rPr>
        <w:t xml:space="preserve">                                                                                                        TOTAL                                 561.000   </w:t>
      </w:r>
    </w:p>
    <w:p w:rsidR="004503BF" w:rsidRDefault="00373016">
      <w:pPr>
        <w:spacing w:after="3" w:line="326" w:lineRule="auto"/>
        <w:ind w:left="-5" w:right="0"/>
        <w:jc w:val="left"/>
      </w:pPr>
      <w:r>
        <w:rPr>
          <w:rFonts w:ascii="Courier New" w:eastAsia="Courier New" w:hAnsi="Courier New" w:cs="Courier New"/>
          <w:b/>
          <w:sz w:val="12"/>
        </w:rPr>
        <w:t xml:space="preserve">    </w:t>
      </w:r>
      <w:r>
        <w:rPr>
          <w:rFonts w:ascii="Courier New" w:eastAsia="Courier New" w:hAnsi="Courier New" w:cs="Courier New"/>
          <w:b/>
          <w:sz w:val="12"/>
        </w:rPr>
        <w:t xml:space="preserve">   11.202                     INSTITUTO DE PLANEJAMENTO DE FORTALEZA                                                                      265.000          04.122.0001.2195.0003  REMUNERACAO DE PESSOAL ATIVO DO MUNICIPIO E ENCARGOS SOCIAIS                  </w:t>
      </w:r>
      <w:r>
        <w:rPr>
          <w:rFonts w:ascii="Courier New" w:eastAsia="Courier New" w:hAnsi="Courier New" w:cs="Courier New"/>
          <w:b/>
          <w:sz w:val="12"/>
        </w:rPr>
        <w:t xml:space="preserve">                                                                                                VENCIMENTOS E VANTAGENS FIXAS - PESSOAL CIVIL F   3.1.90.11  0100100000001                235.000   </w:t>
      </w:r>
    </w:p>
    <w:p w:rsidR="004503BF" w:rsidRDefault="00373016">
      <w:pPr>
        <w:spacing w:after="3" w:line="259" w:lineRule="auto"/>
        <w:ind w:left="-5" w:right="0"/>
        <w:jc w:val="left"/>
      </w:pPr>
      <w:r>
        <w:rPr>
          <w:rFonts w:ascii="Courier New" w:eastAsia="Courier New" w:hAnsi="Courier New" w:cs="Courier New"/>
          <w:b/>
          <w:sz w:val="12"/>
        </w:rPr>
        <w:t xml:space="preserve">                                                           </w:t>
      </w:r>
      <w:r>
        <w:rPr>
          <w:rFonts w:ascii="Courier New" w:eastAsia="Courier New" w:hAnsi="Courier New" w:cs="Courier New"/>
          <w:b/>
          <w:sz w:val="12"/>
        </w:rPr>
        <w:t xml:space="preserve">               CONTRIBUICOES PATRONAIS F   3.1.91.13  0100100000001                 30.000   </w:t>
      </w:r>
    </w:p>
    <w:p w:rsidR="004503BF" w:rsidRDefault="00373016">
      <w:pPr>
        <w:spacing w:after="68" w:line="259" w:lineRule="auto"/>
        <w:ind w:left="-29" w:right="-24" w:firstLine="0"/>
        <w:jc w:val="left"/>
      </w:pPr>
      <w:r>
        <w:rPr>
          <w:rFonts w:ascii="Calibri" w:eastAsia="Calibri" w:hAnsi="Calibri" w:cs="Calibri"/>
          <w:noProof/>
          <w:sz w:val="22"/>
        </w:rPr>
        <mc:AlternateContent>
          <mc:Choice Requires="wpg">
            <w:drawing>
              <wp:inline distT="0" distB="0" distL="0" distR="0">
                <wp:extent cx="6877811" cy="6096"/>
                <wp:effectExtent l="0" t="0" r="0" b="0"/>
                <wp:docPr id="11078" name="Group 11078"/>
                <wp:cNvGraphicFramePr/>
                <a:graphic xmlns:a="http://schemas.openxmlformats.org/drawingml/2006/main">
                  <a:graphicData uri="http://schemas.microsoft.com/office/word/2010/wordprocessingGroup">
                    <wpg:wgp>
                      <wpg:cNvGrpSpPr/>
                      <wpg:grpSpPr>
                        <a:xfrm>
                          <a:off x="0" y="0"/>
                          <a:ext cx="6877811" cy="6096"/>
                          <a:chOff x="0" y="0"/>
                          <a:chExt cx="6877811" cy="6096"/>
                        </a:xfrm>
                      </wpg:grpSpPr>
                      <wps:wsp>
                        <wps:cNvPr id="13471" name="Shape 13471"/>
                        <wps:cNvSpPr/>
                        <wps:spPr>
                          <a:xfrm>
                            <a:off x="0" y="0"/>
                            <a:ext cx="6877811" cy="9144"/>
                          </a:xfrm>
                          <a:custGeom>
                            <a:avLst/>
                            <a:gdLst/>
                            <a:ahLst/>
                            <a:cxnLst/>
                            <a:rect l="0" t="0" r="0" b="0"/>
                            <a:pathLst>
                              <a:path w="6877811" h="9144">
                                <a:moveTo>
                                  <a:pt x="0" y="0"/>
                                </a:moveTo>
                                <a:lnTo>
                                  <a:pt x="6877811" y="0"/>
                                </a:lnTo>
                                <a:lnTo>
                                  <a:pt x="68778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78" style="width:541.56pt;height:0.47998pt;mso-position-horizontal-relative:char;mso-position-vertical-relative:line" coordsize="68778,60">
                <v:shape id="Shape 13472" style="position:absolute;width:68778;height:91;left:0;top:0;" coordsize="6877811,9144" path="m0,0l6877811,0l6877811,9144l0,9144l0,0">
                  <v:stroke weight="0pt" endcap="flat" joinstyle="miter" miterlimit="10" on="false" color="#000000" opacity="0"/>
                  <v:fill on="true" color="#000000"/>
                </v:shape>
              </v:group>
            </w:pict>
          </mc:Fallback>
        </mc:AlternateContent>
      </w:r>
    </w:p>
    <w:p w:rsidR="004503BF" w:rsidRDefault="00373016">
      <w:pPr>
        <w:spacing w:after="35" w:line="259" w:lineRule="auto"/>
        <w:ind w:left="-5" w:right="0"/>
        <w:jc w:val="left"/>
      </w:pPr>
      <w:r>
        <w:rPr>
          <w:rFonts w:ascii="Courier New" w:eastAsia="Courier New" w:hAnsi="Courier New" w:cs="Courier New"/>
          <w:b/>
          <w:sz w:val="12"/>
        </w:rPr>
        <w:t xml:space="preserve">                                                                                                        TOTAL                                 265.000   </w:t>
      </w:r>
    </w:p>
    <w:p w:rsidR="004503BF" w:rsidRDefault="00373016">
      <w:pPr>
        <w:spacing w:after="3" w:line="324" w:lineRule="auto"/>
        <w:ind w:left="-5" w:right="0"/>
        <w:jc w:val="left"/>
      </w:pPr>
      <w:r>
        <w:rPr>
          <w:rFonts w:ascii="Courier New" w:eastAsia="Courier New" w:hAnsi="Courier New" w:cs="Courier New"/>
          <w:b/>
          <w:sz w:val="12"/>
        </w:rPr>
        <w:t xml:space="preserve">       </w:t>
      </w:r>
      <w:r>
        <w:rPr>
          <w:rFonts w:ascii="Courier New" w:eastAsia="Courier New" w:hAnsi="Courier New" w:cs="Courier New"/>
          <w:b/>
          <w:sz w:val="12"/>
        </w:rPr>
        <w:t xml:space="preserve">11.204                     AGENCIA DE FISCALIZACAO DE FORTALEZA                                                                      3.317.000          04.122.0001.2016.0003  MANUTENCAO E FUNCIONAMENTO ADMINISTRATIVO                                        </w:t>
      </w:r>
      <w:r>
        <w:rPr>
          <w:rFonts w:ascii="Courier New" w:eastAsia="Courier New" w:hAnsi="Courier New" w:cs="Courier New"/>
          <w:b/>
          <w:sz w:val="12"/>
        </w:rPr>
        <w:t xml:space="preserve">                                                                                              OUTROS SERVICOS DE TERCEIROS - PESSOA FISICA F   3.3.90.36  0109000000000                 15.000   </w:t>
      </w:r>
    </w:p>
    <w:p w:rsidR="004503BF" w:rsidRDefault="00373016">
      <w:pPr>
        <w:spacing w:after="68" w:line="259" w:lineRule="auto"/>
        <w:ind w:left="-29" w:right="-24" w:firstLine="0"/>
        <w:jc w:val="left"/>
      </w:pPr>
      <w:r>
        <w:rPr>
          <w:rFonts w:ascii="Calibri" w:eastAsia="Calibri" w:hAnsi="Calibri" w:cs="Calibri"/>
          <w:noProof/>
          <w:sz w:val="22"/>
        </w:rPr>
        <mc:AlternateContent>
          <mc:Choice Requires="wpg">
            <w:drawing>
              <wp:inline distT="0" distB="0" distL="0" distR="0">
                <wp:extent cx="6877811" cy="6096"/>
                <wp:effectExtent l="0" t="0" r="0" b="0"/>
                <wp:docPr id="11079" name="Group 11079"/>
                <wp:cNvGraphicFramePr/>
                <a:graphic xmlns:a="http://schemas.openxmlformats.org/drawingml/2006/main">
                  <a:graphicData uri="http://schemas.microsoft.com/office/word/2010/wordprocessingGroup">
                    <wpg:wgp>
                      <wpg:cNvGrpSpPr/>
                      <wpg:grpSpPr>
                        <a:xfrm>
                          <a:off x="0" y="0"/>
                          <a:ext cx="6877811" cy="6096"/>
                          <a:chOff x="0" y="0"/>
                          <a:chExt cx="6877811" cy="6096"/>
                        </a:xfrm>
                      </wpg:grpSpPr>
                      <wps:wsp>
                        <wps:cNvPr id="13473" name="Shape 13473"/>
                        <wps:cNvSpPr/>
                        <wps:spPr>
                          <a:xfrm>
                            <a:off x="0" y="0"/>
                            <a:ext cx="6877811" cy="9144"/>
                          </a:xfrm>
                          <a:custGeom>
                            <a:avLst/>
                            <a:gdLst/>
                            <a:ahLst/>
                            <a:cxnLst/>
                            <a:rect l="0" t="0" r="0" b="0"/>
                            <a:pathLst>
                              <a:path w="6877811" h="9144">
                                <a:moveTo>
                                  <a:pt x="0" y="0"/>
                                </a:moveTo>
                                <a:lnTo>
                                  <a:pt x="6877811" y="0"/>
                                </a:lnTo>
                                <a:lnTo>
                                  <a:pt x="68778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79" style="width:541.56pt;height:0.47998pt;mso-position-horizontal-relative:char;mso-position-vertical-relative:line" coordsize="68778,60">
                <v:shape id="Shape 13474" style="position:absolute;width:68778;height:91;left:0;top:0;" coordsize="6877811,9144" path="m0,0l6877811,0l6877811,9144l0,9144l0,0">
                  <v:stroke weight="0pt" endcap="flat" joinstyle="miter" miterlimit="10" on="false" color="#000000" opacity="0"/>
                  <v:fill on="true" color="#000000"/>
                </v:shape>
              </v:group>
            </w:pict>
          </mc:Fallback>
        </mc:AlternateContent>
      </w:r>
    </w:p>
    <w:p w:rsidR="004503BF" w:rsidRDefault="00373016">
      <w:pPr>
        <w:spacing w:after="35" w:line="259" w:lineRule="auto"/>
        <w:ind w:left="-5" w:right="0"/>
        <w:jc w:val="left"/>
      </w:pPr>
      <w:r>
        <w:rPr>
          <w:rFonts w:ascii="Courier New" w:eastAsia="Courier New" w:hAnsi="Courier New" w:cs="Courier New"/>
          <w:b/>
          <w:sz w:val="12"/>
        </w:rPr>
        <w:t xml:space="preserve">                                                                                                        TOTAL                                  15.000   </w:t>
      </w:r>
    </w:p>
    <w:p w:rsidR="004503BF" w:rsidRDefault="00373016">
      <w:pPr>
        <w:spacing w:after="3" w:line="326" w:lineRule="auto"/>
        <w:ind w:left="-5" w:right="0"/>
        <w:jc w:val="left"/>
      </w:pPr>
      <w:r>
        <w:rPr>
          <w:rFonts w:ascii="Courier New" w:eastAsia="Courier New" w:hAnsi="Courier New" w:cs="Courier New"/>
          <w:b/>
          <w:sz w:val="12"/>
        </w:rPr>
        <w:t xml:space="preserve">       04.122.0001.2195.0004  REMUNERACAO DE PESSOAL ATIVO DO MUNICIPIO E ENCARGOS SOCIAIS             </w:t>
      </w:r>
      <w:r>
        <w:rPr>
          <w:rFonts w:ascii="Courier New" w:eastAsia="Courier New" w:hAnsi="Courier New" w:cs="Courier New"/>
          <w:b/>
          <w:sz w:val="12"/>
        </w:rPr>
        <w:t xml:space="preserve">                                                                                       OUTROS BENEFICIOS PREVIDENCIARIOS DO SERVIDOR OU DO MILITAR F   3.1.90.05  0100100000001                  2.000   </w:t>
      </w:r>
    </w:p>
    <w:p w:rsidR="004503BF" w:rsidRDefault="00373016">
      <w:pPr>
        <w:spacing w:after="3" w:line="259" w:lineRule="auto"/>
        <w:ind w:left="-5" w:right="0"/>
        <w:jc w:val="left"/>
      </w:pPr>
      <w:r>
        <w:rPr>
          <w:rFonts w:ascii="Courier New" w:eastAsia="Courier New" w:hAnsi="Courier New" w:cs="Courier New"/>
          <w:b/>
          <w:sz w:val="12"/>
        </w:rPr>
        <w:t xml:space="preserve">                                                    VE</w:t>
      </w:r>
      <w:r>
        <w:rPr>
          <w:rFonts w:ascii="Courier New" w:eastAsia="Courier New" w:hAnsi="Courier New" w:cs="Courier New"/>
          <w:b/>
          <w:sz w:val="12"/>
        </w:rPr>
        <w:t xml:space="preserve">NCIMENTOS E VANTAGENS FIXAS - PESSOAL CIVIL F   3.1.90.11  0100100000001              3.300.000   </w:t>
      </w:r>
    </w:p>
    <w:p w:rsidR="004503BF" w:rsidRDefault="00373016">
      <w:pPr>
        <w:spacing w:after="68" w:line="259" w:lineRule="auto"/>
        <w:ind w:left="-29" w:right="-24" w:firstLine="0"/>
        <w:jc w:val="left"/>
      </w:pPr>
      <w:r>
        <w:rPr>
          <w:rFonts w:ascii="Calibri" w:eastAsia="Calibri" w:hAnsi="Calibri" w:cs="Calibri"/>
          <w:noProof/>
          <w:sz w:val="22"/>
        </w:rPr>
        <mc:AlternateContent>
          <mc:Choice Requires="wpg">
            <w:drawing>
              <wp:inline distT="0" distB="0" distL="0" distR="0">
                <wp:extent cx="6877811" cy="6096"/>
                <wp:effectExtent l="0" t="0" r="0" b="0"/>
                <wp:docPr id="11080" name="Group 11080"/>
                <wp:cNvGraphicFramePr/>
                <a:graphic xmlns:a="http://schemas.openxmlformats.org/drawingml/2006/main">
                  <a:graphicData uri="http://schemas.microsoft.com/office/word/2010/wordprocessingGroup">
                    <wpg:wgp>
                      <wpg:cNvGrpSpPr/>
                      <wpg:grpSpPr>
                        <a:xfrm>
                          <a:off x="0" y="0"/>
                          <a:ext cx="6877811" cy="6096"/>
                          <a:chOff x="0" y="0"/>
                          <a:chExt cx="6877811" cy="6096"/>
                        </a:xfrm>
                      </wpg:grpSpPr>
                      <wps:wsp>
                        <wps:cNvPr id="13475" name="Shape 13475"/>
                        <wps:cNvSpPr/>
                        <wps:spPr>
                          <a:xfrm>
                            <a:off x="0" y="0"/>
                            <a:ext cx="6877811" cy="9144"/>
                          </a:xfrm>
                          <a:custGeom>
                            <a:avLst/>
                            <a:gdLst/>
                            <a:ahLst/>
                            <a:cxnLst/>
                            <a:rect l="0" t="0" r="0" b="0"/>
                            <a:pathLst>
                              <a:path w="6877811" h="9144">
                                <a:moveTo>
                                  <a:pt x="0" y="0"/>
                                </a:moveTo>
                                <a:lnTo>
                                  <a:pt x="6877811" y="0"/>
                                </a:lnTo>
                                <a:lnTo>
                                  <a:pt x="68778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80" style="width:541.56pt;height:0.47998pt;mso-position-horizontal-relative:char;mso-position-vertical-relative:line" coordsize="68778,60">
                <v:shape id="Shape 13476" style="position:absolute;width:68778;height:91;left:0;top:0;" coordsize="6877811,9144" path="m0,0l6877811,0l6877811,9144l0,9144l0,0">
                  <v:stroke weight="0pt" endcap="flat" joinstyle="miter" miterlimit="10" on="false" color="#000000" opacity="0"/>
                  <v:fill on="true" color="#000000"/>
                </v:shape>
              </v:group>
            </w:pict>
          </mc:Fallback>
        </mc:AlternateContent>
      </w:r>
    </w:p>
    <w:p w:rsidR="004503BF" w:rsidRDefault="00373016">
      <w:pPr>
        <w:spacing w:after="35" w:line="259" w:lineRule="auto"/>
        <w:ind w:left="-5" w:right="0"/>
        <w:jc w:val="left"/>
      </w:pPr>
      <w:r>
        <w:rPr>
          <w:rFonts w:ascii="Courier New" w:eastAsia="Courier New" w:hAnsi="Courier New" w:cs="Courier New"/>
          <w:b/>
          <w:sz w:val="12"/>
        </w:rPr>
        <w:t xml:space="preserve">                                                                                                        TOTAL                               3.302.000   </w:t>
      </w:r>
    </w:p>
    <w:p w:rsidR="004503BF" w:rsidRDefault="00373016">
      <w:pPr>
        <w:spacing w:after="3" w:line="326" w:lineRule="auto"/>
        <w:ind w:left="-5" w:right="0"/>
        <w:jc w:val="left"/>
      </w:pPr>
      <w:r>
        <w:rPr>
          <w:rFonts w:ascii="Courier New" w:eastAsia="Courier New" w:hAnsi="Courier New" w:cs="Courier New"/>
          <w:b/>
          <w:sz w:val="12"/>
        </w:rPr>
        <w:t xml:space="preserve">  </w:t>
      </w:r>
      <w:r>
        <w:rPr>
          <w:rFonts w:ascii="Courier New" w:eastAsia="Courier New" w:hAnsi="Courier New" w:cs="Courier New"/>
          <w:b/>
          <w:sz w:val="12"/>
        </w:rPr>
        <w:t xml:space="preserve">     11.205                     FUNDACAO DE CIENCIA, TECNOLOGIA E INOVACAO DE FORTALEZA                                                      66.000          19.122.0001.2016.0004  MANUTENCAO E FUNCIONAMENTO ADMINISTRATIVO                                   </w:t>
      </w:r>
      <w:r>
        <w:rPr>
          <w:rFonts w:ascii="Courier New" w:eastAsia="Courier New" w:hAnsi="Courier New" w:cs="Courier New"/>
          <w:b/>
          <w:sz w:val="12"/>
        </w:rPr>
        <w:t xml:space="preserve">                                                                                                   OUTROS SERVICOS DE TERCEIROS - PESSOA FISICA F   3.3.90.36  0100100000001                  1.000   </w:t>
      </w:r>
    </w:p>
    <w:p w:rsidR="004503BF" w:rsidRDefault="00373016">
      <w:pPr>
        <w:spacing w:after="68" w:line="259" w:lineRule="auto"/>
        <w:ind w:left="-29" w:right="-24" w:firstLine="0"/>
        <w:jc w:val="left"/>
      </w:pPr>
      <w:r>
        <w:rPr>
          <w:rFonts w:ascii="Calibri" w:eastAsia="Calibri" w:hAnsi="Calibri" w:cs="Calibri"/>
          <w:noProof/>
          <w:sz w:val="22"/>
        </w:rPr>
        <mc:AlternateContent>
          <mc:Choice Requires="wpg">
            <w:drawing>
              <wp:inline distT="0" distB="0" distL="0" distR="0">
                <wp:extent cx="6877811" cy="6097"/>
                <wp:effectExtent l="0" t="0" r="0" b="0"/>
                <wp:docPr id="11081" name="Group 11081"/>
                <wp:cNvGraphicFramePr/>
                <a:graphic xmlns:a="http://schemas.openxmlformats.org/drawingml/2006/main">
                  <a:graphicData uri="http://schemas.microsoft.com/office/word/2010/wordprocessingGroup">
                    <wpg:wgp>
                      <wpg:cNvGrpSpPr/>
                      <wpg:grpSpPr>
                        <a:xfrm>
                          <a:off x="0" y="0"/>
                          <a:ext cx="6877811" cy="6097"/>
                          <a:chOff x="0" y="0"/>
                          <a:chExt cx="6877811" cy="6097"/>
                        </a:xfrm>
                      </wpg:grpSpPr>
                      <wps:wsp>
                        <wps:cNvPr id="13477" name="Shape 13477"/>
                        <wps:cNvSpPr/>
                        <wps:spPr>
                          <a:xfrm>
                            <a:off x="0" y="0"/>
                            <a:ext cx="6877811" cy="9144"/>
                          </a:xfrm>
                          <a:custGeom>
                            <a:avLst/>
                            <a:gdLst/>
                            <a:ahLst/>
                            <a:cxnLst/>
                            <a:rect l="0" t="0" r="0" b="0"/>
                            <a:pathLst>
                              <a:path w="6877811" h="9144">
                                <a:moveTo>
                                  <a:pt x="0" y="0"/>
                                </a:moveTo>
                                <a:lnTo>
                                  <a:pt x="6877811" y="0"/>
                                </a:lnTo>
                                <a:lnTo>
                                  <a:pt x="68778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81" style="width:541.56pt;height:0.480042pt;mso-position-horizontal-relative:char;mso-position-vertical-relative:line" coordsize="68778,60">
                <v:shape id="Shape 13478" style="position:absolute;width:68778;height:91;left:0;top:0;" coordsize="6877811,9144" path="m0,0l6877811,0l6877811,9144l0,9144l0,0">
                  <v:stroke weight="0pt" endcap="flat" joinstyle="miter" miterlimit="10" on="false" color="#000000" opacity="0"/>
                  <v:fill on="true" color="#000000"/>
                </v:shape>
              </v:group>
            </w:pict>
          </mc:Fallback>
        </mc:AlternateContent>
      </w:r>
    </w:p>
    <w:p w:rsidR="004503BF" w:rsidRDefault="00373016">
      <w:pPr>
        <w:spacing w:after="38" w:line="259" w:lineRule="auto"/>
        <w:ind w:left="-5" w:right="0"/>
        <w:jc w:val="left"/>
      </w:pPr>
      <w:r>
        <w:rPr>
          <w:rFonts w:ascii="Courier New" w:eastAsia="Courier New" w:hAnsi="Courier New" w:cs="Courier New"/>
          <w:b/>
          <w:sz w:val="12"/>
        </w:rPr>
        <w:t xml:space="preserve">                                                       </w:t>
      </w:r>
      <w:r>
        <w:rPr>
          <w:rFonts w:ascii="Courier New" w:eastAsia="Courier New" w:hAnsi="Courier New" w:cs="Courier New"/>
          <w:b/>
          <w:sz w:val="12"/>
        </w:rPr>
        <w:t xml:space="preserve">                                                 TOTAL                                   1.000   </w:t>
      </w:r>
    </w:p>
    <w:p w:rsidR="004503BF" w:rsidRDefault="00373016">
      <w:pPr>
        <w:spacing w:after="3" w:line="322" w:lineRule="auto"/>
        <w:ind w:left="-5" w:right="0"/>
        <w:jc w:val="left"/>
      </w:pPr>
      <w:r>
        <w:rPr>
          <w:rFonts w:ascii="Courier New" w:eastAsia="Courier New" w:hAnsi="Courier New" w:cs="Courier New"/>
          <w:b/>
          <w:sz w:val="12"/>
        </w:rPr>
        <w:t xml:space="preserve">       19.122.0001.2195.0005  REMUNERACAO DE PESSOAL ATIVO DO MUNICIPIO E ENCARGOS SOCIAIS                                                                    </w:t>
      </w:r>
      <w:r>
        <w:rPr>
          <w:rFonts w:ascii="Courier New" w:eastAsia="Courier New" w:hAnsi="Courier New" w:cs="Courier New"/>
          <w:b/>
          <w:sz w:val="12"/>
        </w:rPr>
        <w:t xml:space="preserve">                                              VENCIMENTOS E VANTAGENS FIXAS - PESSOAL CIVIL F   3.1.90.11  0100100000001                 65.000   </w:t>
      </w:r>
    </w:p>
    <w:p w:rsidR="004503BF" w:rsidRDefault="00373016">
      <w:pPr>
        <w:spacing w:after="68" w:line="259" w:lineRule="auto"/>
        <w:ind w:left="-29" w:right="-24" w:firstLine="0"/>
        <w:jc w:val="left"/>
      </w:pPr>
      <w:r>
        <w:rPr>
          <w:rFonts w:ascii="Calibri" w:eastAsia="Calibri" w:hAnsi="Calibri" w:cs="Calibri"/>
          <w:noProof/>
          <w:sz w:val="22"/>
        </w:rPr>
        <mc:AlternateContent>
          <mc:Choice Requires="wpg">
            <w:drawing>
              <wp:inline distT="0" distB="0" distL="0" distR="0">
                <wp:extent cx="6877811" cy="6096"/>
                <wp:effectExtent l="0" t="0" r="0" b="0"/>
                <wp:docPr id="11082" name="Group 11082"/>
                <wp:cNvGraphicFramePr/>
                <a:graphic xmlns:a="http://schemas.openxmlformats.org/drawingml/2006/main">
                  <a:graphicData uri="http://schemas.microsoft.com/office/word/2010/wordprocessingGroup">
                    <wpg:wgp>
                      <wpg:cNvGrpSpPr/>
                      <wpg:grpSpPr>
                        <a:xfrm>
                          <a:off x="0" y="0"/>
                          <a:ext cx="6877811" cy="6096"/>
                          <a:chOff x="0" y="0"/>
                          <a:chExt cx="6877811" cy="6096"/>
                        </a:xfrm>
                      </wpg:grpSpPr>
                      <wps:wsp>
                        <wps:cNvPr id="13479" name="Shape 13479"/>
                        <wps:cNvSpPr/>
                        <wps:spPr>
                          <a:xfrm>
                            <a:off x="0" y="0"/>
                            <a:ext cx="6877811" cy="9144"/>
                          </a:xfrm>
                          <a:custGeom>
                            <a:avLst/>
                            <a:gdLst/>
                            <a:ahLst/>
                            <a:cxnLst/>
                            <a:rect l="0" t="0" r="0" b="0"/>
                            <a:pathLst>
                              <a:path w="6877811" h="9144">
                                <a:moveTo>
                                  <a:pt x="0" y="0"/>
                                </a:moveTo>
                                <a:lnTo>
                                  <a:pt x="6877811" y="0"/>
                                </a:lnTo>
                                <a:lnTo>
                                  <a:pt x="68778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82" style="width:541.56pt;height:0.47998pt;mso-position-horizontal-relative:char;mso-position-vertical-relative:line" coordsize="68778,60">
                <v:shape id="Shape 13480" style="position:absolute;width:68778;height:91;left:0;top:0;" coordsize="6877811,9144" path="m0,0l6877811,0l6877811,9144l0,9144l0,0">
                  <v:stroke weight="0pt" endcap="flat" joinstyle="miter" miterlimit="10" on="false" color="#000000" opacity="0"/>
                  <v:fill on="true" color="#000000"/>
                </v:shape>
              </v:group>
            </w:pict>
          </mc:Fallback>
        </mc:AlternateContent>
      </w:r>
    </w:p>
    <w:p w:rsidR="004503BF" w:rsidRDefault="00373016">
      <w:pPr>
        <w:spacing w:after="35" w:line="259" w:lineRule="auto"/>
        <w:ind w:left="-5" w:right="0"/>
        <w:jc w:val="left"/>
      </w:pPr>
      <w:r>
        <w:rPr>
          <w:rFonts w:ascii="Courier New" w:eastAsia="Courier New" w:hAnsi="Courier New" w:cs="Courier New"/>
          <w:b/>
          <w:sz w:val="12"/>
        </w:rPr>
        <w:t xml:space="preserve">                                                                                                        TOT</w:t>
      </w:r>
      <w:r>
        <w:rPr>
          <w:rFonts w:ascii="Courier New" w:eastAsia="Courier New" w:hAnsi="Courier New" w:cs="Courier New"/>
          <w:b/>
          <w:sz w:val="12"/>
        </w:rPr>
        <w:t xml:space="preserve">AL                                  65.000   </w:t>
      </w:r>
    </w:p>
    <w:p w:rsidR="004503BF" w:rsidRDefault="00373016">
      <w:pPr>
        <w:spacing w:after="38" w:line="259" w:lineRule="auto"/>
        <w:ind w:left="-5" w:right="0"/>
        <w:jc w:val="left"/>
      </w:pPr>
      <w:r>
        <w:rPr>
          <w:rFonts w:ascii="Courier New" w:eastAsia="Courier New" w:hAnsi="Courier New" w:cs="Courier New"/>
          <w:b/>
          <w:sz w:val="12"/>
        </w:rPr>
        <w:t xml:space="preserve">                               GABINETE DO VICE-PREFEITO                                                                                                </w:t>
      </w:r>
    </w:p>
    <w:p w:rsidR="004503BF" w:rsidRDefault="00373016">
      <w:pPr>
        <w:spacing w:after="3" w:line="324" w:lineRule="auto"/>
        <w:ind w:left="-5" w:right="0"/>
        <w:jc w:val="left"/>
      </w:pPr>
      <w:r>
        <w:rPr>
          <w:rFonts w:ascii="Courier New" w:eastAsia="Courier New" w:hAnsi="Courier New" w:cs="Courier New"/>
          <w:b/>
          <w:sz w:val="12"/>
        </w:rPr>
        <w:t xml:space="preserve">       12.000                                            </w:t>
      </w:r>
      <w:r>
        <w:rPr>
          <w:rFonts w:ascii="Courier New" w:eastAsia="Courier New" w:hAnsi="Courier New" w:cs="Courier New"/>
          <w:b/>
          <w:sz w:val="12"/>
        </w:rPr>
        <w:t xml:space="preserve">                                                                                       3.000          12.101                     GABINETE DO VICE-PREFEITO                                                                                     3.000          04</w:t>
      </w:r>
      <w:r>
        <w:rPr>
          <w:rFonts w:ascii="Courier New" w:eastAsia="Courier New" w:hAnsi="Courier New" w:cs="Courier New"/>
          <w:b/>
          <w:sz w:val="12"/>
        </w:rPr>
        <w:t xml:space="preserve">.122.0001.2016.0005  MANUTENCAO E FUNCIONAMENTO ADMINISTRATIVO                                                                                                                                                               AUXILIO-ALIMENTACAO F   3.3.90.46  </w:t>
      </w:r>
      <w:r>
        <w:rPr>
          <w:rFonts w:ascii="Courier New" w:eastAsia="Courier New" w:hAnsi="Courier New" w:cs="Courier New"/>
          <w:b/>
          <w:sz w:val="12"/>
        </w:rPr>
        <w:t xml:space="preserve">0100100000001                  3.000   </w:t>
      </w:r>
    </w:p>
    <w:p w:rsidR="004503BF" w:rsidRDefault="00373016">
      <w:pPr>
        <w:spacing w:after="68" w:line="259" w:lineRule="auto"/>
        <w:ind w:left="-29" w:right="-24" w:firstLine="0"/>
        <w:jc w:val="left"/>
      </w:pPr>
      <w:r>
        <w:rPr>
          <w:rFonts w:ascii="Calibri" w:eastAsia="Calibri" w:hAnsi="Calibri" w:cs="Calibri"/>
          <w:noProof/>
          <w:sz w:val="22"/>
        </w:rPr>
        <mc:AlternateContent>
          <mc:Choice Requires="wpg">
            <w:drawing>
              <wp:inline distT="0" distB="0" distL="0" distR="0">
                <wp:extent cx="6877811" cy="6096"/>
                <wp:effectExtent l="0" t="0" r="0" b="0"/>
                <wp:docPr id="11083" name="Group 11083"/>
                <wp:cNvGraphicFramePr/>
                <a:graphic xmlns:a="http://schemas.openxmlformats.org/drawingml/2006/main">
                  <a:graphicData uri="http://schemas.microsoft.com/office/word/2010/wordprocessingGroup">
                    <wpg:wgp>
                      <wpg:cNvGrpSpPr/>
                      <wpg:grpSpPr>
                        <a:xfrm>
                          <a:off x="0" y="0"/>
                          <a:ext cx="6877811" cy="6096"/>
                          <a:chOff x="0" y="0"/>
                          <a:chExt cx="6877811" cy="6096"/>
                        </a:xfrm>
                      </wpg:grpSpPr>
                      <wps:wsp>
                        <wps:cNvPr id="13481" name="Shape 13481"/>
                        <wps:cNvSpPr/>
                        <wps:spPr>
                          <a:xfrm>
                            <a:off x="0" y="0"/>
                            <a:ext cx="6877811" cy="9144"/>
                          </a:xfrm>
                          <a:custGeom>
                            <a:avLst/>
                            <a:gdLst/>
                            <a:ahLst/>
                            <a:cxnLst/>
                            <a:rect l="0" t="0" r="0" b="0"/>
                            <a:pathLst>
                              <a:path w="6877811" h="9144">
                                <a:moveTo>
                                  <a:pt x="0" y="0"/>
                                </a:moveTo>
                                <a:lnTo>
                                  <a:pt x="6877811" y="0"/>
                                </a:lnTo>
                                <a:lnTo>
                                  <a:pt x="68778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83" style="width:541.56pt;height:0.47998pt;mso-position-horizontal-relative:char;mso-position-vertical-relative:line" coordsize="68778,60">
                <v:shape id="Shape 13482" style="position:absolute;width:68778;height:91;left:0;top:0;" coordsize="6877811,9144" path="m0,0l6877811,0l6877811,9144l0,9144l0,0">
                  <v:stroke weight="0pt" endcap="flat" joinstyle="miter" miterlimit="10" on="false" color="#000000" opacity="0"/>
                  <v:fill on="true" color="#000000"/>
                </v:shape>
              </v:group>
            </w:pict>
          </mc:Fallback>
        </mc:AlternateContent>
      </w:r>
    </w:p>
    <w:p w:rsidR="004503BF" w:rsidRDefault="00373016">
      <w:pPr>
        <w:spacing w:after="3" w:line="259" w:lineRule="auto"/>
        <w:ind w:left="-5" w:right="0"/>
        <w:jc w:val="left"/>
      </w:pPr>
      <w:r>
        <w:rPr>
          <w:rFonts w:ascii="Courier New" w:eastAsia="Courier New" w:hAnsi="Courier New" w:cs="Courier New"/>
          <w:b/>
          <w:sz w:val="12"/>
        </w:rPr>
        <w:t xml:space="preserve">                                                                                                        TOTAL                                   3.000   </w:t>
      </w:r>
    </w:p>
    <w:sectPr w:rsidR="004503BF">
      <w:headerReference w:type="even" r:id="rId10"/>
      <w:headerReference w:type="default" r:id="rId11"/>
      <w:headerReference w:type="first" r:id="rId12"/>
      <w:pgSz w:w="12240" w:h="18720"/>
      <w:pgMar w:top="1261" w:right="754" w:bottom="1778" w:left="708" w:header="86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73016">
      <w:pPr>
        <w:spacing w:after="0" w:line="240" w:lineRule="auto"/>
      </w:pPr>
      <w:r>
        <w:separator/>
      </w:r>
    </w:p>
  </w:endnote>
  <w:endnote w:type="continuationSeparator" w:id="0">
    <w:p w:rsidR="00000000" w:rsidRDefault="00373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73016">
      <w:pPr>
        <w:spacing w:after="0" w:line="240" w:lineRule="auto"/>
      </w:pPr>
      <w:r>
        <w:separator/>
      </w:r>
    </w:p>
  </w:footnote>
  <w:footnote w:type="continuationSeparator" w:id="0">
    <w:p w:rsidR="00000000" w:rsidRDefault="00373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03BF" w:rsidRDefault="00373016">
    <w:pPr>
      <w:spacing w:after="0" w:line="259" w:lineRule="auto"/>
      <w:ind w:left="50" w:righ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431292</wp:posOffset>
              </wp:positionH>
              <wp:positionV relativeFrom="page">
                <wp:posOffset>780288</wp:posOffset>
              </wp:positionV>
              <wp:extent cx="6899148" cy="18288"/>
              <wp:effectExtent l="0" t="0" r="0" b="0"/>
              <wp:wrapSquare wrapText="bothSides"/>
              <wp:docPr id="12960" name="Group 12960"/>
              <wp:cNvGraphicFramePr/>
              <a:graphic xmlns:a="http://schemas.openxmlformats.org/drawingml/2006/main">
                <a:graphicData uri="http://schemas.microsoft.com/office/word/2010/wordprocessingGroup">
                  <wpg:wgp>
                    <wpg:cNvGrpSpPr/>
                    <wpg:grpSpPr>
                      <a:xfrm>
                        <a:off x="0" y="0"/>
                        <a:ext cx="6899148" cy="18288"/>
                        <a:chOff x="0" y="0"/>
                        <a:chExt cx="6899148" cy="18288"/>
                      </a:xfrm>
                    </wpg:grpSpPr>
                    <wps:wsp>
                      <wps:cNvPr id="13495" name="Shape 13495"/>
                      <wps:cNvSpPr/>
                      <wps:spPr>
                        <a:xfrm>
                          <a:off x="0" y="0"/>
                          <a:ext cx="3438144" cy="18288"/>
                        </a:xfrm>
                        <a:custGeom>
                          <a:avLst/>
                          <a:gdLst/>
                          <a:ahLst/>
                          <a:cxnLst/>
                          <a:rect l="0" t="0" r="0" b="0"/>
                          <a:pathLst>
                            <a:path w="3438144" h="18288">
                              <a:moveTo>
                                <a:pt x="0" y="0"/>
                              </a:moveTo>
                              <a:lnTo>
                                <a:pt x="3438144" y="0"/>
                              </a:lnTo>
                              <a:lnTo>
                                <a:pt x="3438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6" name="Shape 13496"/>
                      <wps:cNvSpPr/>
                      <wps:spPr>
                        <a:xfrm>
                          <a:off x="343814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7" name="Shape 13497"/>
                      <wps:cNvSpPr/>
                      <wps:spPr>
                        <a:xfrm>
                          <a:off x="3456432" y="0"/>
                          <a:ext cx="3442716" cy="18288"/>
                        </a:xfrm>
                        <a:custGeom>
                          <a:avLst/>
                          <a:gdLst/>
                          <a:ahLst/>
                          <a:cxnLst/>
                          <a:rect l="0" t="0" r="0" b="0"/>
                          <a:pathLst>
                            <a:path w="3442716" h="18288">
                              <a:moveTo>
                                <a:pt x="0" y="0"/>
                              </a:moveTo>
                              <a:lnTo>
                                <a:pt x="3442716" y="0"/>
                              </a:lnTo>
                              <a:lnTo>
                                <a:pt x="3442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60" style="width:543.24pt;height:1.44pt;position:absolute;mso-position-horizontal-relative:page;mso-position-horizontal:absolute;margin-left:33.96pt;mso-position-vertical-relative:page;margin-top:61.44pt;" coordsize="68991,182">
              <v:shape id="Shape 13498" style="position:absolute;width:34381;height:182;left:0;top:0;" coordsize="3438144,18288" path="m0,0l3438144,0l3438144,18288l0,18288l0,0">
                <v:stroke weight="0pt" endcap="flat" joinstyle="miter" miterlimit="10" on="false" color="#000000" opacity="0"/>
                <v:fill on="true" color="#000000"/>
              </v:shape>
              <v:shape id="Shape 13499" style="position:absolute;width:182;height:182;left:34381;top:0;" coordsize="18288,18288" path="m0,0l18288,0l18288,18288l0,18288l0,0">
                <v:stroke weight="0pt" endcap="flat" joinstyle="miter" miterlimit="10" on="false" color="#000000" opacity="0"/>
                <v:fill on="true" color="#000000"/>
              </v:shape>
              <v:shape id="Shape 13500" style="position:absolute;width:34427;height:182;left:34564;top:0;" coordsize="3442716,18288" path="m0,0l3442716,0l3442716,18288l0,18288l0,0">
                <v:stroke weight="0pt" endcap="flat" joinstyle="miter" miterlimit="10" on="false" color="#000000" opacity="0"/>
                <v:fill on="true" color="#000000"/>
              </v:shape>
              <w10:wrap type="square"/>
            </v:group>
          </w:pict>
        </mc:Fallback>
      </mc:AlternateContent>
    </w:r>
    <w:r>
      <w:rPr>
        <w:b/>
        <w:sz w:val="32"/>
      </w:rPr>
      <w:t xml:space="preserve">DIÁRIO OFICIAL DO MUNICÍPIO </w:t>
    </w:r>
  </w:p>
  <w:p w:rsidR="004503BF" w:rsidRDefault="00373016">
    <w:pPr>
      <w:tabs>
        <w:tab w:val="right" w:pos="10804"/>
      </w:tabs>
      <w:spacing w:after="27" w:line="259" w:lineRule="auto"/>
      <w:ind w:left="0" w:right="0" w:firstLine="0"/>
      <w:jc w:val="left"/>
    </w:pPr>
    <w:r>
      <w:rPr>
        <w:b/>
        <w:sz w:val="21"/>
      </w:rPr>
      <w:t xml:space="preserve">FORTALEZA, 23 DE DEZEMBRO DE 2019 </w:t>
    </w:r>
    <w:r>
      <w:rPr>
        <w:b/>
        <w:sz w:val="21"/>
      </w:rPr>
      <w:tab/>
      <w:t xml:space="preserve">SEGUNDA-FEIRA - PÁGINA </w:t>
    </w:r>
    <w:r>
      <w:fldChar w:fldCharType="begin"/>
    </w:r>
    <w:r>
      <w:instrText xml:space="preserve"> PAGE   \* MERGEFORMAT </w:instrText>
    </w:r>
    <w:r>
      <w:fldChar w:fldCharType="separate"/>
    </w:r>
    <w:r>
      <w:rPr>
        <w:b/>
        <w:sz w:val="21"/>
      </w:rPr>
      <w:t>7</w:t>
    </w:r>
    <w:r>
      <w:rPr>
        <w:b/>
        <w:sz w:val="21"/>
      </w:rPr>
      <w:fldChar w:fldCharType="end"/>
    </w:r>
    <w:r>
      <w:rPr>
        <w:b/>
        <w:sz w:val="21"/>
      </w:rPr>
      <w:t xml:space="preserve"> </w:t>
    </w:r>
  </w:p>
  <w:p w:rsidR="004503BF" w:rsidRDefault="00373016">
    <w:pPr>
      <w:spacing w:after="0" w:line="259" w:lineRule="auto"/>
      <w:ind w:left="0" w:right="0" w:firstLine="0"/>
      <w:jc w:val="left"/>
    </w:pPr>
    <w:r>
      <w:rPr>
        <w:sz w:val="20"/>
      </w:rPr>
      <w:t xml:space="preserve"> </w:t>
    </w:r>
    <w:r>
      <w:rPr>
        <w:sz w:val="20"/>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03BF" w:rsidRDefault="00373016">
    <w:pPr>
      <w:spacing w:after="0" w:line="259" w:lineRule="auto"/>
      <w:ind w:left="50" w:right="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431292</wp:posOffset>
              </wp:positionH>
              <wp:positionV relativeFrom="page">
                <wp:posOffset>780288</wp:posOffset>
              </wp:positionV>
              <wp:extent cx="6899148" cy="18288"/>
              <wp:effectExtent l="0" t="0" r="0" b="0"/>
              <wp:wrapSquare wrapText="bothSides"/>
              <wp:docPr id="12932" name="Group 12932"/>
              <wp:cNvGraphicFramePr/>
              <a:graphic xmlns:a="http://schemas.openxmlformats.org/drawingml/2006/main">
                <a:graphicData uri="http://schemas.microsoft.com/office/word/2010/wordprocessingGroup">
                  <wpg:wgp>
                    <wpg:cNvGrpSpPr/>
                    <wpg:grpSpPr>
                      <a:xfrm>
                        <a:off x="0" y="0"/>
                        <a:ext cx="6899148" cy="18288"/>
                        <a:chOff x="0" y="0"/>
                        <a:chExt cx="6899148" cy="18288"/>
                      </a:xfrm>
                    </wpg:grpSpPr>
                    <wps:wsp>
                      <wps:cNvPr id="13489" name="Shape 13489"/>
                      <wps:cNvSpPr/>
                      <wps:spPr>
                        <a:xfrm>
                          <a:off x="0" y="0"/>
                          <a:ext cx="3438144" cy="18288"/>
                        </a:xfrm>
                        <a:custGeom>
                          <a:avLst/>
                          <a:gdLst/>
                          <a:ahLst/>
                          <a:cxnLst/>
                          <a:rect l="0" t="0" r="0" b="0"/>
                          <a:pathLst>
                            <a:path w="3438144" h="18288">
                              <a:moveTo>
                                <a:pt x="0" y="0"/>
                              </a:moveTo>
                              <a:lnTo>
                                <a:pt x="3438144" y="0"/>
                              </a:lnTo>
                              <a:lnTo>
                                <a:pt x="3438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0" name="Shape 13490"/>
                      <wps:cNvSpPr/>
                      <wps:spPr>
                        <a:xfrm>
                          <a:off x="343814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1" name="Shape 13491"/>
                      <wps:cNvSpPr/>
                      <wps:spPr>
                        <a:xfrm>
                          <a:off x="3456432" y="0"/>
                          <a:ext cx="3442716" cy="18288"/>
                        </a:xfrm>
                        <a:custGeom>
                          <a:avLst/>
                          <a:gdLst/>
                          <a:ahLst/>
                          <a:cxnLst/>
                          <a:rect l="0" t="0" r="0" b="0"/>
                          <a:pathLst>
                            <a:path w="3442716" h="18288">
                              <a:moveTo>
                                <a:pt x="0" y="0"/>
                              </a:moveTo>
                              <a:lnTo>
                                <a:pt x="3442716" y="0"/>
                              </a:lnTo>
                              <a:lnTo>
                                <a:pt x="3442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32" style="width:543.24pt;height:1.44pt;position:absolute;mso-position-horizontal-relative:page;mso-position-horizontal:absolute;margin-left:33.96pt;mso-position-vertical-relative:page;margin-top:61.44pt;" coordsize="68991,182">
              <v:shape id="Shape 13492" style="position:absolute;width:34381;height:182;left:0;top:0;" coordsize="3438144,18288" path="m0,0l3438144,0l3438144,18288l0,18288l0,0">
                <v:stroke weight="0pt" endcap="flat" joinstyle="miter" miterlimit="10" on="false" color="#000000" opacity="0"/>
                <v:fill on="true" color="#000000"/>
              </v:shape>
              <v:shape id="Shape 13493" style="position:absolute;width:182;height:182;left:34381;top:0;" coordsize="18288,18288" path="m0,0l18288,0l18288,18288l0,18288l0,0">
                <v:stroke weight="0pt" endcap="flat" joinstyle="miter" miterlimit="10" on="false" color="#000000" opacity="0"/>
                <v:fill on="true" color="#000000"/>
              </v:shape>
              <v:shape id="Shape 13494" style="position:absolute;width:34427;height:182;left:34564;top:0;" coordsize="3442716,18288" path="m0,0l3442716,0l3442716,18288l0,18288l0,0">
                <v:stroke weight="0pt" endcap="flat" joinstyle="miter" miterlimit="10" on="false" color="#000000" opacity="0"/>
                <v:fill on="true" color="#000000"/>
              </v:shape>
              <w10:wrap type="square"/>
            </v:group>
          </w:pict>
        </mc:Fallback>
      </mc:AlternateContent>
    </w:r>
    <w:r>
      <w:rPr>
        <w:b/>
        <w:sz w:val="32"/>
      </w:rPr>
      <w:t xml:space="preserve">DIÁRIO OFICIAL DO MUNICÍPIO </w:t>
    </w:r>
  </w:p>
  <w:p w:rsidR="004503BF" w:rsidRDefault="00373016">
    <w:pPr>
      <w:tabs>
        <w:tab w:val="right" w:pos="10804"/>
      </w:tabs>
      <w:spacing w:after="27" w:line="259" w:lineRule="auto"/>
      <w:ind w:left="0" w:right="0" w:firstLine="0"/>
      <w:jc w:val="left"/>
    </w:pPr>
    <w:r>
      <w:rPr>
        <w:b/>
        <w:sz w:val="21"/>
      </w:rPr>
      <w:t xml:space="preserve">FORTALEZA, 23 DE DEZEMBRO DE 2019 </w:t>
    </w:r>
    <w:r>
      <w:rPr>
        <w:b/>
        <w:sz w:val="21"/>
      </w:rPr>
      <w:tab/>
      <w:t xml:space="preserve">SEGUNDA-FEIRA - PÁGINA </w:t>
    </w:r>
    <w:r>
      <w:fldChar w:fldCharType="begin"/>
    </w:r>
    <w:r>
      <w:instrText xml:space="preserve"> PAGE   \* MERGEFORMAT </w:instrText>
    </w:r>
    <w:r>
      <w:fldChar w:fldCharType="separate"/>
    </w:r>
    <w:r>
      <w:rPr>
        <w:b/>
        <w:sz w:val="21"/>
      </w:rPr>
      <w:t>7</w:t>
    </w:r>
    <w:r>
      <w:rPr>
        <w:b/>
        <w:sz w:val="21"/>
      </w:rPr>
      <w:fldChar w:fldCharType="end"/>
    </w:r>
    <w:r>
      <w:rPr>
        <w:b/>
        <w:sz w:val="21"/>
      </w:rPr>
      <w:t xml:space="preserve"> </w:t>
    </w:r>
  </w:p>
  <w:p w:rsidR="004503BF" w:rsidRDefault="00373016">
    <w:pPr>
      <w:spacing w:after="0" w:line="259" w:lineRule="auto"/>
      <w:ind w:left="0" w:right="0" w:firstLine="0"/>
      <w:jc w:val="left"/>
    </w:pPr>
    <w:r>
      <w:rPr>
        <w:sz w:val="20"/>
      </w:rPr>
      <w:t xml:space="preserve"> </w:t>
    </w:r>
    <w:r>
      <w:rPr>
        <w:sz w:val="20"/>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03BF" w:rsidRDefault="00373016">
    <w:pPr>
      <w:spacing w:after="0" w:line="259" w:lineRule="auto"/>
      <w:ind w:left="50" w:right="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431292</wp:posOffset>
              </wp:positionH>
              <wp:positionV relativeFrom="page">
                <wp:posOffset>780288</wp:posOffset>
              </wp:positionV>
              <wp:extent cx="6899148" cy="18288"/>
              <wp:effectExtent l="0" t="0" r="0" b="0"/>
              <wp:wrapSquare wrapText="bothSides"/>
              <wp:docPr id="12904" name="Group 12904"/>
              <wp:cNvGraphicFramePr/>
              <a:graphic xmlns:a="http://schemas.openxmlformats.org/drawingml/2006/main">
                <a:graphicData uri="http://schemas.microsoft.com/office/word/2010/wordprocessingGroup">
                  <wpg:wgp>
                    <wpg:cNvGrpSpPr/>
                    <wpg:grpSpPr>
                      <a:xfrm>
                        <a:off x="0" y="0"/>
                        <a:ext cx="6899148" cy="18288"/>
                        <a:chOff x="0" y="0"/>
                        <a:chExt cx="6899148" cy="18288"/>
                      </a:xfrm>
                    </wpg:grpSpPr>
                    <wps:wsp>
                      <wps:cNvPr id="13483" name="Shape 13483"/>
                      <wps:cNvSpPr/>
                      <wps:spPr>
                        <a:xfrm>
                          <a:off x="0" y="0"/>
                          <a:ext cx="3438144" cy="18288"/>
                        </a:xfrm>
                        <a:custGeom>
                          <a:avLst/>
                          <a:gdLst/>
                          <a:ahLst/>
                          <a:cxnLst/>
                          <a:rect l="0" t="0" r="0" b="0"/>
                          <a:pathLst>
                            <a:path w="3438144" h="18288">
                              <a:moveTo>
                                <a:pt x="0" y="0"/>
                              </a:moveTo>
                              <a:lnTo>
                                <a:pt x="3438144" y="0"/>
                              </a:lnTo>
                              <a:lnTo>
                                <a:pt x="3438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84" name="Shape 13484"/>
                      <wps:cNvSpPr/>
                      <wps:spPr>
                        <a:xfrm>
                          <a:off x="343814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85" name="Shape 13485"/>
                      <wps:cNvSpPr/>
                      <wps:spPr>
                        <a:xfrm>
                          <a:off x="3456432" y="0"/>
                          <a:ext cx="3442716" cy="18288"/>
                        </a:xfrm>
                        <a:custGeom>
                          <a:avLst/>
                          <a:gdLst/>
                          <a:ahLst/>
                          <a:cxnLst/>
                          <a:rect l="0" t="0" r="0" b="0"/>
                          <a:pathLst>
                            <a:path w="3442716" h="18288">
                              <a:moveTo>
                                <a:pt x="0" y="0"/>
                              </a:moveTo>
                              <a:lnTo>
                                <a:pt x="3442716" y="0"/>
                              </a:lnTo>
                              <a:lnTo>
                                <a:pt x="3442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04" style="width:543.24pt;height:1.44pt;position:absolute;mso-position-horizontal-relative:page;mso-position-horizontal:absolute;margin-left:33.96pt;mso-position-vertical-relative:page;margin-top:61.44pt;" coordsize="68991,182">
              <v:shape id="Shape 13486" style="position:absolute;width:34381;height:182;left:0;top:0;" coordsize="3438144,18288" path="m0,0l3438144,0l3438144,18288l0,18288l0,0">
                <v:stroke weight="0pt" endcap="flat" joinstyle="miter" miterlimit="10" on="false" color="#000000" opacity="0"/>
                <v:fill on="true" color="#000000"/>
              </v:shape>
              <v:shape id="Shape 13487" style="position:absolute;width:182;height:182;left:34381;top:0;" coordsize="18288,18288" path="m0,0l18288,0l18288,18288l0,18288l0,0">
                <v:stroke weight="0pt" endcap="flat" joinstyle="miter" miterlimit="10" on="false" color="#000000" opacity="0"/>
                <v:fill on="true" color="#000000"/>
              </v:shape>
              <v:shape id="Shape 13488" style="position:absolute;width:34427;height:182;left:34564;top:0;" coordsize="3442716,18288" path="m0,0l3442716,0l3442716,18288l0,18288l0,0">
                <v:stroke weight="0pt" endcap="flat" joinstyle="miter" miterlimit="10" on="false" color="#000000" opacity="0"/>
                <v:fill on="true" color="#000000"/>
              </v:shape>
              <w10:wrap type="square"/>
            </v:group>
          </w:pict>
        </mc:Fallback>
      </mc:AlternateContent>
    </w:r>
    <w:r>
      <w:rPr>
        <w:b/>
        <w:sz w:val="32"/>
      </w:rPr>
      <w:t xml:space="preserve">DIÁRIO OFICIAL DO MUNICÍPIO </w:t>
    </w:r>
  </w:p>
  <w:p w:rsidR="004503BF" w:rsidRDefault="00373016">
    <w:pPr>
      <w:tabs>
        <w:tab w:val="right" w:pos="10804"/>
      </w:tabs>
      <w:spacing w:after="27" w:line="259" w:lineRule="auto"/>
      <w:ind w:left="0" w:right="0" w:firstLine="0"/>
      <w:jc w:val="left"/>
    </w:pPr>
    <w:r>
      <w:rPr>
        <w:b/>
        <w:sz w:val="21"/>
      </w:rPr>
      <w:t xml:space="preserve">FORTALEZA, 23 DE DEZEMBRO DE 2019 </w:t>
    </w:r>
    <w:r>
      <w:rPr>
        <w:b/>
        <w:sz w:val="21"/>
      </w:rPr>
      <w:tab/>
      <w:t xml:space="preserve">SEGUNDA-FEIRA - PÁGINA </w:t>
    </w:r>
    <w:r>
      <w:fldChar w:fldCharType="begin"/>
    </w:r>
    <w:r>
      <w:instrText xml:space="preserve"> PAGE   \* MERGEFORMAT </w:instrText>
    </w:r>
    <w:r>
      <w:fldChar w:fldCharType="separate"/>
    </w:r>
    <w:r>
      <w:rPr>
        <w:b/>
        <w:sz w:val="21"/>
      </w:rPr>
      <w:t>7</w:t>
    </w:r>
    <w:r>
      <w:rPr>
        <w:b/>
        <w:sz w:val="21"/>
      </w:rPr>
      <w:fldChar w:fldCharType="end"/>
    </w:r>
    <w:r>
      <w:rPr>
        <w:b/>
        <w:sz w:val="21"/>
      </w:rPr>
      <w:t xml:space="preserve"> </w:t>
    </w:r>
  </w:p>
  <w:p w:rsidR="004503BF" w:rsidRDefault="00373016">
    <w:pPr>
      <w:spacing w:after="0" w:line="259" w:lineRule="auto"/>
      <w:ind w:left="0" w:right="0" w:firstLine="0"/>
      <w:jc w:val="left"/>
    </w:pPr>
    <w:r>
      <w:rPr>
        <w:sz w:val="20"/>
      </w:rPr>
      <w:t xml:space="preserve"> </w:t>
    </w:r>
    <w:r>
      <w:rPr>
        <w:sz w:val="20"/>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03BF" w:rsidRDefault="00373016">
    <w:pPr>
      <w:spacing w:after="0" w:line="259" w:lineRule="auto"/>
      <w:ind w:left="75" w:right="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431292</wp:posOffset>
              </wp:positionH>
              <wp:positionV relativeFrom="page">
                <wp:posOffset>780288</wp:posOffset>
              </wp:positionV>
              <wp:extent cx="6899148" cy="18288"/>
              <wp:effectExtent l="0" t="0" r="0" b="0"/>
              <wp:wrapSquare wrapText="bothSides"/>
              <wp:docPr id="13033" name="Group 13033"/>
              <wp:cNvGraphicFramePr/>
              <a:graphic xmlns:a="http://schemas.openxmlformats.org/drawingml/2006/main">
                <a:graphicData uri="http://schemas.microsoft.com/office/word/2010/wordprocessingGroup">
                  <wpg:wgp>
                    <wpg:cNvGrpSpPr/>
                    <wpg:grpSpPr>
                      <a:xfrm>
                        <a:off x="0" y="0"/>
                        <a:ext cx="6899148" cy="18288"/>
                        <a:chOff x="0" y="0"/>
                        <a:chExt cx="6899148" cy="18288"/>
                      </a:xfrm>
                    </wpg:grpSpPr>
                    <wps:wsp>
                      <wps:cNvPr id="13513" name="Shape 13513"/>
                      <wps:cNvSpPr/>
                      <wps:spPr>
                        <a:xfrm>
                          <a:off x="0" y="0"/>
                          <a:ext cx="3438144" cy="18288"/>
                        </a:xfrm>
                        <a:custGeom>
                          <a:avLst/>
                          <a:gdLst/>
                          <a:ahLst/>
                          <a:cxnLst/>
                          <a:rect l="0" t="0" r="0" b="0"/>
                          <a:pathLst>
                            <a:path w="3438144" h="18288">
                              <a:moveTo>
                                <a:pt x="0" y="0"/>
                              </a:moveTo>
                              <a:lnTo>
                                <a:pt x="3438144" y="0"/>
                              </a:lnTo>
                              <a:lnTo>
                                <a:pt x="3438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4" name="Shape 13514"/>
                      <wps:cNvSpPr/>
                      <wps:spPr>
                        <a:xfrm>
                          <a:off x="343814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5" name="Shape 13515"/>
                      <wps:cNvSpPr/>
                      <wps:spPr>
                        <a:xfrm>
                          <a:off x="3456432" y="0"/>
                          <a:ext cx="3442716" cy="18288"/>
                        </a:xfrm>
                        <a:custGeom>
                          <a:avLst/>
                          <a:gdLst/>
                          <a:ahLst/>
                          <a:cxnLst/>
                          <a:rect l="0" t="0" r="0" b="0"/>
                          <a:pathLst>
                            <a:path w="3442716" h="18288">
                              <a:moveTo>
                                <a:pt x="0" y="0"/>
                              </a:moveTo>
                              <a:lnTo>
                                <a:pt x="3442716" y="0"/>
                              </a:lnTo>
                              <a:lnTo>
                                <a:pt x="3442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33" style="width:543.24pt;height:1.44pt;position:absolute;mso-position-horizontal-relative:page;mso-position-horizontal:absolute;margin-left:33.96pt;mso-position-vertical-relative:page;margin-top:61.44pt;" coordsize="68991,182">
              <v:shape id="Shape 13516" style="position:absolute;width:34381;height:182;left:0;top:0;" coordsize="3438144,18288" path="m0,0l3438144,0l3438144,18288l0,18288l0,0">
                <v:stroke weight="0pt" endcap="flat" joinstyle="miter" miterlimit="10" on="false" color="#000000" opacity="0"/>
                <v:fill on="true" color="#000000"/>
              </v:shape>
              <v:shape id="Shape 13517" style="position:absolute;width:182;height:182;left:34381;top:0;" coordsize="18288,18288" path="m0,0l18288,0l18288,18288l0,18288l0,0">
                <v:stroke weight="0pt" endcap="flat" joinstyle="miter" miterlimit="10" on="false" color="#000000" opacity="0"/>
                <v:fill on="true" color="#000000"/>
              </v:shape>
              <v:shape id="Shape 13518" style="position:absolute;width:34427;height:182;left:34564;top:0;" coordsize="3442716,18288" path="m0,0l3442716,0l3442716,18288l0,18288l0,0">
                <v:stroke weight="0pt" endcap="flat" joinstyle="miter" miterlimit="10" on="false" color="#000000" opacity="0"/>
                <v:fill on="true" color="#000000"/>
              </v:shape>
              <w10:wrap type="square"/>
            </v:group>
          </w:pict>
        </mc:Fallback>
      </mc:AlternateContent>
    </w:r>
    <w:r>
      <w:rPr>
        <w:b/>
        <w:sz w:val="32"/>
      </w:rPr>
      <w:t xml:space="preserve">DIÁRIO OFICIAL DO MUNICÍPIO </w:t>
    </w:r>
  </w:p>
  <w:p w:rsidR="004503BF" w:rsidRDefault="00373016">
    <w:pPr>
      <w:tabs>
        <w:tab w:val="right" w:pos="10778"/>
      </w:tabs>
      <w:spacing w:after="27" w:line="259" w:lineRule="auto"/>
      <w:ind w:left="0" w:right="-2" w:firstLine="0"/>
      <w:jc w:val="left"/>
    </w:pPr>
    <w:r>
      <w:rPr>
        <w:b/>
        <w:sz w:val="21"/>
      </w:rPr>
      <w:t xml:space="preserve">FORTALEZA, 23 DE DEZEMBRO DE 2019 </w:t>
    </w:r>
    <w:r>
      <w:rPr>
        <w:b/>
        <w:sz w:val="21"/>
      </w:rPr>
      <w:tab/>
    </w:r>
    <w:r>
      <w:fldChar w:fldCharType="begin"/>
    </w:r>
    <w:r>
      <w:instrText xml:space="preserve"> PAGE   \* MERGEFORMAT </w:instrText>
    </w:r>
    <w:r>
      <w:fldChar w:fldCharType="separate"/>
    </w:r>
    <w:r>
      <w:rPr>
        <w:b/>
        <w:sz w:val="21"/>
      </w:rPr>
      <w:t>10</w:t>
    </w:r>
    <w:r>
      <w:rPr>
        <w:b/>
        <w:sz w:val="21"/>
      </w:rPr>
      <w:fldChar w:fldCharType="end"/>
    </w:r>
    <w:r>
      <w:rPr>
        <w:b/>
        <w:sz w:val="21"/>
      </w:rPr>
      <w:t xml:space="preserve"> </w:t>
    </w:r>
  </w:p>
  <w:p w:rsidR="004503BF" w:rsidRDefault="00373016">
    <w:pPr>
      <w:spacing w:after="0" w:line="259" w:lineRule="auto"/>
      <w:ind w:left="0" w:right="0" w:firstLine="0"/>
      <w:jc w:val="left"/>
    </w:pPr>
    <w:r>
      <w:rPr>
        <w:sz w:val="20"/>
      </w:rPr>
      <w:t xml:space="preserve"> </w:t>
    </w:r>
    <w:r>
      <w:rPr>
        <w:sz w:val="20"/>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03BF" w:rsidRDefault="00373016">
    <w:pPr>
      <w:spacing w:after="0" w:line="259" w:lineRule="auto"/>
      <w:ind w:left="75" w:right="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431292</wp:posOffset>
              </wp:positionH>
              <wp:positionV relativeFrom="page">
                <wp:posOffset>780288</wp:posOffset>
              </wp:positionV>
              <wp:extent cx="6899148" cy="18288"/>
              <wp:effectExtent l="0" t="0" r="0" b="0"/>
              <wp:wrapSquare wrapText="bothSides"/>
              <wp:docPr id="13011" name="Group 13011"/>
              <wp:cNvGraphicFramePr/>
              <a:graphic xmlns:a="http://schemas.openxmlformats.org/drawingml/2006/main">
                <a:graphicData uri="http://schemas.microsoft.com/office/word/2010/wordprocessingGroup">
                  <wpg:wgp>
                    <wpg:cNvGrpSpPr/>
                    <wpg:grpSpPr>
                      <a:xfrm>
                        <a:off x="0" y="0"/>
                        <a:ext cx="6899148" cy="18288"/>
                        <a:chOff x="0" y="0"/>
                        <a:chExt cx="6899148" cy="18288"/>
                      </a:xfrm>
                    </wpg:grpSpPr>
                    <wps:wsp>
                      <wps:cNvPr id="13507" name="Shape 13507"/>
                      <wps:cNvSpPr/>
                      <wps:spPr>
                        <a:xfrm>
                          <a:off x="0" y="0"/>
                          <a:ext cx="3438144" cy="18288"/>
                        </a:xfrm>
                        <a:custGeom>
                          <a:avLst/>
                          <a:gdLst/>
                          <a:ahLst/>
                          <a:cxnLst/>
                          <a:rect l="0" t="0" r="0" b="0"/>
                          <a:pathLst>
                            <a:path w="3438144" h="18288">
                              <a:moveTo>
                                <a:pt x="0" y="0"/>
                              </a:moveTo>
                              <a:lnTo>
                                <a:pt x="3438144" y="0"/>
                              </a:lnTo>
                              <a:lnTo>
                                <a:pt x="3438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8" name="Shape 13508"/>
                      <wps:cNvSpPr/>
                      <wps:spPr>
                        <a:xfrm>
                          <a:off x="343814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9" name="Shape 13509"/>
                      <wps:cNvSpPr/>
                      <wps:spPr>
                        <a:xfrm>
                          <a:off x="3456432" y="0"/>
                          <a:ext cx="3442716" cy="18288"/>
                        </a:xfrm>
                        <a:custGeom>
                          <a:avLst/>
                          <a:gdLst/>
                          <a:ahLst/>
                          <a:cxnLst/>
                          <a:rect l="0" t="0" r="0" b="0"/>
                          <a:pathLst>
                            <a:path w="3442716" h="18288">
                              <a:moveTo>
                                <a:pt x="0" y="0"/>
                              </a:moveTo>
                              <a:lnTo>
                                <a:pt x="3442716" y="0"/>
                              </a:lnTo>
                              <a:lnTo>
                                <a:pt x="3442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11" style="width:543.24pt;height:1.44pt;position:absolute;mso-position-horizontal-relative:page;mso-position-horizontal:absolute;margin-left:33.96pt;mso-position-vertical-relative:page;margin-top:61.44pt;" coordsize="68991,182">
              <v:shape id="Shape 13510" style="position:absolute;width:34381;height:182;left:0;top:0;" coordsize="3438144,18288" path="m0,0l3438144,0l3438144,18288l0,18288l0,0">
                <v:stroke weight="0pt" endcap="flat" joinstyle="miter" miterlimit="10" on="false" color="#000000" opacity="0"/>
                <v:fill on="true" color="#000000"/>
              </v:shape>
              <v:shape id="Shape 13511" style="position:absolute;width:182;height:182;left:34381;top:0;" coordsize="18288,18288" path="m0,0l18288,0l18288,18288l0,18288l0,0">
                <v:stroke weight="0pt" endcap="flat" joinstyle="miter" miterlimit="10" on="false" color="#000000" opacity="0"/>
                <v:fill on="true" color="#000000"/>
              </v:shape>
              <v:shape id="Shape 13512" style="position:absolute;width:34427;height:182;left:34564;top:0;" coordsize="3442716,18288" path="m0,0l3442716,0l3442716,18288l0,18288l0,0">
                <v:stroke weight="0pt" endcap="flat" joinstyle="miter" miterlimit="10" on="false" color="#000000" opacity="0"/>
                <v:fill on="true" color="#000000"/>
              </v:shape>
              <w10:wrap type="square"/>
            </v:group>
          </w:pict>
        </mc:Fallback>
      </mc:AlternateContent>
    </w:r>
    <w:r>
      <w:rPr>
        <w:b/>
        <w:sz w:val="32"/>
      </w:rPr>
      <w:t xml:space="preserve">DIÁRIO OFICIAL DO MUNICÍPIO </w:t>
    </w:r>
  </w:p>
  <w:p w:rsidR="004503BF" w:rsidRDefault="00373016">
    <w:pPr>
      <w:tabs>
        <w:tab w:val="right" w:pos="10778"/>
      </w:tabs>
      <w:spacing w:after="27" w:line="259" w:lineRule="auto"/>
      <w:ind w:left="0" w:right="-2" w:firstLine="0"/>
      <w:jc w:val="left"/>
    </w:pPr>
    <w:r>
      <w:rPr>
        <w:b/>
        <w:sz w:val="21"/>
      </w:rPr>
      <w:t xml:space="preserve">FORTALEZA, 23 DE DEZEMBRO DE 2019 </w:t>
    </w:r>
    <w:r>
      <w:rPr>
        <w:b/>
        <w:sz w:val="21"/>
      </w:rPr>
      <w:tab/>
    </w:r>
    <w:r>
      <w:fldChar w:fldCharType="begin"/>
    </w:r>
    <w:r>
      <w:instrText xml:space="preserve"> PAGE   \* MERGEFORMAT </w:instrText>
    </w:r>
    <w:r>
      <w:fldChar w:fldCharType="separate"/>
    </w:r>
    <w:r>
      <w:rPr>
        <w:b/>
        <w:sz w:val="21"/>
      </w:rPr>
      <w:t>10</w:t>
    </w:r>
    <w:r>
      <w:rPr>
        <w:b/>
        <w:sz w:val="21"/>
      </w:rPr>
      <w:fldChar w:fldCharType="end"/>
    </w:r>
    <w:r>
      <w:rPr>
        <w:b/>
        <w:sz w:val="21"/>
      </w:rPr>
      <w:t xml:space="preserve"> </w:t>
    </w:r>
  </w:p>
  <w:p w:rsidR="004503BF" w:rsidRDefault="00373016">
    <w:pPr>
      <w:spacing w:after="0" w:line="259" w:lineRule="auto"/>
      <w:ind w:left="0" w:right="0" w:firstLine="0"/>
      <w:jc w:val="left"/>
    </w:pPr>
    <w:r>
      <w:rPr>
        <w:sz w:val="20"/>
      </w:rPr>
      <w:t xml:space="preserve"> </w:t>
    </w:r>
    <w:r>
      <w:rPr>
        <w:sz w:val="20"/>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03BF" w:rsidRDefault="00373016">
    <w:pPr>
      <w:spacing w:after="0" w:line="259" w:lineRule="auto"/>
      <w:ind w:left="75" w:right="0"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431292</wp:posOffset>
              </wp:positionH>
              <wp:positionV relativeFrom="page">
                <wp:posOffset>780288</wp:posOffset>
              </wp:positionV>
              <wp:extent cx="6899148" cy="18288"/>
              <wp:effectExtent l="0" t="0" r="0" b="0"/>
              <wp:wrapSquare wrapText="bothSides"/>
              <wp:docPr id="12989" name="Group 12989"/>
              <wp:cNvGraphicFramePr/>
              <a:graphic xmlns:a="http://schemas.openxmlformats.org/drawingml/2006/main">
                <a:graphicData uri="http://schemas.microsoft.com/office/word/2010/wordprocessingGroup">
                  <wpg:wgp>
                    <wpg:cNvGrpSpPr/>
                    <wpg:grpSpPr>
                      <a:xfrm>
                        <a:off x="0" y="0"/>
                        <a:ext cx="6899148" cy="18288"/>
                        <a:chOff x="0" y="0"/>
                        <a:chExt cx="6899148" cy="18288"/>
                      </a:xfrm>
                    </wpg:grpSpPr>
                    <wps:wsp>
                      <wps:cNvPr id="13501" name="Shape 13501"/>
                      <wps:cNvSpPr/>
                      <wps:spPr>
                        <a:xfrm>
                          <a:off x="0" y="0"/>
                          <a:ext cx="3438144" cy="18288"/>
                        </a:xfrm>
                        <a:custGeom>
                          <a:avLst/>
                          <a:gdLst/>
                          <a:ahLst/>
                          <a:cxnLst/>
                          <a:rect l="0" t="0" r="0" b="0"/>
                          <a:pathLst>
                            <a:path w="3438144" h="18288">
                              <a:moveTo>
                                <a:pt x="0" y="0"/>
                              </a:moveTo>
                              <a:lnTo>
                                <a:pt x="3438144" y="0"/>
                              </a:lnTo>
                              <a:lnTo>
                                <a:pt x="3438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2" name="Shape 13502"/>
                      <wps:cNvSpPr/>
                      <wps:spPr>
                        <a:xfrm>
                          <a:off x="343814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3" name="Shape 13503"/>
                      <wps:cNvSpPr/>
                      <wps:spPr>
                        <a:xfrm>
                          <a:off x="3456432" y="0"/>
                          <a:ext cx="3442716" cy="18288"/>
                        </a:xfrm>
                        <a:custGeom>
                          <a:avLst/>
                          <a:gdLst/>
                          <a:ahLst/>
                          <a:cxnLst/>
                          <a:rect l="0" t="0" r="0" b="0"/>
                          <a:pathLst>
                            <a:path w="3442716" h="18288">
                              <a:moveTo>
                                <a:pt x="0" y="0"/>
                              </a:moveTo>
                              <a:lnTo>
                                <a:pt x="3442716" y="0"/>
                              </a:lnTo>
                              <a:lnTo>
                                <a:pt x="3442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89" style="width:543.24pt;height:1.44pt;position:absolute;mso-position-horizontal-relative:page;mso-position-horizontal:absolute;margin-left:33.96pt;mso-position-vertical-relative:page;margin-top:61.44pt;" coordsize="68991,182">
              <v:shape id="Shape 13504" style="position:absolute;width:34381;height:182;left:0;top:0;" coordsize="3438144,18288" path="m0,0l3438144,0l3438144,18288l0,18288l0,0">
                <v:stroke weight="0pt" endcap="flat" joinstyle="miter" miterlimit="10" on="false" color="#000000" opacity="0"/>
                <v:fill on="true" color="#000000"/>
              </v:shape>
              <v:shape id="Shape 13505" style="position:absolute;width:182;height:182;left:34381;top:0;" coordsize="18288,18288" path="m0,0l18288,0l18288,18288l0,18288l0,0">
                <v:stroke weight="0pt" endcap="flat" joinstyle="miter" miterlimit="10" on="false" color="#000000" opacity="0"/>
                <v:fill on="true" color="#000000"/>
              </v:shape>
              <v:shape id="Shape 13506" style="position:absolute;width:34427;height:182;left:34564;top:0;" coordsize="3442716,18288" path="m0,0l3442716,0l3442716,18288l0,18288l0,0">
                <v:stroke weight="0pt" endcap="flat" joinstyle="miter" miterlimit="10" on="false" color="#000000" opacity="0"/>
                <v:fill on="true" color="#000000"/>
              </v:shape>
              <w10:wrap type="square"/>
            </v:group>
          </w:pict>
        </mc:Fallback>
      </mc:AlternateContent>
    </w:r>
    <w:r>
      <w:rPr>
        <w:b/>
        <w:sz w:val="32"/>
      </w:rPr>
      <w:t xml:space="preserve">DIÁRIO OFICIAL DO MUNICÍPIO </w:t>
    </w:r>
  </w:p>
  <w:p w:rsidR="004503BF" w:rsidRDefault="00373016">
    <w:pPr>
      <w:tabs>
        <w:tab w:val="right" w:pos="10778"/>
      </w:tabs>
      <w:spacing w:after="27" w:line="259" w:lineRule="auto"/>
      <w:ind w:left="0" w:right="-2" w:firstLine="0"/>
      <w:jc w:val="left"/>
    </w:pPr>
    <w:r>
      <w:rPr>
        <w:b/>
        <w:sz w:val="21"/>
      </w:rPr>
      <w:t xml:space="preserve">FORTALEZA, 23 DE DEZEMBRO DE 2019 </w:t>
    </w:r>
    <w:r>
      <w:rPr>
        <w:b/>
        <w:sz w:val="21"/>
      </w:rPr>
      <w:tab/>
    </w:r>
    <w:r>
      <w:fldChar w:fldCharType="begin"/>
    </w:r>
    <w:r>
      <w:instrText xml:space="preserve"> PAGE   \* MERGEFORMAT </w:instrText>
    </w:r>
    <w:r>
      <w:fldChar w:fldCharType="separate"/>
    </w:r>
    <w:r>
      <w:rPr>
        <w:b/>
        <w:sz w:val="21"/>
      </w:rPr>
      <w:t>10</w:t>
    </w:r>
    <w:r>
      <w:rPr>
        <w:b/>
        <w:sz w:val="21"/>
      </w:rPr>
      <w:fldChar w:fldCharType="end"/>
    </w:r>
    <w:r>
      <w:rPr>
        <w:b/>
        <w:sz w:val="21"/>
      </w:rPr>
      <w:t xml:space="preserve"> </w:t>
    </w:r>
  </w:p>
  <w:p w:rsidR="004503BF" w:rsidRDefault="00373016">
    <w:pPr>
      <w:spacing w:after="0" w:line="259" w:lineRule="auto"/>
      <w:ind w:left="0" w:right="0" w:firstLine="0"/>
      <w:jc w:val="left"/>
    </w:pPr>
    <w:r>
      <w:rPr>
        <w:sz w:val="20"/>
      </w:rPr>
      <w:t xml:space="preserve"> </w:t>
    </w:r>
    <w:r>
      <w:rPr>
        <w:sz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B31E5"/>
    <w:multiLevelType w:val="hybridMultilevel"/>
    <w:tmpl w:val="CDE0BE8E"/>
    <w:lvl w:ilvl="0" w:tplc="06C04106">
      <w:start w:val="1000"/>
      <w:numFmt w:val="upperRoman"/>
      <w:pStyle w:val="Ttulo1"/>
      <w:lvlText w:val="%1"/>
      <w:lvlJc w:val="left"/>
      <w:pPr>
        <w:ind w:left="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12F8270A">
      <w:start w:val="1"/>
      <w:numFmt w:val="lowerLetter"/>
      <w:lvlText w:val="%2"/>
      <w:lvlJc w:val="left"/>
      <w:pPr>
        <w:ind w:left="560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2912DBC2">
      <w:start w:val="1"/>
      <w:numFmt w:val="lowerRoman"/>
      <w:lvlText w:val="%3"/>
      <w:lvlJc w:val="left"/>
      <w:pPr>
        <w:ind w:left="632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3212489E">
      <w:start w:val="1"/>
      <w:numFmt w:val="decimal"/>
      <w:lvlText w:val="%4"/>
      <w:lvlJc w:val="left"/>
      <w:pPr>
        <w:ind w:left="704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4A701DCE">
      <w:start w:val="1"/>
      <w:numFmt w:val="lowerLetter"/>
      <w:lvlText w:val="%5"/>
      <w:lvlJc w:val="left"/>
      <w:pPr>
        <w:ind w:left="776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D73CC5D6">
      <w:start w:val="1"/>
      <w:numFmt w:val="lowerRoman"/>
      <w:lvlText w:val="%6"/>
      <w:lvlJc w:val="left"/>
      <w:pPr>
        <w:ind w:left="848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41606C5C">
      <w:start w:val="1"/>
      <w:numFmt w:val="decimal"/>
      <w:lvlText w:val="%7"/>
      <w:lvlJc w:val="left"/>
      <w:pPr>
        <w:ind w:left="920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8DC42D00">
      <w:start w:val="1"/>
      <w:numFmt w:val="lowerLetter"/>
      <w:lvlText w:val="%8"/>
      <w:lvlJc w:val="left"/>
      <w:pPr>
        <w:ind w:left="992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9CE6C426">
      <w:start w:val="1"/>
      <w:numFmt w:val="lowerRoman"/>
      <w:lvlText w:val="%9"/>
      <w:lvlJc w:val="left"/>
      <w:pPr>
        <w:ind w:left="1064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num w:numId="1" w16cid:durableId="182898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3BF"/>
    <w:rsid w:val="00373016"/>
    <w:rsid w:val="004503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6531" w:right="28" w:hanging="10"/>
      <w:jc w:val="both"/>
    </w:pPr>
    <w:rPr>
      <w:rFonts w:ascii="Arial" w:eastAsia="Arial" w:hAnsi="Arial" w:cs="Arial"/>
      <w:color w:val="000000"/>
      <w:sz w:val="18"/>
    </w:rPr>
  </w:style>
  <w:style w:type="paragraph" w:styleId="Ttulo1">
    <w:name w:val="heading 1"/>
    <w:next w:val="Normal"/>
    <w:link w:val="Ttulo1Char"/>
    <w:uiPriority w:val="9"/>
    <w:qFormat/>
    <w:pPr>
      <w:keepNext/>
      <w:keepLines/>
      <w:numPr>
        <w:numId w:val="1"/>
      </w:numPr>
      <w:pBdr>
        <w:top w:val="single" w:sz="4" w:space="0" w:color="000000"/>
        <w:left w:val="single" w:sz="4" w:space="0" w:color="000000"/>
        <w:bottom w:val="single" w:sz="4" w:space="0" w:color="000000"/>
        <w:right w:val="single" w:sz="4" w:space="0" w:color="000000"/>
      </w:pBdr>
      <w:spacing w:after="0"/>
      <w:ind w:left="10" w:right="21" w:hanging="10"/>
      <w:jc w:val="center"/>
      <w:outlineLvl w:val="0"/>
    </w:pPr>
    <w:rPr>
      <w:rFonts w:ascii="Arial" w:eastAsia="Arial" w:hAnsi="Arial" w:cs="Arial"/>
      <w:b/>
      <w:color w:val="000000"/>
      <w:sz w:val="18"/>
    </w:rPr>
  </w:style>
  <w:style w:type="paragraph" w:styleId="Ttulo2">
    <w:name w:val="heading 2"/>
    <w:next w:val="Normal"/>
    <w:link w:val="Ttulo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10" w:right="21" w:hanging="10"/>
      <w:jc w:val="center"/>
      <w:outlineLvl w:val="1"/>
    </w:pPr>
    <w:rPr>
      <w:rFonts w:ascii="Arial" w:eastAsia="Arial" w:hAnsi="Arial" w:cs="Arial"/>
      <w:b/>
      <w:color w:val="000000"/>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18"/>
    </w:rPr>
  </w:style>
  <w:style w:type="character" w:customStyle="1" w:styleId="Ttulo2Char">
    <w:name w:val="Título 2 Char"/>
    <w:link w:val="Ttulo2"/>
    <w:rPr>
      <w:rFonts w:ascii="Arial" w:eastAsia="Arial" w:hAnsi="Arial" w:cs="Arial"/>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4466</Words>
  <Characters>24119</Characters>
  <Application>Microsoft Office Word</Application>
  <DocSecurity>4</DocSecurity>
  <Lines>200</Lines>
  <Paragraphs>57</Paragraphs>
  <ScaleCrop>false</ScaleCrop>
  <Company/>
  <LinksUpToDate>false</LinksUpToDate>
  <CharactersWithSpaces>28528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 GERAL 23.12.2019 _16.656_ - SEGUNDA-FEIRA</dc:title>
  <dc:subject>DOM GERAL 23.12.2019 _16.656_ - SEGUNDA-FEIRA</dc:subject>
  <dc:creator>FAST PREV</dc:creator>
  <cp:keywords>DOM GERAL 23.12.2019 _16.656_ - SEGUNDA-FEIRA</cp:keywords>
  <cp:lastModifiedBy>FAST PREV</cp:lastModifiedBy>
  <cp:revision>2</cp:revision>
  <dcterms:created xsi:type="dcterms:W3CDTF">2026-08-19T17:33:00Z</dcterms:created>
  <dcterms:modified xsi:type="dcterms:W3CDTF">2026-08-19T17:33:00Z</dcterms:modified>
</cp:coreProperties>
</file>