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0391" w:rsidRDefault="00E45FD6">
      <w:pPr>
        <w:spacing w:after="0" w:line="259" w:lineRule="auto"/>
        <w:ind w:left="0" w:right="268" w:firstLine="0"/>
        <w:jc w:val="center"/>
      </w:pPr>
      <w:r>
        <w:rPr>
          <w:noProof/>
        </w:rPr>
        <w:drawing>
          <wp:inline distT="0" distB="0" distL="0" distR="0">
            <wp:extent cx="866204" cy="96520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7"/>
                    <a:stretch>
                      <a:fillRect/>
                    </a:stretch>
                  </pic:blipFill>
                  <pic:spPr>
                    <a:xfrm>
                      <a:off x="0" y="0"/>
                      <a:ext cx="866204" cy="965200"/>
                    </a:xfrm>
                    <a:prstGeom prst="rect">
                      <a:avLst/>
                    </a:prstGeom>
                  </pic:spPr>
                </pic:pic>
              </a:graphicData>
            </a:graphic>
          </wp:inline>
        </w:drawing>
      </w:r>
      <w:r>
        <w:rPr>
          <w:sz w:val="20"/>
        </w:rPr>
        <w:t xml:space="preserve"> </w:t>
      </w:r>
    </w:p>
    <w:p w:rsidR="000A0391" w:rsidRDefault="00E45FD6">
      <w:pPr>
        <w:spacing w:after="0" w:line="259" w:lineRule="auto"/>
        <w:ind w:left="1892" w:right="0" w:firstLine="0"/>
        <w:jc w:val="left"/>
      </w:pPr>
      <w:r>
        <w:rPr>
          <w:b/>
          <w:u w:val="single" w:color="000000"/>
        </w:rPr>
        <w:t xml:space="preserve"> LEI COMPLEMENTAR Nº 131, DE 30 DE OUTUBRO DE 2006.</w:t>
      </w:r>
      <w:r>
        <w:rPr>
          <w:b/>
        </w:rPr>
        <w:t xml:space="preserve"> </w:t>
      </w:r>
    </w:p>
    <w:p w:rsidR="000A0391" w:rsidRDefault="00E45FD6">
      <w:pPr>
        <w:spacing w:after="14" w:line="236" w:lineRule="auto"/>
        <w:ind w:left="101" w:right="0" w:firstLine="0"/>
        <w:jc w:val="left"/>
      </w:pPr>
      <w:r>
        <w:rPr>
          <w:b/>
          <w:color w:val="FF0000"/>
        </w:rPr>
        <w:t>* ALTERADA PELAS LEIS COMPLEMENTARES Nº 142/2007, 161/2007, 269/2011, 460/2020, 467/2021 E 516/2022*</w:t>
      </w:r>
      <w:r>
        <w:rPr>
          <w:b/>
        </w:rPr>
        <w:t xml:space="preserve"> </w:t>
      </w:r>
    </w:p>
    <w:p w:rsidR="000A0391" w:rsidRDefault="00E45FD6">
      <w:pPr>
        <w:spacing w:after="0" w:line="259" w:lineRule="auto"/>
        <w:ind w:left="0" w:right="0" w:firstLine="0"/>
        <w:jc w:val="left"/>
      </w:pPr>
      <w:r>
        <w:rPr>
          <w:b/>
          <w:sz w:val="23"/>
        </w:rPr>
        <w:t xml:space="preserve"> </w:t>
      </w:r>
    </w:p>
    <w:p w:rsidR="000A0391" w:rsidRDefault="00E45FD6">
      <w:pPr>
        <w:spacing w:after="13"/>
        <w:ind w:left="3825" w:right="759"/>
      </w:pPr>
      <w:r>
        <w:rPr>
          <w:b/>
        </w:rPr>
        <w:t xml:space="preserve">DISPÕE SOBRE O PARCELAMENTO DO SOLO PARA FINS </w:t>
      </w:r>
    </w:p>
    <w:p w:rsidR="000A0391" w:rsidRDefault="00E45FD6">
      <w:pPr>
        <w:spacing w:after="13"/>
        <w:ind w:left="3825" w:right="759"/>
      </w:pPr>
      <w:r>
        <w:rPr>
          <w:b/>
        </w:rPr>
        <w:t xml:space="preserve">URBANOS, REVOGA AS LEIS ORDINÁRIAS Nº </w:t>
      </w:r>
      <w:r>
        <w:rPr>
          <w:b/>
        </w:rPr>
        <w:t xml:space="preserve">2.078/92, Nº </w:t>
      </w:r>
    </w:p>
    <w:p w:rsidR="000A0391" w:rsidRDefault="00E45FD6">
      <w:pPr>
        <w:spacing w:after="13"/>
        <w:ind w:left="3825" w:right="759"/>
      </w:pPr>
      <w:r>
        <w:rPr>
          <w:b/>
        </w:rPr>
        <w:t>2.080/92, Nº 2.591/98, Nº 2.634/99, Nº 2.681/2000, Nº 2.963/2003 E A LEI COMPLEMENTAR Nº 106/05, E DÁ OUTRAS PROVIDÊNCIAS</w:t>
      </w:r>
      <w:r>
        <w:t xml:space="preserve">. </w:t>
      </w:r>
    </w:p>
    <w:p w:rsidR="000A0391" w:rsidRDefault="00E45FD6">
      <w:pPr>
        <w:spacing w:after="0" w:line="259" w:lineRule="auto"/>
        <w:ind w:left="0" w:right="0" w:firstLine="0"/>
        <w:jc w:val="left"/>
      </w:pPr>
      <w:r>
        <w:rPr>
          <w:sz w:val="23"/>
        </w:rPr>
        <w:t xml:space="preserve"> </w:t>
      </w:r>
    </w:p>
    <w:p w:rsidR="000A0391" w:rsidRDefault="00E45FD6">
      <w:pPr>
        <w:ind w:left="485" w:right="769" w:firstLine="1058"/>
      </w:pPr>
      <w:r>
        <w:t xml:space="preserve">O </w:t>
      </w:r>
      <w:r>
        <w:rPr>
          <w:b/>
        </w:rPr>
        <w:t>PREFEITO MUNICIPAL</w:t>
      </w:r>
      <w:r>
        <w:t xml:space="preserve">: Faço saber que a </w:t>
      </w:r>
      <w:r>
        <w:rPr>
          <w:b/>
        </w:rPr>
        <w:t xml:space="preserve">CÂMARA MUNICIPAL DE ANÁPOLIS </w:t>
      </w:r>
      <w:r>
        <w:t>aprovou e eu sanciono a seguinte Lei Complementa</w:t>
      </w:r>
      <w:r>
        <w:t xml:space="preserve">r: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 xml:space="preserve">Art. 1º. </w:t>
      </w:r>
      <w:r>
        <w:t xml:space="preserve">O parcelamento do solo para fins urbanos no Município de Anápolis será regido </w:t>
      </w:r>
    </w:p>
    <w:p w:rsidR="000A0391" w:rsidRDefault="00E45FD6">
      <w:pPr>
        <w:ind w:right="769"/>
      </w:pPr>
      <w:r>
        <w:t xml:space="preserve">por esta Lei Complementar, devendo ser observadas as legislações federais, estaduais e municipais pertinentes. </w:t>
      </w:r>
    </w:p>
    <w:p w:rsidR="000A0391" w:rsidRDefault="00E45FD6">
      <w:pPr>
        <w:spacing w:after="0" w:line="259" w:lineRule="auto"/>
        <w:ind w:left="0" w:right="0" w:firstLine="0"/>
        <w:jc w:val="left"/>
      </w:pPr>
      <w:r>
        <w:t xml:space="preserve"> </w:t>
      </w:r>
    </w:p>
    <w:p w:rsidR="000A0391" w:rsidRDefault="00E45FD6">
      <w:pPr>
        <w:ind w:left="485" w:right="769" w:firstLine="1010"/>
      </w:pPr>
      <w:r>
        <w:rPr>
          <w:b/>
        </w:rPr>
        <w:t>Parágrafo único</w:t>
      </w:r>
      <w:r>
        <w:t xml:space="preserve">. A presente Lei Complementar é denominada Lei de Parcelamento do Solo – LPS.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30"/>
      </w:pPr>
      <w:r>
        <w:t xml:space="preserve">CAPÍTULO I DAS DISPOSIÇÕES PRELIMINARES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2º</w:t>
      </w:r>
      <w:r>
        <w:t xml:space="preserve">. O parcelamento do solo para fins urbanos poderá ser feito mediante loteamento, </w:t>
      </w:r>
    </w:p>
    <w:p w:rsidR="000A0391" w:rsidRDefault="00E45FD6">
      <w:pPr>
        <w:ind w:right="769"/>
      </w:pPr>
      <w:r>
        <w:t>desmembramento, remembramento, reparcelamen</w:t>
      </w:r>
      <w:r>
        <w:t xml:space="preserve">to e desdobro. </w:t>
      </w:r>
    </w:p>
    <w:p w:rsidR="000A0391" w:rsidRDefault="00E45FD6">
      <w:pPr>
        <w:spacing w:after="0" w:line="259" w:lineRule="auto"/>
        <w:ind w:left="0" w:right="0" w:firstLine="0"/>
        <w:jc w:val="left"/>
      </w:pPr>
      <w:r>
        <w:t xml:space="preserve"> </w:t>
      </w:r>
    </w:p>
    <w:p w:rsidR="000A0391" w:rsidRDefault="00E45FD6">
      <w:pPr>
        <w:ind w:left="1507" w:right="769"/>
      </w:pPr>
      <w:r>
        <w:rPr>
          <w:b/>
        </w:rPr>
        <w:t>Art. 3º</w:t>
      </w:r>
      <w:r>
        <w:t xml:space="preserve">. Considera-se loteamento a subdivisão de gleba em lotes destinados à edificação, </w:t>
      </w:r>
    </w:p>
    <w:p w:rsidR="000A0391" w:rsidRDefault="00E45FD6">
      <w:pPr>
        <w:ind w:right="769"/>
      </w:pPr>
      <w:r>
        <w:t xml:space="preserve">com abertura de novas vias de circulação, de logradouros públicos ou prolongamento, modificação ou ampliação das vias existentes.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4º</w:t>
      </w:r>
      <w:r>
        <w:t>. Consid</w:t>
      </w:r>
      <w:r>
        <w:t xml:space="preserve">era-se desmembramento a subdivisão de gleba em lotes destinados a </w:t>
      </w:r>
    </w:p>
    <w:p w:rsidR="000A0391" w:rsidRDefault="00E45FD6">
      <w:pPr>
        <w:ind w:right="769"/>
      </w:pPr>
      <w:r>
        <w:t>edificação, com aproveitamento do sistema viário existente, desde que não implique na abertura de novas vias e logradouros públicos, nem no prolongamento, modificação ou ampliação dos já ex</w:t>
      </w:r>
      <w:r>
        <w:t xml:space="preserve">istentes.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5º</w:t>
      </w:r>
      <w:r>
        <w:t xml:space="preserve">. Considera-se remembramento o reagrupamento de lotes para a constituição de uma </w:t>
      </w:r>
    </w:p>
    <w:p w:rsidR="000A0391" w:rsidRDefault="00E45FD6">
      <w:pPr>
        <w:ind w:right="769"/>
      </w:pPr>
      <w:r>
        <w:t xml:space="preserve">área maior ou para redistribuição dos lotes, sem a alteração do sistema viário existente. </w:t>
      </w:r>
    </w:p>
    <w:p w:rsidR="000A0391" w:rsidRDefault="00E45FD6">
      <w:pPr>
        <w:spacing w:after="0" w:line="259" w:lineRule="auto"/>
        <w:ind w:left="0" w:right="0" w:firstLine="0"/>
        <w:jc w:val="left"/>
      </w:pPr>
      <w:r>
        <w:t xml:space="preserve"> </w:t>
      </w:r>
    </w:p>
    <w:p w:rsidR="000A0391" w:rsidRDefault="00E45FD6">
      <w:pPr>
        <w:ind w:left="1507" w:right="769"/>
      </w:pPr>
      <w:r>
        <w:rPr>
          <w:b/>
        </w:rPr>
        <w:t>Art. 6º</w:t>
      </w:r>
      <w:r>
        <w:t xml:space="preserve">. Considera-se reparcelamento </w:t>
      </w:r>
      <w:r>
        <w:t xml:space="preserve">do solo a modificação total ou parcial do loteamento ou </w:t>
      </w:r>
    </w:p>
    <w:p w:rsidR="000A0391" w:rsidRDefault="00E45FD6">
      <w:pPr>
        <w:ind w:right="769"/>
      </w:pPr>
      <w:r>
        <w:t xml:space="preserve">desmembramento para nova distribuição das áreas resultantes, sobre a forma de lotes urbanos, com modificação do sistema viário aprovado e implantado.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7º</w:t>
      </w:r>
      <w:r>
        <w:t>. Considera-se desdobro a subdivisão de</w:t>
      </w:r>
      <w:r>
        <w:t xml:space="preserve"> lote urbano em lotes menores para </w:t>
      </w:r>
    </w:p>
    <w:p w:rsidR="000A0391" w:rsidRDefault="00E45FD6">
      <w:pPr>
        <w:ind w:right="769"/>
      </w:pPr>
      <w:r>
        <w:t xml:space="preserve">edificação, com aproveitamento do sistema viário urbano oficial, sem que se abram novas vias e demais logradouros públicos, e sem que se prolonguem os existentes. </w:t>
      </w:r>
    </w:p>
    <w:p w:rsidR="000A0391" w:rsidRDefault="00E45FD6">
      <w:pPr>
        <w:spacing w:after="6"/>
        <w:ind w:left="1506" w:right="771"/>
      </w:pPr>
      <w:r>
        <w:rPr>
          <w:b/>
          <w:strike/>
        </w:rPr>
        <w:t>Art. 8º</w:t>
      </w:r>
      <w:r>
        <w:rPr>
          <w:strike/>
        </w:rPr>
        <w:t xml:space="preserve">. Somente serão permitidos </w:t>
      </w:r>
      <w:r>
        <w:rPr>
          <w:strike/>
        </w:rPr>
        <w:t>parcelamentos do solo para fins urbanos de qualquer</w:t>
      </w:r>
      <w:r>
        <w:t xml:space="preserve"> </w:t>
      </w:r>
    </w:p>
    <w:p w:rsidR="000A0391" w:rsidRDefault="00E45FD6">
      <w:pPr>
        <w:spacing w:after="6"/>
        <w:ind w:left="480" w:right="771"/>
      </w:pPr>
      <w:r>
        <w:rPr>
          <w:strike/>
        </w:rPr>
        <w:t>espécie, nas áreas urbanas definidas pelo Plano Diretor.</w:t>
      </w:r>
      <w:r>
        <w:t xml:space="preserve"> </w:t>
      </w:r>
      <w:r>
        <w:rPr>
          <w:b/>
        </w:rPr>
        <w:t xml:space="preserve">(ALTERADO PELA LEI </w:t>
      </w:r>
    </w:p>
    <w:p w:rsidR="000A0391" w:rsidRDefault="00E45FD6">
      <w:pPr>
        <w:spacing w:after="68"/>
        <w:ind w:left="480" w:right="759"/>
      </w:pPr>
      <w:r>
        <w:rPr>
          <w:b/>
        </w:rPr>
        <w:t xml:space="preserve">COMPLEMENTAR Nº 460/2020) </w:t>
      </w:r>
    </w:p>
    <w:p w:rsidR="000A0391" w:rsidRDefault="00E45FD6">
      <w:pPr>
        <w:spacing w:after="0" w:line="259" w:lineRule="auto"/>
        <w:ind w:left="1506" w:right="0"/>
        <w:jc w:val="left"/>
      </w:pPr>
      <w:r>
        <w:rPr>
          <w:b/>
          <w:sz w:val="23"/>
        </w:rPr>
        <w:t xml:space="preserve">Art. 8º. </w:t>
      </w:r>
      <w:r>
        <w:rPr>
          <w:sz w:val="23"/>
        </w:rPr>
        <w:t xml:space="preserve">Somente serão permitidos parcelamentos do solo para fins urbanos de qualquer </w:t>
      </w:r>
    </w:p>
    <w:p w:rsidR="000A0391" w:rsidRDefault="00E45FD6">
      <w:pPr>
        <w:spacing w:after="0" w:line="259" w:lineRule="auto"/>
        <w:ind w:left="480" w:right="0"/>
        <w:jc w:val="left"/>
      </w:pPr>
      <w:r>
        <w:rPr>
          <w:sz w:val="23"/>
        </w:rPr>
        <w:t xml:space="preserve">espécie nas </w:t>
      </w:r>
      <w:r>
        <w:rPr>
          <w:sz w:val="23"/>
        </w:rPr>
        <w:t xml:space="preserve">áreas urbanas ou nas áreas especiais definidas pela Lei do Plano Diretor. </w:t>
      </w:r>
      <w:r>
        <w:rPr>
          <w:b/>
          <w:sz w:val="23"/>
        </w:rPr>
        <w:t xml:space="preserve">(INSERIDO </w:t>
      </w:r>
    </w:p>
    <w:p w:rsidR="000A0391" w:rsidRDefault="00E45FD6">
      <w:pPr>
        <w:spacing w:after="0" w:line="259" w:lineRule="auto"/>
        <w:ind w:left="485" w:right="0" w:firstLine="0"/>
        <w:jc w:val="left"/>
      </w:pPr>
      <w:r>
        <w:rPr>
          <w:b/>
          <w:sz w:val="23"/>
        </w:rPr>
        <w:lastRenderedPageBreak/>
        <w:t xml:space="preserve">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9º</w:t>
      </w:r>
      <w:r>
        <w:t xml:space="preserve">. Não serão permitidos parcelamentos de solo para fins urbanos: </w:t>
      </w:r>
    </w:p>
    <w:p w:rsidR="000A0391" w:rsidRDefault="00E45FD6">
      <w:pPr>
        <w:numPr>
          <w:ilvl w:val="0"/>
          <w:numId w:val="1"/>
        </w:numPr>
        <w:ind w:right="769" w:hanging="329"/>
      </w:pPr>
      <w:r>
        <w:t>– em terrenos alagadiços e sujeitos a inundações, antes de to</w:t>
      </w:r>
      <w:r>
        <w:t xml:space="preserve">madas as providências para o </w:t>
      </w:r>
    </w:p>
    <w:p w:rsidR="000A0391" w:rsidRDefault="00E45FD6">
      <w:pPr>
        <w:ind w:right="769"/>
      </w:pPr>
      <w:r>
        <w:t xml:space="preserve">escoamento das águas; </w:t>
      </w:r>
    </w:p>
    <w:p w:rsidR="000A0391" w:rsidRDefault="00E45FD6">
      <w:pPr>
        <w:numPr>
          <w:ilvl w:val="0"/>
          <w:numId w:val="1"/>
        </w:numPr>
        <w:ind w:right="769" w:hanging="329"/>
      </w:pPr>
      <w:r>
        <w:t xml:space="preserve">– em terrenos que tenham sido aterrados com material nocivo à saúde pública,sem que </w:t>
      </w:r>
    </w:p>
    <w:p w:rsidR="000A0391" w:rsidRDefault="00E45FD6">
      <w:pPr>
        <w:ind w:right="769"/>
      </w:pPr>
      <w:r>
        <w:t xml:space="preserve">sejam previamente saneados; </w:t>
      </w:r>
    </w:p>
    <w:p w:rsidR="000A0391" w:rsidRDefault="00E45FD6">
      <w:pPr>
        <w:numPr>
          <w:ilvl w:val="0"/>
          <w:numId w:val="1"/>
        </w:numPr>
        <w:ind w:right="769" w:hanging="329"/>
      </w:pPr>
      <w:r>
        <w:t xml:space="preserve">– em áreas de risco geológico, sujeitas a inundações ou deslizamentos de terra ou </w:t>
      </w:r>
    </w:p>
    <w:p w:rsidR="000A0391" w:rsidRDefault="00E45FD6">
      <w:pPr>
        <w:ind w:right="769"/>
      </w:pPr>
      <w:r>
        <w:t xml:space="preserve">erosão; </w:t>
      </w:r>
    </w:p>
    <w:p w:rsidR="000A0391" w:rsidRDefault="00E45FD6">
      <w:pPr>
        <w:numPr>
          <w:ilvl w:val="0"/>
          <w:numId w:val="1"/>
        </w:numPr>
        <w:ind w:right="769" w:hanging="329"/>
      </w:pPr>
      <w:r>
        <w:t xml:space="preserve">– onde a poluição ambiental comprovadamente impeça condições sanitárias adequadas, </w:t>
      </w:r>
    </w:p>
    <w:p w:rsidR="000A0391" w:rsidRDefault="00E45FD6">
      <w:pPr>
        <w:ind w:right="769"/>
      </w:pPr>
      <w:r>
        <w:t xml:space="preserve">sem que sejam previamente saneados; </w:t>
      </w:r>
    </w:p>
    <w:p w:rsidR="000A0391" w:rsidRDefault="00E45FD6">
      <w:pPr>
        <w:numPr>
          <w:ilvl w:val="0"/>
          <w:numId w:val="1"/>
        </w:numPr>
        <w:ind w:right="769" w:hanging="329"/>
      </w:pPr>
      <w:r>
        <w:t xml:space="preserve">– em áreas de preservação ou proteção ambiental, incompatíveis com esse tipo de </w:t>
      </w:r>
    </w:p>
    <w:p w:rsidR="000A0391" w:rsidRDefault="00E45FD6">
      <w:pPr>
        <w:ind w:right="769"/>
      </w:pPr>
      <w:r>
        <w:t xml:space="preserve">empreendimento; </w:t>
      </w:r>
    </w:p>
    <w:p w:rsidR="000A0391" w:rsidRDefault="00E45FD6">
      <w:pPr>
        <w:numPr>
          <w:ilvl w:val="0"/>
          <w:numId w:val="1"/>
        </w:numPr>
        <w:ind w:right="769" w:hanging="329"/>
      </w:pPr>
      <w:r>
        <w:t>– em terreno com declividade</w:t>
      </w:r>
      <w:r>
        <w:t xml:space="preserve"> igual ou superior a 30% (trinta por cento).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10</w:t>
      </w:r>
      <w:r>
        <w:t xml:space="preserve">. O Poder Público, através de seus órgãos competentes, especificará os estudos </w:t>
      </w:r>
    </w:p>
    <w:p w:rsidR="000A0391" w:rsidRDefault="00E45FD6">
      <w:pPr>
        <w:ind w:right="769"/>
      </w:pPr>
      <w:r>
        <w:t xml:space="preserve">técnicos necessários à comprovação da observância das condições derivadas do artigo anterior. </w:t>
      </w:r>
    </w:p>
    <w:p w:rsidR="000A0391" w:rsidRDefault="00E45FD6">
      <w:pPr>
        <w:spacing w:after="0" w:line="259" w:lineRule="auto"/>
        <w:ind w:left="0" w:right="0" w:firstLine="0"/>
        <w:jc w:val="left"/>
      </w:pPr>
      <w:r>
        <w:rPr>
          <w:sz w:val="23"/>
        </w:rPr>
        <w:t xml:space="preserve"> </w:t>
      </w:r>
    </w:p>
    <w:p w:rsidR="000A0391" w:rsidRDefault="00E45FD6">
      <w:pPr>
        <w:ind w:left="485" w:right="769" w:firstLine="943"/>
      </w:pPr>
      <w:r>
        <w:rPr>
          <w:b/>
        </w:rPr>
        <w:t>Art. 11</w:t>
      </w:r>
      <w:r>
        <w:t>. Os parcelamento</w:t>
      </w:r>
      <w:r>
        <w:t xml:space="preserve">s do solo para fins urbanos serão aprovados pela Administração Pública Municipal, através de seu órgão competente, mediante Decreto do Chefe do Poder Executivo, obedecidos os procedimentos previstos nesta Lei Complementar.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06"/>
      </w:pPr>
      <w:r>
        <w:t xml:space="preserve">CAPÍTULO II DAS DEFINIÇÕES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12</w:t>
      </w:r>
      <w:r>
        <w:t xml:space="preserve">. Para os efeitos desta Lei Complementar, são adotadas as seguintes definições: </w:t>
      </w:r>
    </w:p>
    <w:p w:rsidR="000A0391" w:rsidRDefault="00E45FD6">
      <w:pPr>
        <w:numPr>
          <w:ilvl w:val="0"/>
          <w:numId w:val="2"/>
        </w:numPr>
        <w:ind w:left="1840" w:right="769" w:hanging="343"/>
      </w:pPr>
      <w:r>
        <w:t xml:space="preserve">– macrozona urbana: a parcela do território, contínua ou não, incluída no perímetro </w:t>
      </w:r>
    </w:p>
    <w:p w:rsidR="000A0391" w:rsidRDefault="00E45FD6">
      <w:pPr>
        <w:ind w:right="769"/>
      </w:pPr>
      <w:r>
        <w:t xml:space="preserve">urbano pelo Plano Diretor ou Lei Complementar específica; </w:t>
      </w:r>
    </w:p>
    <w:p w:rsidR="000A0391" w:rsidRDefault="00E45FD6">
      <w:pPr>
        <w:numPr>
          <w:ilvl w:val="0"/>
          <w:numId w:val="2"/>
        </w:numPr>
        <w:ind w:left="1840" w:right="769" w:hanging="343"/>
      </w:pPr>
      <w:r>
        <w:t xml:space="preserve">– gleba: o imóvel que </w:t>
      </w:r>
      <w:r>
        <w:t xml:space="preserve">ainda não foi objeto de parcelamento do solo para fins urbanos; </w:t>
      </w:r>
    </w:p>
    <w:p w:rsidR="000A0391" w:rsidRDefault="00E45FD6">
      <w:pPr>
        <w:numPr>
          <w:ilvl w:val="0"/>
          <w:numId w:val="2"/>
        </w:numPr>
        <w:ind w:left="1840" w:right="769" w:hanging="343"/>
      </w:pPr>
      <w:r>
        <w:t xml:space="preserve">– quadra: é a área resultante de parcelamento, delimitada por vias de circulação de </w:t>
      </w:r>
    </w:p>
    <w:p w:rsidR="000A0391" w:rsidRDefault="00E45FD6">
      <w:pPr>
        <w:ind w:right="769"/>
      </w:pPr>
      <w:r>
        <w:t xml:space="preserve">veículo ou pedestres. </w:t>
      </w:r>
    </w:p>
    <w:p w:rsidR="000A0391" w:rsidRDefault="00E45FD6">
      <w:pPr>
        <w:numPr>
          <w:ilvl w:val="0"/>
          <w:numId w:val="2"/>
        </w:numPr>
        <w:ind w:left="1840" w:right="769" w:hanging="343"/>
      </w:pPr>
      <w:r>
        <w:t>– lote: unidade imobiliária destinada à edificação, resultante de projeto de parcel</w:t>
      </w:r>
      <w:r>
        <w:t xml:space="preserve">amento </w:t>
      </w:r>
    </w:p>
    <w:p w:rsidR="000A0391" w:rsidRDefault="00E45FD6">
      <w:pPr>
        <w:ind w:right="769"/>
      </w:pPr>
      <w:r>
        <w:t xml:space="preserve">do solo, servido de infra-estrutura básica, podendo ser convencional, de interesse social ou destinado à implantação de moradia popular; </w:t>
      </w:r>
    </w:p>
    <w:p w:rsidR="000A0391" w:rsidRDefault="00E45FD6">
      <w:pPr>
        <w:numPr>
          <w:ilvl w:val="0"/>
          <w:numId w:val="2"/>
        </w:numPr>
        <w:ind w:left="1840" w:right="769" w:hanging="343"/>
      </w:pPr>
      <w:r>
        <w:t xml:space="preserve">– áreas destinadas a uso público: aquelas referentes ao sistema viário, à implantação de </w:t>
      </w:r>
    </w:p>
    <w:p w:rsidR="000A0391" w:rsidRDefault="00E45FD6">
      <w:pPr>
        <w:ind w:right="769"/>
      </w:pPr>
      <w:r>
        <w:t>equipamentos comunit</w:t>
      </w:r>
      <w:r>
        <w:t xml:space="preserve">ários, aos espaços livres de uso público e a outros logradouros públicos; </w:t>
      </w:r>
    </w:p>
    <w:p w:rsidR="000A0391" w:rsidRDefault="00E45FD6">
      <w:pPr>
        <w:numPr>
          <w:ilvl w:val="0"/>
          <w:numId w:val="2"/>
        </w:numPr>
        <w:spacing w:after="6"/>
        <w:ind w:left="1840" w:right="769" w:hanging="343"/>
      </w:pPr>
      <w:r>
        <w:rPr>
          <w:strike/>
        </w:rPr>
        <w:t>– equipamentos urbanos: os equipamentos públicos destinados ao abastecimento de</w:t>
      </w:r>
      <w:r>
        <w:t xml:space="preserve"> </w:t>
      </w:r>
    </w:p>
    <w:p w:rsidR="000A0391" w:rsidRDefault="00E45FD6">
      <w:pPr>
        <w:spacing w:after="6"/>
        <w:ind w:left="480" w:right="771"/>
      </w:pPr>
      <w:r>
        <w:rPr>
          <w:strike/>
        </w:rPr>
        <w:t>água, serviços de esgotos, energia elétrica, coletas de águas pluviais, rede telefônica, gás canaliz</w:t>
      </w:r>
      <w:r>
        <w:rPr>
          <w:strike/>
        </w:rPr>
        <w:t>ado e</w:t>
      </w:r>
      <w:r>
        <w:t xml:space="preserve"> </w:t>
      </w:r>
      <w:r>
        <w:rPr>
          <w:strike/>
        </w:rPr>
        <w:t>demais serviços de concessão pública;</w:t>
      </w:r>
      <w:r>
        <w:t xml:space="preserve"> </w:t>
      </w:r>
      <w:r>
        <w:rPr>
          <w:b/>
        </w:rPr>
        <w:t xml:space="preserve">(ALTERADO PELA LEI COMPLEMENTAR Nº </w:t>
      </w:r>
    </w:p>
    <w:p w:rsidR="000A0391" w:rsidRDefault="00E45FD6">
      <w:pPr>
        <w:spacing w:after="13"/>
        <w:ind w:left="480" w:right="759"/>
      </w:pPr>
      <w:r>
        <w:rPr>
          <w:b/>
        </w:rPr>
        <w:t xml:space="preserve">460/2020) </w:t>
      </w:r>
    </w:p>
    <w:p w:rsidR="000A0391" w:rsidRDefault="00E45FD6">
      <w:pPr>
        <w:numPr>
          <w:ilvl w:val="0"/>
          <w:numId w:val="3"/>
        </w:numPr>
        <w:ind w:left="2039" w:right="769" w:hanging="542"/>
      </w:pPr>
      <w:r>
        <w:rPr>
          <w:b/>
        </w:rPr>
        <w:t xml:space="preserve">– </w:t>
      </w:r>
      <w:r>
        <w:t xml:space="preserve">equipamentos urbanos: os equipamentos públicos destinados ao abastecimento de água, </w:t>
      </w:r>
    </w:p>
    <w:p w:rsidR="000A0391" w:rsidRDefault="00E45FD6">
      <w:pPr>
        <w:ind w:right="769"/>
      </w:pPr>
      <w:r>
        <w:t>serviços de esgotamento sanitário, energia elétrica, coletas de águas pluviais</w:t>
      </w:r>
      <w:r>
        <w:t xml:space="preserve">, rede telefônica, gás canalizado e demais serviços de concessão pública; </w:t>
      </w:r>
      <w:r>
        <w:rPr>
          <w:b/>
        </w:rPr>
        <w:t xml:space="preserve">(INSERIDO PELA LEI COMPLEMENTAR Nº 460/2020) </w:t>
      </w:r>
    </w:p>
    <w:p w:rsidR="000A0391" w:rsidRDefault="00E45FD6">
      <w:pPr>
        <w:numPr>
          <w:ilvl w:val="0"/>
          <w:numId w:val="3"/>
        </w:numPr>
        <w:ind w:left="2039" w:right="769" w:hanging="542"/>
      </w:pPr>
      <w:r>
        <w:t xml:space="preserve">– equipamentos públicos comunitários: os equipamentos destinados à educação, saúde, </w:t>
      </w:r>
    </w:p>
    <w:p w:rsidR="000A0391" w:rsidRDefault="00E45FD6">
      <w:pPr>
        <w:ind w:right="769"/>
      </w:pPr>
      <w:r>
        <w:t xml:space="preserve">cultura, lazer e similares; </w:t>
      </w:r>
    </w:p>
    <w:p w:rsidR="000A0391" w:rsidRDefault="00E45FD6">
      <w:pPr>
        <w:numPr>
          <w:ilvl w:val="0"/>
          <w:numId w:val="3"/>
        </w:numPr>
        <w:ind w:left="2039" w:right="769" w:hanging="542"/>
      </w:pPr>
      <w:r>
        <w:t>– infra-estrutura bási</w:t>
      </w:r>
      <w:r>
        <w:t xml:space="preserve">ca: os equipamentos de abastecimento de água potável, </w:t>
      </w:r>
    </w:p>
    <w:p w:rsidR="000A0391" w:rsidRDefault="00E45FD6">
      <w:pPr>
        <w:ind w:right="769"/>
      </w:pPr>
      <w:r>
        <w:t xml:space="preserve">disposição adequada de esgoto sanitário, distribuição de energia elétrica, sistema de drenagem pluvial, iluminação pública, pavimentação de vias e urbanização de praças; </w:t>
      </w:r>
    </w:p>
    <w:p w:rsidR="000A0391" w:rsidRDefault="00E45FD6">
      <w:pPr>
        <w:numPr>
          <w:ilvl w:val="0"/>
          <w:numId w:val="3"/>
        </w:numPr>
        <w:ind w:left="2039" w:right="769" w:hanging="542"/>
      </w:pPr>
      <w:r>
        <w:t>– empreendedor: o proprietário</w:t>
      </w:r>
      <w:r>
        <w:t xml:space="preserve"> do imóvel a ser parcelado, que responde pela </w:t>
      </w:r>
    </w:p>
    <w:p w:rsidR="000A0391" w:rsidRDefault="00E45FD6">
      <w:pPr>
        <w:ind w:right="769"/>
      </w:pPr>
      <w:r>
        <w:t xml:space="preserve">implantação do parcelamento; </w:t>
      </w:r>
    </w:p>
    <w:p w:rsidR="000A0391" w:rsidRDefault="00E45FD6">
      <w:pPr>
        <w:numPr>
          <w:ilvl w:val="0"/>
          <w:numId w:val="3"/>
        </w:numPr>
        <w:ind w:left="2039" w:right="769" w:hanging="542"/>
      </w:pPr>
      <w:r>
        <w:t xml:space="preserve">– CAPS: Comissão de Avaliação de Parcelamento do Solo, formada por uma equipe </w:t>
      </w:r>
    </w:p>
    <w:p w:rsidR="000A0391" w:rsidRDefault="00E45FD6">
      <w:pPr>
        <w:spacing w:after="62"/>
        <w:ind w:right="769"/>
      </w:pPr>
      <w:r>
        <w:t xml:space="preserve">interdisciplinar competente para análise e aprovação de projetos de parcelamento do solo, exceto os projetos de desdobro de lote; </w:t>
      </w:r>
    </w:p>
    <w:p w:rsidR="000A0391" w:rsidRDefault="00E45FD6">
      <w:pPr>
        <w:spacing w:after="6"/>
        <w:ind w:left="1501" w:right="771"/>
      </w:pPr>
      <w:r>
        <w:rPr>
          <w:strike/>
        </w:rPr>
        <w:t>XI– área parcelável: área da gleba resultante da exclusão das áreas de preservação ou</w:t>
      </w:r>
      <w:r>
        <w:t xml:space="preserve"> </w:t>
      </w:r>
    </w:p>
    <w:p w:rsidR="000A0391" w:rsidRDefault="00E45FD6">
      <w:pPr>
        <w:spacing w:after="6"/>
        <w:ind w:left="480" w:right="771"/>
      </w:pPr>
      <w:r>
        <w:rPr>
          <w:strike/>
        </w:rPr>
        <w:lastRenderedPageBreak/>
        <w:t>proteção ambiental, áreas de reserva f</w:t>
      </w:r>
      <w:r>
        <w:rPr>
          <w:strike/>
        </w:rPr>
        <w:t>lorestal, áreas de risco geológico e áreas não edificantes ao longo</w:t>
      </w:r>
      <w:r>
        <w:t xml:space="preserve"> </w:t>
      </w:r>
      <w:r>
        <w:rPr>
          <w:strike/>
        </w:rPr>
        <w:t>das</w:t>
      </w:r>
      <w:r>
        <w:t xml:space="preserve"> </w:t>
      </w:r>
      <w:r>
        <w:rPr>
          <w:strike/>
        </w:rPr>
        <w:t>redes de alta tensão, das redes de serviço da SANEAGO e aquelas localizadas a menos de 100m</w:t>
      </w:r>
      <w:r>
        <w:t xml:space="preserve"> </w:t>
      </w:r>
      <w:r>
        <w:rPr>
          <w:strike/>
        </w:rPr>
        <w:t>(cem</w:t>
      </w:r>
      <w:r>
        <w:t xml:space="preserve"> </w:t>
      </w:r>
      <w:r>
        <w:rPr>
          <w:strike/>
        </w:rPr>
        <w:t xml:space="preserve">metros) das ERB’s – Estações de Rádio Base; </w:t>
      </w:r>
      <w:r>
        <w:rPr>
          <w:b/>
          <w:i/>
          <w:strike/>
        </w:rPr>
        <w:t>(dispositivo acrescentado pela LC Nº 142,</w:t>
      </w:r>
      <w:r>
        <w:rPr>
          <w:b/>
          <w:i/>
        </w:rPr>
        <w:t xml:space="preserve"> </w:t>
      </w:r>
      <w:r>
        <w:rPr>
          <w:b/>
          <w:i/>
          <w:strike/>
        </w:rPr>
        <w:t>2</w:t>
      </w:r>
      <w:r>
        <w:rPr>
          <w:b/>
          <w:i/>
          <w:strike/>
        </w:rPr>
        <w:t>6/03/2007);</w:t>
      </w:r>
      <w:r>
        <w:rPr>
          <w:b/>
          <w:i/>
        </w:rPr>
        <w:t xml:space="preserve"> </w:t>
      </w:r>
    </w:p>
    <w:p w:rsidR="000A0391" w:rsidRDefault="00E45FD6">
      <w:pPr>
        <w:spacing w:after="13"/>
        <w:ind w:left="480" w:right="759"/>
      </w:pPr>
      <w:r>
        <w:rPr>
          <w:b/>
        </w:rPr>
        <w:t xml:space="preserve">(ALTERADO PELA LEI COMPLEMENTAR Nº 460/2020) </w:t>
      </w:r>
    </w:p>
    <w:p w:rsidR="000A0391" w:rsidRDefault="00E45FD6">
      <w:pPr>
        <w:numPr>
          <w:ilvl w:val="0"/>
          <w:numId w:val="3"/>
        </w:numPr>
        <w:ind w:left="2039" w:right="769" w:hanging="542"/>
      </w:pPr>
      <w:r>
        <w:rPr>
          <w:b/>
        </w:rPr>
        <w:t xml:space="preserve">– </w:t>
      </w:r>
      <w:r>
        <w:t xml:space="preserve">área parcelável: área da gleba resultante da exclusão das áreas de preservação ou proteção </w:t>
      </w:r>
    </w:p>
    <w:p w:rsidR="000A0391" w:rsidRDefault="00E45FD6">
      <w:pPr>
        <w:spacing w:after="38"/>
        <w:ind w:right="769"/>
      </w:pPr>
      <w:r>
        <w:t>ambiental, áreas de reserva florestal, áreas de risco geológico e áreas não edificantes ao longo das re</w:t>
      </w:r>
      <w:r>
        <w:t>des de alta tensão, das redes de serviço da concessionária de água e esgotamento sanitário e aquelas localizadas a menos de 50m (cinquenta metros) das ERB’s – Estações de Rádio Base; Dispositivo acrescentado pela LC nº 142,26/03/2007 alterada pela LC 438/2</w:t>
      </w:r>
      <w:r>
        <w:t xml:space="preserve">020); </w:t>
      </w:r>
      <w:r>
        <w:rPr>
          <w:b/>
        </w:rPr>
        <w:t xml:space="preserve">(INSERIDO PELA LEI COMPLEMENTAR Nº 460/2020) </w:t>
      </w:r>
    </w:p>
    <w:p w:rsidR="000A0391" w:rsidRDefault="00E45FD6">
      <w:pPr>
        <w:numPr>
          <w:ilvl w:val="0"/>
          <w:numId w:val="3"/>
        </w:numPr>
        <w:ind w:left="2039" w:right="769" w:hanging="542"/>
      </w:pPr>
      <w:r>
        <w:t xml:space="preserve">– “cul de sac”: rua sem saída, com área para manobra de veículos com raio interno </w:t>
      </w:r>
    </w:p>
    <w:p w:rsidR="000A0391" w:rsidRDefault="00E45FD6">
      <w:pPr>
        <w:ind w:right="769"/>
      </w:pPr>
      <w:r>
        <w:t xml:space="preserve">mínimo de 7,50m (sete metros e cinqüenta centímetros). </w:t>
      </w:r>
      <w:r>
        <w:rPr>
          <w:b/>
          <w:i/>
        </w:rPr>
        <w:t xml:space="preserve">(dispositivo acrescentado pela LC Nº 142, 26/03/2007). </w:t>
      </w:r>
    </w:p>
    <w:p w:rsidR="000A0391" w:rsidRDefault="00E45FD6">
      <w:pPr>
        <w:spacing w:after="8" w:line="259" w:lineRule="auto"/>
        <w:ind w:left="0" w:right="0" w:firstLine="0"/>
        <w:jc w:val="left"/>
      </w:pPr>
      <w:r>
        <w:rPr>
          <w:b/>
          <w:i/>
          <w:sz w:val="19"/>
        </w:rPr>
        <w:t xml:space="preserve"> </w:t>
      </w:r>
    </w:p>
    <w:p w:rsidR="000A0391" w:rsidRDefault="00E45FD6">
      <w:pPr>
        <w:ind w:left="1507" w:right="769"/>
      </w:pPr>
      <w:r>
        <w:rPr>
          <w:b/>
        </w:rPr>
        <w:t xml:space="preserve">Art. </w:t>
      </w:r>
      <w:r>
        <w:rPr>
          <w:b/>
        </w:rPr>
        <w:t xml:space="preserve">13. </w:t>
      </w:r>
      <w:r>
        <w:t xml:space="preserve">Equipara-se ao empreendedor, para os efeitos desta Lei Complementar: </w:t>
      </w:r>
    </w:p>
    <w:p w:rsidR="000A0391" w:rsidRDefault="00E45FD6">
      <w:pPr>
        <w:numPr>
          <w:ilvl w:val="0"/>
          <w:numId w:val="4"/>
        </w:numPr>
        <w:ind w:left="1840" w:right="769" w:hanging="343"/>
      </w:pPr>
      <w:r>
        <w:t xml:space="preserve">– o Poder Público: quando proprietário de imóvel parcelado, ou nos casos de imissão </w:t>
      </w:r>
    </w:p>
    <w:p w:rsidR="000A0391" w:rsidRDefault="00E45FD6">
      <w:pPr>
        <w:ind w:right="769"/>
      </w:pPr>
      <w:r>
        <w:t>prévia na posse em processo de desapropriação para fins de implantação de parcelamento do solo pa</w:t>
      </w:r>
      <w:r>
        <w:t xml:space="preserve">ra fins urbanos; </w:t>
      </w:r>
    </w:p>
    <w:p w:rsidR="000A0391" w:rsidRDefault="00E45FD6">
      <w:pPr>
        <w:numPr>
          <w:ilvl w:val="0"/>
          <w:numId w:val="4"/>
        </w:numPr>
        <w:ind w:left="1840" w:right="769" w:hanging="343"/>
      </w:pPr>
      <w:r>
        <w:t xml:space="preserve">– a pessoa física ou jurídica contratada pelo proprietário do imóvel a ser parcelado ou </w:t>
      </w:r>
    </w:p>
    <w:p w:rsidR="000A0391" w:rsidRDefault="00E45FD6">
      <w:pPr>
        <w:ind w:right="769"/>
      </w:pPr>
      <w:r>
        <w:t>pelo Poder Público para executar o parcelamento, em forma de parceria, sob regime de obrigação solidária, devendo o contrato ser averbado na matrícul</w:t>
      </w:r>
      <w:r>
        <w:t xml:space="preserve">a do imóvel no competente Registro de Imóveis da Comarca; </w:t>
      </w:r>
    </w:p>
    <w:p w:rsidR="000A0391" w:rsidRDefault="00E45FD6">
      <w:pPr>
        <w:numPr>
          <w:ilvl w:val="0"/>
          <w:numId w:val="4"/>
        </w:numPr>
        <w:ind w:left="1840" w:right="769" w:hanging="343"/>
      </w:pPr>
      <w:r>
        <w:t xml:space="preserve">– as cooperativas habitacionais, as associações de moradores e as associações de </w:t>
      </w:r>
    </w:p>
    <w:p w:rsidR="000A0391" w:rsidRDefault="00E45FD6">
      <w:pPr>
        <w:ind w:right="769"/>
      </w:pPr>
      <w:r>
        <w:t xml:space="preserve">proprietários que assumam a responsabilidade pela implantação do parcelamento.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23"/>
      </w:pPr>
      <w:r>
        <w:t xml:space="preserve">CAPÍTULO III DOS PRAZOS </w:t>
      </w:r>
    </w:p>
    <w:p w:rsidR="000A0391" w:rsidRDefault="00E45FD6">
      <w:pPr>
        <w:spacing w:after="0" w:line="259" w:lineRule="auto"/>
        <w:ind w:left="0" w:right="0" w:firstLine="0"/>
        <w:jc w:val="left"/>
      </w:pPr>
      <w:r>
        <w:rPr>
          <w:b/>
          <w:sz w:val="20"/>
        </w:rPr>
        <w:t xml:space="preserve"> </w:t>
      </w:r>
    </w:p>
    <w:p w:rsidR="000A0391" w:rsidRDefault="00E45FD6">
      <w:pPr>
        <w:ind w:left="1507" w:right="769"/>
      </w:pPr>
      <w:r>
        <w:rPr>
          <w:b/>
        </w:rPr>
        <w:t xml:space="preserve">Art. 14. </w:t>
      </w:r>
      <w:r>
        <w:t xml:space="preserve">São estabelecidos prazos a serem obedecidos pelo empreendedor e pela Comissão </w:t>
      </w:r>
    </w:p>
    <w:p w:rsidR="000A0391" w:rsidRDefault="00E45FD6">
      <w:pPr>
        <w:ind w:right="769"/>
      </w:pPr>
      <w:r>
        <w:t xml:space="preserve">de Avaliação de Parcelamento do Solo – CAPS, correspondentesa: </w:t>
      </w:r>
    </w:p>
    <w:p w:rsidR="000A0391" w:rsidRDefault="00E45FD6">
      <w:pPr>
        <w:ind w:left="1507" w:right="1433"/>
      </w:pPr>
      <w:r>
        <w:t>I – atos de iniciativa do empreendedor nos procedimentos previstos para cada fase; II – validade de dire</w:t>
      </w:r>
      <w:r>
        <w:t xml:space="preserve">trizes fornecidas e de aprovações, emitidas pela Prefeitura.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15. </w:t>
      </w:r>
      <w:r>
        <w:t xml:space="preserve">Vencido o prazo de uma fase e não cumprido o procedimento correspondente por </w:t>
      </w:r>
    </w:p>
    <w:p w:rsidR="000A0391" w:rsidRDefault="00E45FD6">
      <w:pPr>
        <w:ind w:right="769"/>
      </w:pPr>
      <w:r>
        <w:t>parte do empreendedor, o pedido de aprovação será suspenso, abrindo prazo para o interessado sanar a falh</w:t>
      </w:r>
      <w:r>
        <w:t>a, sendo o mesmo notificado do prazo que dispõe e de que o não cumprimento da exigência implicará automaticamente no indeferimento do pedido e o processo administrativo pertinente à aprovação será arquivado na fase em que se encontrar, sem quaisquer ônus p</w:t>
      </w:r>
      <w:r>
        <w:t xml:space="preserve">ara o Município. </w:t>
      </w:r>
    </w:p>
    <w:p w:rsidR="000A0391" w:rsidRDefault="00E45FD6">
      <w:pPr>
        <w:ind w:left="485" w:right="769" w:firstLine="1010"/>
      </w:pPr>
      <w:r>
        <w:rPr>
          <w:b/>
        </w:rPr>
        <w:t>Parágrafo único</w:t>
      </w:r>
      <w:r>
        <w:t xml:space="preserve">. O prazo de que trata este artigo será determinado pelo Chefe do Poder Executivo, na regulamentação desta Lei Complementar.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16</w:t>
      </w:r>
      <w:r>
        <w:t xml:space="preserve">. Nos casos de força maior, na forma da Lei e dos atos da administração pública que </w:t>
      </w:r>
    </w:p>
    <w:p w:rsidR="000A0391" w:rsidRDefault="00E45FD6">
      <w:pPr>
        <w:ind w:right="769"/>
      </w:pPr>
      <w:r>
        <w:t>pre</w:t>
      </w:r>
      <w:r>
        <w:t xml:space="preserve">judiquem ou interrompam o decurso normal dos prazos, os dias afetados serão acrescentados aos prazos estabelecidos.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17</w:t>
      </w:r>
      <w:r>
        <w:t xml:space="preserve">. Para os efeitos desta Lei Complementar, considera-se força maior o fato </w:t>
      </w:r>
    </w:p>
    <w:p w:rsidR="000A0391" w:rsidRDefault="00E45FD6">
      <w:pPr>
        <w:ind w:right="769"/>
      </w:pPr>
      <w:r>
        <w:t>imprevisível que gera efeitos práticos na relação juríd</w:t>
      </w:r>
      <w:r>
        <w:t xml:space="preserve">ica existente entre a Administração Pública e o empreendedor, mas que ocorre independentemente da vontade das partes. </w:t>
      </w:r>
    </w:p>
    <w:p w:rsidR="000A0391" w:rsidRDefault="00E45FD6">
      <w:pPr>
        <w:ind w:left="1507" w:right="769"/>
      </w:pPr>
      <w:r>
        <w:rPr>
          <w:b/>
        </w:rPr>
        <w:t>Art. 18</w:t>
      </w:r>
      <w:r>
        <w:t xml:space="preserve">. Os prazos estabelecidos nesta Lei Complementar serão contados em dias úteis </w:t>
      </w:r>
    </w:p>
    <w:p w:rsidR="000A0391" w:rsidRDefault="00E45FD6">
      <w:pPr>
        <w:ind w:right="769"/>
      </w:pPr>
      <w:r>
        <w:t>excluindo-se o dia do começo e incluindo-se o dia d</w:t>
      </w:r>
      <w:r>
        <w:t xml:space="preserve">o vencimento. </w:t>
      </w:r>
    </w:p>
    <w:p w:rsidR="000A0391" w:rsidRDefault="00E45FD6">
      <w:pPr>
        <w:ind w:left="1507" w:right="769"/>
      </w:pPr>
      <w:r>
        <w:rPr>
          <w:b/>
        </w:rPr>
        <w:t>§ 1º</w:t>
      </w:r>
      <w:r>
        <w:t xml:space="preserve">. Para os efeitos desta Lei Complementar, os prazos começam a correr no primeiro dia </w:t>
      </w:r>
    </w:p>
    <w:p w:rsidR="000A0391" w:rsidRDefault="00E45FD6">
      <w:pPr>
        <w:ind w:right="769"/>
      </w:pPr>
      <w:r>
        <w:t xml:space="preserve">útil subseqüente após a notificação ou comunicação oficial que determine os prazos. </w:t>
      </w:r>
    </w:p>
    <w:p w:rsidR="000A0391" w:rsidRDefault="00E45FD6">
      <w:pPr>
        <w:ind w:left="1507" w:right="769"/>
      </w:pPr>
      <w:r>
        <w:rPr>
          <w:b/>
        </w:rPr>
        <w:t>§ 2º</w:t>
      </w:r>
      <w:r>
        <w:t xml:space="preserve">. Quando o vencimento coincidir com sábado, domingo, feriado ou dia sem expediente para </w:t>
      </w:r>
    </w:p>
    <w:p w:rsidR="000A0391" w:rsidRDefault="00E45FD6">
      <w:pPr>
        <w:ind w:right="769"/>
      </w:pPr>
      <w:r>
        <w:t xml:space="preserve">a Administração Pública Municipal, considerar-se-á dia do vencimento o 1º dia útil subseqüente. </w:t>
      </w:r>
    </w:p>
    <w:p w:rsidR="000A0391" w:rsidRDefault="00E45FD6">
      <w:pPr>
        <w:ind w:left="1507" w:right="769"/>
      </w:pPr>
      <w:r>
        <w:rPr>
          <w:b/>
        </w:rPr>
        <w:t>§ 3º</w:t>
      </w:r>
      <w:r>
        <w:t xml:space="preserve">. O estabelecido no caput deste artigo não se aplica à análise de </w:t>
      </w:r>
      <w:r>
        <w:t xml:space="preserve">processos de desdobro, </w:t>
      </w:r>
    </w:p>
    <w:p w:rsidR="000A0391" w:rsidRDefault="00E45FD6">
      <w:pPr>
        <w:ind w:right="769"/>
      </w:pPr>
      <w:r>
        <w:t xml:space="preserve">desmembramento, remembramento, membramento e reparcelamento, quando o prazo será de até 30 (trinta) dias corridos por parte da Administração Municipal, a contar da data de regularização dos autos. (dispositivo acrescentado pela Lei </w:t>
      </w:r>
      <w:r>
        <w:t xml:space="preserve">Complementar nº 142, 26/03/2007). </w:t>
      </w:r>
    </w:p>
    <w:p w:rsidR="000A0391" w:rsidRDefault="00E45FD6">
      <w:pPr>
        <w:spacing w:after="0" w:line="259" w:lineRule="auto"/>
        <w:ind w:left="0" w:right="0" w:firstLine="0"/>
        <w:jc w:val="left"/>
      </w:pPr>
      <w:r>
        <w:rPr>
          <w:sz w:val="23"/>
        </w:rPr>
        <w:t xml:space="preserve"> </w:t>
      </w:r>
    </w:p>
    <w:p w:rsidR="000A0391" w:rsidRDefault="00E45FD6">
      <w:pPr>
        <w:spacing w:after="3" w:line="259" w:lineRule="auto"/>
        <w:ind w:left="827" w:right="1120"/>
        <w:jc w:val="center"/>
      </w:pPr>
      <w:r>
        <w:rPr>
          <w:b/>
        </w:rPr>
        <w:t xml:space="preserve">CAPÍTULO IV DO LOTEAMENTO </w:t>
      </w:r>
    </w:p>
    <w:p w:rsidR="000A0391" w:rsidRDefault="00E45FD6">
      <w:pPr>
        <w:spacing w:after="0" w:line="259" w:lineRule="auto"/>
        <w:ind w:left="0" w:right="0" w:firstLine="0"/>
        <w:jc w:val="left"/>
      </w:pPr>
      <w:r>
        <w:rPr>
          <w:b/>
        </w:rPr>
        <w:t xml:space="preserve"> </w:t>
      </w:r>
    </w:p>
    <w:p w:rsidR="000A0391" w:rsidRDefault="00E45FD6">
      <w:pPr>
        <w:pStyle w:val="Ttulo1"/>
        <w:ind w:left="827" w:right="1123"/>
      </w:pPr>
      <w:r>
        <w:t xml:space="preserve">Seção I Dos Requisitos Urbanísticos para Loteamento </w:t>
      </w:r>
    </w:p>
    <w:p w:rsidR="000A0391" w:rsidRDefault="00E45FD6">
      <w:pPr>
        <w:spacing w:after="3" w:line="253" w:lineRule="auto"/>
        <w:ind w:left="10" w:right="784"/>
        <w:jc w:val="right"/>
      </w:pPr>
      <w:r>
        <w:rPr>
          <w:b/>
          <w:strike/>
        </w:rPr>
        <w:t>Art. 19</w:t>
      </w:r>
      <w:r>
        <w:rPr>
          <w:strike/>
        </w:rPr>
        <w:t>. Os loteamentos podem ser convencionais, de interesse social ou destinados à</w:t>
      </w:r>
      <w:r>
        <w:t xml:space="preserve"> </w:t>
      </w:r>
    </w:p>
    <w:p w:rsidR="000A0391" w:rsidRDefault="00E45FD6">
      <w:pPr>
        <w:spacing w:after="6"/>
        <w:ind w:left="480" w:right="771"/>
      </w:pPr>
      <w:r>
        <w:rPr>
          <w:strike/>
        </w:rPr>
        <w:t>implantação de conjunto de moradias populares.</w:t>
      </w:r>
      <w:r>
        <w:t xml:space="preserve"> </w:t>
      </w:r>
      <w:r>
        <w:rPr>
          <w:b/>
        </w:rPr>
        <w:t xml:space="preserve">(ALTERADO PELA LEI COMPLEMENTAR Nº 460/2020) </w:t>
      </w:r>
    </w:p>
    <w:p w:rsidR="000A0391" w:rsidRDefault="00E45FD6">
      <w:pPr>
        <w:spacing w:after="13"/>
        <w:ind w:left="1542" w:right="759"/>
      </w:pPr>
      <w:r>
        <w:rPr>
          <w:b/>
        </w:rPr>
        <w:t xml:space="preserve">Art. 19. </w:t>
      </w:r>
      <w:r>
        <w:t xml:space="preserve">O loteamento pode ser: </w:t>
      </w:r>
      <w:r>
        <w:rPr>
          <w:b/>
        </w:rPr>
        <w:t xml:space="preserve">(INSERIDO PELA LEI COMPLEMENTAR Nº </w:t>
      </w:r>
    </w:p>
    <w:p w:rsidR="000A0391" w:rsidRDefault="00E45FD6">
      <w:pPr>
        <w:spacing w:after="102"/>
        <w:ind w:left="480" w:right="759"/>
      </w:pPr>
      <w:r>
        <w:rPr>
          <w:b/>
        </w:rPr>
        <w:t xml:space="preserve">460/2020) </w:t>
      </w:r>
    </w:p>
    <w:p w:rsidR="000A0391" w:rsidRDefault="00E45FD6">
      <w:pPr>
        <w:numPr>
          <w:ilvl w:val="0"/>
          <w:numId w:val="5"/>
        </w:numPr>
        <w:spacing w:after="114"/>
        <w:ind w:right="769" w:firstLine="1006"/>
      </w:pPr>
      <w:r>
        <w:rPr>
          <w:b/>
        </w:rPr>
        <w:t xml:space="preserve">- </w:t>
      </w:r>
      <w:r>
        <w:t>Loteamento Convencional: loteamento destinado à implantação de empreendimentos res</w:t>
      </w:r>
      <w:r>
        <w:t xml:space="preserve">idenciais e não residenciais; </w:t>
      </w:r>
      <w:r>
        <w:rPr>
          <w:b/>
        </w:rPr>
        <w:t xml:space="preserve">(INSERIDO PELA LEI COMPLEMENTAR Nº 460/2020) </w:t>
      </w:r>
    </w:p>
    <w:p w:rsidR="000A0391" w:rsidRDefault="00E45FD6">
      <w:pPr>
        <w:numPr>
          <w:ilvl w:val="0"/>
          <w:numId w:val="5"/>
        </w:numPr>
        <w:spacing w:after="110"/>
        <w:ind w:right="769" w:firstLine="1006"/>
      </w:pPr>
      <w:r>
        <w:rPr>
          <w:b/>
        </w:rPr>
        <w:t xml:space="preserve">- </w:t>
      </w:r>
      <w:r>
        <w:t xml:space="preserve">Loteamento de Interesse Social: loteamento destinado à implantação de habitação e interesse social; </w:t>
      </w:r>
      <w:r>
        <w:rPr>
          <w:b/>
        </w:rPr>
        <w:t xml:space="preserve">(INSERIDO PELA LEI COMPLEMENTAR Nº 460/2020) </w:t>
      </w:r>
    </w:p>
    <w:p w:rsidR="000A0391" w:rsidRDefault="00E45FD6">
      <w:pPr>
        <w:numPr>
          <w:ilvl w:val="0"/>
          <w:numId w:val="5"/>
        </w:numPr>
        <w:spacing w:after="106" w:line="246" w:lineRule="auto"/>
        <w:ind w:right="769" w:firstLine="1006"/>
      </w:pPr>
      <w:r>
        <w:rPr>
          <w:b/>
        </w:rPr>
        <w:t xml:space="preserve">- </w:t>
      </w:r>
      <w:r>
        <w:t xml:space="preserve">Loteamento Destinado à </w:t>
      </w:r>
      <w:r>
        <w:t xml:space="preserve">Implantação de Moradias Populares: Loteamento com construção das habitações populares integradas à execução do parcelamento; </w:t>
      </w:r>
      <w:r>
        <w:rPr>
          <w:b/>
        </w:rPr>
        <w:t xml:space="preserve">(INSERIDO PELA LEI COMPLEMENTAR Nº 460/2020) </w:t>
      </w:r>
    </w:p>
    <w:p w:rsidR="000A0391" w:rsidRDefault="00E45FD6">
      <w:pPr>
        <w:numPr>
          <w:ilvl w:val="0"/>
          <w:numId w:val="5"/>
        </w:numPr>
        <w:ind w:right="769" w:firstLine="1006"/>
      </w:pPr>
      <w:r>
        <w:rPr>
          <w:b/>
        </w:rPr>
        <w:t xml:space="preserve">- </w:t>
      </w:r>
      <w:r>
        <w:t>Loteamento Industrial: loteamento exclusivamente não residencial destinado à implan</w:t>
      </w:r>
      <w:r>
        <w:t xml:space="preserve">tação </w:t>
      </w:r>
    </w:p>
    <w:p w:rsidR="000A0391" w:rsidRDefault="00E45FD6">
      <w:pPr>
        <w:spacing w:after="97"/>
        <w:ind w:right="769"/>
      </w:pPr>
      <w:r>
        <w:t xml:space="preserve">de empreendimentos de impacto sendo estes de natureza industrial, comercial ou prestacional; </w:t>
      </w:r>
      <w:r>
        <w:rPr>
          <w:b/>
        </w:rPr>
        <w:t xml:space="preserve">(INSERIDO PELA LEI COMPLEMENTAR Nº 460/2020) </w:t>
      </w:r>
    </w:p>
    <w:p w:rsidR="000A0391" w:rsidRDefault="00E45FD6">
      <w:pPr>
        <w:numPr>
          <w:ilvl w:val="0"/>
          <w:numId w:val="5"/>
        </w:numPr>
        <w:ind w:right="769" w:firstLine="1006"/>
      </w:pPr>
      <w:r>
        <w:rPr>
          <w:b/>
        </w:rPr>
        <w:t xml:space="preserve">- </w:t>
      </w:r>
      <w:r>
        <w:t xml:space="preserve">Loteamento sustentável: são assentamentos humanos que causam impacto positivo no meio </w:t>
      </w:r>
    </w:p>
    <w:p w:rsidR="000A0391" w:rsidRDefault="00E45FD6">
      <w:pPr>
        <w:ind w:right="769"/>
      </w:pPr>
      <w:r>
        <w:t xml:space="preserve">ambiente, protegendo </w:t>
      </w:r>
      <w:r>
        <w:t xml:space="preserve">e fomentando a biodiversidade e o solo, permitindo que o planeta complete seus ciclos vitais. </w:t>
      </w:r>
      <w:r>
        <w:rPr>
          <w:b/>
        </w:rPr>
        <w:t xml:space="preserve">(INSERIDO PELA LEI COMPLEMENTAR Nº 460/2020)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20</w:t>
      </w:r>
      <w:r>
        <w:t xml:space="preserve">. Os loteamentos deverão atender aos seguintes requisitos urbanísticos: </w:t>
      </w:r>
    </w:p>
    <w:p w:rsidR="000A0391" w:rsidRDefault="00E45FD6">
      <w:pPr>
        <w:ind w:left="1507" w:right="769"/>
      </w:pPr>
      <w:r>
        <w:t>I</w:t>
      </w:r>
      <w:r>
        <w:rPr>
          <w:rFonts w:ascii="Arial" w:eastAsia="Arial" w:hAnsi="Arial" w:cs="Arial"/>
        </w:rPr>
        <w:t xml:space="preserve"> </w:t>
      </w:r>
      <w:r>
        <w:t>– as áreas destinadas ao sistema</w:t>
      </w:r>
      <w:r>
        <w:t xml:space="preserve"> de circulação, a implantação de equipamento urbano e </w:t>
      </w:r>
    </w:p>
    <w:p w:rsidR="000A0391" w:rsidRDefault="00E45FD6">
      <w:pPr>
        <w:ind w:right="769"/>
      </w:pPr>
      <w:r>
        <w:t>comunitário, bem como a espaços livres de uso público, serão exigidas conforme diretrizes definidas pela CAPS e previstas no Plano Diretor para a zona que se situar a gleba. II</w:t>
      </w:r>
      <w:r>
        <w:rPr>
          <w:rFonts w:ascii="Arial" w:eastAsia="Arial" w:hAnsi="Arial" w:cs="Arial"/>
        </w:rPr>
        <w:t xml:space="preserve"> </w:t>
      </w:r>
      <w:r>
        <w:t>– os lotes devem ter fre</w:t>
      </w:r>
      <w:r>
        <w:t xml:space="preserve">nte para via pública oficial; </w:t>
      </w:r>
    </w:p>
    <w:p w:rsidR="000A0391" w:rsidRDefault="00E45FD6">
      <w:pPr>
        <w:ind w:left="1507" w:right="769"/>
      </w:pPr>
      <w:r>
        <w:t>III</w:t>
      </w:r>
      <w:r>
        <w:rPr>
          <w:rFonts w:ascii="Arial" w:eastAsia="Arial" w:hAnsi="Arial" w:cs="Arial"/>
        </w:rPr>
        <w:t xml:space="preserve"> </w:t>
      </w:r>
      <w:r>
        <w:t xml:space="preserve">– a área mínima dos lotes será definida conforme o tipo de loteamento especificado pelo </w:t>
      </w:r>
    </w:p>
    <w:p w:rsidR="000A0391" w:rsidRDefault="00E45FD6">
      <w:pPr>
        <w:ind w:right="769"/>
      </w:pPr>
      <w:r>
        <w:t xml:space="preserve">empreendedor: </w:t>
      </w:r>
    </w:p>
    <w:p w:rsidR="000A0391" w:rsidRDefault="00E45FD6">
      <w:pPr>
        <w:spacing w:after="6"/>
        <w:ind w:left="1506" w:right="771"/>
      </w:pPr>
      <w:r>
        <w:rPr>
          <w:strike/>
        </w:rPr>
        <w:t>a) para loteamento convencional: área mínima de 300,00m² (trezentos metros quadrados) e</w:t>
      </w:r>
      <w:r>
        <w:t xml:space="preserve"> </w:t>
      </w:r>
    </w:p>
    <w:p w:rsidR="000A0391" w:rsidRDefault="00E45FD6">
      <w:pPr>
        <w:spacing w:after="6"/>
        <w:ind w:left="480" w:right="771"/>
      </w:pPr>
      <w:r>
        <w:rPr>
          <w:strike/>
        </w:rPr>
        <w:t>frente mínima de 12m (doze m</w:t>
      </w:r>
      <w:r>
        <w:rPr>
          <w:strike/>
        </w:rPr>
        <w:t>etros) para os lotes de meio de quadra;para os lotes de esquina, área</w:t>
      </w:r>
      <w:r>
        <w:t xml:space="preserve"> </w:t>
      </w:r>
      <w:r>
        <w:rPr>
          <w:strike/>
        </w:rPr>
        <w:t>mínima de 350,00 m² (trezentos e cinqüenta metros quadrados) e frente mínima de 12,50m (doze</w:t>
      </w:r>
      <w:r>
        <w:t xml:space="preserve"> </w:t>
      </w:r>
      <w:r>
        <w:rPr>
          <w:strike/>
        </w:rPr>
        <w:t>metros e cinqüenta centímetros) sendo a curvatura mínima de esquina com raio igual a 5m (cinc</w:t>
      </w:r>
      <w:r>
        <w:rPr>
          <w:strike/>
        </w:rPr>
        <w:t>o</w:t>
      </w:r>
      <w:r>
        <w:t xml:space="preserve"> </w:t>
      </w:r>
      <w:r>
        <w:rPr>
          <w:strike/>
        </w:rPr>
        <w:t>metros);</w:t>
      </w:r>
      <w:r>
        <w:t xml:space="preserve"> </w:t>
      </w:r>
      <w:r>
        <w:rPr>
          <w:b/>
        </w:rPr>
        <w:t xml:space="preserve">(ALTERADO PELA LEI COMPLEMENTAR Nº 460/2020) </w:t>
      </w:r>
    </w:p>
    <w:p w:rsidR="000A0391" w:rsidRDefault="00E45FD6">
      <w:pPr>
        <w:numPr>
          <w:ilvl w:val="0"/>
          <w:numId w:val="6"/>
        </w:numPr>
        <w:ind w:right="770" w:hanging="283"/>
      </w:pPr>
      <w:r>
        <w:t xml:space="preserve">para loteamento convencional: área mínima de 300m² (trezentos metros quadrados) e frente </w:t>
      </w:r>
    </w:p>
    <w:p w:rsidR="000A0391" w:rsidRDefault="00E45FD6">
      <w:pPr>
        <w:ind w:right="769"/>
      </w:pPr>
      <w:r>
        <w:t>mínima de 12m (doze metros) para os lotes de meio de quadra; para os lotes de esquina, área mínima de 350m² (trezentos e cinquenta metros quadrados) e frente mínima de 12,50m (doze metros e cinquenta centímetros) sendo a curvatura mínima de esquina com rai</w:t>
      </w:r>
      <w:r>
        <w:t xml:space="preserve">o igual a 5m (cinco metros);além de serem adotadas no empreendimento, no mínimo, as premissas contidas no itens 1, 2, 4 e 5, da alínea “e” deste inciso; </w:t>
      </w:r>
      <w:r>
        <w:rPr>
          <w:b/>
        </w:rPr>
        <w:t xml:space="preserve">(INSERIDO PELA LEI COMPLEMENTAR Nº 460/2020) </w:t>
      </w:r>
    </w:p>
    <w:p w:rsidR="000A0391" w:rsidRDefault="00E45FD6">
      <w:pPr>
        <w:numPr>
          <w:ilvl w:val="0"/>
          <w:numId w:val="6"/>
        </w:numPr>
        <w:spacing w:after="6"/>
        <w:ind w:right="770" w:hanging="283"/>
      </w:pPr>
      <w:r>
        <w:rPr>
          <w:strike/>
        </w:rPr>
        <w:t xml:space="preserve">para loteamento de interesse social: 200,00 m² (duzentos </w:t>
      </w:r>
      <w:r>
        <w:rPr>
          <w:strike/>
        </w:rPr>
        <w:t>metros quadrados) e frente</w:t>
      </w:r>
      <w:r>
        <w:t xml:space="preserve"> </w:t>
      </w:r>
      <w:r>
        <w:rPr>
          <w:strike/>
        </w:rPr>
        <w:t>mínima</w:t>
      </w:r>
      <w:r>
        <w:t xml:space="preserve"> </w:t>
      </w:r>
    </w:p>
    <w:p w:rsidR="000A0391" w:rsidRDefault="00E45FD6">
      <w:pPr>
        <w:spacing w:after="6"/>
        <w:ind w:left="480" w:right="771"/>
      </w:pPr>
      <w:r>
        <w:rPr>
          <w:strike/>
        </w:rPr>
        <w:t>de 10m (dez metros) para os lotes de meio de quadra; para os lotes de esquina, área mínima de</w:t>
      </w:r>
      <w:r>
        <w:t xml:space="preserve"> </w:t>
      </w:r>
      <w:r>
        <w:rPr>
          <w:strike/>
        </w:rPr>
        <w:t>250,00m²</w:t>
      </w:r>
      <w:r>
        <w:t xml:space="preserve"> </w:t>
      </w:r>
      <w:r>
        <w:rPr>
          <w:strike/>
        </w:rPr>
        <w:t>(duzentos e cinqüenta metros quadrados) e frente mínima de 12,50m (doze metros e</w:t>
      </w:r>
      <w:r>
        <w:t xml:space="preserve"> </w:t>
      </w:r>
      <w:r>
        <w:rPr>
          <w:strike/>
        </w:rPr>
        <w:t>cinqüenta</w:t>
      </w:r>
      <w:r>
        <w:t xml:space="preserve"> </w:t>
      </w:r>
      <w:r>
        <w:rPr>
          <w:strike/>
        </w:rPr>
        <w:t>centímetros) sendo a curvatura mínima de esquina com raio igual a 5m (cinco metros);</w:t>
      </w:r>
      <w:r>
        <w:t xml:space="preserve"> </w:t>
      </w:r>
      <w:r>
        <w:rPr>
          <w:b/>
        </w:rPr>
        <w:t xml:space="preserve">(ALTERADO </w:t>
      </w:r>
    </w:p>
    <w:p w:rsidR="000A0391" w:rsidRDefault="00E45FD6">
      <w:pPr>
        <w:spacing w:after="13"/>
        <w:ind w:left="480" w:right="759"/>
      </w:pPr>
      <w:r>
        <w:rPr>
          <w:b/>
        </w:rPr>
        <w:t xml:space="preserve">PELA LEI COMPLEMENTAR Nº 460/2020) </w:t>
      </w:r>
    </w:p>
    <w:p w:rsidR="000A0391" w:rsidRDefault="00E45FD6">
      <w:pPr>
        <w:numPr>
          <w:ilvl w:val="0"/>
          <w:numId w:val="7"/>
        </w:numPr>
        <w:ind w:right="769" w:firstLine="1006"/>
      </w:pPr>
      <w:r>
        <w:t>para loteamento de interesse social: 200 m² (duzentos metros quadrados) e frente mínima de 10m (dez metros) para os lotes de</w:t>
      </w:r>
      <w:r>
        <w:t xml:space="preserve"> meio de quadra; para os lotes de esquina, área mínima de 250m² (duzentos e cinquenta metros quadrados) e frente mínima de 12,50m (doze metros e cinquenta centímetros) sendo a curvatura mínima de esquina com raio igual a 5m (cinco metros); além de serem ad</w:t>
      </w:r>
      <w:r>
        <w:t xml:space="preserve">otadas no empreendimento, no mínimo, as premissas contidas no itens 1, 2, 4, 5 e 6, da alínea “e” deste inciso; </w:t>
      </w:r>
    </w:p>
    <w:p w:rsidR="000A0391" w:rsidRDefault="00E45FD6">
      <w:pPr>
        <w:spacing w:after="13"/>
        <w:ind w:left="480" w:right="759"/>
      </w:pPr>
      <w:r>
        <w:rPr>
          <w:b/>
        </w:rPr>
        <w:t xml:space="preserve">(INSERIDO PELA LEI COMPLEMENTAR Nº 460/2020) </w:t>
      </w:r>
    </w:p>
    <w:p w:rsidR="000A0391" w:rsidRDefault="00E45FD6">
      <w:pPr>
        <w:numPr>
          <w:ilvl w:val="0"/>
          <w:numId w:val="7"/>
        </w:numPr>
        <w:ind w:right="769" w:firstLine="1006"/>
      </w:pPr>
      <w:r>
        <w:t xml:space="preserve">para loteamentos destinados à implantação de conjunto de moradias populares: a área </w:t>
      </w:r>
    </w:p>
    <w:p w:rsidR="000A0391" w:rsidRDefault="00E45FD6">
      <w:pPr>
        <w:ind w:right="769"/>
      </w:pPr>
      <w:r>
        <w:t>mínima do lo</w:t>
      </w:r>
      <w:r>
        <w:t xml:space="preserve">te será de 180,00 m² (cento e oitenta metros quadrados) com frente mínima de 8m (oito metros) para os lotes de meio de quadra; para os lotes de esquina, área mínima de 250,00m² (duzentos e cinqüenta metros quadrados) e frente mínima de 12,50m (doze metros </w:t>
      </w:r>
      <w:r>
        <w:t xml:space="preserve">e cinqüenta centímetros) sendo a curvatura mínima de esquina com raio igual a 5m (cinco metros). </w:t>
      </w:r>
    </w:p>
    <w:p w:rsidR="000A0391" w:rsidRDefault="00E45FD6">
      <w:pPr>
        <w:numPr>
          <w:ilvl w:val="0"/>
          <w:numId w:val="7"/>
        </w:numPr>
        <w:ind w:right="769" w:firstLine="1006"/>
      </w:pPr>
      <w:r>
        <w:t xml:space="preserve">para loteamento industrial: área mínima de 500m² (quinhentos metros quadrados) e frente </w:t>
      </w:r>
    </w:p>
    <w:p w:rsidR="000A0391" w:rsidRDefault="00E45FD6">
      <w:pPr>
        <w:ind w:right="769"/>
      </w:pPr>
      <w:r>
        <w:t xml:space="preserve">mínima de 12m (doze metros) para os lotes de meio de quadra; para os </w:t>
      </w:r>
      <w:r>
        <w:t>lotes de esquina, área mínima de 550 m² (quinhentos e cinquenta metros quadrados) e frente mínima de 12,50m (doze metros e cinquenta centímetros) sendo a curvatura mínima de esquina com raio igual a 5m (cinco metros); além de serem adotadas no empreendimen</w:t>
      </w:r>
      <w:r>
        <w:t xml:space="preserve">to todas as premissas contidas na alínea “e” deste inciso; </w:t>
      </w:r>
      <w:r>
        <w:rPr>
          <w:b/>
        </w:rPr>
        <w:t xml:space="preserve">(INSERIDO PELA </w:t>
      </w:r>
    </w:p>
    <w:p w:rsidR="000A0391" w:rsidRDefault="00E45FD6">
      <w:pPr>
        <w:spacing w:after="13"/>
        <w:ind w:left="480" w:right="759"/>
      </w:pPr>
      <w:r>
        <w:rPr>
          <w:b/>
        </w:rPr>
        <w:t xml:space="preserve">LEI COMPLEMENTAR Nº 460/2020) </w:t>
      </w:r>
    </w:p>
    <w:p w:rsidR="000A0391" w:rsidRDefault="00E45FD6">
      <w:pPr>
        <w:numPr>
          <w:ilvl w:val="0"/>
          <w:numId w:val="7"/>
        </w:numPr>
        <w:ind w:right="769" w:firstLine="1006"/>
      </w:pPr>
      <w:r>
        <w:t xml:space="preserve">para loteamento sustentável: área mínima de 150 m² (cento e cinquenta metros quadrados) </w:t>
      </w:r>
    </w:p>
    <w:p w:rsidR="000A0391" w:rsidRDefault="00E45FD6">
      <w:pPr>
        <w:ind w:right="769"/>
      </w:pPr>
      <w:r>
        <w:t xml:space="preserve">e frente mínima de 10m (dez metros) para os lotes de meio de </w:t>
      </w:r>
      <w:r>
        <w:t>quadra; para os lotes de esquina, área mínima de 250m</w:t>
      </w:r>
      <w:r>
        <w:rPr>
          <w:vertAlign w:val="superscript"/>
        </w:rPr>
        <w:t xml:space="preserve">2 </w:t>
      </w:r>
      <w:r>
        <w:t>(duzentos e cinquenta metros quadrados) e frente mínima de 12,50m (doze metros e cinquenta centímetros) sendo a curvatura mínima de esquina com raio igual a 5m (cinco metros), e sejam adotadas no empre</w:t>
      </w:r>
      <w:r>
        <w:t xml:space="preserve">endimento as seguintes premissas para sustentabilidade urbana: </w:t>
      </w:r>
      <w:r>
        <w:rPr>
          <w:b/>
        </w:rPr>
        <w:t xml:space="preserve">(INSERIDO PELA LEI COMPLEMENTAR Nº 460/2020) </w:t>
      </w:r>
    </w:p>
    <w:p w:rsidR="000A0391" w:rsidRDefault="00E45FD6">
      <w:pPr>
        <w:spacing w:after="0" w:line="259" w:lineRule="auto"/>
        <w:ind w:left="0" w:right="0" w:firstLine="0"/>
        <w:jc w:val="left"/>
      </w:pPr>
      <w:r>
        <w:rPr>
          <w:b/>
          <w:sz w:val="23"/>
        </w:rPr>
        <w:t xml:space="preserve"> </w:t>
      </w:r>
    </w:p>
    <w:p w:rsidR="000A0391" w:rsidRDefault="00E45FD6">
      <w:pPr>
        <w:numPr>
          <w:ilvl w:val="1"/>
          <w:numId w:val="8"/>
        </w:numPr>
        <w:ind w:left="1840" w:right="769" w:hanging="343"/>
      </w:pPr>
      <w:r>
        <w:t xml:space="preserve">BIODIVERSIDADE: Preservar ao máximo a flora local; respeitar e fomentar a </w:t>
      </w:r>
    </w:p>
    <w:p w:rsidR="000A0391" w:rsidRDefault="00E45FD6">
      <w:pPr>
        <w:spacing w:after="107"/>
        <w:ind w:right="769"/>
      </w:pPr>
      <w:r>
        <w:t xml:space="preserve">biodiversidade dando preferência às espécies nativas e endêmicas, suprimindo o mínimo necessário. As áreas verdes devem ser entregues totalmente vegetadas com espécies nativas conforme projeto de recuperação a ser apresentado e aprovado; </w:t>
      </w:r>
      <w:r>
        <w:rPr>
          <w:b/>
        </w:rPr>
        <w:t>(INSERIDO PELA LEI</w:t>
      </w:r>
      <w:r>
        <w:rPr>
          <w:b/>
        </w:rPr>
        <w:t xml:space="preserve"> COMPLEMENTAR Nº 460/2020) </w:t>
      </w:r>
    </w:p>
    <w:p w:rsidR="000A0391" w:rsidRDefault="00E45FD6">
      <w:pPr>
        <w:numPr>
          <w:ilvl w:val="1"/>
          <w:numId w:val="8"/>
        </w:numPr>
        <w:ind w:left="1840" w:right="769" w:hanging="343"/>
      </w:pPr>
      <w:r>
        <w:t xml:space="preserve">ARBORIZAÇÃO: é obrigatória a implantação de arborização nas calçadas; nas praças; áreas </w:t>
      </w:r>
    </w:p>
    <w:p w:rsidR="000A0391" w:rsidRDefault="00E45FD6">
      <w:pPr>
        <w:spacing w:after="97"/>
        <w:ind w:right="769"/>
      </w:pPr>
      <w:r>
        <w:t>verdes; áreas de preservação permanente; nos parques e outros logradouros. O projeto de arborização a ser submetido à aprovação deve observ</w:t>
      </w:r>
      <w:r>
        <w:t xml:space="preserve">ar os seguintes parâmetros: </w:t>
      </w:r>
      <w:r>
        <w:rPr>
          <w:b/>
        </w:rPr>
        <w:t xml:space="preserve">(INSERIDO PELA LEI COMPLEMENTAR Nº 460/2020) </w:t>
      </w:r>
    </w:p>
    <w:p w:rsidR="000A0391" w:rsidRDefault="00E45FD6">
      <w:pPr>
        <w:spacing w:after="84"/>
        <w:ind w:left="485" w:right="769" w:firstLine="1006"/>
      </w:pPr>
      <w:r>
        <w:t xml:space="preserve">2.1- Plantio mínimo de: uma árvore à frente de cada lote; </w:t>
      </w:r>
      <w:r>
        <w:rPr>
          <w:b/>
        </w:rPr>
        <w:t xml:space="preserve">(INSERIDO PELA LEI COMPLEMENTAR Nº 460/2020) </w:t>
      </w:r>
    </w:p>
    <w:p w:rsidR="000A0391" w:rsidRDefault="00E45FD6">
      <w:pPr>
        <w:spacing w:after="96"/>
        <w:ind w:left="485" w:right="769" w:firstLine="1006"/>
      </w:pPr>
      <w:r>
        <w:t>2.2- Uma árvore a cada 10m</w:t>
      </w:r>
      <w:r>
        <w:rPr>
          <w:vertAlign w:val="superscript"/>
        </w:rPr>
        <w:t xml:space="preserve">2 </w:t>
      </w:r>
      <w:r>
        <w:t xml:space="preserve">nas praças, áreas verdes e parques; </w:t>
      </w:r>
      <w:r>
        <w:rPr>
          <w:b/>
        </w:rPr>
        <w:t>(INSERIDO PELA</w:t>
      </w:r>
      <w:r>
        <w:rPr>
          <w:b/>
        </w:rPr>
        <w:t xml:space="preserve"> LEI COMPLEMENTAR Nº 460/2020) </w:t>
      </w:r>
    </w:p>
    <w:p w:rsidR="000A0391" w:rsidRDefault="00E45FD6">
      <w:pPr>
        <w:spacing w:after="96"/>
        <w:ind w:left="485" w:right="769" w:firstLine="1006"/>
      </w:pPr>
      <w:r>
        <w:t xml:space="preserve">2.3- 20% das árvores serão de espécies frutíferas nativas locais. </w:t>
      </w:r>
      <w:r>
        <w:rPr>
          <w:b/>
        </w:rPr>
        <w:t xml:space="preserve">(INSERIDO PELA LEI COMPLEMENTAR Nº 460/2020) </w:t>
      </w:r>
    </w:p>
    <w:p w:rsidR="000A0391" w:rsidRDefault="00E45FD6">
      <w:pPr>
        <w:spacing w:after="97"/>
        <w:ind w:left="485" w:right="769" w:firstLine="1006"/>
      </w:pPr>
      <w:r>
        <w:t xml:space="preserve">2.4- </w:t>
      </w:r>
      <w:r>
        <w:tab/>
        <w:t xml:space="preserve">Plantio </w:t>
      </w:r>
      <w:r>
        <w:tab/>
        <w:t xml:space="preserve">máximo </w:t>
      </w:r>
      <w:r>
        <w:tab/>
        <w:t xml:space="preserve">de </w:t>
      </w:r>
      <w:r>
        <w:tab/>
        <w:t xml:space="preserve">20% </w:t>
      </w:r>
      <w:r>
        <w:tab/>
        <w:t xml:space="preserve">de </w:t>
      </w:r>
      <w:r>
        <w:tab/>
        <w:t xml:space="preserve">árvores </w:t>
      </w:r>
      <w:r>
        <w:tab/>
        <w:t xml:space="preserve">exóticas. </w:t>
      </w:r>
      <w:r>
        <w:tab/>
      </w:r>
      <w:r>
        <w:rPr>
          <w:b/>
        </w:rPr>
        <w:t xml:space="preserve">(INSERIDO </w:t>
      </w:r>
      <w:r>
        <w:rPr>
          <w:b/>
        </w:rPr>
        <w:tab/>
        <w:t xml:space="preserve">PELA </w:t>
      </w:r>
      <w:r>
        <w:rPr>
          <w:b/>
        </w:rPr>
        <w:tab/>
        <w:t xml:space="preserve">LEI COMPLEMENTAR Nº 460/2020) </w:t>
      </w:r>
    </w:p>
    <w:p w:rsidR="000A0391" w:rsidRDefault="00E45FD6">
      <w:pPr>
        <w:spacing w:after="102"/>
        <w:ind w:left="485" w:right="769" w:firstLine="1006"/>
      </w:pPr>
      <w:r>
        <w:t>2.5- Nas</w:t>
      </w:r>
      <w:r>
        <w:t xml:space="preserve"> Áreas de preservação permanente a arborização deve ser com 100% de espécies nativas e plantadas no mínimo em grade de 3 por 3 metros. </w:t>
      </w:r>
      <w:r>
        <w:rPr>
          <w:b/>
        </w:rPr>
        <w:t xml:space="preserve">(INSERIDO PELA LEI COMPLEMENTAR Nº 460/2020) </w:t>
      </w:r>
    </w:p>
    <w:p w:rsidR="000A0391" w:rsidRDefault="00E45FD6">
      <w:pPr>
        <w:ind w:left="485" w:right="769" w:firstLine="1006"/>
      </w:pPr>
      <w:r>
        <w:rPr>
          <w:b/>
        </w:rPr>
        <w:t>3)</w:t>
      </w:r>
      <w:r>
        <w:rPr>
          <w:rFonts w:ascii="Arial" w:eastAsia="Arial" w:hAnsi="Arial" w:cs="Arial"/>
          <w:b/>
        </w:rPr>
        <w:t xml:space="preserve"> </w:t>
      </w:r>
      <w:r>
        <w:t xml:space="preserve">ÁGUA: Apresentar projeto sustentável de drenagem urbana por percolação. </w:t>
      </w:r>
      <w:r>
        <w:rPr>
          <w:b/>
        </w:rPr>
        <w:t xml:space="preserve">(INSERIDO PELA LEI COMPLEMENTAR Nº 460/2020) </w:t>
      </w:r>
    </w:p>
    <w:p w:rsidR="000A0391" w:rsidRDefault="00E45FD6">
      <w:pPr>
        <w:spacing w:after="98"/>
        <w:ind w:left="485" w:right="769" w:firstLine="1006"/>
      </w:pPr>
      <w:r>
        <w:t xml:space="preserve">3.1- As águas pluviais devem ser captadas e podem armazenadas. </w:t>
      </w:r>
      <w:r>
        <w:rPr>
          <w:b/>
        </w:rPr>
        <w:t xml:space="preserve">(INSERIDO PELA LEI COMPLEMENTAR Nº 460/2020) </w:t>
      </w:r>
    </w:p>
    <w:p w:rsidR="000A0391" w:rsidRDefault="00E45FD6">
      <w:pPr>
        <w:spacing w:after="106"/>
        <w:ind w:left="485" w:right="769" w:firstLine="1006"/>
      </w:pPr>
      <w:r>
        <w:t>3.2- Seu excedente deverá ser absorvido por swales, drenos, cacimbas ou qualquer outra forma de perco</w:t>
      </w:r>
      <w:r>
        <w:t xml:space="preserve">lação. </w:t>
      </w:r>
      <w:r>
        <w:rPr>
          <w:b/>
        </w:rPr>
        <w:t xml:space="preserve">(INSERIDO PELA LEI COMPLEMENTAR Nº 460/2020) </w:t>
      </w:r>
    </w:p>
    <w:p w:rsidR="000A0391" w:rsidRDefault="00E45FD6">
      <w:pPr>
        <w:spacing w:after="96"/>
        <w:ind w:left="485" w:right="769" w:firstLine="1006"/>
      </w:pPr>
      <w:r>
        <w:t xml:space="preserve">3.3- É permitido o tratamento e reuso da água cinza e pluvial, desde de que seus padrões atendam os limites estabelecidos em normas. </w:t>
      </w:r>
      <w:r>
        <w:rPr>
          <w:b/>
        </w:rPr>
        <w:t xml:space="preserve">(INSERIDO PELA LEI COMPLEMENTAR Nº 460/2020) </w:t>
      </w:r>
    </w:p>
    <w:p w:rsidR="000A0391" w:rsidRDefault="00E45FD6">
      <w:pPr>
        <w:ind w:left="1507" w:right="769"/>
      </w:pPr>
      <w:r>
        <w:t xml:space="preserve">3.4- Em caso de </w:t>
      </w:r>
      <w:r>
        <w:t xml:space="preserve">impossibilidade de percolação integral da água, o projeto poderá ser </w:t>
      </w:r>
    </w:p>
    <w:p w:rsidR="000A0391" w:rsidRDefault="00E45FD6">
      <w:pPr>
        <w:spacing w:after="102"/>
        <w:ind w:right="769"/>
      </w:pPr>
      <w:r>
        <w:t xml:space="preserve">consorciado com tecnologias de evapotranspiração ou com sistema convencional de drenagem; </w:t>
      </w:r>
      <w:r>
        <w:rPr>
          <w:b/>
        </w:rPr>
        <w:t xml:space="preserve">(INSERIDO PELA LEI COMPLEMENTAR Nº 460/2020) </w:t>
      </w:r>
    </w:p>
    <w:p w:rsidR="000A0391" w:rsidRDefault="00E45FD6">
      <w:pPr>
        <w:numPr>
          <w:ilvl w:val="1"/>
          <w:numId w:val="9"/>
        </w:numPr>
        <w:ind w:right="769" w:firstLine="996"/>
      </w:pPr>
      <w:r>
        <w:t>TOPOGRAFIA: Deve sofrer a menor interferência poss</w:t>
      </w:r>
      <w:r>
        <w:t xml:space="preserve">ível, de forma que arruamentos </w:t>
      </w:r>
    </w:p>
    <w:p w:rsidR="000A0391" w:rsidRDefault="00E45FD6">
      <w:pPr>
        <w:spacing w:after="96"/>
        <w:ind w:right="769"/>
      </w:pPr>
      <w:r>
        <w:t xml:space="preserve">respeitem as curvas de nível, conduzindo e drenando águas pluviais; </w:t>
      </w:r>
      <w:r>
        <w:rPr>
          <w:b/>
        </w:rPr>
        <w:t xml:space="preserve">(INSERIDO PELA LEI COMPLEMENTAR Nº 460/2020) </w:t>
      </w:r>
    </w:p>
    <w:p w:rsidR="000A0391" w:rsidRDefault="00E45FD6">
      <w:pPr>
        <w:numPr>
          <w:ilvl w:val="1"/>
          <w:numId w:val="9"/>
        </w:numPr>
        <w:ind w:right="769" w:firstLine="996"/>
      </w:pPr>
      <w:r>
        <w:t xml:space="preserve">CALÇADAS: Devem ser acessíveis. Fica a cargo do empreendedor executar todas as </w:t>
      </w:r>
    </w:p>
    <w:p w:rsidR="000A0391" w:rsidRDefault="00E45FD6">
      <w:pPr>
        <w:spacing w:after="104"/>
        <w:ind w:right="769"/>
      </w:pPr>
      <w:r>
        <w:t xml:space="preserve">calçadas, com o mínimo de </w:t>
      </w:r>
      <w:r>
        <w:t xml:space="preserve">80cm da faixa livre e os rebaixamentos próximos às esquinas, conforme anexo I, sem sobreposição às bocas de lobo; </w:t>
      </w:r>
      <w:r>
        <w:rPr>
          <w:b/>
        </w:rPr>
        <w:t xml:space="preserve">(INSERIDO PELA LEI COMPLEMENTAR Nº 460/2020) </w:t>
      </w:r>
    </w:p>
    <w:p w:rsidR="000A0391" w:rsidRDefault="00E45FD6">
      <w:pPr>
        <w:numPr>
          <w:ilvl w:val="1"/>
          <w:numId w:val="9"/>
        </w:numPr>
        <w:ind w:right="769" w:firstLine="996"/>
      </w:pPr>
      <w:r>
        <w:t xml:space="preserve">CICLOVIAS E PISTAS DE CORRIDA: Devem ser executadas conforme parâmetros </w:t>
      </w:r>
    </w:p>
    <w:p w:rsidR="000A0391" w:rsidRDefault="00E45FD6">
      <w:pPr>
        <w:spacing w:after="112"/>
        <w:ind w:left="480" w:right="759"/>
      </w:pPr>
      <w:r>
        <w:t>urbanísticos constantes</w:t>
      </w:r>
      <w:r>
        <w:t xml:space="preserve"> no anexo II; </w:t>
      </w:r>
      <w:r>
        <w:rPr>
          <w:b/>
        </w:rPr>
        <w:t xml:space="preserve">(INSERIDO PELA LEI COMPLEMENTAR Nº 460/2020) </w:t>
      </w:r>
    </w:p>
    <w:p w:rsidR="000A0391" w:rsidRDefault="00E45FD6">
      <w:pPr>
        <w:numPr>
          <w:ilvl w:val="1"/>
          <w:numId w:val="9"/>
        </w:numPr>
        <w:ind w:right="769" w:firstLine="996"/>
      </w:pPr>
      <w:r>
        <w:t xml:space="preserve">USO DE MATERIAIS LOCAIS: Utilização de matéria prima local e/ou recicláveis ou </w:t>
      </w:r>
    </w:p>
    <w:p w:rsidR="000A0391" w:rsidRDefault="00E45FD6">
      <w:pPr>
        <w:spacing w:after="92"/>
        <w:ind w:right="769"/>
      </w:pPr>
      <w:r>
        <w:t>oriundos da usinagem dos Resíduos da Construção Civil – RCC, em percentuais não inferiores a 30%, desde que haja dis</w:t>
      </w:r>
      <w:r>
        <w:t xml:space="preserve">ponibilidade neste Município; </w:t>
      </w:r>
      <w:r>
        <w:rPr>
          <w:b/>
        </w:rPr>
        <w:t xml:space="preserve">(INSERIDO PELA LEI COMPLEMENTAR Nº 460/2020) </w:t>
      </w:r>
    </w:p>
    <w:p w:rsidR="000A0391" w:rsidRDefault="00E45FD6">
      <w:pPr>
        <w:numPr>
          <w:ilvl w:val="1"/>
          <w:numId w:val="9"/>
        </w:numPr>
        <w:spacing w:after="16" w:line="246" w:lineRule="auto"/>
        <w:ind w:right="769" w:firstLine="996"/>
      </w:pPr>
      <w:r>
        <w:t xml:space="preserve">RESÍDUOS: Todos os resíduos devem ser separados e destinados ao ciclo Técnico adequado, </w:t>
      </w:r>
      <w:r>
        <w:tab/>
        <w:t xml:space="preserve">desde </w:t>
      </w:r>
      <w:r>
        <w:tab/>
        <w:t xml:space="preserve">a </w:t>
      </w:r>
      <w:r>
        <w:tab/>
        <w:t xml:space="preserve">fase </w:t>
      </w:r>
      <w:r>
        <w:tab/>
        <w:t xml:space="preserve">de </w:t>
      </w:r>
      <w:r>
        <w:tab/>
        <w:t xml:space="preserve">implantação </w:t>
      </w:r>
      <w:r>
        <w:tab/>
        <w:t xml:space="preserve">do </w:t>
      </w:r>
      <w:r>
        <w:tab/>
        <w:t xml:space="preserve">empreendimento; </w:t>
      </w:r>
      <w:r>
        <w:tab/>
      </w:r>
      <w:r>
        <w:rPr>
          <w:b/>
        </w:rPr>
        <w:t xml:space="preserve">(INSERIDO </w:t>
      </w:r>
      <w:r>
        <w:rPr>
          <w:b/>
        </w:rPr>
        <w:tab/>
        <w:t xml:space="preserve">PELA </w:t>
      </w:r>
      <w:r>
        <w:rPr>
          <w:b/>
        </w:rPr>
        <w:tab/>
        <w:t xml:space="preserve">LEI COMPLEMENTAR Nº </w:t>
      </w:r>
      <w:r>
        <w:rPr>
          <w:b/>
        </w:rPr>
        <w:t xml:space="preserve">460/2020) </w:t>
      </w:r>
    </w:p>
    <w:p w:rsidR="000A0391" w:rsidRDefault="00E45FD6">
      <w:pPr>
        <w:spacing w:after="0" w:line="259" w:lineRule="auto"/>
        <w:ind w:left="0" w:right="0" w:firstLine="0"/>
        <w:jc w:val="left"/>
      </w:pPr>
      <w:r>
        <w:rPr>
          <w:b/>
          <w:sz w:val="24"/>
        </w:rPr>
        <w:t xml:space="preserve"> </w:t>
      </w:r>
    </w:p>
    <w:p w:rsidR="000A0391" w:rsidRDefault="00E45FD6">
      <w:pPr>
        <w:spacing w:after="14" w:line="259" w:lineRule="auto"/>
        <w:ind w:left="0" w:right="0" w:firstLine="0"/>
        <w:jc w:val="left"/>
      </w:pPr>
      <w:r>
        <w:rPr>
          <w:b/>
          <w:sz w:val="19"/>
        </w:rPr>
        <w:t xml:space="preserve"> </w:t>
      </w:r>
    </w:p>
    <w:p w:rsidR="000A0391" w:rsidRDefault="00E45FD6">
      <w:pPr>
        <w:numPr>
          <w:ilvl w:val="1"/>
          <w:numId w:val="13"/>
        </w:numPr>
        <w:ind w:right="769" w:hanging="324"/>
      </w:pPr>
      <w:r>
        <w:t xml:space="preserve">– as vias públicas do loteamento deverão articular-se com as vias adjacentes oficiais, </w:t>
      </w:r>
    </w:p>
    <w:p w:rsidR="000A0391" w:rsidRDefault="00E45FD6">
      <w:pPr>
        <w:ind w:right="769"/>
      </w:pPr>
      <w:r>
        <w:t xml:space="preserve">existentes ou projetadas no plano diretor e harmonizar-se com a topografia local; </w:t>
      </w:r>
    </w:p>
    <w:p w:rsidR="000A0391" w:rsidRDefault="00E45FD6">
      <w:pPr>
        <w:numPr>
          <w:ilvl w:val="1"/>
          <w:numId w:val="13"/>
        </w:numPr>
        <w:ind w:right="769" w:hanging="324"/>
      </w:pPr>
      <w:r>
        <w:t xml:space="preserve">– deve ser implantada toda a infra-estrutura básica prevista no </w:t>
      </w:r>
      <w:r>
        <w:t xml:space="preserve">artigo 36 desta Lei </w:t>
      </w:r>
    </w:p>
    <w:p w:rsidR="000A0391" w:rsidRDefault="00E45FD6">
      <w:pPr>
        <w:ind w:right="769"/>
      </w:pPr>
      <w:r>
        <w:t xml:space="preserve">Complementar; </w:t>
      </w:r>
    </w:p>
    <w:p w:rsidR="000A0391" w:rsidRDefault="00E45FD6">
      <w:pPr>
        <w:numPr>
          <w:ilvl w:val="1"/>
          <w:numId w:val="13"/>
        </w:numPr>
        <w:spacing w:after="6"/>
        <w:ind w:right="769" w:hanging="324"/>
      </w:pPr>
      <w:r>
        <w:rPr>
          <w:strike/>
        </w:rPr>
        <w:t>– a extensão máxima das quadras será de 200m (duzentos metros);</w:t>
      </w:r>
      <w:r>
        <w:t xml:space="preserve"> </w:t>
      </w:r>
      <w:r>
        <w:rPr>
          <w:b/>
        </w:rPr>
        <w:t xml:space="preserve">(ALTERADO </w:t>
      </w:r>
    </w:p>
    <w:p w:rsidR="000A0391" w:rsidRDefault="00E45FD6">
      <w:pPr>
        <w:spacing w:after="13"/>
        <w:ind w:left="480" w:right="759"/>
      </w:pPr>
      <w:r>
        <w:rPr>
          <w:b/>
        </w:rPr>
        <w:t xml:space="preserve">PELA LEI COMPLEMENTAR Nº 460/2020) </w:t>
      </w:r>
    </w:p>
    <w:p w:rsidR="000A0391" w:rsidRDefault="00E45FD6">
      <w:pPr>
        <w:ind w:left="1507" w:right="769"/>
      </w:pPr>
      <w:r>
        <w:t xml:space="preserve">VI- A extensão máxima das quadras, em quaisquer das arestas, será de 500m (quinhentos </w:t>
      </w:r>
    </w:p>
    <w:p w:rsidR="000A0391" w:rsidRDefault="00E45FD6">
      <w:pPr>
        <w:ind w:right="769"/>
      </w:pPr>
      <w:r>
        <w:t>metros) para os parcel</w:t>
      </w:r>
      <w:r>
        <w:t xml:space="preserve">amentos com finalidade industrial e de 250m (duzentos e cinquenta metros) para as demais modalidades; </w:t>
      </w:r>
      <w:r>
        <w:rPr>
          <w:b/>
        </w:rPr>
        <w:t xml:space="preserve">(INSERIDO PELA LEI COMPLEMENTAR Nº 460/2020) </w:t>
      </w:r>
    </w:p>
    <w:p w:rsidR="000A0391" w:rsidRDefault="00E45FD6">
      <w:pPr>
        <w:numPr>
          <w:ilvl w:val="1"/>
          <w:numId w:val="12"/>
        </w:numPr>
        <w:ind w:right="769" w:firstLine="1010"/>
      </w:pPr>
      <w:r>
        <w:t xml:space="preserve">– a extensão máxima das quadras, em qualquer das arestas, será de 250m (duzentos e </w:t>
      </w:r>
    </w:p>
    <w:p w:rsidR="000A0391" w:rsidRDefault="00E45FD6">
      <w:pPr>
        <w:spacing w:after="2" w:line="255" w:lineRule="auto"/>
        <w:ind w:left="480" w:right="0"/>
        <w:jc w:val="left"/>
      </w:pPr>
      <w:r>
        <w:t xml:space="preserve">cinqüenta metros); </w:t>
      </w:r>
      <w:r>
        <w:rPr>
          <w:b/>
          <w:i/>
        </w:rPr>
        <w:t>(reda</w:t>
      </w:r>
      <w:r>
        <w:rPr>
          <w:b/>
          <w:i/>
        </w:rPr>
        <w:t xml:space="preserve">ção dada pela Lei Complementar nº 142, de 26/03/2007); </w:t>
      </w:r>
    </w:p>
    <w:p w:rsidR="000A0391" w:rsidRDefault="00E45FD6">
      <w:pPr>
        <w:numPr>
          <w:ilvl w:val="1"/>
          <w:numId w:val="12"/>
        </w:numPr>
        <w:ind w:right="769" w:firstLine="1010"/>
      </w:pPr>
      <w:r>
        <w:t xml:space="preserve">– as quadras lindeiras terminadas em “cul de sac” podem ter extensão máxima de 100m (cem metros). </w:t>
      </w:r>
    </w:p>
    <w:p w:rsidR="000A0391" w:rsidRDefault="00E45FD6">
      <w:pPr>
        <w:ind w:left="485" w:right="769" w:firstLine="1010"/>
      </w:pPr>
      <w:r>
        <w:t xml:space="preserve">VII – as quadras lindeiras terminadas em “cul de sac” terão extensão máxima de 125m (cento e vinte e </w:t>
      </w:r>
      <w:r>
        <w:t xml:space="preserve">cinco metros). </w:t>
      </w:r>
      <w:r>
        <w:rPr>
          <w:b/>
          <w:i/>
        </w:rPr>
        <w:t xml:space="preserve">(redação dada pela Lei Complementar nº 142, de 26/03/2007). </w:t>
      </w:r>
    </w:p>
    <w:p w:rsidR="000A0391" w:rsidRDefault="00E45FD6">
      <w:pPr>
        <w:spacing w:after="0" w:line="259" w:lineRule="auto"/>
        <w:ind w:left="0" w:right="0" w:firstLine="0"/>
        <w:jc w:val="left"/>
      </w:pPr>
      <w:r>
        <w:rPr>
          <w:b/>
          <w:i/>
          <w:sz w:val="23"/>
        </w:rPr>
        <w:t xml:space="preserve"> </w:t>
      </w:r>
    </w:p>
    <w:p w:rsidR="000A0391" w:rsidRDefault="00E45FD6">
      <w:pPr>
        <w:ind w:left="1507" w:right="769"/>
      </w:pPr>
      <w:r>
        <w:rPr>
          <w:b/>
        </w:rPr>
        <w:t xml:space="preserve">Art. 21. </w:t>
      </w:r>
      <w:r>
        <w:t xml:space="preserve">Serão permitidos loteamentos mistos, com a seguinte distribuição dos lotes: </w:t>
      </w:r>
    </w:p>
    <w:p w:rsidR="000A0391" w:rsidRDefault="00E45FD6">
      <w:pPr>
        <w:spacing w:after="6"/>
        <w:ind w:left="1506" w:right="771"/>
      </w:pPr>
      <w:r>
        <w:rPr>
          <w:strike/>
        </w:rPr>
        <w:t xml:space="preserve">I – </w:t>
      </w:r>
      <w:r>
        <w:rPr>
          <w:strike/>
        </w:rPr>
        <w:t>para loteamento misto de lotes convencionais e lotes de interesse social: até 50%</w:t>
      </w:r>
      <w:r>
        <w:t xml:space="preserve"> </w:t>
      </w:r>
    </w:p>
    <w:p w:rsidR="000A0391" w:rsidRDefault="00E45FD6">
      <w:pPr>
        <w:spacing w:after="6"/>
        <w:ind w:left="480" w:right="771"/>
      </w:pPr>
      <w:r>
        <w:rPr>
          <w:strike/>
        </w:rPr>
        <w:t>(cinqüenta por cento) de lotes de 200,00m² (duzentos metros quadrados) e o restante de lotes de</w:t>
      </w:r>
      <w:r>
        <w:t xml:space="preserve"> </w:t>
      </w:r>
      <w:r>
        <w:rPr>
          <w:strike/>
        </w:rPr>
        <w:t>300,00m² (trezentos metros quadrados), ressalvadas as metragens específicas p</w:t>
      </w:r>
      <w:r>
        <w:rPr>
          <w:strike/>
        </w:rPr>
        <w:t>ara lotes de esquina</w:t>
      </w:r>
      <w:r>
        <w:t xml:space="preserve"> </w:t>
      </w:r>
      <w:r>
        <w:rPr>
          <w:strike/>
        </w:rPr>
        <w:t>descritas no art. 20, III, a e b, desta Lei Complementar;</w:t>
      </w:r>
      <w:r>
        <w:t xml:space="preserve"> </w:t>
      </w:r>
      <w:r>
        <w:rPr>
          <w:b/>
        </w:rPr>
        <w:t xml:space="preserve">(ALTERADO PELA LEI </w:t>
      </w:r>
    </w:p>
    <w:p w:rsidR="000A0391" w:rsidRDefault="00E45FD6">
      <w:pPr>
        <w:spacing w:after="13"/>
        <w:ind w:left="480" w:right="759"/>
      </w:pPr>
      <w:r>
        <w:rPr>
          <w:b/>
        </w:rPr>
        <w:t xml:space="preserve">COMPLEMENTAR Nº 460/2020) </w:t>
      </w:r>
    </w:p>
    <w:p w:rsidR="000A0391" w:rsidRDefault="00E45FD6">
      <w:pPr>
        <w:numPr>
          <w:ilvl w:val="1"/>
          <w:numId w:val="11"/>
        </w:numPr>
        <w:ind w:right="770" w:hanging="254"/>
      </w:pPr>
      <w:r>
        <w:t xml:space="preserve">– para loteamento misto de lotes convencionais e lotes de interesse social: até 50% (cinquenta </w:t>
      </w:r>
    </w:p>
    <w:p w:rsidR="000A0391" w:rsidRDefault="00E45FD6">
      <w:pPr>
        <w:ind w:right="769"/>
      </w:pPr>
      <w:r>
        <w:t>por cento) de lotes de 200m² (duze</w:t>
      </w:r>
      <w:r>
        <w:t xml:space="preserve">ntos metros quadrados) e o restante de lotes de 300m² (trezentos metros quadrados), ressalvadas as metragens específicas para lotes de esquina descritas no art. 20, III, a e b, desta </w:t>
      </w:r>
    </w:p>
    <w:p w:rsidR="000A0391" w:rsidRDefault="00E45FD6">
      <w:pPr>
        <w:spacing w:after="13"/>
        <w:ind w:left="480" w:right="759"/>
      </w:pPr>
      <w:r>
        <w:t xml:space="preserve">Lei Complementar; </w:t>
      </w:r>
      <w:r>
        <w:rPr>
          <w:b/>
        </w:rPr>
        <w:t xml:space="preserve">(INSERIDO PELA LEI COMPLEMENTAR Nº 460/2020) </w:t>
      </w:r>
    </w:p>
    <w:p w:rsidR="000A0391" w:rsidRDefault="00E45FD6">
      <w:pPr>
        <w:numPr>
          <w:ilvl w:val="1"/>
          <w:numId w:val="11"/>
        </w:numPr>
        <w:spacing w:after="6"/>
        <w:ind w:right="770" w:hanging="254"/>
      </w:pPr>
      <w:r>
        <w:rPr>
          <w:strike/>
        </w:rPr>
        <w:t xml:space="preserve">– </w:t>
      </w:r>
      <w:r>
        <w:rPr>
          <w:strike/>
        </w:rPr>
        <w:t>para loteamento misto de lotes convencionais e lotes destinados à implantação de conjunto</w:t>
      </w:r>
      <w:r>
        <w:t xml:space="preserve"> </w:t>
      </w:r>
    </w:p>
    <w:p w:rsidR="000A0391" w:rsidRDefault="00E45FD6">
      <w:pPr>
        <w:spacing w:after="6"/>
        <w:ind w:left="480" w:right="771"/>
      </w:pPr>
      <w:r>
        <w:rPr>
          <w:strike/>
        </w:rPr>
        <w:t>de moradias populares: até 50% (cinqüenta por cento) de lotes de 180,00m² (cento e oitenta metros</w:t>
      </w:r>
      <w:r>
        <w:t xml:space="preserve"> </w:t>
      </w:r>
      <w:r>
        <w:rPr>
          <w:strike/>
        </w:rPr>
        <w:t>quadrados) e o restante de lotes de 300,00m² (trezentos metros quad</w:t>
      </w:r>
      <w:r>
        <w:rPr>
          <w:strike/>
        </w:rPr>
        <w:t>rados), ressalvadas as metragens</w:t>
      </w:r>
      <w:r>
        <w:t xml:space="preserve"> </w:t>
      </w:r>
      <w:r>
        <w:rPr>
          <w:strike/>
        </w:rPr>
        <w:t xml:space="preserve">específicas para lotes de esquina descritas no art. 20, III, a e c, desta Lei Complementar; </w:t>
      </w:r>
      <w:r>
        <w:rPr>
          <w:b/>
          <w:strike/>
        </w:rPr>
        <w:t>(ALTERADO</w:t>
      </w:r>
      <w:r>
        <w:rPr>
          <w:b/>
        </w:rPr>
        <w:t xml:space="preserve"> </w:t>
      </w:r>
    </w:p>
    <w:p w:rsidR="000A0391" w:rsidRDefault="00E45FD6">
      <w:pPr>
        <w:spacing w:after="13"/>
        <w:ind w:left="480" w:right="759"/>
      </w:pPr>
      <w:r>
        <w:rPr>
          <w:b/>
        </w:rPr>
        <w:t xml:space="preserve">PELA LEI COMPLEMENTAR Nº 460/2020) </w:t>
      </w:r>
    </w:p>
    <w:p w:rsidR="000A0391" w:rsidRDefault="00E45FD6">
      <w:pPr>
        <w:numPr>
          <w:ilvl w:val="1"/>
          <w:numId w:val="14"/>
        </w:numPr>
        <w:ind w:right="770" w:hanging="300"/>
      </w:pPr>
      <w:r>
        <w:t>– para loteamento misto de lotes convencionais e lotes destinados à implantação de c</w:t>
      </w:r>
      <w:r>
        <w:t xml:space="preserve">onjunto </w:t>
      </w:r>
    </w:p>
    <w:p w:rsidR="000A0391" w:rsidRDefault="00E45FD6">
      <w:pPr>
        <w:ind w:right="769"/>
      </w:pPr>
      <w:r>
        <w:t>de moradias populares: até 50% (cinquenta por cento) de lotes de 180m² (cento e oitenta metros quadrados) e o restante de lotes de 300m² (trezentos metros quadrados), ressalvadas as metragens específicas para lotes de esquina descritas no art. 20,</w:t>
      </w:r>
      <w:r>
        <w:t xml:space="preserve"> III, a e c, desta Lei Complementar;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1"/>
          <w:numId w:val="14"/>
        </w:numPr>
        <w:spacing w:after="6"/>
        <w:ind w:right="770" w:hanging="300"/>
      </w:pPr>
      <w:r>
        <w:rPr>
          <w:strike/>
        </w:rPr>
        <w:t>– para loteamento misto de lotes de interesse social e lotes destinados à implantação de</w:t>
      </w:r>
      <w:r>
        <w:t xml:space="preserve"> </w:t>
      </w:r>
    </w:p>
    <w:p w:rsidR="000A0391" w:rsidRDefault="00E45FD6">
      <w:pPr>
        <w:spacing w:after="6"/>
        <w:ind w:left="480" w:right="771"/>
      </w:pPr>
      <w:r>
        <w:rPr>
          <w:strike/>
        </w:rPr>
        <w:t>conjunto de moradias populares: 50% (cinqüenta por cento) de lotes de 180,00m² (ce</w:t>
      </w:r>
      <w:r>
        <w:rPr>
          <w:strike/>
        </w:rPr>
        <w:t>nto e oitenta metros</w:t>
      </w:r>
      <w:r>
        <w:t xml:space="preserve"> </w:t>
      </w:r>
      <w:r>
        <w:rPr>
          <w:strike/>
        </w:rPr>
        <w:t>quadrados) e 50% (cinqüenta por cento) de lotes de 200,00m² (duzentos metros quadrados), ressalvadas as</w:t>
      </w:r>
      <w:r>
        <w:t xml:space="preserve"> </w:t>
      </w:r>
      <w:r>
        <w:rPr>
          <w:strike/>
        </w:rPr>
        <w:t>metragens específicas dos lotes de esquina descritas no art. 20, III, b e c, desta Lei Complementar.</w:t>
      </w:r>
      <w:r>
        <w:t xml:space="preserve"> </w:t>
      </w:r>
    </w:p>
    <w:p w:rsidR="000A0391" w:rsidRDefault="00E45FD6">
      <w:pPr>
        <w:spacing w:after="13"/>
        <w:ind w:left="480" w:right="759"/>
      </w:pPr>
      <w:r>
        <w:rPr>
          <w:b/>
        </w:rPr>
        <w:t>(ALTERADO PELA LEI COMPLEMENT</w:t>
      </w:r>
      <w:r>
        <w:rPr>
          <w:b/>
        </w:rPr>
        <w:t xml:space="preserve">AR Nº 460/2020) </w:t>
      </w:r>
    </w:p>
    <w:p w:rsidR="000A0391" w:rsidRDefault="00E45FD6">
      <w:pPr>
        <w:ind w:left="1507" w:right="769"/>
      </w:pPr>
      <w:r>
        <w:t xml:space="preserve">III – para loteamento misto de lotes de interesse social e lotes destinados à implantação de </w:t>
      </w:r>
    </w:p>
    <w:p w:rsidR="000A0391" w:rsidRDefault="00E45FD6">
      <w:pPr>
        <w:ind w:right="769"/>
      </w:pPr>
      <w:r>
        <w:t>conjunto de moradias populares: 50% (cinquenta por cento) de lotes de 180m² (cento e oitenta metros quadrados) e 50% (cinquenta por cento) de lot</w:t>
      </w:r>
      <w:r>
        <w:t xml:space="preserve">es de 200m² (duzentos metros quadrados), ressalvadas as metragens específicas dos lotes de esquina descritas no art. 20, III, b e c, desta Lei Complementar. </w:t>
      </w:r>
    </w:p>
    <w:p w:rsidR="000A0391" w:rsidRDefault="00E45FD6">
      <w:pPr>
        <w:spacing w:after="13"/>
        <w:ind w:left="480" w:right="759"/>
      </w:pPr>
      <w:r>
        <w:rPr>
          <w:b/>
        </w:rPr>
        <w:t xml:space="preserve">(INSERIDO 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spacing w:after="6"/>
        <w:ind w:left="1506" w:right="771"/>
      </w:pPr>
      <w:r>
        <w:rPr>
          <w:b/>
          <w:strike/>
        </w:rPr>
        <w:t>Art. 22</w:t>
      </w:r>
      <w:r>
        <w:rPr>
          <w:strike/>
        </w:rPr>
        <w:t xml:space="preserve">. Os loteamentos de interesse social e </w:t>
      </w:r>
      <w:r>
        <w:rPr>
          <w:strike/>
        </w:rPr>
        <w:t>destinados à implantação de conjunto de moradias</w:t>
      </w:r>
      <w:r>
        <w:t xml:space="preserve"> </w:t>
      </w:r>
    </w:p>
    <w:p w:rsidR="000A0391" w:rsidRDefault="00E45FD6">
      <w:pPr>
        <w:spacing w:after="6"/>
        <w:ind w:left="480" w:right="771"/>
      </w:pPr>
      <w:r>
        <w:rPr>
          <w:strike/>
        </w:rPr>
        <w:t>populares somente serão permitidos nas Áreas de Especial Interesse Social – AEIS definidas na Lei de</w:t>
      </w:r>
      <w:r>
        <w:t xml:space="preserve"> </w:t>
      </w:r>
      <w:r>
        <w:rPr>
          <w:strike/>
        </w:rPr>
        <w:t>Perímetro Urbano.</w:t>
      </w:r>
      <w:r>
        <w:t xml:space="preserve"> </w:t>
      </w:r>
      <w:r>
        <w:rPr>
          <w:b/>
        </w:rPr>
        <w:t xml:space="preserve">(ALTERADO PELA LEI COMPLEMENTAR Nº 460/2020) </w:t>
      </w:r>
    </w:p>
    <w:p w:rsidR="000A0391" w:rsidRDefault="00E45FD6">
      <w:pPr>
        <w:ind w:left="1507" w:right="769"/>
      </w:pPr>
      <w:r>
        <w:rPr>
          <w:b/>
        </w:rPr>
        <w:t>Art. 22</w:t>
      </w:r>
      <w:r>
        <w:t>. Os loteamentos de interesse soci</w:t>
      </w:r>
      <w:r>
        <w:t xml:space="preserve">al e destinados à implantação de conjunto de moradias </w:t>
      </w:r>
    </w:p>
    <w:p w:rsidR="000A0391" w:rsidRDefault="00E45FD6">
      <w:pPr>
        <w:ind w:right="769"/>
      </w:pPr>
      <w:r>
        <w:t xml:space="preserve">populares somente serão permitidos nas Áreas Especiais de Interesse Social – AEIS definidas na Lei do </w:t>
      </w:r>
    </w:p>
    <w:p w:rsidR="000A0391" w:rsidRDefault="00E45FD6">
      <w:pPr>
        <w:spacing w:after="13"/>
        <w:ind w:left="480" w:right="759"/>
      </w:pPr>
      <w:r>
        <w:t xml:space="preserve">Plano Diretor. </w:t>
      </w:r>
      <w:r>
        <w:rPr>
          <w:b/>
        </w:rPr>
        <w:t xml:space="preserve">(INSERIDO PELA LEI COMPLEMENTAR Nº 460/2020) </w:t>
      </w:r>
    </w:p>
    <w:p w:rsidR="000A0391" w:rsidRDefault="00E45FD6">
      <w:pPr>
        <w:spacing w:after="6"/>
        <w:ind w:left="470" w:right="771" w:firstLine="1010"/>
      </w:pPr>
      <w:r>
        <w:rPr>
          <w:b/>
          <w:strike/>
        </w:rPr>
        <w:t>§ 1º</w:t>
      </w:r>
      <w:r>
        <w:rPr>
          <w:strike/>
        </w:rPr>
        <w:t>. Somente serão permitidos loteam</w:t>
      </w:r>
      <w:r>
        <w:rPr>
          <w:strike/>
        </w:rPr>
        <w:t>entos mistos nas Áreas de Especial Interesse Social –</w:t>
      </w:r>
      <w:r>
        <w:t xml:space="preserve"> </w:t>
      </w:r>
      <w:r>
        <w:rPr>
          <w:strike/>
        </w:rPr>
        <w:t>AEIS definidas na Lei de Perímetro Urbano.</w:t>
      </w:r>
      <w:r>
        <w:t xml:space="preserve"> </w:t>
      </w:r>
      <w:r>
        <w:rPr>
          <w:b/>
        </w:rPr>
        <w:t xml:space="preserve">(REVOGADO PELA LEI COMPLEMENTAR Nº 460/2020) </w:t>
      </w:r>
    </w:p>
    <w:p w:rsidR="000A0391" w:rsidRDefault="00E45FD6">
      <w:pPr>
        <w:ind w:left="485" w:right="769" w:firstLine="1010"/>
      </w:pPr>
      <w:r>
        <w:rPr>
          <w:b/>
        </w:rPr>
        <w:t>§ 2º</w:t>
      </w:r>
      <w:r>
        <w:t>. Os loteamentos mistos que contiverem lotes destinados à construção de moradias populares, com 180,00m² (cen</w:t>
      </w:r>
      <w:r>
        <w:t xml:space="preserve">to e oitenta metros quadrados), estes somente poderão ser comercializados após a construção das referidas moradias, conforme as disposições dos artigos 71, 72 e 73 desta Lei Complementar. </w:t>
      </w:r>
    </w:p>
    <w:p w:rsidR="000A0391" w:rsidRDefault="00E45FD6">
      <w:pPr>
        <w:spacing w:after="0" w:line="259" w:lineRule="auto"/>
        <w:ind w:left="0" w:right="0" w:firstLine="0"/>
        <w:jc w:val="left"/>
      </w:pPr>
      <w:r>
        <w:rPr>
          <w:sz w:val="21"/>
        </w:rPr>
        <w:t xml:space="preserve"> </w:t>
      </w:r>
    </w:p>
    <w:p w:rsidR="000A0391" w:rsidRDefault="00E45FD6">
      <w:pPr>
        <w:ind w:left="1507" w:right="769"/>
      </w:pPr>
      <w:r>
        <w:rPr>
          <w:b/>
        </w:rPr>
        <w:t>Art. 23</w:t>
      </w:r>
      <w:r>
        <w:t>. Nos projetos de loteamento deve ser destinado ao Municíp</w:t>
      </w:r>
      <w:r>
        <w:t xml:space="preserve">io, um percentual </w:t>
      </w:r>
    </w:p>
    <w:p w:rsidR="000A0391" w:rsidRDefault="00E45FD6">
      <w:pPr>
        <w:ind w:right="769"/>
      </w:pPr>
      <w:r>
        <w:t xml:space="preserve">mínimo de 15% (quinze por cento) do total parcelável da gleba, assim dividido: </w:t>
      </w:r>
    </w:p>
    <w:p w:rsidR="000A0391" w:rsidRDefault="00E45FD6">
      <w:pPr>
        <w:spacing w:after="6"/>
        <w:ind w:left="1506" w:right="771"/>
      </w:pPr>
      <w:r>
        <w:rPr>
          <w:strike/>
        </w:rPr>
        <w:t>I – 7,5% (sete vírgula cinco por cento) destinados à implantação de equipamentos</w:t>
      </w:r>
      <w:r>
        <w:t xml:space="preserve"> </w:t>
      </w:r>
    </w:p>
    <w:p w:rsidR="000A0391" w:rsidRDefault="00E45FD6">
      <w:pPr>
        <w:spacing w:after="6"/>
        <w:ind w:left="480" w:right="771"/>
      </w:pPr>
      <w:r>
        <w:rPr>
          <w:strike/>
        </w:rPr>
        <w:t>comunitários;</w:t>
      </w:r>
      <w:r>
        <w:t xml:space="preserve"> </w:t>
      </w:r>
    </w:p>
    <w:p w:rsidR="000A0391" w:rsidRDefault="00E45FD6">
      <w:pPr>
        <w:numPr>
          <w:ilvl w:val="1"/>
          <w:numId w:val="10"/>
        </w:numPr>
        <w:ind w:right="770" w:hanging="209"/>
      </w:pPr>
      <w:r>
        <w:t xml:space="preserve">– </w:t>
      </w:r>
      <w:r>
        <w:t xml:space="preserve">10,0% (dez por cento) destinados à implantação de equipamentos comunitários, onde </w:t>
      </w:r>
    </w:p>
    <w:p w:rsidR="000A0391" w:rsidRDefault="00E45FD6">
      <w:pPr>
        <w:ind w:right="769"/>
      </w:pPr>
      <w:r>
        <w:t xml:space="preserve">desse percentual o Poder Público poderá destinar até 5,0% (cinco por cento) para implantação de programas habitacionais de interesse social; </w:t>
      </w:r>
      <w:r>
        <w:rPr>
          <w:b/>
          <w:i/>
        </w:rPr>
        <w:t>(redação dada pela Lei Complemen</w:t>
      </w:r>
      <w:r>
        <w:rPr>
          <w:b/>
          <w:i/>
        </w:rPr>
        <w:t xml:space="preserve">tar nº 142, de 26/03/2007); </w:t>
      </w:r>
    </w:p>
    <w:p w:rsidR="000A0391" w:rsidRDefault="00E45FD6">
      <w:pPr>
        <w:numPr>
          <w:ilvl w:val="1"/>
          <w:numId w:val="10"/>
        </w:numPr>
        <w:spacing w:after="6"/>
        <w:ind w:right="770" w:hanging="209"/>
      </w:pPr>
      <w:r>
        <w:rPr>
          <w:strike/>
        </w:rPr>
        <w:t xml:space="preserve">– 7,5 % (sete vírgula cinco por cento) destinados a áreas verdes e espaços livres de lazer. </w:t>
      </w:r>
    </w:p>
    <w:p w:rsidR="000A0391" w:rsidRDefault="00E45FD6">
      <w:pPr>
        <w:ind w:left="1507" w:right="769"/>
      </w:pPr>
      <w:r>
        <w:t xml:space="preserve">II – </w:t>
      </w:r>
      <w:r>
        <w:t>5,0 % (cinco por cento) destinados a áreas verdes e espaços livres de lazer</w:t>
      </w:r>
      <w:r>
        <w:rPr>
          <w:b/>
          <w:i/>
        </w:rPr>
        <w:t xml:space="preserve">.(redação </w:t>
      </w:r>
    </w:p>
    <w:p w:rsidR="000A0391" w:rsidRDefault="00E45FD6">
      <w:pPr>
        <w:spacing w:after="2" w:line="255" w:lineRule="auto"/>
        <w:ind w:left="480" w:right="0"/>
        <w:jc w:val="left"/>
      </w:pPr>
      <w:r>
        <w:rPr>
          <w:b/>
          <w:i/>
        </w:rPr>
        <w:t xml:space="preserve">dada pela Lei Complementar nº 142, de 26/03/2007). </w:t>
      </w:r>
    </w:p>
    <w:p w:rsidR="000A0391" w:rsidRDefault="00E45FD6">
      <w:pPr>
        <w:spacing w:after="6"/>
        <w:ind w:left="1508" w:right="771"/>
      </w:pPr>
      <w:r>
        <w:rPr>
          <w:b/>
          <w:strike/>
        </w:rPr>
        <w:t>Parágrafo único</w:t>
      </w:r>
      <w:r>
        <w:rPr>
          <w:strike/>
        </w:rPr>
        <w:t xml:space="preserve">. Havendo interesse público para adquirir as áreas de reserva ou de </w:t>
      </w:r>
    </w:p>
    <w:p w:rsidR="000A0391" w:rsidRDefault="00E45FD6">
      <w:pPr>
        <w:spacing w:after="6"/>
        <w:ind w:left="480" w:right="771"/>
      </w:pPr>
      <w:r>
        <w:rPr>
          <w:strike/>
        </w:rPr>
        <w:t>preservação existentes na gleba lo</w:t>
      </w:r>
      <w:r>
        <w:rPr>
          <w:strike/>
        </w:rPr>
        <w:t>teanda, estas áreas poderão coincidir com os 7,5 % (sete vírgula</w:t>
      </w:r>
      <w:r>
        <w:t xml:space="preserve"> </w:t>
      </w:r>
      <w:r>
        <w:rPr>
          <w:strike/>
        </w:rPr>
        <w:t>cinco por cento) destinados a áreas verdes.</w:t>
      </w:r>
      <w:r>
        <w:t xml:space="preserve"> </w:t>
      </w:r>
    </w:p>
    <w:p w:rsidR="000A0391" w:rsidRDefault="00E45FD6">
      <w:pPr>
        <w:ind w:left="1507" w:right="769"/>
      </w:pPr>
      <w:r>
        <w:rPr>
          <w:b/>
        </w:rPr>
        <w:t>Parágrafo único</w:t>
      </w:r>
      <w:r>
        <w:t xml:space="preserve">. Havendo interesse público para adquirir as áreas de reserva ou de </w:t>
      </w:r>
    </w:p>
    <w:p w:rsidR="000A0391" w:rsidRDefault="00E45FD6">
      <w:pPr>
        <w:ind w:right="769"/>
      </w:pPr>
      <w:r>
        <w:t xml:space="preserve">preservação existentes na gleba loteanda, estas áreas poderão </w:t>
      </w:r>
      <w:r>
        <w:t xml:space="preserve">coincidir com os 5,0 % (cinco por cento) destinados a áreas verdes. </w:t>
      </w:r>
      <w:r>
        <w:rPr>
          <w:b/>
          <w:i/>
        </w:rPr>
        <w:t xml:space="preserve">(redação dada pela Lei Complementar nº 142,de 26/03/2007). </w:t>
      </w:r>
    </w:p>
    <w:p w:rsidR="000A0391" w:rsidRDefault="00E45FD6">
      <w:pPr>
        <w:spacing w:after="6"/>
        <w:ind w:left="1506" w:right="771"/>
      </w:pPr>
      <w:r>
        <w:rPr>
          <w:b/>
          <w:strike/>
        </w:rPr>
        <w:t>Art. 24</w:t>
      </w:r>
      <w:r>
        <w:rPr>
          <w:strike/>
        </w:rPr>
        <w:t>. Os percentuais descritos no artigo 23, inciso I, não poderão coincidir com áreas de</w:t>
      </w:r>
      <w:r>
        <w:t xml:space="preserve"> </w:t>
      </w:r>
    </w:p>
    <w:p w:rsidR="000A0391" w:rsidRDefault="00E45FD6">
      <w:pPr>
        <w:spacing w:after="6"/>
        <w:ind w:left="480" w:right="771"/>
      </w:pPr>
      <w:r>
        <w:rPr>
          <w:strike/>
        </w:rPr>
        <w:t>preservação ou proteção ambiental,</w:t>
      </w:r>
      <w:r>
        <w:rPr>
          <w:strike/>
        </w:rPr>
        <w:t xml:space="preserve"> áreas de reserva florestal, áreas de risco geológico e áreas não</w:t>
      </w:r>
      <w:r>
        <w:t xml:space="preserve"> </w:t>
      </w:r>
      <w:r>
        <w:rPr>
          <w:strike/>
        </w:rPr>
        <w:t>edificantes ao longo das redes de alta tensão, das redes de serviço da SANEAGO e aquelas localizadas</w:t>
      </w:r>
      <w:r>
        <w:t xml:space="preserve"> </w:t>
      </w:r>
      <w:r>
        <w:rPr>
          <w:strike/>
        </w:rPr>
        <w:t>a menos de 100m (cem metros) das ERB’s – Estações de Rádio Base.</w:t>
      </w:r>
      <w:r>
        <w:t xml:space="preserve"> </w:t>
      </w:r>
      <w:r>
        <w:rPr>
          <w:b/>
        </w:rPr>
        <w:t xml:space="preserve">(ALTERADO PELA LEI </w:t>
      </w:r>
    </w:p>
    <w:p w:rsidR="000A0391" w:rsidRDefault="00E45FD6">
      <w:pPr>
        <w:spacing w:after="13"/>
        <w:ind w:left="480" w:right="759"/>
      </w:pPr>
      <w:r>
        <w:rPr>
          <w:b/>
        </w:rPr>
        <w:t>COMP</w:t>
      </w:r>
      <w:r>
        <w:rPr>
          <w:b/>
        </w:rPr>
        <w:t xml:space="preserve">LEMENTAR Nº 460/2020) </w:t>
      </w:r>
    </w:p>
    <w:p w:rsidR="000A0391" w:rsidRDefault="00E45FD6">
      <w:pPr>
        <w:spacing w:after="6"/>
        <w:ind w:left="1506" w:right="771"/>
      </w:pPr>
      <w:r>
        <w:rPr>
          <w:b/>
          <w:strike/>
        </w:rPr>
        <w:t>Parágrafo único</w:t>
      </w:r>
      <w:r>
        <w:rPr>
          <w:strike/>
        </w:rPr>
        <w:t>. As áreas de preservação e proteção ambiental, as áreas de reserva</w:t>
      </w:r>
      <w:r>
        <w:t xml:space="preserve"> </w:t>
      </w:r>
    </w:p>
    <w:p w:rsidR="000A0391" w:rsidRDefault="00E45FD6">
      <w:pPr>
        <w:spacing w:after="6"/>
        <w:ind w:left="480" w:right="771"/>
      </w:pPr>
      <w:r>
        <w:rPr>
          <w:strike/>
        </w:rPr>
        <w:t>florestal e confrontantes com áreas não-edificantes referentes à alta tensão, redes de serviço da</w:t>
      </w:r>
      <w:r>
        <w:t xml:space="preserve"> </w:t>
      </w:r>
      <w:r>
        <w:rPr>
          <w:strike/>
        </w:rPr>
        <w:t>SANEAGO e próximas a ERB’s – Estações de Rádio Base</w:t>
      </w:r>
      <w:r>
        <w:rPr>
          <w:strike/>
        </w:rPr>
        <w:t>, porventura existentes na gleba, serão</w:t>
      </w:r>
      <w:r>
        <w:t xml:space="preserve"> </w:t>
      </w:r>
      <w:r>
        <w:rPr>
          <w:strike/>
        </w:rPr>
        <w:t>excluídas do somatório total da gleba para cálculo dos percentuais exigidos no artigo 23.</w:t>
      </w:r>
      <w:r>
        <w:t xml:space="preserve"> </w:t>
      </w:r>
    </w:p>
    <w:p w:rsidR="000A0391" w:rsidRDefault="00E45FD6">
      <w:pPr>
        <w:spacing w:after="13"/>
        <w:ind w:left="480" w:right="759"/>
      </w:pPr>
      <w:r>
        <w:rPr>
          <w:b/>
        </w:rPr>
        <w:t xml:space="preserve">(ALTERADO PELA LEI COMPLEMENTAR Nº 460/2020) </w:t>
      </w:r>
    </w:p>
    <w:p w:rsidR="000A0391" w:rsidRDefault="00E45FD6">
      <w:pPr>
        <w:ind w:left="1507" w:right="769"/>
      </w:pPr>
      <w:r>
        <w:rPr>
          <w:b/>
        </w:rPr>
        <w:t>Art. 24</w:t>
      </w:r>
      <w:r>
        <w:t>. Os percentuais descritos no artigo 23, inciso I, não poderão coincidir</w:t>
      </w:r>
      <w:r>
        <w:t xml:space="preserve"> com áreas de </w:t>
      </w:r>
    </w:p>
    <w:p w:rsidR="000A0391" w:rsidRDefault="00E45FD6">
      <w:pPr>
        <w:spacing w:after="92"/>
        <w:ind w:right="769"/>
      </w:pPr>
      <w:r>
        <w:t>preservação ou proteção ambiental, áreas de reserva florestal, áreas de risco geológico, áreas não edificantes e aquelas localizadas a menos de 50 m (cinquenta metros) das ERB’s – Estações de Rádio Base, ou qualquer outra que restrinja a uti</w:t>
      </w:r>
      <w:r>
        <w:t xml:space="preserve">lização do solo. </w:t>
      </w:r>
      <w:r>
        <w:rPr>
          <w:b/>
        </w:rPr>
        <w:t xml:space="preserve">(INSERIDO PELA LEI COMPLEMENTAR Nº 460/2020) </w:t>
      </w:r>
    </w:p>
    <w:p w:rsidR="000A0391" w:rsidRDefault="00E45FD6">
      <w:pPr>
        <w:ind w:left="1507" w:right="769"/>
      </w:pPr>
      <w:r>
        <w:rPr>
          <w:b/>
        </w:rPr>
        <w:t>Parágrafo único</w:t>
      </w:r>
      <w:r>
        <w:t xml:space="preserve">. As áreas de preservação e proteção ambiental, as áreas de reserva florestal e </w:t>
      </w:r>
    </w:p>
    <w:p w:rsidR="000A0391" w:rsidRDefault="00E45FD6">
      <w:pPr>
        <w:ind w:right="769"/>
      </w:pPr>
      <w:r>
        <w:t>confrontantes com áreas não-edificantes referentes à alta tensão, redes de serviço da concessioná</w:t>
      </w:r>
      <w:r>
        <w:t xml:space="preserve">ria de água e esgotamento sanitário e próximas a ERB’s – Estações de Rádio Base, porventura existentes na gleba, serão excluídas do somatório total da gleba para cálculo dos percentuais exigidos no artigo. </w:t>
      </w:r>
      <w:r>
        <w:rPr>
          <w:b/>
        </w:rPr>
        <w:t xml:space="preserve">(INSERIDO </w:t>
      </w:r>
    </w:p>
    <w:p w:rsidR="000A0391" w:rsidRDefault="00E45FD6">
      <w:pPr>
        <w:spacing w:after="13"/>
        <w:ind w:left="480" w:right="759"/>
      </w:pPr>
      <w:r>
        <w:rPr>
          <w:b/>
        </w:rPr>
        <w:t xml:space="preserve">PELA LEI COMPLEMENTAR Nº </w:t>
      </w:r>
      <w:r>
        <w:rPr>
          <w:b/>
        </w:rPr>
        <w:t xml:space="preserve">460/2020) </w:t>
      </w:r>
    </w:p>
    <w:p w:rsidR="000A0391" w:rsidRDefault="00E45FD6">
      <w:pPr>
        <w:spacing w:after="0" w:line="259" w:lineRule="auto"/>
        <w:ind w:left="0" w:right="0" w:firstLine="0"/>
        <w:jc w:val="left"/>
      </w:pPr>
      <w:r>
        <w:rPr>
          <w:b/>
        </w:rPr>
        <w:t xml:space="preserve"> </w:t>
      </w:r>
    </w:p>
    <w:p w:rsidR="000A0391" w:rsidRDefault="00E45FD6">
      <w:pPr>
        <w:spacing w:after="6"/>
        <w:ind w:left="1506" w:right="771"/>
      </w:pPr>
      <w:r>
        <w:rPr>
          <w:b/>
          <w:strike/>
        </w:rPr>
        <w:t>Art. 25</w:t>
      </w:r>
      <w:r>
        <w:rPr>
          <w:strike/>
        </w:rPr>
        <w:t>. A partir das faixas de domínio público das rodovias e ferrovias, redes de alta</w:t>
      </w:r>
      <w:r>
        <w:t xml:space="preserve"> </w:t>
      </w:r>
    </w:p>
    <w:p w:rsidR="000A0391" w:rsidRDefault="00E45FD6">
      <w:pPr>
        <w:spacing w:after="6"/>
        <w:ind w:left="480" w:right="771"/>
      </w:pPr>
      <w:r>
        <w:rPr>
          <w:strike/>
        </w:rPr>
        <w:t>tensão, dutos, e ao longo destas, será obrigatória a reserva de faixa não-edificante de 15 (quinze)</w:t>
      </w:r>
      <w:r>
        <w:t xml:space="preserve"> </w:t>
      </w:r>
      <w:r>
        <w:rPr>
          <w:strike/>
        </w:rPr>
        <w:t>metros de cada lado, salvo maiores exigências da legis</w:t>
      </w:r>
      <w:r>
        <w:rPr>
          <w:strike/>
        </w:rPr>
        <w:t>lação específica</w:t>
      </w:r>
      <w:r>
        <w:t xml:space="preserve">. </w:t>
      </w:r>
    </w:p>
    <w:p w:rsidR="000A0391" w:rsidRDefault="00E45FD6">
      <w:pPr>
        <w:spacing w:after="79" w:line="259" w:lineRule="auto"/>
        <w:ind w:left="0" w:right="0" w:firstLine="0"/>
        <w:jc w:val="left"/>
      </w:pPr>
      <w:r>
        <w:rPr>
          <w:sz w:val="21"/>
        </w:rPr>
        <w:t xml:space="preserve"> </w:t>
      </w:r>
    </w:p>
    <w:p w:rsidR="000A0391" w:rsidRDefault="00E45FD6">
      <w:pPr>
        <w:ind w:left="1507" w:right="769"/>
      </w:pPr>
      <w:r>
        <w:rPr>
          <w:b/>
        </w:rPr>
        <w:t>Art. 25</w:t>
      </w:r>
      <w:r>
        <w:t xml:space="preserve">. A partir das faixas de domínio público das rodovias, ferrovias e redes de alta </w:t>
      </w:r>
    </w:p>
    <w:p w:rsidR="000A0391" w:rsidRDefault="00E45FD6">
      <w:pPr>
        <w:ind w:right="769"/>
      </w:pPr>
      <w:r>
        <w:t xml:space="preserve">tensão, e ao longo destas, será obrigatória a reserva de faixa não-edificante de 15 (quinze) metros de cada lado, salvo maiores </w:t>
      </w:r>
      <w:r>
        <w:t xml:space="preserve">exigências da legislação específica. </w:t>
      </w:r>
      <w:r>
        <w:rPr>
          <w:b/>
          <w:i/>
        </w:rPr>
        <w:t xml:space="preserve">(Nova redação dada pela Lei Complementar nº 161, de 19/11/07) </w:t>
      </w:r>
    </w:p>
    <w:p w:rsidR="000A0391" w:rsidRDefault="00E45FD6">
      <w:pPr>
        <w:spacing w:after="103" w:line="259" w:lineRule="auto"/>
        <w:ind w:left="0" w:right="0" w:firstLine="0"/>
        <w:jc w:val="left"/>
      </w:pPr>
      <w:r>
        <w:rPr>
          <w:b/>
          <w:i/>
          <w:sz w:val="24"/>
        </w:rPr>
        <w:t xml:space="preserve"> </w:t>
      </w:r>
    </w:p>
    <w:p w:rsidR="000A0391" w:rsidRDefault="00E45FD6">
      <w:pPr>
        <w:spacing w:after="6"/>
        <w:ind w:left="1506" w:right="771"/>
      </w:pPr>
      <w:r>
        <w:rPr>
          <w:b/>
          <w:strike/>
        </w:rPr>
        <w:t xml:space="preserve">Parágrafo único. </w:t>
      </w:r>
      <w:r>
        <w:rPr>
          <w:strike/>
        </w:rPr>
        <w:t>Se necessária a reserva de faixa não-edificanti vinculada a dutovias será</w:t>
      </w:r>
      <w:r>
        <w:t xml:space="preserve"> </w:t>
      </w:r>
    </w:p>
    <w:p w:rsidR="000A0391" w:rsidRDefault="00E45FD6">
      <w:pPr>
        <w:spacing w:after="6"/>
        <w:ind w:left="480" w:right="771"/>
      </w:pPr>
      <w:r>
        <w:rPr>
          <w:strike/>
        </w:rPr>
        <w:t>exigida por ocasião do licenciamento ambiental, observados cri</w:t>
      </w:r>
      <w:r>
        <w:rPr>
          <w:strike/>
        </w:rPr>
        <w:t>térios e parâmetros que garantam a</w:t>
      </w:r>
      <w:r>
        <w:t xml:space="preserve"> </w:t>
      </w:r>
      <w:r>
        <w:rPr>
          <w:strike/>
        </w:rPr>
        <w:t>segurança da população e a proteção do meio ambiente,conforme estabelecido nas normas técnicas</w:t>
      </w:r>
      <w:r>
        <w:t xml:space="preserve"> </w:t>
      </w:r>
      <w:r>
        <w:rPr>
          <w:strike/>
        </w:rPr>
        <w:t xml:space="preserve">pertinentes. </w:t>
      </w:r>
      <w:r>
        <w:rPr>
          <w:b/>
          <w:i/>
          <w:strike/>
        </w:rPr>
        <w:t>(dispositivo acrescentado pela Lei Complementar nº 161, de 19/11/07)</w:t>
      </w:r>
      <w:r>
        <w:rPr>
          <w:b/>
          <w:strike/>
        </w:rPr>
        <w:t>.</w:t>
      </w:r>
      <w:r>
        <w:rPr>
          <w:b/>
        </w:rPr>
        <w:t xml:space="preserve"> (ALTERADO </w:t>
      </w:r>
    </w:p>
    <w:p w:rsidR="000A0391" w:rsidRDefault="00E45FD6">
      <w:pPr>
        <w:spacing w:after="77"/>
        <w:ind w:left="480" w:right="759"/>
      </w:pPr>
      <w:r>
        <w:rPr>
          <w:b/>
        </w:rPr>
        <w:t>PELA LEI COMPLEMENTAR Nº 460/202</w:t>
      </w:r>
      <w:r>
        <w:rPr>
          <w:b/>
        </w:rPr>
        <w:t xml:space="preserve">0) </w:t>
      </w:r>
    </w:p>
    <w:p w:rsidR="000A0391" w:rsidRDefault="00E45FD6">
      <w:pPr>
        <w:ind w:left="1507" w:right="769"/>
      </w:pPr>
      <w:r>
        <w:rPr>
          <w:b/>
        </w:rPr>
        <w:t xml:space="preserve">Parágrafo único. </w:t>
      </w:r>
      <w:r>
        <w:t xml:space="preserve">Se necessária a reserva de faixa não-edificante vinculada a dutoviária, será </w:t>
      </w:r>
    </w:p>
    <w:p w:rsidR="000A0391" w:rsidRDefault="00E45FD6">
      <w:pPr>
        <w:ind w:right="769"/>
      </w:pPr>
      <w:r>
        <w:t>exigida por ocasião do licenciamento ambiental, observados critérios e parâmetros que garantam a segurança da população e a proteção do meio ambiente, confor</w:t>
      </w:r>
      <w:r>
        <w:t xml:space="preserve">me estabelecido nas normas técnicas pertinentes. </w:t>
      </w:r>
      <w:r>
        <w:rPr>
          <w:b/>
        </w:rPr>
        <w:t xml:space="preserve">(INSERIDO PELA LEI COMPLEMENTAR Nº 460/2020)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26</w:t>
      </w:r>
      <w:r>
        <w:t xml:space="preserve">. O Poder Público Municipal poderá complementarmente exigir, em cada </w:t>
      </w:r>
    </w:p>
    <w:p w:rsidR="000A0391" w:rsidRDefault="00E45FD6">
      <w:pPr>
        <w:ind w:right="769"/>
      </w:pPr>
      <w:r>
        <w:t xml:space="preserve">loteamento, a reserva de faixa não-edificante destinada a equipamentos </w:t>
      </w:r>
      <w:r>
        <w:t xml:space="preserve">urbanos.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23"/>
      </w:pPr>
      <w:r>
        <w:t xml:space="preserve">Seção II Dos Requisitos Ambientais para o Loteamento </w:t>
      </w:r>
    </w:p>
    <w:p w:rsidR="000A0391" w:rsidRDefault="00E45FD6">
      <w:pPr>
        <w:spacing w:after="0" w:line="259" w:lineRule="auto"/>
        <w:ind w:left="0" w:right="0" w:firstLine="0"/>
        <w:jc w:val="left"/>
      </w:pPr>
      <w:r>
        <w:rPr>
          <w:b/>
        </w:rPr>
        <w:t xml:space="preserve"> </w:t>
      </w:r>
    </w:p>
    <w:p w:rsidR="000A0391" w:rsidRDefault="00E45FD6">
      <w:pPr>
        <w:spacing w:line="244" w:lineRule="auto"/>
        <w:ind w:left="470" w:right="452" w:firstLine="1000"/>
        <w:jc w:val="left"/>
      </w:pPr>
      <w:r>
        <w:rPr>
          <w:b/>
          <w:strike/>
        </w:rPr>
        <w:t xml:space="preserve">Art. 27. </w:t>
      </w:r>
      <w:r>
        <w:rPr>
          <w:strike/>
        </w:rPr>
        <w:t>Ao longo das águas correntes e dormentes será obrigatória a reserva de uma faixa</w:t>
      </w:r>
      <w:r>
        <w:t xml:space="preserve"> </w:t>
      </w:r>
      <w:r>
        <w:rPr>
          <w:strike/>
        </w:rPr>
        <w:t xml:space="preserve">não-edificante, </w:t>
      </w:r>
      <w:r>
        <w:rPr>
          <w:strike/>
        </w:rPr>
        <w:tab/>
        <w:t xml:space="preserve">equivalente </w:t>
      </w:r>
      <w:r>
        <w:rPr>
          <w:strike/>
        </w:rPr>
        <w:tab/>
        <w:t xml:space="preserve">à </w:t>
      </w:r>
      <w:r>
        <w:rPr>
          <w:strike/>
        </w:rPr>
        <w:tab/>
        <w:t xml:space="preserve">Área </w:t>
      </w:r>
      <w:r>
        <w:rPr>
          <w:strike/>
        </w:rPr>
        <w:tab/>
        <w:t xml:space="preserve">de </w:t>
      </w:r>
      <w:r>
        <w:rPr>
          <w:strike/>
        </w:rPr>
        <w:tab/>
        <w:t xml:space="preserve">Preservação </w:t>
      </w:r>
      <w:r>
        <w:rPr>
          <w:strike/>
        </w:rPr>
        <w:tab/>
        <w:t xml:space="preserve">Permanente, </w:t>
      </w:r>
      <w:r>
        <w:rPr>
          <w:strike/>
        </w:rPr>
        <w:tab/>
        <w:t xml:space="preserve">estabelecida </w:t>
      </w:r>
      <w:r>
        <w:rPr>
          <w:strike/>
        </w:rPr>
        <w:tab/>
        <w:t xml:space="preserve">nesta </w:t>
      </w:r>
      <w:r>
        <w:rPr>
          <w:strike/>
        </w:rPr>
        <w:tab/>
        <w:t>Lei</w:t>
      </w:r>
      <w:r>
        <w:t xml:space="preserve"> </w:t>
      </w:r>
      <w:r>
        <w:rPr>
          <w:strike/>
        </w:rPr>
        <w:t>Comp</w:t>
      </w:r>
      <w:r>
        <w:rPr>
          <w:strike/>
        </w:rPr>
        <w:t>lementar.</w:t>
      </w:r>
      <w:r>
        <w:rPr>
          <w:b/>
        </w:rPr>
        <w:t>(REVOGADO PELA LEI COMPLEMENTAR Nº 516/2022)</w:t>
      </w:r>
      <w:r>
        <w:t xml:space="preserve"> </w:t>
      </w:r>
    </w:p>
    <w:p w:rsidR="000A0391" w:rsidRDefault="00E45FD6">
      <w:pPr>
        <w:spacing w:after="6"/>
        <w:ind w:left="1506" w:right="771"/>
      </w:pPr>
      <w:r>
        <w:rPr>
          <w:b/>
          <w:strike/>
        </w:rPr>
        <w:t>§ 1º</w:t>
      </w:r>
      <w:r>
        <w:rPr>
          <w:strike/>
        </w:rPr>
        <w:t>. Para os parcelamentos do solo, nas formas previstas nesta Lei Complementar,</w:t>
      </w:r>
      <w:r>
        <w:t xml:space="preserve"> </w:t>
      </w:r>
    </w:p>
    <w:p w:rsidR="000A0391" w:rsidRDefault="00E45FD6">
      <w:pPr>
        <w:spacing w:after="6"/>
        <w:ind w:left="480" w:right="771"/>
      </w:pPr>
      <w:r>
        <w:rPr>
          <w:strike/>
        </w:rPr>
        <w:t>aprovados a partir da vigência desta, deverão ser respeitados 30m (trinta metros) de distância da</w:t>
      </w:r>
      <w:r>
        <w:t xml:space="preserve"> </w:t>
      </w:r>
      <w:r>
        <w:rPr>
          <w:strike/>
        </w:rPr>
        <w:t>margem de águas corr</w:t>
      </w:r>
      <w:r>
        <w:rPr>
          <w:strike/>
        </w:rPr>
        <w:t>entes e dormentes, naturais ou artificiais,medidos a partir da margem do</w:t>
      </w:r>
      <w:r>
        <w:t xml:space="preserve"> </w:t>
      </w:r>
      <w:r>
        <w:rPr>
          <w:strike/>
        </w:rPr>
        <w:t xml:space="preserve">levantamento planialtimétrico georeferenciado. </w:t>
      </w:r>
      <w:r>
        <w:rPr>
          <w:b/>
        </w:rPr>
        <w:t xml:space="preserve">(REVOGADO PELA LEI COMPLEMENTAR Nº </w:t>
      </w:r>
    </w:p>
    <w:p w:rsidR="000A0391" w:rsidRDefault="00E45FD6">
      <w:pPr>
        <w:spacing w:after="13"/>
        <w:ind w:left="480" w:right="759"/>
      </w:pPr>
      <w:r>
        <w:rPr>
          <w:b/>
        </w:rPr>
        <w:t>516/2022)</w:t>
      </w:r>
      <w:r>
        <w:t xml:space="preserve"> </w:t>
      </w:r>
    </w:p>
    <w:p w:rsidR="000A0391" w:rsidRDefault="00E45FD6">
      <w:pPr>
        <w:spacing w:after="27"/>
        <w:ind w:left="470" w:right="771" w:firstLine="1013"/>
      </w:pPr>
      <w:r>
        <w:rPr>
          <w:b/>
          <w:strike/>
        </w:rPr>
        <w:t>§ 2º</w:t>
      </w:r>
      <w:r>
        <w:rPr>
          <w:strike/>
        </w:rPr>
        <w:t>. Em relação às nascentes e olhos d’água deverão ser respeitados 50m (cinqüenta metro</w:t>
      </w:r>
      <w:r>
        <w:rPr>
          <w:strike/>
        </w:rPr>
        <w:t xml:space="preserve">s) de raio medidos a partir do ponto central de cada um; </w:t>
      </w:r>
      <w:r>
        <w:rPr>
          <w:b/>
          <w:strike/>
        </w:rPr>
        <w:t>(ALTERADO PELA LEI</w:t>
      </w:r>
      <w:r>
        <w:rPr>
          <w:b/>
        </w:rPr>
        <w:t xml:space="preserve"> </w:t>
      </w:r>
      <w:r>
        <w:rPr>
          <w:b/>
          <w:strike/>
        </w:rPr>
        <w:t>COMPLEMENTAR Nº 460/2020)</w:t>
      </w:r>
      <w:r>
        <w:rPr>
          <w:b/>
        </w:rPr>
        <w:t xml:space="preserve"> (REVOGADO PELA LEI COMPLEMENTAR Nº 516/2022) </w:t>
      </w:r>
    </w:p>
    <w:p w:rsidR="000A0391" w:rsidRDefault="00E45FD6">
      <w:pPr>
        <w:spacing w:after="6"/>
        <w:ind w:left="1506" w:right="771"/>
      </w:pPr>
      <w:r>
        <w:rPr>
          <w:b/>
          <w:strike/>
        </w:rPr>
        <w:t>§ 2º</w:t>
      </w:r>
      <w:r>
        <w:rPr>
          <w:strike/>
        </w:rPr>
        <w:t>. Em relação às nascentes e olhos d’água deverão ser respeitados 50m (cinquenta metros)</w:t>
      </w:r>
      <w:r>
        <w:t xml:space="preserve"> </w:t>
      </w:r>
    </w:p>
    <w:p w:rsidR="000A0391" w:rsidRDefault="00E45FD6">
      <w:pPr>
        <w:spacing w:after="6"/>
        <w:ind w:left="480" w:right="771"/>
      </w:pPr>
      <w:r>
        <w:rPr>
          <w:strike/>
        </w:rPr>
        <w:t xml:space="preserve">de raio medidos a partir do ponto central de cada um; </w:t>
      </w:r>
      <w:r>
        <w:rPr>
          <w:b/>
          <w:strike/>
        </w:rPr>
        <w:t>(INSERIDO PELA LEI COMPLEMENTAR Nº</w:t>
      </w:r>
      <w:r>
        <w:rPr>
          <w:b/>
        </w:rPr>
        <w:t xml:space="preserve"> </w:t>
      </w:r>
      <w:r>
        <w:rPr>
          <w:b/>
          <w:strike/>
        </w:rPr>
        <w:t>460/2020)</w:t>
      </w:r>
      <w:r>
        <w:rPr>
          <w:b/>
        </w:rPr>
        <w:t xml:space="preserve"> (REVOGADO PELA LEI COMPLEMENTAR Nº 516/2022) </w:t>
      </w:r>
    </w:p>
    <w:p w:rsidR="000A0391" w:rsidRDefault="00E45FD6">
      <w:pPr>
        <w:spacing w:after="6"/>
        <w:ind w:left="1506" w:right="771"/>
      </w:pPr>
      <w:r>
        <w:rPr>
          <w:b/>
          <w:strike/>
        </w:rPr>
        <w:t xml:space="preserve">§ 3º. </w:t>
      </w:r>
      <w:r>
        <w:rPr>
          <w:strike/>
        </w:rPr>
        <w:t>Para os parcelamentos do solo aprovados a partir da vigência desta Lei Complementar,</w:t>
      </w:r>
      <w:r>
        <w:t xml:space="preserve"> </w:t>
      </w:r>
    </w:p>
    <w:p w:rsidR="000A0391" w:rsidRDefault="00E45FD6">
      <w:pPr>
        <w:spacing w:after="6"/>
        <w:ind w:left="480" w:right="771"/>
      </w:pPr>
      <w:r>
        <w:rPr>
          <w:strike/>
        </w:rPr>
        <w:t>deverão ser respeit</w:t>
      </w:r>
      <w:r>
        <w:rPr>
          <w:strike/>
        </w:rPr>
        <w:t>ados 15m (quinze metros) de área não-edificante ao longo de cursos d’água canalizados,</w:t>
      </w:r>
      <w:r>
        <w:t xml:space="preserve"> </w:t>
      </w:r>
      <w:r>
        <w:rPr>
          <w:strike/>
        </w:rPr>
        <w:t>medidos a partir do bordo do canal, em relação à via próxima ao canal.</w:t>
      </w:r>
      <w:r>
        <w:rPr>
          <w:b/>
        </w:rPr>
        <w:t xml:space="preserve"> (REVOGADO PELA LEI COMPLEMENTAR Nº 516/2022)</w:t>
      </w:r>
      <w:r>
        <w:t xml:space="preserve"> </w:t>
      </w:r>
    </w:p>
    <w:p w:rsidR="000A0391" w:rsidRDefault="00E45FD6">
      <w:pPr>
        <w:spacing w:after="0" w:line="259" w:lineRule="auto"/>
        <w:ind w:left="0" w:right="0" w:firstLine="0"/>
        <w:jc w:val="left"/>
      </w:pPr>
      <w:r>
        <w:rPr>
          <w:sz w:val="21"/>
        </w:rPr>
        <w:t xml:space="preserve"> </w:t>
      </w:r>
    </w:p>
    <w:p w:rsidR="000A0391" w:rsidRDefault="00E45FD6">
      <w:pPr>
        <w:spacing w:after="3" w:line="253" w:lineRule="auto"/>
        <w:ind w:left="10" w:right="784"/>
        <w:jc w:val="right"/>
      </w:pPr>
      <w:r>
        <w:rPr>
          <w:b/>
          <w:strike/>
        </w:rPr>
        <w:t>Art. 28</w:t>
      </w:r>
      <w:r>
        <w:rPr>
          <w:strike/>
        </w:rPr>
        <w:t xml:space="preserve">. As áreas correspondentes à reserva </w:t>
      </w:r>
      <w:r>
        <w:rPr>
          <w:strike/>
        </w:rPr>
        <w:t>florestal, referida no artigo 24 desta Lei</w:t>
      </w:r>
      <w:r>
        <w:t xml:space="preserve"> </w:t>
      </w:r>
    </w:p>
    <w:p w:rsidR="000A0391" w:rsidRDefault="00E45FD6">
      <w:pPr>
        <w:spacing w:after="6"/>
        <w:ind w:left="588" w:right="771" w:firstLine="989"/>
      </w:pPr>
      <w:r>
        <w:rPr>
          <w:strike/>
        </w:rPr>
        <w:t>Complementar, são aquelas identificáveis e delimitáveis de acordo com o levantamento</w:t>
      </w:r>
      <w:r>
        <w:t xml:space="preserve"> </w:t>
      </w:r>
      <w:r>
        <w:rPr>
          <w:strike/>
        </w:rPr>
        <w:t>aerofotogamétrico de julho de 1976.</w:t>
      </w:r>
      <w:r>
        <w:t xml:space="preserve"> </w:t>
      </w:r>
      <w:r>
        <w:rPr>
          <w:b/>
        </w:rPr>
        <w:t xml:space="preserve">(ALTERADO PELA LEI COMPLEMENTAR Nº 460/2020) </w:t>
      </w:r>
    </w:p>
    <w:p w:rsidR="000A0391" w:rsidRDefault="00E45FD6">
      <w:pPr>
        <w:spacing w:after="0" w:line="259" w:lineRule="auto"/>
        <w:ind w:left="10" w:right="783"/>
        <w:jc w:val="right"/>
      </w:pPr>
      <w:r>
        <w:rPr>
          <w:b/>
        </w:rPr>
        <w:t xml:space="preserve">Art. 28. </w:t>
      </w:r>
      <w:r>
        <w:t>As áreas correspondentes à reserva f</w:t>
      </w:r>
      <w:r>
        <w:t xml:space="preserve">lorestal, referida no artigo 24 desta Lei </w:t>
      </w:r>
    </w:p>
    <w:p w:rsidR="000A0391" w:rsidRDefault="00E45FD6">
      <w:pPr>
        <w:ind w:left="485" w:right="769" w:firstLine="84"/>
      </w:pPr>
      <w:r>
        <w:t xml:space="preserve">Complementar, são aquelas identificáveis e delimitáveis de acordo com o levantamento aerofotogramétrico de julho de 1976. </w:t>
      </w:r>
      <w:r>
        <w:rPr>
          <w:b/>
        </w:rPr>
        <w:t xml:space="preserve">(INSERIDO PELA LEI COMPLEMENTAR Nº 460/2020) </w:t>
      </w:r>
    </w:p>
    <w:p w:rsidR="000A0391" w:rsidRDefault="00E45FD6">
      <w:pPr>
        <w:ind w:left="1507" w:right="769"/>
      </w:pPr>
      <w:r>
        <w:rPr>
          <w:b/>
        </w:rPr>
        <w:t xml:space="preserve">§ 1º. </w:t>
      </w:r>
      <w:r>
        <w:t>A identificação e delimitação da área c</w:t>
      </w:r>
      <w:r>
        <w:t xml:space="preserve">orrespondente às reservas florestais serão </w:t>
      </w:r>
    </w:p>
    <w:p w:rsidR="000A0391" w:rsidRDefault="00E45FD6">
      <w:pPr>
        <w:ind w:right="769"/>
      </w:pPr>
      <w:r>
        <w:t xml:space="preserve">verificadas in loco, pelo órgão municipal responsável pela gestão ambiental. </w:t>
      </w:r>
    </w:p>
    <w:p w:rsidR="000A0391" w:rsidRDefault="00E45FD6">
      <w:pPr>
        <w:ind w:left="1507" w:right="769"/>
      </w:pPr>
      <w:r>
        <w:rPr>
          <w:b/>
        </w:rPr>
        <w:t>§ 2º</w:t>
      </w:r>
      <w:r>
        <w:t xml:space="preserve">. Sendo constatado que a área florestal identificada e delimitada conforme estabelece </w:t>
      </w:r>
    </w:p>
    <w:p w:rsidR="000A0391" w:rsidRDefault="00E45FD6">
      <w:pPr>
        <w:ind w:right="769"/>
      </w:pPr>
      <w:r>
        <w:t>este artigo foi desmatada, a mesma será con</w:t>
      </w:r>
      <w:r>
        <w:t xml:space="preserve">siderada como florestada para os efeitos desta Lei Complementar e deverá ser reconstituída pelo empreendedor responsável pelo parcelamento, salvo desmatamentos autorizados pelo órgão competente.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29. </w:t>
      </w:r>
      <w:r>
        <w:t>O parcelamento de glebas inseridas na Área de Pre</w:t>
      </w:r>
      <w:r>
        <w:t xml:space="preserve">servação Ambiental – APA – </w:t>
      </w:r>
    </w:p>
    <w:p w:rsidR="000A0391" w:rsidRDefault="00E45FD6">
      <w:pPr>
        <w:ind w:right="769"/>
      </w:pPr>
      <w:r>
        <w:t xml:space="preserve">do Rio João Leite, criada pelo Decreto Estadual nº 5.704/2002 e delimitada pelo Decreto Estadual nº 5.845/2003, deverá obedecer às exigências e requisitos urbanísticos especificados no Plano de Manejo da APA do Rio João Leite. </w:t>
      </w:r>
    </w:p>
    <w:p w:rsidR="000A0391" w:rsidRDefault="00E45FD6">
      <w:pPr>
        <w:spacing w:after="0" w:line="259" w:lineRule="auto"/>
        <w:ind w:left="0" w:right="0" w:firstLine="0"/>
        <w:jc w:val="left"/>
      </w:pPr>
      <w:r>
        <w:rPr>
          <w:sz w:val="23"/>
        </w:rPr>
        <w:t xml:space="preserve"> </w:t>
      </w:r>
    </w:p>
    <w:p w:rsidR="000A0391" w:rsidRDefault="00E45FD6">
      <w:pPr>
        <w:pStyle w:val="Ttulo1"/>
        <w:ind w:left="827" w:right="1128"/>
      </w:pPr>
      <w:r>
        <w:t xml:space="preserve">Seção III Do Sistema Viário do Loteamento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 xml:space="preserve">Art. 30. </w:t>
      </w:r>
      <w:r>
        <w:t xml:space="preserve">As vias de circulação do loteamento articular-se-ão com as vias adjacentes </w:t>
      </w:r>
    </w:p>
    <w:p w:rsidR="000A0391" w:rsidRDefault="00E45FD6">
      <w:pPr>
        <w:ind w:right="769"/>
      </w:pPr>
      <w:r>
        <w:t xml:space="preserve">oficiais, existentes ou projetadas. </w:t>
      </w:r>
    </w:p>
    <w:p w:rsidR="000A0391" w:rsidRDefault="00E45FD6">
      <w:pPr>
        <w:spacing w:after="0" w:line="259" w:lineRule="auto"/>
        <w:ind w:left="0" w:right="0" w:firstLine="0"/>
        <w:jc w:val="left"/>
      </w:pPr>
      <w:r>
        <w:t xml:space="preserve"> </w:t>
      </w:r>
    </w:p>
    <w:p w:rsidR="000A0391" w:rsidRDefault="00E45FD6">
      <w:pPr>
        <w:ind w:left="1507" w:right="769"/>
      </w:pPr>
      <w:r>
        <w:rPr>
          <w:b/>
        </w:rPr>
        <w:t>Art. 31</w:t>
      </w:r>
      <w:r>
        <w:t xml:space="preserve">. A rede estrutural básica do loteamento será classificada de acordo com a </w:t>
      </w:r>
      <w:r>
        <w:t xml:space="preserve">função e </w:t>
      </w:r>
    </w:p>
    <w:p w:rsidR="000A0391" w:rsidRDefault="00E45FD6">
      <w:pPr>
        <w:ind w:right="769"/>
      </w:pPr>
      <w:r>
        <w:t xml:space="preserve">hierarquia de cada via e respectivas especificações em: </w:t>
      </w:r>
    </w:p>
    <w:p w:rsidR="000A0391" w:rsidRDefault="00E45FD6">
      <w:pPr>
        <w:numPr>
          <w:ilvl w:val="0"/>
          <w:numId w:val="15"/>
        </w:numPr>
        <w:ind w:right="769" w:hanging="293"/>
      </w:pPr>
      <w:r>
        <w:t xml:space="preserve">– Rodovias – são aquelas caracterizadas pelo sistema rodoviário interurbano de nível </w:t>
      </w:r>
    </w:p>
    <w:p w:rsidR="000A0391" w:rsidRDefault="00E45FD6">
      <w:pPr>
        <w:ind w:right="769"/>
      </w:pPr>
      <w:r>
        <w:t xml:space="preserve">federal, estadual e municipal; </w:t>
      </w:r>
    </w:p>
    <w:p w:rsidR="000A0391" w:rsidRDefault="00E45FD6">
      <w:pPr>
        <w:numPr>
          <w:ilvl w:val="0"/>
          <w:numId w:val="15"/>
        </w:numPr>
        <w:ind w:right="769" w:hanging="293"/>
      </w:pPr>
      <w:r>
        <w:t>– Vias Estruturais – são aquelas que estabelecem a ligação entre o sist</w:t>
      </w:r>
      <w:r>
        <w:t xml:space="preserve">ema rodoviário </w:t>
      </w:r>
    </w:p>
    <w:p w:rsidR="000A0391" w:rsidRDefault="00E45FD6">
      <w:pPr>
        <w:ind w:right="769"/>
      </w:pPr>
      <w:r>
        <w:t>interurbano e o sistema viário urbano, apresentando altos níveis de fluidez de tráfego de baixa acessibilidade, pouca integração com o uso e ocupação do solo e são próprias para operação de sistemas de transporte de alta capacidade e de car</w:t>
      </w:r>
      <w:r>
        <w:t xml:space="preserve">gas; </w:t>
      </w:r>
    </w:p>
    <w:p w:rsidR="000A0391" w:rsidRDefault="00E45FD6">
      <w:pPr>
        <w:numPr>
          <w:ilvl w:val="0"/>
          <w:numId w:val="15"/>
        </w:numPr>
        <w:spacing w:after="6"/>
        <w:ind w:right="769" w:hanging="293"/>
      </w:pPr>
      <w:r>
        <w:rPr>
          <w:strike/>
        </w:rPr>
        <w:t>– Vias Arteriais – são aquelas que permitem ligações intra-urbanas, com média ou alta</w:t>
      </w:r>
      <w:r>
        <w:t xml:space="preserve"> </w:t>
      </w:r>
    </w:p>
    <w:p w:rsidR="000A0391" w:rsidRDefault="00E45FD6">
      <w:pPr>
        <w:spacing w:after="6"/>
        <w:ind w:left="480" w:right="771"/>
      </w:pPr>
      <w:r>
        <w:rPr>
          <w:strike/>
        </w:rPr>
        <w:t>fluidez de tráfego, baixa acessibilidade, apresentando restrita integração com o uso e ocupação do</w:t>
      </w:r>
      <w:r>
        <w:t xml:space="preserve"> </w:t>
      </w:r>
      <w:r>
        <w:rPr>
          <w:strike/>
        </w:rPr>
        <w:t>solo, e são próprias para a operação de sistemas de transporte c</w:t>
      </w:r>
      <w:r>
        <w:rPr>
          <w:strike/>
        </w:rPr>
        <w:t>oletivo de alta capacidade, segregado</w:t>
      </w:r>
      <w:r>
        <w:t xml:space="preserve"> </w:t>
      </w:r>
      <w:r>
        <w:rPr>
          <w:strike/>
        </w:rPr>
        <w:t>do tráfego geral e de cargas;</w:t>
      </w:r>
      <w:r>
        <w:t xml:space="preserve"> </w:t>
      </w:r>
      <w:r>
        <w:rPr>
          <w:b/>
        </w:rPr>
        <w:t xml:space="preserve">(ALTERADO PELA LEI COMPLEMENTAR Nº 460/2020) </w:t>
      </w:r>
    </w:p>
    <w:p w:rsidR="000A0391" w:rsidRDefault="00E45FD6">
      <w:pPr>
        <w:ind w:left="1507" w:right="769"/>
      </w:pPr>
      <w:r>
        <w:t xml:space="preserve">III – Vias Arteriais – são aquelas que permitem ligações intraurbanas, com média ou alta fluidez </w:t>
      </w:r>
    </w:p>
    <w:p w:rsidR="000A0391" w:rsidRDefault="00E45FD6">
      <w:pPr>
        <w:ind w:right="769"/>
      </w:pPr>
      <w:r>
        <w:t xml:space="preserve">de tráfego, baixa acessibilidade, apresentando restrita integração com o uso e ocupação do solo, e são próprias para a operação de sistemas de transporte coletivo de alta capacidade, segregado do tráfego geral e de cargas; </w:t>
      </w:r>
      <w:r>
        <w:rPr>
          <w:b/>
        </w:rPr>
        <w:t>(INSERIDO PELA LEI COMPLEMENTAR N</w:t>
      </w:r>
      <w:r>
        <w:rPr>
          <w:b/>
        </w:rPr>
        <w:t xml:space="preserve">º 460/2020) </w:t>
      </w:r>
    </w:p>
    <w:p w:rsidR="000A0391" w:rsidRDefault="00E45FD6">
      <w:pPr>
        <w:ind w:left="1507" w:right="769"/>
      </w:pPr>
      <w:r>
        <w:t xml:space="preserve">IV– Vias Coletoras – são aquelas que recebem e distribuem o tráfego local entre as vias </w:t>
      </w:r>
    </w:p>
    <w:p w:rsidR="000A0391" w:rsidRDefault="00E45FD6">
      <w:pPr>
        <w:ind w:right="769"/>
      </w:pPr>
      <w:r>
        <w:t>locais e arteriais apresentando equilíbrio entre fluidez de tráfego e acessibilidade,possibilitando sua integração com o uso e ocupação do solo, e são pró</w:t>
      </w:r>
      <w:r>
        <w:t xml:space="preserve">prias para operação de sistemas de transporte coletivo, compartilhado com o tráfego geral e de transporte seletivo; </w:t>
      </w:r>
    </w:p>
    <w:p w:rsidR="000A0391" w:rsidRDefault="00E45FD6">
      <w:pPr>
        <w:ind w:left="1507" w:right="769"/>
      </w:pPr>
      <w:r>
        <w:t xml:space="preserve">V– Vias Locais – são aquelas que promovem a distribuição do tráfego local,apresentando </w:t>
      </w:r>
    </w:p>
    <w:p w:rsidR="000A0391" w:rsidRDefault="00E45FD6">
      <w:pPr>
        <w:ind w:right="867"/>
      </w:pPr>
      <w:r>
        <w:t>baixa fluidez de tráfego, alta acessibilidade, cara</w:t>
      </w:r>
      <w:r>
        <w:t xml:space="preserve">cterizando-se pela intensa integração com o uso e ocupação do solo, podendo ter seu término em “cul de sac”, a critério do Sistema Municipal de Gestão do Planejamento – SMGP; </w:t>
      </w:r>
    </w:p>
    <w:p w:rsidR="000A0391" w:rsidRDefault="00E45FD6">
      <w:pPr>
        <w:spacing w:after="6"/>
        <w:ind w:left="470" w:right="771" w:firstLine="1006"/>
      </w:pPr>
      <w:r>
        <w:rPr>
          <w:strike/>
        </w:rPr>
        <w:t xml:space="preserve">VI– Ciclovias – são as vias com características geométricas e infra-estruturais </w:t>
      </w:r>
      <w:r>
        <w:rPr>
          <w:strike/>
        </w:rPr>
        <w:t>próprias ao</w:t>
      </w:r>
      <w:r>
        <w:t xml:space="preserve"> </w:t>
      </w:r>
      <w:r>
        <w:rPr>
          <w:strike/>
        </w:rPr>
        <w:t>uso de bicicletas;</w:t>
      </w:r>
      <w:r>
        <w:t xml:space="preserve"> </w:t>
      </w:r>
      <w:r>
        <w:rPr>
          <w:b/>
        </w:rPr>
        <w:t xml:space="preserve">(ALTERADO PELA LEI COMPLEMENTAR Nº 460/2020) </w:t>
      </w:r>
    </w:p>
    <w:p w:rsidR="000A0391" w:rsidRDefault="00E45FD6">
      <w:pPr>
        <w:numPr>
          <w:ilvl w:val="0"/>
          <w:numId w:val="16"/>
        </w:numPr>
        <w:ind w:right="769" w:firstLine="1006"/>
      </w:pPr>
      <w:r>
        <w:t>– Ciclovias – são as vias com características geométricas e infraestruturais próprias ao uso de bicicletas</w:t>
      </w:r>
      <w:r>
        <w:rPr>
          <w:rFonts w:ascii="Bahnschrift" w:eastAsia="Bahnschrift" w:hAnsi="Bahnschrift" w:cs="Bahnschrift"/>
          <w:sz w:val="24"/>
        </w:rPr>
        <w:t xml:space="preserve">; </w:t>
      </w:r>
      <w:r>
        <w:rPr>
          <w:b/>
        </w:rPr>
        <w:t xml:space="preserve">(INSERIDO PELA LEI COMPLEMENTAR Nº 460/2020) </w:t>
      </w:r>
    </w:p>
    <w:p w:rsidR="000A0391" w:rsidRDefault="00E45FD6">
      <w:pPr>
        <w:spacing w:after="6"/>
        <w:ind w:left="1501" w:right="771"/>
      </w:pPr>
      <w:r>
        <w:rPr>
          <w:strike/>
        </w:rPr>
        <w:t xml:space="preserve">VII– </w:t>
      </w:r>
      <w:r>
        <w:rPr>
          <w:strike/>
        </w:rPr>
        <w:t>Vias para Pedestres – são aqueles logradouros públicos com características infra-</w:t>
      </w:r>
      <w:r>
        <w:t xml:space="preserve"> </w:t>
      </w:r>
    </w:p>
    <w:p w:rsidR="000A0391" w:rsidRDefault="00E45FD6">
      <w:pPr>
        <w:spacing w:after="6"/>
        <w:ind w:left="480" w:right="771"/>
      </w:pPr>
      <w:r>
        <w:rPr>
          <w:strike/>
        </w:rPr>
        <w:t>estruturais e paisagísticas próprias de espaços abertos exclusivos aos pedestres.</w:t>
      </w:r>
      <w:r>
        <w:t xml:space="preserve"> </w:t>
      </w:r>
      <w:r>
        <w:rPr>
          <w:b/>
        </w:rPr>
        <w:t xml:space="preserve">(ALTERADO PELA LEI </w:t>
      </w:r>
    </w:p>
    <w:p w:rsidR="000A0391" w:rsidRDefault="00E45FD6">
      <w:pPr>
        <w:spacing w:after="13"/>
        <w:ind w:left="480" w:right="759"/>
      </w:pPr>
      <w:r>
        <w:rPr>
          <w:b/>
        </w:rPr>
        <w:t xml:space="preserve">COMPLEMENTAR Nº 460/2020) </w:t>
      </w:r>
    </w:p>
    <w:p w:rsidR="000A0391" w:rsidRDefault="00E45FD6">
      <w:pPr>
        <w:numPr>
          <w:ilvl w:val="0"/>
          <w:numId w:val="16"/>
        </w:numPr>
        <w:ind w:right="769" w:firstLine="1006"/>
      </w:pPr>
      <w:r>
        <w:t>– Vias para Pedestres – são aqueles logradou</w:t>
      </w:r>
      <w:r>
        <w:t xml:space="preserve">ros públicos com características </w:t>
      </w:r>
    </w:p>
    <w:p w:rsidR="000A0391" w:rsidRDefault="00E45FD6">
      <w:pPr>
        <w:ind w:right="769"/>
      </w:pPr>
      <w:r>
        <w:t xml:space="preserve">infraestruturais e paisagísticas próprias de espaços abertos exclusivos aos pedestres; </w:t>
      </w:r>
      <w:r>
        <w:rPr>
          <w:b/>
        </w:rPr>
        <w:t xml:space="preserve">(INSERIDO PELA </w:t>
      </w:r>
    </w:p>
    <w:p w:rsidR="000A0391" w:rsidRDefault="00E45FD6">
      <w:pPr>
        <w:spacing w:after="13"/>
        <w:ind w:left="480" w:right="759"/>
      </w:pPr>
      <w:r>
        <w:rPr>
          <w:b/>
        </w:rPr>
        <w:t xml:space="preserve">LEI COMPLEMENTAR Nº 460/2020) </w:t>
      </w:r>
    </w:p>
    <w:p w:rsidR="000A0391" w:rsidRDefault="00E45FD6">
      <w:pPr>
        <w:ind w:left="1507" w:right="769"/>
      </w:pPr>
      <w:r>
        <w:t xml:space="preserve">VIII– Via Verde – são as vias implantadas entre as áreas de preservação permanente </w:t>
      </w:r>
    </w:p>
    <w:p w:rsidR="000A0391" w:rsidRDefault="00E45FD6">
      <w:pPr>
        <w:ind w:right="769"/>
      </w:pPr>
      <w:r>
        <w:t>exis</w:t>
      </w:r>
      <w:r>
        <w:t xml:space="preserve">tentes ao longo de cursos d’água, correntes ou dormentes e as quadras do loteamento; </w:t>
      </w:r>
    </w:p>
    <w:p w:rsidR="000A0391" w:rsidRDefault="00E45FD6">
      <w:pPr>
        <w:ind w:left="1507" w:right="769"/>
      </w:pPr>
      <w:r>
        <w:t xml:space="preserve">IX– Via Lateral – são vias implantadas entre a faixa de domínio das rodovias federais, </w:t>
      </w:r>
    </w:p>
    <w:p w:rsidR="000A0391" w:rsidRDefault="00E45FD6">
      <w:pPr>
        <w:spacing w:after="2" w:line="255" w:lineRule="auto"/>
        <w:ind w:left="480" w:right="0"/>
        <w:jc w:val="left"/>
      </w:pPr>
      <w:r>
        <w:t xml:space="preserve">estaduais ou municipais e as glebas a serem parceladas. </w:t>
      </w:r>
      <w:r>
        <w:rPr>
          <w:b/>
          <w:i/>
        </w:rPr>
        <w:t xml:space="preserve">(dispositivo acrescentado </w:t>
      </w:r>
      <w:r>
        <w:rPr>
          <w:b/>
          <w:i/>
        </w:rPr>
        <w:t xml:space="preserve">pela Lei Complementar nº 142, 26/03/2007). </w:t>
      </w:r>
    </w:p>
    <w:p w:rsidR="000A0391" w:rsidRDefault="00E45FD6">
      <w:pPr>
        <w:spacing w:after="6"/>
        <w:ind w:left="1506" w:right="771"/>
      </w:pPr>
      <w:r>
        <w:rPr>
          <w:b/>
          <w:strike/>
        </w:rPr>
        <w:t>Parágrafo único</w:t>
      </w:r>
      <w:r>
        <w:rPr>
          <w:strike/>
        </w:rPr>
        <w:t>. A hierarquia viária encontra-se demonstrada no Mapa nº 03 e os perfis</w:t>
      </w:r>
      <w:r>
        <w:t xml:space="preserve"> </w:t>
      </w:r>
    </w:p>
    <w:p w:rsidR="000A0391" w:rsidRDefault="00E45FD6">
      <w:pPr>
        <w:spacing w:after="6"/>
        <w:ind w:left="480" w:right="771"/>
      </w:pPr>
      <w:r>
        <w:rPr>
          <w:strike/>
        </w:rPr>
        <w:t>das vias públicas encontram-se definidos nos quadros constantes dos Anexos I e Vc, todos constantes</w:t>
      </w:r>
      <w:r>
        <w:t xml:space="preserve"> </w:t>
      </w:r>
      <w:r>
        <w:rPr>
          <w:strike/>
        </w:rPr>
        <w:t>da Lei Complementar do P</w:t>
      </w:r>
      <w:r>
        <w:rPr>
          <w:strike/>
        </w:rPr>
        <w:t>lano Diretor.</w:t>
      </w:r>
      <w:r>
        <w:t xml:space="preserve"> </w:t>
      </w:r>
      <w:r>
        <w:rPr>
          <w:b/>
        </w:rPr>
        <w:t xml:space="preserve">(REVOGADO PELA LEI COMPLEMENTAR Nº </w:t>
      </w:r>
    </w:p>
    <w:p w:rsidR="000A0391" w:rsidRDefault="00E45FD6">
      <w:pPr>
        <w:spacing w:after="13"/>
        <w:ind w:left="480" w:right="759"/>
      </w:pPr>
      <w:r>
        <w:rPr>
          <w:b/>
        </w:rPr>
        <w:t xml:space="preserve">460/2020) </w:t>
      </w:r>
    </w:p>
    <w:p w:rsidR="000A0391" w:rsidRDefault="00E45FD6">
      <w:pPr>
        <w:ind w:left="1507" w:right="769"/>
      </w:pPr>
      <w:r>
        <w:rPr>
          <w:b/>
        </w:rPr>
        <w:t>Art. 32</w:t>
      </w:r>
      <w:r>
        <w:t xml:space="preserve">. Para as glebas circundadas por parcelamentos já aprovados, será adotado o </w:t>
      </w:r>
    </w:p>
    <w:p w:rsidR="000A0391" w:rsidRDefault="00E45FD6">
      <w:pPr>
        <w:ind w:right="769"/>
      </w:pPr>
      <w:r>
        <w:t xml:space="preserve">seguinte: </w:t>
      </w:r>
    </w:p>
    <w:p w:rsidR="000A0391" w:rsidRDefault="00E45FD6">
      <w:pPr>
        <w:spacing w:after="0" w:line="259" w:lineRule="auto"/>
        <w:ind w:left="0" w:right="0" w:firstLine="0"/>
        <w:jc w:val="left"/>
      </w:pPr>
      <w:r>
        <w:rPr>
          <w:sz w:val="23"/>
        </w:rPr>
        <w:t xml:space="preserve"> </w:t>
      </w:r>
    </w:p>
    <w:p w:rsidR="000A0391" w:rsidRDefault="00E45FD6">
      <w:pPr>
        <w:numPr>
          <w:ilvl w:val="0"/>
          <w:numId w:val="17"/>
        </w:numPr>
        <w:spacing w:after="0" w:line="259" w:lineRule="auto"/>
        <w:ind w:left="1006" w:right="866" w:hanging="257"/>
      </w:pPr>
      <w:r>
        <w:t xml:space="preserve">– quando a gleba estiver totalmente circundada, o novo sistema viário dará </w:t>
      </w:r>
      <w:r>
        <w:t xml:space="preserve">continuidade e </w:t>
      </w:r>
    </w:p>
    <w:p w:rsidR="000A0391" w:rsidRDefault="00E45FD6">
      <w:pPr>
        <w:ind w:right="769"/>
      </w:pPr>
      <w:r>
        <w:t xml:space="preserve">obedecerá às larguras das vias aprovadas para aqueles parcelamentos; </w:t>
      </w:r>
    </w:p>
    <w:p w:rsidR="000A0391" w:rsidRDefault="00E45FD6">
      <w:pPr>
        <w:numPr>
          <w:ilvl w:val="0"/>
          <w:numId w:val="17"/>
        </w:numPr>
        <w:ind w:left="1006" w:right="866" w:hanging="257"/>
      </w:pPr>
      <w:r>
        <w:t xml:space="preserve">– para glebas não encravadas totalmente, mas confrontantes com parcelamentos já </w:t>
      </w:r>
    </w:p>
    <w:p w:rsidR="000A0391" w:rsidRDefault="00E45FD6">
      <w:pPr>
        <w:ind w:right="769"/>
      </w:pPr>
      <w:r>
        <w:t>aprovados, será criado um anel viário entre elas de 15m (quinze metros) de largura, dimen</w:t>
      </w:r>
      <w:r>
        <w:t xml:space="preserve">sionando as vias locais do novo parcelamento, conforme as exigências desta Lei Complementar.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33. </w:t>
      </w:r>
      <w:r>
        <w:t xml:space="preserve">Para implantação do sistema viário do loteamento deverão ser observadas as </w:t>
      </w:r>
    </w:p>
    <w:p w:rsidR="000A0391" w:rsidRDefault="00E45FD6">
      <w:pPr>
        <w:ind w:right="769"/>
      </w:pPr>
      <w:r>
        <w:t xml:space="preserve">seguintes dimensões: </w:t>
      </w:r>
    </w:p>
    <w:p w:rsidR="000A0391" w:rsidRDefault="00E45FD6">
      <w:pPr>
        <w:spacing w:after="6"/>
        <w:ind w:left="1506" w:right="771"/>
      </w:pPr>
      <w:r>
        <w:rPr>
          <w:strike/>
        </w:rPr>
        <w:t xml:space="preserve">I – </w:t>
      </w:r>
      <w:r>
        <w:rPr>
          <w:strike/>
        </w:rPr>
        <w:t>as vias locais devem ter 12m (doze metros) de largura, sendo 7m (sete metros) para a</w:t>
      </w:r>
      <w:r>
        <w:t xml:space="preserve"> </w:t>
      </w:r>
    </w:p>
    <w:p w:rsidR="000A0391" w:rsidRDefault="00E45FD6">
      <w:pPr>
        <w:spacing w:after="6"/>
        <w:ind w:left="480" w:right="771"/>
      </w:pPr>
      <w:r>
        <w:rPr>
          <w:strike/>
        </w:rPr>
        <w:t>pista de rolamento e 2,5m (dois metros e meio) para o passeio público e extensão máxima de 1000m</w:t>
      </w:r>
      <w:r>
        <w:t xml:space="preserve"> </w:t>
      </w:r>
    </w:p>
    <w:p w:rsidR="000A0391" w:rsidRDefault="00E45FD6">
      <w:pPr>
        <w:spacing w:after="13"/>
        <w:ind w:left="480" w:right="759"/>
      </w:pPr>
      <w:r>
        <w:rPr>
          <w:strike/>
        </w:rPr>
        <w:t>(mil metros);</w:t>
      </w:r>
      <w:r>
        <w:t xml:space="preserve"> </w:t>
      </w:r>
      <w:r>
        <w:rPr>
          <w:b/>
        </w:rPr>
        <w:t xml:space="preserve">(ALTERADO PELA LEI COMPLEMENTAR Nº 460/2020) </w:t>
      </w:r>
    </w:p>
    <w:p w:rsidR="000A0391" w:rsidRDefault="00E45FD6">
      <w:pPr>
        <w:numPr>
          <w:ilvl w:val="0"/>
          <w:numId w:val="18"/>
        </w:numPr>
        <w:ind w:right="770" w:firstLine="1006"/>
      </w:pPr>
      <w:r>
        <w:t>– As Vias Lo</w:t>
      </w:r>
      <w:r>
        <w:t xml:space="preserve">cais L1 devem ter 12m (doze metros) de largura, sendo 7m (sete metros) para a pista de rolamento e 2,50m (dois metros e meio) para cada calçada;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18"/>
        </w:numPr>
        <w:spacing w:after="6"/>
        <w:ind w:right="770" w:firstLine="1006"/>
      </w:pPr>
      <w:r>
        <w:rPr>
          <w:strike/>
        </w:rPr>
        <w:t xml:space="preserve">– </w:t>
      </w:r>
      <w:r>
        <w:rPr>
          <w:strike/>
        </w:rPr>
        <w:t>as vias coletoras devem ter 15m (quinze metros) de largura, sendo 9m (nove metros)</w:t>
      </w:r>
      <w:r>
        <w:t xml:space="preserve"> </w:t>
      </w:r>
    </w:p>
    <w:p w:rsidR="000A0391" w:rsidRDefault="00E45FD6">
      <w:pPr>
        <w:spacing w:after="6"/>
        <w:ind w:left="480" w:right="771"/>
      </w:pPr>
      <w:r>
        <w:rPr>
          <w:strike/>
        </w:rPr>
        <w:t>para a pista de rolamento e 3m (três metros) para o passeio público;</w:t>
      </w:r>
      <w:r>
        <w:t xml:space="preserve"> </w:t>
      </w:r>
      <w:r>
        <w:rPr>
          <w:b/>
        </w:rPr>
        <w:t xml:space="preserve">(ALTERADO PELA LEI COMPLEMENTAR Nº 460/2020) </w:t>
      </w:r>
    </w:p>
    <w:p w:rsidR="000A0391" w:rsidRDefault="00E45FD6">
      <w:pPr>
        <w:numPr>
          <w:ilvl w:val="0"/>
          <w:numId w:val="19"/>
        </w:numPr>
        <w:spacing w:after="0" w:line="259" w:lineRule="auto"/>
        <w:ind w:right="386" w:firstLine="1010"/>
        <w:jc w:val="left"/>
      </w:pPr>
      <w:r>
        <w:rPr>
          <w:rFonts w:ascii="Calibri" w:eastAsia="Calibri" w:hAnsi="Calibri" w:cs="Calibri"/>
        </w:rPr>
        <w:t>– As Vias Locais L2 devem ter 15m (quinze metros) de larg</w:t>
      </w:r>
      <w:r>
        <w:rPr>
          <w:rFonts w:ascii="Calibri" w:eastAsia="Calibri" w:hAnsi="Calibri" w:cs="Calibri"/>
        </w:rPr>
        <w:t xml:space="preserve">ura, sendo 10 (dez metros) para a </w:t>
      </w:r>
    </w:p>
    <w:p w:rsidR="000A0391" w:rsidRDefault="00E45FD6">
      <w:pPr>
        <w:spacing w:after="0" w:line="259" w:lineRule="auto"/>
        <w:ind w:left="480" w:right="0"/>
        <w:jc w:val="left"/>
      </w:pPr>
      <w:r>
        <w:rPr>
          <w:rFonts w:ascii="Calibri" w:eastAsia="Calibri" w:hAnsi="Calibri" w:cs="Calibri"/>
        </w:rPr>
        <w:t xml:space="preserve">pista de rolamento e estacionamento público, e 2,50m (dois metros e meio) para cada calçada; </w:t>
      </w:r>
    </w:p>
    <w:p w:rsidR="000A0391" w:rsidRDefault="00E45FD6">
      <w:pPr>
        <w:spacing w:after="13"/>
        <w:ind w:left="480" w:right="759"/>
      </w:pPr>
      <w:r>
        <w:rPr>
          <w:b/>
        </w:rPr>
        <w:t xml:space="preserve">(INSERIDO PELA LEI COMPLEMENTAR Nº 460/2020) </w:t>
      </w:r>
    </w:p>
    <w:p w:rsidR="000A0391" w:rsidRDefault="00E45FD6">
      <w:pPr>
        <w:spacing w:line="244" w:lineRule="auto"/>
        <w:ind w:left="470" w:right="452" w:firstLine="1000"/>
        <w:jc w:val="left"/>
      </w:pPr>
      <w:r>
        <w:rPr>
          <w:strike/>
        </w:rPr>
        <w:t>III– as vias coletoras e vias laterais devem ter 15m (quinze metros) de largura,s</w:t>
      </w:r>
      <w:r>
        <w:rPr>
          <w:strike/>
        </w:rPr>
        <w:t>endo 9m</w:t>
      </w:r>
      <w:r>
        <w:t xml:space="preserve"> </w:t>
      </w:r>
      <w:r>
        <w:rPr>
          <w:strike/>
        </w:rPr>
        <w:t xml:space="preserve">(nove metros) para a pista de rolamento e 3m (três metros) para o passeio público; </w:t>
      </w:r>
      <w:r>
        <w:rPr>
          <w:b/>
          <w:i/>
          <w:strike/>
        </w:rPr>
        <w:t>(Nova redação</w:t>
      </w:r>
      <w:r>
        <w:rPr>
          <w:b/>
          <w:i/>
        </w:rPr>
        <w:t xml:space="preserve"> </w:t>
      </w:r>
      <w:r>
        <w:rPr>
          <w:b/>
          <w:i/>
          <w:strike/>
        </w:rPr>
        <w:t xml:space="preserve">dada </w:t>
      </w:r>
      <w:r>
        <w:rPr>
          <w:b/>
          <w:i/>
          <w:strike/>
        </w:rPr>
        <w:tab/>
        <w:t xml:space="preserve">pela </w:t>
      </w:r>
      <w:r>
        <w:rPr>
          <w:b/>
          <w:i/>
          <w:strike/>
        </w:rPr>
        <w:tab/>
        <w:t xml:space="preserve">Lei </w:t>
      </w:r>
      <w:r>
        <w:rPr>
          <w:b/>
          <w:i/>
          <w:strike/>
        </w:rPr>
        <w:tab/>
        <w:t xml:space="preserve">Complementar </w:t>
      </w:r>
      <w:r>
        <w:rPr>
          <w:b/>
          <w:i/>
          <w:strike/>
        </w:rPr>
        <w:tab/>
        <w:t xml:space="preserve">nº </w:t>
      </w:r>
      <w:r>
        <w:rPr>
          <w:b/>
          <w:i/>
          <w:strike/>
        </w:rPr>
        <w:tab/>
        <w:t xml:space="preserve">142, </w:t>
      </w:r>
      <w:r>
        <w:rPr>
          <w:b/>
          <w:i/>
          <w:strike/>
        </w:rPr>
        <w:tab/>
        <w:t xml:space="preserve">de </w:t>
      </w:r>
      <w:r>
        <w:rPr>
          <w:b/>
          <w:i/>
          <w:strike/>
        </w:rPr>
        <w:tab/>
        <w:t>26/03/2007).</w:t>
      </w:r>
      <w:r>
        <w:rPr>
          <w:b/>
          <w:i/>
        </w:rPr>
        <w:t xml:space="preserve"> </w:t>
      </w:r>
      <w:r>
        <w:rPr>
          <w:b/>
          <w:i/>
        </w:rPr>
        <w:tab/>
      </w:r>
      <w:r>
        <w:rPr>
          <w:b/>
        </w:rPr>
        <w:t xml:space="preserve">(ALTERADO </w:t>
      </w:r>
      <w:r>
        <w:rPr>
          <w:b/>
        </w:rPr>
        <w:tab/>
        <w:t xml:space="preserve">PELA </w:t>
      </w:r>
      <w:r>
        <w:rPr>
          <w:b/>
        </w:rPr>
        <w:tab/>
        <w:t xml:space="preserve">LEI </w:t>
      </w:r>
    </w:p>
    <w:p w:rsidR="000A0391" w:rsidRDefault="00E45FD6">
      <w:pPr>
        <w:spacing w:after="13"/>
        <w:ind w:left="480" w:right="759"/>
      </w:pPr>
      <w:r>
        <w:rPr>
          <w:b/>
        </w:rPr>
        <w:t xml:space="preserve">COMPLEMENTAR Nº 460/2020) </w:t>
      </w:r>
    </w:p>
    <w:p w:rsidR="000A0391" w:rsidRDefault="00E45FD6">
      <w:pPr>
        <w:numPr>
          <w:ilvl w:val="0"/>
          <w:numId w:val="19"/>
        </w:numPr>
        <w:spacing w:after="6"/>
        <w:ind w:right="386" w:firstLine="1010"/>
        <w:jc w:val="left"/>
      </w:pPr>
      <w:r>
        <w:rPr>
          <w:strike/>
        </w:rPr>
        <w:t>– as vias arteriais dividem-se em 1ª e 2ª c</w:t>
      </w:r>
      <w:r>
        <w:rPr>
          <w:strike/>
        </w:rPr>
        <w:t>ategorias, devendo ser observadas as seguintes</w:t>
      </w:r>
      <w:r>
        <w:t xml:space="preserve"> </w:t>
      </w:r>
      <w:r>
        <w:rPr>
          <w:strike/>
        </w:rPr>
        <w:t>metragens:</w:t>
      </w:r>
      <w:r>
        <w:t xml:space="preserve"> </w:t>
      </w:r>
      <w:r>
        <w:rPr>
          <w:b/>
        </w:rPr>
        <w:t xml:space="preserve">(ALTERADO PELA LEI COMPLEMENTAR Nº 460/2020) </w:t>
      </w:r>
    </w:p>
    <w:p w:rsidR="000A0391" w:rsidRDefault="00E45FD6">
      <w:pPr>
        <w:numPr>
          <w:ilvl w:val="0"/>
          <w:numId w:val="20"/>
        </w:numPr>
        <w:spacing w:line="244" w:lineRule="auto"/>
        <w:ind w:right="611" w:firstLine="1000"/>
        <w:jc w:val="left"/>
      </w:pPr>
      <w:r>
        <w:rPr>
          <w:strike/>
        </w:rPr>
        <w:t>a largura das vias arteriais de 1ª categoria deve ser de 38m (trinta e oito metros), sendo</w:t>
      </w:r>
      <w:r>
        <w:t xml:space="preserve"> </w:t>
      </w:r>
      <w:r>
        <w:rPr>
          <w:strike/>
        </w:rPr>
        <w:t>5m (cinco metros) para os passeios públicos, 7m (sete metros)</w:t>
      </w:r>
      <w:r>
        <w:rPr>
          <w:strike/>
        </w:rPr>
        <w:t xml:space="preserve"> para o canteiro central e 10,50 m (dez</w:t>
      </w:r>
      <w:r>
        <w:t xml:space="preserve"> </w:t>
      </w:r>
      <w:r>
        <w:rPr>
          <w:strike/>
        </w:rPr>
        <w:t>metros e cinqüenta centímetros) para as pistas de rolamento;</w:t>
      </w:r>
      <w:r>
        <w:t xml:space="preserve"> </w:t>
      </w:r>
    </w:p>
    <w:p w:rsidR="000A0391" w:rsidRDefault="00E45FD6">
      <w:pPr>
        <w:numPr>
          <w:ilvl w:val="0"/>
          <w:numId w:val="20"/>
        </w:numPr>
        <w:spacing w:after="6"/>
        <w:ind w:right="611" w:firstLine="1000"/>
        <w:jc w:val="left"/>
      </w:pPr>
      <w:r>
        <w:rPr>
          <w:strike/>
        </w:rPr>
        <w:t>a largura das vias arteriais de 2ª categoria deve ser de 29m (vinte e nove metros) de</w:t>
      </w:r>
      <w:r>
        <w:t xml:space="preserve"> </w:t>
      </w:r>
    </w:p>
    <w:p w:rsidR="000A0391" w:rsidRDefault="00E45FD6">
      <w:pPr>
        <w:spacing w:after="6"/>
        <w:ind w:left="480" w:right="771"/>
      </w:pPr>
      <w:r>
        <w:rPr>
          <w:strike/>
        </w:rPr>
        <w:t>largura, sendo 4m (quatro metros) para os passeios públicos, 5m (ci</w:t>
      </w:r>
      <w:r>
        <w:rPr>
          <w:strike/>
        </w:rPr>
        <w:t>nco metros) para o canteiro central e 8m (oito metros) para as pistas de rolamento</w:t>
      </w:r>
      <w:r>
        <w:t xml:space="preserve">. </w:t>
      </w:r>
    </w:p>
    <w:p w:rsidR="000A0391" w:rsidRDefault="00E45FD6">
      <w:pPr>
        <w:spacing w:after="155" w:line="259" w:lineRule="auto"/>
        <w:ind w:left="0" w:right="0" w:firstLine="0"/>
        <w:jc w:val="left"/>
      </w:pPr>
      <w:r>
        <w:rPr>
          <w:sz w:val="14"/>
        </w:rPr>
        <w:t xml:space="preserve"> </w:t>
      </w:r>
    </w:p>
    <w:p w:rsidR="000A0391" w:rsidRDefault="00E45FD6">
      <w:pPr>
        <w:ind w:left="485" w:right="769" w:firstLine="1006"/>
      </w:pPr>
      <w:r>
        <w:rPr>
          <w:b/>
        </w:rPr>
        <w:t>III</w:t>
      </w:r>
      <w:r>
        <w:t xml:space="preserve">– As Vias Coletoras C1 devem ter 18m (dezoito metros) de largura, sendo 12m (doze metros) para a pista de rolamento e 3m (três metros) para cada calçada;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21"/>
        </w:numPr>
        <w:ind w:right="769" w:firstLine="1006"/>
      </w:pPr>
      <w:r>
        <w:t xml:space="preserve">– As Vias Coletoras C2 devem ter 22 (vinte e dois metros) de largura, sendo 16m (dezesseis </w:t>
      </w:r>
    </w:p>
    <w:p w:rsidR="000A0391" w:rsidRDefault="00E45FD6">
      <w:pPr>
        <w:spacing w:after="103"/>
        <w:ind w:right="769"/>
      </w:pPr>
      <w:r>
        <w:t>metros) para a pista de rolamento incluindo a existência de canteiro central ou estacionamento público, e 3m (três me</w:t>
      </w:r>
      <w:r>
        <w:t xml:space="preserve">tros) para cada calçada; </w:t>
      </w:r>
      <w:r>
        <w:rPr>
          <w:b/>
        </w:rPr>
        <w:t xml:space="preserve">(INSERIDO PELA LEI COMPLEMENTAR Nº 460/2020) </w:t>
      </w:r>
    </w:p>
    <w:p w:rsidR="000A0391" w:rsidRDefault="00E45FD6">
      <w:pPr>
        <w:numPr>
          <w:ilvl w:val="0"/>
          <w:numId w:val="21"/>
        </w:numPr>
        <w:ind w:right="769" w:firstLine="1006"/>
      </w:pPr>
      <w:r>
        <w:t xml:space="preserve">– As Vias Arteriais A1 devem ter 27 (vinte e sete metros) de largura, sendo 19m (dezenove </w:t>
      </w:r>
    </w:p>
    <w:p w:rsidR="000A0391" w:rsidRDefault="00E45FD6">
      <w:pPr>
        <w:ind w:right="769"/>
      </w:pPr>
      <w:r>
        <w:t xml:space="preserve">metros) para a pista de rolamento e canteiro central e 4m (quatro metros) para cada calçada; </w:t>
      </w:r>
      <w:r>
        <w:rPr>
          <w:b/>
        </w:rPr>
        <w:t xml:space="preserve">(INSERIDO </w:t>
      </w:r>
    </w:p>
    <w:p w:rsidR="000A0391" w:rsidRDefault="00E45FD6">
      <w:pPr>
        <w:spacing w:after="93"/>
        <w:ind w:left="480" w:right="759"/>
      </w:pPr>
      <w:r>
        <w:rPr>
          <w:b/>
        </w:rPr>
        <w:t xml:space="preserve">PELA LEI COMPLEMENTAR Nº 460/2020) </w:t>
      </w:r>
    </w:p>
    <w:p w:rsidR="000A0391" w:rsidRDefault="00E45FD6">
      <w:pPr>
        <w:numPr>
          <w:ilvl w:val="0"/>
          <w:numId w:val="21"/>
        </w:numPr>
        <w:ind w:right="769" w:firstLine="1006"/>
      </w:pPr>
      <w:r>
        <w:t xml:space="preserve">– As Vias Arteriais A2 devem ter 34 (trinta e quatro metros) de largura, sendo 26m (vinte e </w:t>
      </w:r>
    </w:p>
    <w:p w:rsidR="000A0391" w:rsidRDefault="00E45FD6">
      <w:pPr>
        <w:spacing w:after="92"/>
        <w:ind w:right="769"/>
      </w:pPr>
      <w:r>
        <w:t>seis metros) para a pis</w:t>
      </w:r>
      <w:r>
        <w:t xml:space="preserve">ta de rolamento e canteiro central, e 4m (quatro metros) para cada calçada; </w:t>
      </w:r>
      <w:r>
        <w:rPr>
          <w:b/>
        </w:rPr>
        <w:t xml:space="preserve">(INSERIDO PELA LEI COMPLEMENTAR Nº 460/2020) </w:t>
      </w:r>
    </w:p>
    <w:p w:rsidR="000A0391" w:rsidRDefault="00E45FD6">
      <w:pPr>
        <w:numPr>
          <w:ilvl w:val="0"/>
          <w:numId w:val="21"/>
        </w:numPr>
        <w:spacing w:after="101"/>
        <w:ind w:right="769" w:firstLine="1006"/>
      </w:pPr>
      <w:r>
        <w:t xml:space="preserve">– As Ciclovias devem possuir largura mínima de 3m (três metros); </w:t>
      </w:r>
      <w:r>
        <w:rPr>
          <w:b/>
        </w:rPr>
        <w:t xml:space="preserve">(INSERIDO PELA LEI COMPLEMENTAR Nº 460/2020) </w:t>
      </w:r>
    </w:p>
    <w:p w:rsidR="000A0391" w:rsidRDefault="00E45FD6">
      <w:pPr>
        <w:numPr>
          <w:ilvl w:val="0"/>
          <w:numId w:val="21"/>
        </w:numPr>
        <w:spacing w:after="0" w:line="259" w:lineRule="auto"/>
        <w:ind w:right="769" w:firstLine="1006"/>
      </w:pPr>
      <w:r>
        <w:t xml:space="preserve">– As Vias de Pedestres </w:t>
      </w:r>
      <w:r>
        <w:t xml:space="preserve">devem possuir largura mínima de 2,50m (dois metros e meio); </w:t>
      </w:r>
    </w:p>
    <w:p w:rsidR="000A0391" w:rsidRDefault="00E45FD6">
      <w:pPr>
        <w:spacing w:after="103"/>
        <w:ind w:left="480" w:right="759"/>
      </w:pPr>
      <w:r>
        <w:rPr>
          <w:b/>
        </w:rPr>
        <w:t xml:space="preserve">(INSERIDO PELA LEI COMPLEMENTAR Nº 460/2020) </w:t>
      </w:r>
    </w:p>
    <w:p w:rsidR="000A0391" w:rsidRDefault="00E45FD6">
      <w:pPr>
        <w:numPr>
          <w:ilvl w:val="0"/>
          <w:numId w:val="21"/>
        </w:numPr>
        <w:spacing w:after="98"/>
        <w:ind w:right="769" w:firstLine="1006"/>
      </w:pPr>
      <w:r>
        <w:t xml:space="preserve">– As Vias Verdes devem possuir largura mínima de 2m (dois metros). </w:t>
      </w:r>
      <w:r>
        <w:rPr>
          <w:b/>
        </w:rPr>
        <w:t xml:space="preserve">(INSERIDO PELA LEI COMPLEMENTAR Nº 460/2020) </w:t>
      </w:r>
    </w:p>
    <w:p w:rsidR="000A0391" w:rsidRDefault="00E45FD6">
      <w:pPr>
        <w:spacing w:after="102"/>
        <w:ind w:left="485" w:right="769" w:firstLine="1006"/>
      </w:pPr>
      <w:r>
        <w:t>§1º. Todas as calçadas e canteiros centrais deverão seguir os padrões vigentes na Norma de Acessibilidade, apresentando inclinação transversal máxima de 3%, rebaixamento da calçada próximo às esquinas ou em local de travessia de pedestres e ser executada c</w:t>
      </w:r>
      <w:r>
        <w:t xml:space="preserve">om material antiderrapante; inclinação viária com máximo de 8,33% no eixo longitudinal, conforme Anexo I desta Lei Complementar; </w:t>
      </w:r>
      <w:r>
        <w:rPr>
          <w:b/>
        </w:rPr>
        <w:t xml:space="preserve">(INSERIDO PELA LEI COMPLEMENTAR Nº 460/2020) </w:t>
      </w:r>
    </w:p>
    <w:p w:rsidR="000A0391" w:rsidRDefault="00E45FD6">
      <w:pPr>
        <w:ind w:left="1507" w:right="769"/>
      </w:pPr>
      <w:r>
        <w:t>§2º. Respeitar a faixa livre mínima de 1,20m (um metro e vinte centímetros), e di</w:t>
      </w:r>
      <w:r>
        <w:t xml:space="preserve">spensar o </w:t>
      </w:r>
    </w:p>
    <w:p w:rsidR="000A0391" w:rsidRDefault="00E45FD6">
      <w:pPr>
        <w:spacing w:after="104"/>
        <w:ind w:right="769"/>
      </w:pPr>
      <w:r>
        <w:t xml:space="preserve">mínimo de 70cm (setenta centímetros) após o meio-fio para a Faixa de Serviço, sendo esta uma área permeável destinada a acomodação do mobiliário urbano, canteiros, caixas de visita, postes de iluminação ou sinalização e árvores, entre outros, a </w:t>
      </w:r>
      <w:r>
        <w:t xml:space="preserve">serem instaladas em todas as calçadas com largura igual ou superior à 2,50m (dois metros e meio); </w:t>
      </w:r>
      <w:r>
        <w:rPr>
          <w:b/>
        </w:rPr>
        <w:t xml:space="preserve">(INSERIDO PELA LEI COMPLEMENTAR Nº 460/2020) </w:t>
      </w:r>
    </w:p>
    <w:p w:rsidR="000A0391" w:rsidRDefault="00E45FD6">
      <w:pPr>
        <w:spacing w:after="102"/>
        <w:ind w:left="485" w:right="769" w:firstLine="1006"/>
      </w:pPr>
      <w:r>
        <w:t xml:space="preserve">§ 3º. Fica vedada a implantação de Vias Locais L1 em loteamentos: </w:t>
      </w:r>
      <w:r>
        <w:rPr>
          <w:b/>
        </w:rPr>
        <w:t xml:space="preserve">(INSERIDO PELA LEI COMPLEMENTAR Nº 460/2020) </w:t>
      </w:r>
    </w:p>
    <w:p w:rsidR="000A0391" w:rsidRDefault="00E45FD6">
      <w:pPr>
        <w:numPr>
          <w:ilvl w:val="0"/>
          <w:numId w:val="22"/>
        </w:numPr>
        <w:ind w:right="769" w:hanging="293"/>
      </w:pPr>
      <w:r>
        <w:t xml:space="preserve">– Com finalidade exclusivamente não residencial; </w:t>
      </w:r>
      <w:r>
        <w:rPr>
          <w:b/>
        </w:rPr>
        <w:t xml:space="preserve">(INSERIDO PELA LEI </w:t>
      </w:r>
    </w:p>
    <w:p w:rsidR="000A0391" w:rsidRDefault="00E45FD6">
      <w:pPr>
        <w:spacing w:after="99"/>
        <w:ind w:left="480" w:right="759"/>
      </w:pPr>
      <w:r>
        <w:rPr>
          <w:b/>
        </w:rPr>
        <w:t xml:space="preserve">COMPLEMENTAR Nº 460/2020) </w:t>
      </w:r>
    </w:p>
    <w:p w:rsidR="000A0391" w:rsidRDefault="00E45FD6">
      <w:pPr>
        <w:numPr>
          <w:ilvl w:val="0"/>
          <w:numId w:val="22"/>
        </w:numPr>
        <w:ind w:right="769" w:hanging="293"/>
      </w:pPr>
      <w:r>
        <w:t xml:space="preserve">– Empreendimentos localizados na Zona de Desenvolvimento Econômico – ZDE, exceto </w:t>
      </w:r>
    </w:p>
    <w:p w:rsidR="000A0391" w:rsidRDefault="00E45FD6">
      <w:pPr>
        <w:tabs>
          <w:tab w:val="center" w:pos="1036"/>
          <w:tab w:val="center" w:pos="2372"/>
          <w:tab w:val="center" w:pos="3671"/>
          <w:tab w:val="center" w:pos="4648"/>
          <w:tab w:val="center" w:pos="5392"/>
          <w:tab w:val="center" w:pos="6408"/>
          <w:tab w:val="center" w:pos="7722"/>
          <w:tab w:val="center" w:pos="8868"/>
          <w:tab w:val="center" w:pos="9621"/>
        </w:tabs>
        <w:ind w:left="0" w:right="0" w:firstLine="0"/>
        <w:jc w:val="left"/>
      </w:pPr>
      <w:r>
        <w:rPr>
          <w:rFonts w:ascii="Calibri" w:eastAsia="Calibri" w:hAnsi="Calibri" w:cs="Calibri"/>
        </w:rPr>
        <w:tab/>
      </w:r>
      <w:r>
        <w:t xml:space="preserve">Condomínio </w:t>
      </w:r>
      <w:r>
        <w:tab/>
        <w:t xml:space="preserve">Urbanístico </w:t>
      </w:r>
      <w:r>
        <w:tab/>
        <w:t xml:space="preserve">Residencial </w:t>
      </w:r>
      <w:r>
        <w:tab/>
        <w:t xml:space="preserve">com </w:t>
      </w:r>
      <w:r>
        <w:tab/>
        <w:t xml:space="preserve">gestão </w:t>
      </w:r>
      <w:r>
        <w:tab/>
        <w:t xml:space="preserve">autônoma. </w:t>
      </w:r>
      <w:r>
        <w:tab/>
      </w:r>
      <w:r>
        <w:rPr>
          <w:b/>
        </w:rPr>
        <w:t xml:space="preserve">(INSERIDO </w:t>
      </w:r>
      <w:r>
        <w:rPr>
          <w:b/>
        </w:rPr>
        <w:tab/>
        <w:t>PELA</w:t>
      </w:r>
      <w:r>
        <w:rPr>
          <w:b/>
        </w:rPr>
        <w:t xml:space="preserve"> </w:t>
      </w:r>
      <w:r>
        <w:rPr>
          <w:b/>
        </w:rPr>
        <w:tab/>
        <w:t xml:space="preserve">LEI </w:t>
      </w:r>
    </w:p>
    <w:p w:rsidR="000A0391" w:rsidRDefault="00E45FD6">
      <w:pPr>
        <w:spacing w:after="94"/>
        <w:ind w:left="480" w:right="759"/>
      </w:pPr>
      <w:r>
        <w:rPr>
          <w:b/>
        </w:rPr>
        <w:t xml:space="preserve">COMPLEMENTAR Nº 460/2020) </w:t>
      </w:r>
    </w:p>
    <w:p w:rsidR="000A0391" w:rsidRDefault="00E45FD6">
      <w:pPr>
        <w:ind w:left="1507" w:right="769"/>
      </w:pPr>
      <w:r>
        <w:t xml:space="preserve">§4º. A hierarquia viária encontra-se demonstrada nos Anexos III a V desta Lei Complementar. </w:t>
      </w:r>
    </w:p>
    <w:p w:rsidR="000A0391" w:rsidRDefault="00E45FD6">
      <w:pPr>
        <w:spacing w:after="73"/>
        <w:ind w:left="480" w:right="759"/>
      </w:pPr>
      <w:r>
        <w:rPr>
          <w:b/>
        </w:rPr>
        <w:t xml:space="preserve">(INSERIDO PELA LEI COMPLEMENTAR Nº 460/2020) </w:t>
      </w:r>
    </w:p>
    <w:p w:rsidR="000A0391" w:rsidRDefault="00E45FD6">
      <w:pPr>
        <w:spacing w:after="6"/>
        <w:ind w:left="1506" w:right="771"/>
      </w:pPr>
      <w:r>
        <w:rPr>
          <w:b/>
          <w:strike/>
        </w:rPr>
        <w:t>Art. 34</w:t>
      </w:r>
      <w:r>
        <w:rPr>
          <w:strike/>
        </w:rPr>
        <w:t xml:space="preserve">. Sempre que a gleba loteanda confrontar com rodovias federais, </w:t>
      </w:r>
      <w:r>
        <w:rPr>
          <w:strike/>
        </w:rPr>
        <w:t>estaduais ou</w:t>
      </w:r>
      <w:r>
        <w:t xml:space="preserve"> </w:t>
      </w:r>
    </w:p>
    <w:p w:rsidR="000A0391" w:rsidRDefault="00E45FD6">
      <w:pPr>
        <w:spacing w:after="67"/>
        <w:ind w:left="480" w:right="771"/>
      </w:pPr>
      <w:r>
        <w:rPr>
          <w:strike/>
        </w:rPr>
        <w:t>municipais, deverá ser criada uma via perimetral paralela à rodovia, com largura mínima de 15m (quinze</w:t>
      </w:r>
      <w:r>
        <w:t xml:space="preserve"> </w:t>
      </w:r>
      <w:r>
        <w:rPr>
          <w:strike/>
        </w:rPr>
        <w:t>metros) medidos a partir da faixa de domínio da referida rodovia, exceto para as glebas que já confrontem</w:t>
      </w:r>
      <w:r>
        <w:t xml:space="preserve"> </w:t>
      </w:r>
      <w:r>
        <w:rPr>
          <w:strike/>
        </w:rPr>
        <w:t>com via marginal, salvo exigência</w:t>
      </w:r>
      <w:r>
        <w:rPr>
          <w:strike/>
        </w:rPr>
        <w:t>s de leis específicas.</w:t>
      </w:r>
      <w:r>
        <w:t xml:space="preserve"> </w:t>
      </w:r>
      <w:r>
        <w:rPr>
          <w:b/>
        </w:rPr>
        <w:t xml:space="preserve">(ALTERADO PELA LEI COMPLEMENTAR Nº 460/2020) </w:t>
      </w:r>
    </w:p>
    <w:p w:rsidR="000A0391" w:rsidRDefault="00E45FD6">
      <w:pPr>
        <w:ind w:left="1507" w:right="769"/>
      </w:pPr>
      <w:r>
        <w:rPr>
          <w:b/>
        </w:rPr>
        <w:t xml:space="preserve">Art. 34. </w:t>
      </w:r>
      <w:r>
        <w:t xml:space="preserve">Sempre que a gleba a ser loteada confrontar com rodovias federais, estaduais ou </w:t>
      </w:r>
    </w:p>
    <w:p w:rsidR="000A0391" w:rsidRDefault="00E45FD6">
      <w:pPr>
        <w:spacing w:after="70"/>
        <w:ind w:right="769"/>
      </w:pPr>
      <w:r>
        <w:t>municipais, deverá ser criada uma via perimetral paralela à rodovia, com largura mínima de 15m (q</w:t>
      </w:r>
      <w:r>
        <w:t xml:space="preserve">uinze metros) medidos a partir da faixa de domínio da referida rodovia, exceto para as glebas que já confrontem com via marginal, salvo exigências de leis específicas. </w:t>
      </w:r>
      <w:r>
        <w:rPr>
          <w:b/>
        </w:rPr>
        <w:t xml:space="preserve">(INSERIDO PELA LEI COMPLEMENTAR Nº </w:t>
      </w:r>
    </w:p>
    <w:p w:rsidR="000A0391" w:rsidRDefault="00E45FD6">
      <w:pPr>
        <w:spacing w:after="13"/>
        <w:ind w:left="480" w:right="759"/>
      </w:pPr>
      <w:r>
        <w:rPr>
          <w:b/>
        </w:rPr>
        <w:t xml:space="preserve">460/2020) </w:t>
      </w:r>
    </w:p>
    <w:p w:rsidR="000A0391" w:rsidRDefault="00E45FD6">
      <w:pPr>
        <w:ind w:left="1507" w:right="769"/>
      </w:pPr>
      <w:r>
        <w:rPr>
          <w:b/>
        </w:rPr>
        <w:t>Parágrafo único</w:t>
      </w:r>
      <w:r>
        <w:t>. Os projetos de loteament</w:t>
      </w:r>
      <w:r>
        <w:t xml:space="preserve">os que confrontem com via marginal com </w:t>
      </w:r>
    </w:p>
    <w:p w:rsidR="000A0391" w:rsidRDefault="00E45FD6">
      <w:pPr>
        <w:ind w:right="769"/>
      </w:pPr>
      <w:r>
        <w:t xml:space="preserve">largura inferior a 15m (quinze metros) devem contemplar área suficiente para seu alargamento até completar os 15m (quinze metros).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35. </w:t>
      </w:r>
      <w:r>
        <w:t>Em caso de loteamento ou desmembramento de terrenos atingidos por faixa d</w:t>
      </w:r>
      <w:r>
        <w:t xml:space="preserve">e </w:t>
      </w:r>
    </w:p>
    <w:p w:rsidR="000A0391" w:rsidRDefault="00E45FD6">
      <w:pPr>
        <w:ind w:right="769"/>
      </w:pPr>
      <w:r>
        <w:t>segurança de linhas de transmissão e distribuição de energia elétrica de alta tensão,poderá a área abrangida ser utilizada para arruamento, desde que observadas as normas técnicas estabelecidas pela empresa concessionária dos serviços de energia elétric</w:t>
      </w:r>
      <w:r>
        <w:t xml:space="preserve">a, a qual será apresentado o projeto de parcelamento para prévia análise e aprovação.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27"/>
      </w:pPr>
      <w:r>
        <w:t xml:space="preserve">Seção IV Das obras de urbanização do loteamento </w:t>
      </w:r>
    </w:p>
    <w:p w:rsidR="000A0391" w:rsidRDefault="00E45FD6">
      <w:pPr>
        <w:spacing w:after="0" w:line="259" w:lineRule="auto"/>
        <w:ind w:left="0" w:right="0" w:firstLine="0"/>
        <w:jc w:val="left"/>
      </w:pPr>
      <w:r>
        <w:rPr>
          <w:b/>
        </w:rPr>
        <w:t xml:space="preserve"> </w:t>
      </w:r>
    </w:p>
    <w:p w:rsidR="000A0391" w:rsidRDefault="00E45FD6">
      <w:pPr>
        <w:spacing w:after="6"/>
        <w:ind w:left="1506" w:right="771"/>
      </w:pPr>
      <w:r>
        <w:rPr>
          <w:b/>
          <w:strike/>
        </w:rPr>
        <w:t>Art. 36</w:t>
      </w:r>
      <w:r>
        <w:rPr>
          <w:strike/>
        </w:rPr>
        <w:t>. Compõem a infra-</w:t>
      </w:r>
      <w:r>
        <w:rPr>
          <w:strike/>
        </w:rPr>
        <w:t>estrutura mínima para aprovação do projeto de loteamento, as</w:t>
      </w:r>
      <w:r>
        <w:t xml:space="preserve"> </w:t>
      </w:r>
    </w:p>
    <w:p w:rsidR="000A0391" w:rsidRDefault="00E45FD6">
      <w:pPr>
        <w:spacing w:after="6"/>
        <w:ind w:left="480" w:right="771"/>
      </w:pPr>
      <w:r>
        <w:rPr>
          <w:strike/>
        </w:rPr>
        <w:t>seguintes obras a serem implantadas pelo empreendedor em consonância com as diretrizes previstas no</w:t>
      </w:r>
      <w:r>
        <w:t xml:space="preserve"> </w:t>
      </w:r>
    </w:p>
    <w:p w:rsidR="000A0391" w:rsidRDefault="00E45FD6">
      <w:pPr>
        <w:spacing w:after="13"/>
        <w:ind w:left="480" w:right="759"/>
      </w:pPr>
      <w:r>
        <w:rPr>
          <w:strike/>
        </w:rPr>
        <w:t>Plano Diretor:</w:t>
      </w:r>
      <w:r>
        <w:t xml:space="preserve"> </w:t>
      </w:r>
      <w:r>
        <w:rPr>
          <w:b/>
        </w:rPr>
        <w:t xml:space="preserve">(ALTERADO PELA LEI COMPLEMENTAR Nº 460/2020) </w:t>
      </w:r>
    </w:p>
    <w:p w:rsidR="000A0391" w:rsidRDefault="00E45FD6">
      <w:pPr>
        <w:ind w:left="1507" w:right="769"/>
      </w:pPr>
      <w:r>
        <w:rPr>
          <w:b/>
        </w:rPr>
        <w:t>Art. 36</w:t>
      </w:r>
      <w:r>
        <w:t xml:space="preserve">. Compõem a infraestrutura mínima para aprovação do projeto de loteamento, as </w:t>
      </w:r>
    </w:p>
    <w:p w:rsidR="000A0391" w:rsidRDefault="00E45FD6">
      <w:pPr>
        <w:ind w:right="769"/>
      </w:pPr>
      <w:r>
        <w:t xml:space="preserve">seguintes obras a serem implantadas pelo empreendedor em consonância com as diretrizes previstas no Plano Diretor: </w:t>
      </w:r>
    </w:p>
    <w:p w:rsidR="000A0391" w:rsidRDefault="00E45FD6">
      <w:pPr>
        <w:spacing w:after="6"/>
        <w:ind w:left="1506" w:right="771"/>
      </w:pPr>
      <w:r>
        <w:rPr>
          <w:strike/>
        </w:rPr>
        <w:t>I – 100% (cem por cento) de pavimentação das vias de circulaç</w:t>
      </w:r>
      <w:r>
        <w:rPr>
          <w:strike/>
        </w:rPr>
        <w:t>ão, com tratamento superficial</w:t>
      </w:r>
      <w:r>
        <w:t xml:space="preserve"> </w:t>
      </w:r>
    </w:p>
    <w:p w:rsidR="000A0391" w:rsidRDefault="00E45FD6">
      <w:pPr>
        <w:spacing w:after="6"/>
        <w:ind w:left="480" w:right="771"/>
      </w:pPr>
      <w:r>
        <w:rPr>
          <w:strike/>
        </w:rPr>
        <w:t>duplo ou CBUQ (Concreto Betuminoso Usinado a Quente), conforme normas técnicas da ABNT</w:t>
      </w:r>
      <w:r>
        <w:t xml:space="preserve"> </w:t>
      </w:r>
      <w:r>
        <w:rPr>
          <w:strike/>
        </w:rPr>
        <w:t>(Associação Brasileira de Normas Técnicas);</w:t>
      </w:r>
      <w:r>
        <w:t xml:space="preserve"> </w:t>
      </w:r>
      <w:r>
        <w:rPr>
          <w:b/>
          <w:i/>
        </w:rPr>
        <w:t xml:space="preserve">(Alterada pela Lei Complementar Nº 269/2011) </w:t>
      </w:r>
    </w:p>
    <w:p w:rsidR="000A0391" w:rsidRDefault="00E45FD6">
      <w:pPr>
        <w:spacing w:after="6"/>
        <w:ind w:left="1506" w:right="771"/>
      </w:pPr>
      <w:r>
        <w:rPr>
          <w:strike/>
        </w:rPr>
        <w:t>I – 100% (cem por cento) de pavimentação das vi</w:t>
      </w:r>
      <w:r>
        <w:rPr>
          <w:strike/>
        </w:rPr>
        <w:t>as de circulação, com CAUQ (Concreto</w:t>
      </w:r>
      <w:r>
        <w:t xml:space="preserve"> </w:t>
      </w:r>
    </w:p>
    <w:p w:rsidR="000A0391" w:rsidRDefault="00E45FD6">
      <w:pPr>
        <w:spacing w:after="6"/>
        <w:ind w:left="480" w:right="771"/>
      </w:pPr>
      <w:r>
        <w:rPr>
          <w:strike/>
        </w:rPr>
        <w:t>Asfáltico Usinado à Quente), conforme Procedimentos e Especificações de Serviço definidas pelas</w:t>
      </w:r>
      <w:r>
        <w:t xml:space="preserve"> </w:t>
      </w:r>
    </w:p>
    <w:p w:rsidR="000A0391" w:rsidRDefault="00E45FD6">
      <w:pPr>
        <w:spacing w:line="244" w:lineRule="auto"/>
        <w:ind w:left="470" w:right="452" w:firstLine="0"/>
        <w:jc w:val="left"/>
      </w:pPr>
      <w:r>
        <w:rPr>
          <w:strike/>
        </w:rPr>
        <w:t>Normas Técnicas do Departamento Nacional de Infraestrutura de Transportes – DNIT e Associação</w:t>
      </w:r>
      <w:r>
        <w:t xml:space="preserve"> </w:t>
      </w:r>
      <w:r>
        <w:rPr>
          <w:strike/>
        </w:rPr>
        <w:t>Brasileira de Normas Técnic</w:t>
      </w:r>
      <w:r>
        <w:rPr>
          <w:strike/>
        </w:rPr>
        <w:t xml:space="preserve">as – ABNT. </w:t>
      </w:r>
      <w:r>
        <w:rPr>
          <w:b/>
          <w:i/>
          <w:strike/>
        </w:rPr>
        <w:t>(NR)</w:t>
      </w:r>
      <w:r>
        <w:rPr>
          <w:b/>
          <w:i/>
        </w:rPr>
        <w:t xml:space="preserve"> </w:t>
      </w:r>
      <w:r>
        <w:rPr>
          <w:b/>
        </w:rPr>
        <w:t xml:space="preserve">(ALTERADO PELA LEI COMPLEMENTAR Nº 460/2020) </w:t>
      </w:r>
    </w:p>
    <w:p w:rsidR="000A0391" w:rsidRDefault="00E45FD6">
      <w:pPr>
        <w:numPr>
          <w:ilvl w:val="0"/>
          <w:numId w:val="23"/>
        </w:numPr>
        <w:ind w:right="769" w:hanging="1707"/>
      </w:pPr>
      <w:r>
        <w:t xml:space="preserve">– 100% (cem por cento) de pavimentação com emprego de CAUQ (Concreto Asfáltico </w:t>
      </w:r>
    </w:p>
    <w:p w:rsidR="000A0391" w:rsidRDefault="00E45FD6">
      <w:pPr>
        <w:ind w:right="769"/>
      </w:pPr>
      <w:r>
        <w:t>Usinado à Quente), ou material de qualidade superior, e sinalização das vias de circulação, conforme Procedimentos</w:t>
      </w:r>
      <w:r>
        <w:t xml:space="preserve"> e Especificações de Serviço definidas pelas Normas Técnicas do Departamento Nacional de Infraestrutura de Transportes – DNIT e Associação Brasileira de Normas Técnicas – ABNT; </w:t>
      </w:r>
    </w:p>
    <w:p w:rsidR="000A0391" w:rsidRDefault="00E45FD6">
      <w:pPr>
        <w:spacing w:after="13"/>
        <w:ind w:left="480" w:right="759"/>
      </w:pPr>
      <w:r>
        <w:rPr>
          <w:b/>
        </w:rPr>
        <w:t xml:space="preserve">(INSERIDO PELA LEI COMPLEMENTAR Nº 460/2020) </w:t>
      </w:r>
    </w:p>
    <w:p w:rsidR="000A0391" w:rsidRDefault="00E45FD6">
      <w:pPr>
        <w:numPr>
          <w:ilvl w:val="0"/>
          <w:numId w:val="23"/>
        </w:numPr>
        <w:ind w:right="769" w:hanging="1707"/>
      </w:pPr>
      <w:r>
        <w:t>– 100% (cem por cento) de piquet</w:t>
      </w:r>
      <w:r>
        <w:t xml:space="preserve">eamento das quadras, lotes, logradouros e áreas </w:t>
      </w:r>
    </w:p>
    <w:p w:rsidR="000A0391" w:rsidRDefault="00E45FD6">
      <w:pPr>
        <w:ind w:right="769"/>
      </w:pPr>
      <w:r>
        <w:t xml:space="preserve">públicas; </w:t>
      </w:r>
      <w:r>
        <w:rPr>
          <w:sz w:val="21"/>
        </w:rPr>
        <w:t xml:space="preserve"> </w:t>
      </w:r>
    </w:p>
    <w:p w:rsidR="000A0391" w:rsidRDefault="00E45FD6">
      <w:pPr>
        <w:numPr>
          <w:ilvl w:val="0"/>
          <w:numId w:val="23"/>
        </w:numPr>
        <w:ind w:right="769" w:hanging="1707"/>
      </w:pPr>
      <w:r>
        <w:t xml:space="preserve">– 100 % (cem por cento) de meio-fio e sarjeta, conforme projeto aprovado; </w:t>
      </w:r>
    </w:p>
    <w:p w:rsidR="000A0391" w:rsidRDefault="00E45FD6">
      <w:pPr>
        <w:numPr>
          <w:ilvl w:val="0"/>
          <w:numId w:val="23"/>
        </w:numPr>
        <w:ind w:right="769" w:hanging="1707"/>
      </w:pPr>
      <w:r>
        <w:t xml:space="preserve">– 100% (cem por cento) de iluminação pública e rede de distribuição de energia elétrica, </w:t>
      </w:r>
    </w:p>
    <w:p w:rsidR="000A0391" w:rsidRDefault="00E45FD6">
      <w:pPr>
        <w:ind w:right="769"/>
      </w:pPr>
      <w:r>
        <w:t>com projeto aprovado pela conc</w:t>
      </w:r>
      <w:r>
        <w:t xml:space="preserve">essionária do serviço; </w:t>
      </w:r>
    </w:p>
    <w:p w:rsidR="000A0391" w:rsidRDefault="00E45FD6">
      <w:pPr>
        <w:numPr>
          <w:ilvl w:val="0"/>
          <w:numId w:val="23"/>
        </w:numPr>
        <w:ind w:right="769" w:hanging="1707"/>
      </w:pPr>
      <w:r>
        <w:t xml:space="preserve">– 100% (cem por cento) de rede de abastecimento de água, ou solução alternativa </w:t>
      </w:r>
    </w:p>
    <w:p w:rsidR="000A0391" w:rsidRDefault="00E45FD6">
      <w:pPr>
        <w:ind w:right="769"/>
      </w:pPr>
      <w:r>
        <w:t xml:space="preserve">apresentada pelo empreendedor em caso de impossibilidade de fornecimento do serviço pelo órgão competente, com projeto aprovado pela concessionária do </w:t>
      </w:r>
      <w:r>
        <w:t xml:space="preserve">serviço; </w:t>
      </w:r>
    </w:p>
    <w:p w:rsidR="000A0391" w:rsidRDefault="00E45FD6">
      <w:pPr>
        <w:numPr>
          <w:ilvl w:val="0"/>
          <w:numId w:val="23"/>
        </w:numPr>
        <w:spacing w:after="6"/>
        <w:ind w:right="769" w:hanging="1707"/>
      </w:pPr>
      <w:r>
        <w:rPr>
          <w:strike/>
        </w:rPr>
        <w:t>– 100% (cem por cento) de solução coletiva para a coleta de esgoto, com projeto</w:t>
      </w:r>
      <w:r>
        <w:t xml:space="preserve"> </w:t>
      </w:r>
    </w:p>
    <w:p w:rsidR="000A0391" w:rsidRDefault="00E45FD6">
      <w:pPr>
        <w:spacing w:after="6"/>
        <w:ind w:left="480" w:right="771"/>
      </w:pPr>
      <w:r>
        <w:rPr>
          <w:strike/>
        </w:rPr>
        <w:t>aprovado pela concessionária do serviço, ou sistema alternativo a ser aprovado pelo órgão competente;</w:t>
      </w:r>
      <w:r>
        <w:t xml:space="preserve"> </w:t>
      </w:r>
    </w:p>
    <w:p w:rsidR="000A0391" w:rsidRDefault="00E45FD6">
      <w:pPr>
        <w:spacing w:after="13"/>
        <w:ind w:left="480" w:right="759"/>
      </w:pPr>
      <w:r>
        <w:rPr>
          <w:b/>
        </w:rPr>
        <w:t xml:space="preserve">(ALTERADO PELA LEI COMPLEMENTAR Nº 460/2020) </w:t>
      </w:r>
    </w:p>
    <w:p w:rsidR="000A0391" w:rsidRDefault="00E45FD6">
      <w:pPr>
        <w:spacing w:after="4" w:line="259" w:lineRule="auto"/>
        <w:ind w:left="0" w:right="0" w:firstLine="0"/>
        <w:jc w:val="left"/>
      </w:pPr>
      <w:r>
        <w:rPr>
          <w:b/>
          <w:sz w:val="20"/>
        </w:rPr>
        <w:t xml:space="preserve"> </w:t>
      </w:r>
    </w:p>
    <w:p w:rsidR="000A0391" w:rsidRDefault="00E45FD6">
      <w:pPr>
        <w:numPr>
          <w:ilvl w:val="1"/>
          <w:numId w:val="23"/>
        </w:numPr>
        <w:ind w:right="770" w:firstLine="1006"/>
      </w:pPr>
      <w:r>
        <w:t xml:space="preserve">– </w:t>
      </w:r>
      <w:r>
        <w:t xml:space="preserve">100% (cem por cento) de coleta do esgotamento sanitário, com projeto aprovado pela concessionária do serviço; </w:t>
      </w:r>
      <w:r>
        <w:rPr>
          <w:b/>
        </w:rPr>
        <w:t xml:space="preserve">(INSERIDO PELA LEI COMPLEMENTAR Nº 460/2020) </w:t>
      </w:r>
    </w:p>
    <w:p w:rsidR="000A0391" w:rsidRDefault="00E45FD6">
      <w:pPr>
        <w:numPr>
          <w:ilvl w:val="1"/>
          <w:numId w:val="23"/>
        </w:numPr>
        <w:spacing w:after="6"/>
        <w:ind w:right="770" w:firstLine="1006"/>
      </w:pPr>
      <w:r>
        <w:rPr>
          <w:strike/>
        </w:rPr>
        <w:t>– Execução de sistema de drenagem pluvial, conforme projeto aprovado e o Manual de</w:t>
      </w:r>
      <w:r>
        <w:t xml:space="preserve"> </w:t>
      </w:r>
      <w:r>
        <w:rPr>
          <w:strike/>
        </w:rPr>
        <w:t>Drenagem Urbana –</w:t>
      </w:r>
      <w:r>
        <w:rPr>
          <w:strike/>
        </w:rPr>
        <w:t xml:space="preserve"> Anexo VI, parte integrante da Lei Complementar do Plano Diretor, considerando</w:t>
      </w:r>
      <w:r>
        <w:t xml:space="preserve"> </w:t>
      </w:r>
      <w:r>
        <w:rPr>
          <w:strike/>
        </w:rPr>
        <w:t>a bacia onde se localizar o empreendimento;</w:t>
      </w:r>
      <w:r>
        <w:t xml:space="preserve"> </w:t>
      </w:r>
      <w:r>
        <w:rPr>
          <w:b/>
        </w:rPr>
        <w:t xml:space="preserve">(ALTERADO PELA LEI COMPLEMENTAR Nº 460/2020) </w:t>
      </w:r>
    </w:p>
    <w:p w:rsidR="000A0391" w:rsidRDefault="00E45FD6">
      <w:pPr>
        <w:numPr>
          <w:ilvl w:val="0"/>
          <w:numId w:val="23"/>
        </w:numPr>
        <w:ind w:right="769" w:hanging="1707"/>
      </w:pPr>
      <w:r>
        <w:t xml:space="preserve">– Execução de sistema de drenagem pluvial conforme projeto aprovado, seguindo normas </w:t>
      </w:r>
    </w:p>
    <w:p w:rsidR="000A0391" w:rsidRDefault="00E45FD6">
      <w:pPr>
        <w:ind w:right="769"/>
      </w:pPr>
      <w:r>
        <w:t>t</w:t>
      </w:r>
      <w:r>
        <w:t xml:space="preserve">écnicas, considerando a bacia onde se localizar o empreendimento. </w:t>
      </w:r>
      <w:r>
        <w:rPr>
          <w:b/>
        </w:rPr>
        <w:t xml:space="preserve">(INSERIDO PELA LEI COMPLEMENTAR Nº 460/2020) </w:t>
      </w:r>
    </w:p>
    <w:p w:rsidR="000A0391" w:rsidRDefault="00E45FD6">
      <w:pPr>
        <w:numPr>
          <w:ilvl w:val="0"/>
          <w:numId w:val="23"/>
        </w:numPr>
        <w:ind w:right="769" w:hanging="1707"/>
      </w:pPr>
      <w:r>
        <w:t xml:space="preserve">– urbanização de praças e canteiros centrais, conforme projeto aprovado e de acordo </w:t>
      </w:r>
    </w:p>
    <w:p w:rsidR="000A0391" w:rsidRDefault="00E45FD6">
      <w:pPr>
        <w:ind w:right="769"/>
      </w:pPr>
      <w:r>
        <w:t>com o Manual de Urbanização, parte integrante da Lei Comple</w:t>
      </w:r>
      <w:r>
        <w:t xml:space="preserve">mentar do Plano Diretor. </w:t>
      </w:r>
      <w:r>
        <w:rPr>
          <w:b/>
          <w:i/>
        </w:rPr>
        <w:t xml:space="preserve">(dispositivo revogado pela Lei Complementar nº 161, de 19/11/07). </w:t>
      </w:r>
    </w:p>
    <w:p w:rsidR="000A0391" w:rsidRDefault="00E45FD6">
      <w:pPr>
        <w:numPr>
          <w:ilvl w:val="0"/>
          <w:numId w:val="23"/>
        </w:numPr>
        <w:ind w:right="769" w:hanging="1707"/>
      </w:pPr>
      <w:r>
        <w:t xml:space="preserve">– as obras de infraestrutura terão garantia de 05 (cinco) anos a contar da data de </w:t>
      </w:r>
    </w:p>
    <w:p w:rsidR="000A0391" w:rsidRDefault="00E45FD6">
      <w:pPr>
        <w:spacing w:after="2" w:line="255" w:lineRule="auto"/>
        <w:ind w:left="480" w:right="0"/>
        <w:jc w:val="left"/>
      </w:pPr>
      <w:r>
        <w:t xml:space="preserve">recebimento e aceite pelo órgão competente: </w:t>
      </w:r>
      <w:r>
        <w:rPr>
          <w:b/>
          <w:i/>
        </w:rPr>
        <w:t xml:space="preserve">(Acrescido Pela Lei Complementar nº </w:t>
      </w:r>
      <w:r>
        <w:rPr>
          <w:b/>
          <w:i/>
        </w:rPr>
        <w:t xml:space="preserve">269/2011) </w:t>
      </w:r>
    </w:p>
    <w:p w:rsidR="000A0391" w:rsidRDefault="00E45FD6">
      <w:pPr>
        <w:numPr>
          <w:ilvl w:val="0"/>
          <w:numId w:val="24"/>
        </w:numPr>
        <w:ind w:left="1823" w:right="769" w:hanging="326"/>
      </w:pPr>
      <w:r>
        <w:t xml:space="preserve">caso as obras de infraestrutura apresentem danificações dentro do período de garantia, o </w:t>
      </w:r>
    </w:p>
    <w:p w:rsidR="000A0391" w:rsidRDefault="00E45FD6">
      <w:pPr>
        <w:ind w:right="769"/>
      </w:pPr>
      <w:r>
        <w:t xml:space="preserve">empreendedor deverá ser comunicado formalmente pelo órgão competente para providenciar os reparos no prazo de 60 (sessenta) dias a contar da comunicação; </w:t>
      </w:r>
      <w:r>
        <w:rPr>
          <w:b/>
          <w:i/>
        </w:rPr>
        <w:t xml:space="preserve">(Acrescido Pela Lei Complementar nº 269/2011) </w:t>
      </w:r>
    </w:p>
    <w:p w:rsidR="000A0391" w:rsidRDefault="00E45FD6">
      <w:pPr>
        <w:numPr>
          <w:ilvl w:val="0"/>
          <w:numId w:val="24"/>
        </w:numPr>
        <w:ind w:left="1823" w:right="769" w:hanging="326"/>
      </w:pPr>
      <w:r>
        <w:t>havendo inércia do empreendedor dentro do prazo fixado,</w:t>
      </w:r>
      <w:r>
        <w:t xml:space="preserve"> o Município aplicará multa </w:t>
      </w:r>
    </w:p>
    <w:p w:rsidR="000A0391" w:rsidRDefault="00E45FD6">
      <w:pPr>
        <w:spacing w:after="2" w:line="255" w:lineRule="auto"/>
        <w:ind w:left="480" w:right="0"/>
        <w:jc w:val="left"/>
      </w:pPr>
      <w:r>
        <w:t xml:space="preserve">diária a ser fixada por Decreto; </w:t>
      </w:r>
      <w:r>
        <w:rPr>
          <w:b/>
          <w:i/>
        </w:rPr>
        <w:t xml:space="preserve">(Acrescido Pela Lei Complementar nº 269/2011) </w:t>
      </w:r>
    </w:p>
    <w:p w:rsidR="000A0391" w:rsidRDefault="00E45FD6">
      <w:pPr>
        <w:numPr>
          <w:ilvl w:val="0"/>
          <w:numId w:val="24"/>
        </w:numPr>
        <w:spacing w:after="0" w:line="259" w:lineRule="auto"/>
        <w:ind w:left="1823" w:right="769" w:hanging="326"/>
      </w:pPr>
      <w:r>
        <w:t xml:space="preserve">não sendo promovidos os reparos na infraestrutura, o Município fará a restauração, </w:t>
      </w:r>
    </w:p>
    <w:p w:rsidR="000A0391" w:rsidRDefault="00E45FD6">
      <w:pPr>
        <w:spacing w:after="0" w:line="259" w:lineRule="auto"/>
        <w:ind w:left="10" w:right="783"/>
        <w:jc w:val="right"/>
      </w:pPr>
      <w:r>
        <w:t xml:space="preserve">cabendo direito de regresso contra o empreendedor. </w:t>
      </w:r>
      <w:r>
        <w:rPr>
          <w:b/>
          <w:i/>
        </w:rPr>
        <w:t>(Acrescido P</w:t>
      </w:r>
      <w:r>
        <w:rPr>
          <w:b/>
          <w:i/>
        </w:rPr>
        <w:t xml:space="preserve">ela Lei Complementar nº 269/2011) </w:t>
      </w:r>
    </w:p>
    <w:p w:rsidR="000A0391" w:rsidRDefault="00E45FD6">
      <w:pPr>
        <w:spacing w:after="6"/>
        <w:ind w:left="1527" w:right="771"/>
      </w:pPr>
      <w:r>
        <w:rPr>
          <w:b/>
          <w:strike/>
        </w:rPr>
        <w:t xml:space="preserve">Parágrafo único- </w:t>
      </w:r>
      <w:r>
        <w:rPr>
          <w:strike/>
        </w:rPr>
        <w:t>Em se tratando da modalidade de Condomínios Urbanísticos, haverá a</w:t>
      </w:r>
      <w:r>
        <w:t xml:space="preserve"> </w:t>
      </w:r>
    </w:p>
    <w:p w:rsidR="000A0391" w:rsidRDefault="00E45FD6">
      <w:pPr>
        <w:spacing w:after="6"/>
        <w:ind w:left="470" w:right="771" w:firstLine="43"/>
      </w:pPr>
      <w:r>
        <w:rPr>
          <w:u w:val="single" w:color="000000"/>
        </w:rPr>
        <w:t xml:space="preserve"> possibilidade da emissão do Decreto de Aprovação após conclusão do Plano Urbanístico Definitivo,</w:t>
      </w:r>
      <w:r>
        <w:t xml:space="preserve"> </w:t>
      </w:r>
      <w:r>
        <w:rPr>
          <w:strike/>
        </w:rPr>
        <w:t xml:space="preserve"> sem que as obras de infra-estrutura m</w:t>
      </w:r>
      <w:r>
        <w:rPr>
          <w:strike/>
        </w:rPr>
        <w:t>ínimas tenham sido iniciadas, desde que apresentado pelo</w:t>
      </w:r>
      <w:r>
        <w:t xml:space="preserve"> </w:t>
      </w:r>
      <w:r>
        <w:rPr>
          <w:strike/>
        </w:rPr>
        <w:t xml:space="preserve"> empreendedor à Administração Pública Municipal, o seguro garantia de obras, no valor das obras de</w:t>
      </w:r>
      <w:r>
        <w:t xml:space="preserve"> </w:t>
      </w:r>
      <w:r>
        <w:rPr>
          <w:strike/>
        </w:rPr>
        <w:t xml:space="preserve"> infra-estrutura mínimas, orçadas conforme projeto aprovado e firmado Termo de Compromisso entre</w:t>
      </w:r>
      <w:r>
        <w:t xml:space="preserve"> </w:t>
      </w:r>
      <w:r>
        <w:rPr>
          <w:strike/>
        </w:rPr>
        <w:t xml:space="preserve">as </w:t>
      </w:r>
      <w:r>
        <w:rPr>
          <w:strike/>
        </w:rPr>
        <w:t xml:space="preserve">partes. </w:t>
      </w:r>
      <w:r>
        <w:rPr>
          <w:b/>
          <w:i/>
          <w:strike/>
        </w:rPr>
        <w:t>(Acrescido Pela Lei Complementar nº 269/2011)</w:t>
      </w:r>
      <w:r>
        <w:rPr>
          <w:b/>
          <w:i/>
        </w:rPr>
        <w:t xml:space="preserve"> </w:t>
      </w:r>
      <w:r>
        <w:rPr>
          <w:b/>
        </w:rPr>
        <w:t xml:space="preserve">(REVOGADO PELA LEI COMPLEMENTAR Nº 460/2020)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37</w:t>
      </w:r>
      <w:r>
        <w:t xml:space="preserve">. (suprimido) </w:t>
      </w:r>
    </w:p>
    <w:p w:rsidR="000A0391" w:rsidRDefault="00E45FD6">
      <w:pPr>
        <w:spacing w:after="13"/>
        <w:ind w:left="1513" w:right="759"/>
      </w:pPr>
      <w:r>
        <w:rPr>
          <w:b/>
        </w:rPr>
        <w:t>Parágrafo único</w:t>
      </w:r>
      <w:r>
        <w:t xml:space="preserve">. (suprimido) </w:t>
      </w:r>
    </w:p>
    <w:p w:rsidR="000A0391" w:rsidRDefault="00E45FD6">
      <w:pPr>
        <w:spacing w:after="0" w:line="259" w:lineRule="auto"/>
        <w:ind w:left="0" w:right="0" w:firstLine="0"/>
        <w:jc w:val="left"/>
      </w:pPr>
      <w:r>
        <w:rPr>
          <w:sz w:val="23"/>
        </w:rPr>
        <w:t xml:space="preserve"> </w:t>
      </w:r>
    </w:p>
    <w:p w:rsidR="000A0391" w:rsidRDefault="00E45FD6">
      <w:pPr>
        <w:spacing w:after="6"/>
        <w:ind w:left="470" w:right="771" w:firstLine="1010"/>
      </w:pPr>
      <w:r>
        <w:rPr>
          <w:b/>
          <w:strike/>
        </w:rPr>
        <w:t xml:space="preserve">Art. 38. </w:t>
      </w:r>
      <w:r>
        <w:rPr>
          <w:strike/>
        </w:rPr>
        <w:t>A implantação dos meio-</w:t>
      </w:r>
      <w:r>
        <w:rPr>
          <w:strike/>
        </w:rPr>
        <w:t>fios e sarjetas obedecerá às metragens e dimensões</w:t>
      </w:r>
      <w:r>
        <w:t xml:space="preserve"> </w:t>
      </w:r>
      <w:r>
        <w:rPr>
          <w:strike/>
        </w:rPr>
        <w:t>descritas na figura abaixo:</w:t>
      </w:r>
      <w:r>
        <w:t xml:space="preserve"> </w:t>
      </w:r>
      <w:r>
        <w:rPr>
          <w:b/>
        </w:rPr>
        <w:t xml:space="preserve">(ALTERADO PELA LEI COMPLEMENTAR Nº 460/2020) </w:t>
      </w:r>
    </w:p>
    <w:p w:rsidR="000A0391" w:rsidRDefault="00E45FD6">
      <w:pPr>
        <w:ind w:left="1507" w:right="769"/>
      </w:pPr>
      <w:r>
        <w:rPr>
          <w:b/>
        </w:rPr>
        <w:t>Art. 38</w:t>
      </w:r>
      <w:r>
        <w:t xml:space="preserve">. A implantação dos meios-fios e sarjetas obedecerá às disposições constantes no Plano </w:t>
      </w:r>
    </w:p>
    <w:p w:rsidR="000A0391" w:rsidRDefault="00E45FD6">
      <w:pPr>
        <w:spacing w:after="13"/>
        <w:ind w:left="480" w:right="759"/>
      </w:pPr>
      <w:r>
        <w:t xml:space="preserve">Municipal de Drenagem Urbana. </w:t>
      </w:r>
      <w:r>
        <w:rPr>
          <w:b/>
        </w:rPr>
        <w:t>(INSER</w:t>
      </w:r>
      <w:r>
        <w:rPr>
          <w:b/>
        </w:rPr>
        <w:t xml:space="preserve">IDO PELA LEI COMPLEMENTAR Nº 460/2020) </w:t>
      </w:r>
    </w:p>
    <w:p w:rsidR="000A0391" w:rsidRDefault="00E45FD6">
      <w:pPr>
        <w:spacing w:after="0" w:line="259" w:lineRule="auto"/>
        <w:ind w:left="0" w:right="0" w:firstLine="0"/>
        <w:jc w:val="left"/>
      </w:pPr>
      <w:r>
        <w:rPr>
          <w:b/>
          <w:sz w:val="25"/>
        </w:rPr>
        <w:t xml:space="preserve"> </w:t>
      </w:r>
    </w:p>
    <w:p w:rsidR="000A0391" w:rsidRDefault="00E45FD6">
      <w:pPr>
        <w:pStyle w:val="Ttulo1"/>
        <w:ind w:left="827" w:right="1129"/>
      </w:pPr>
      <w:r>
        <w:t xml:space="preserve">Seção V Do Procedimento para aprovação de loteamento </w:t>
      </w:r>
    </w:p>
    <w:p w:rsidR="000A0391" w:rsidRDefault="00E45FD6">
      <w:pPr>
        <w:spacing w:after="0" w:line="259" w:lineRule="auto"/>
        <w:ind w:left="0" w:right="0" w:firstLine="0"/>
        <w:jc w:val="left"/>
      </w:pPr>
      <w:r>
        <w:rPr>
          <w:b/>
        </w:rPr>
        <w:t xml:space="preserve"> </w:t>
      </w:r>
    </w:p>
    <w:p w:rsidR="000A0391" w:rsidRDefault="00E45FD6">
      <w:pPr>
        <w:spacing w:after="6"/>
        <w:ind w:left="1506" w:right="771"/>
      </w:pPr>
      <w:r>
        <w:rPr>
          <w:b/>
          <w:strike/>
        </w:rPr>
        <w:t xml:space="preserve">Art. 39. </w:t>
      </w:r>
      <w:r>
        <w:rPr>
          <w:strike/>
        </w:rPr>
        <w:t>O processo administrativo para parcelamento do solo será único,podendo ser</w:t>
      </w:r>
      <w:r>
        <w:t xml:space="preserve"> </w:t>
      </w:r>
    </w:p>
    <w:p w:rsidR="000A0391" w:rsidRDefault="00E45FD6">
      <w:pPr>
        <w:spacing w:after="6"/>
        <w:ind w:left="480" w:right="771"/>
      </w:pPr>
      <w:r>
        <w:rPr>
          <w:strike/>
        </w:rPr>
        <w:t>fracionado em quantos volumes forem necessários, e seguirá o procedimento</w:t>
      </w:r>
      <w:r>
        <w:rPr>
          <w:strike/>
        </w:rPr>
        <w:t xml:space="preserve"> previsto nesta Lei,</w:t>
      </w:r>
      <w:r>
        <w:t xml:space="preserve"> </w:t>
      </w:r>
      <w:r>
        <w:rPr>
          <w:strike/>
        </w:rPr>
        <w:t>dividido nas seguintes fases seqüenciadas:</w:t>
      </w:r>
      <w:r>
        <w:t xml:space="preserve"> </w:t>
      </w:r>
      <w:r>
        <w:rPr>
          <w:b/>
        </w:rPr>
        <w:t xml:space="preserve">(ALTERADO PELA LEI COMPLEMENTAR Nº 460/2020) </w:t>
      </w:r>
    </w:p>
    <w:p w:rsidR="000A0391" w:rsidRDefault="00E45FD6">
      <w:pPr>
        <w:ind w:left="1507" w:right="769"/>
      </w:pPr>
      <w:r>
        <w:rPr>
          <w:b/>
        </w:rPr>
        <w:t>Art. 39</w:t>
      </w:r>
      <w:r>
        <w:t xml:space="preserve">. O processo administrativo para parcelamento do solo será único, podendo ser </w:t>
      </w:r>
    </w:p>
    <w:p w:rsidR="000A0391" w:rsidRDefault="00E45FD6">
      <w:pPr>
        <w:ind w:right="769"/>
      </w:pPr>
      <w:r>
        <w:t>fracionado em quantos volumes forem necessários, e seguirá o</w:t>
      </w:r>
      <w:r>
        <w:t xml:space="preserve"> procedimento previsto nesta Lei, dividido nas seguintes fases sequenciadas: </w:t>
      </w:r>
      <w:r>
        <w:rPr>
          <w:b/>
        </w:rPr>
        <w:t xml:space="preserve">(INSERIDO PELA LEI COMPLEMENTAR Nº 460/2020) </w:t>
      </w:r>
    </w:p>
    <w:p w:rsidR="000A0391" w:rsidRDefault="00E45FD6">
      <w:pPr>
        <w:spacing w:after="0" w:line="259" w:lineRule="auto"/>
        <w:ind w:left="0" w:right="0" w:firstLine="0"/>
        <w:jc w:val="left"/>
      </w:pPr>
      <w:r>
        <w:rPr>
          <w:b/>
          <w:sz w:val="23"/>
        </w:rPr>
        <w:t xml:space="preserve"> </w:t>
      </w:r>
    </w:p>
    <w:p w:rsidR="000A0391" w:rsidRDefault="00E45FD6">
      <w:pPr>
        <w:numPr>
          <w:ilvl w:val="0"/>
          <w:numId w:val="25"/>
        </w:numPr>
        <w:ind w:left="1605" w:right="764" w:hanging="132"/>
      </w:pPr>
      <w:r>
        <w:t xml:space="preserve">- Consulta Prévia; </w:t>
      </w:r>
    </w:p>
    <w:p w:rsidR="000A0391" w:rsidRDefault="00E45FD6">
      <w:pPr>
        <w:numPr>
          <w:ilvl w:val="0"/>
          <w:numId w:val="25"/>
        </w:numPr>
        <w:spacing w:after="13"/>
        <w:ind w:left="1605" w:right="764" w:hanging="132"/>
      </w:pPr>
      <w:r>
        <w:rPr>
          <w:strike/>
        </w:rPr>
        <w:t>- Plano Urbanístico Preliminar;</w:t>
      </w:r>
      <w:r>
        <w:t xml:space="preserve"> </w:t>
      </w:r>
      <w:r>
        <w:rPr>
          <w:b/>
        </w:rPr>
        <w:t xml:space="preserve">(ALTERADO PELA LEI COMPLEMENTAR Nº 460/2020) </w:t>
      </w:r>
    </w:p>
    <w:p w:rsidR="000A0391" w:rsidRDefault="00E45FD6">
      <w:pPr>
        <w:numPr>
          <w:ilvl w:val="0"/>
          <w:numId w:val="26"/>
        </w:numPr>
        <w:spacing w:after="13"/>
        <w:ind w:right="759"/>
      </w:pPr>
      <w:r>
        <w:t xml:space="preserve">- Projeto Urbanístico </w:t>
      </w:r>
      <w:r>
        <w:t>Preliminar</w:t>
      </w:r>
      <w:r>
        <w:rPr>
          <w:rFonts w:ascii="Segoe UI Symbol" w:eastAsia="Segoe UI Symbol" w:hAnsi="Segoe UI Symbol" w:cs="Segoe UI Symbol"/>
          <w:sz w:val="24"/>
        </w:rPr>
        <w:t xml:space="preserve">; </w:t>
      </w:r>
      <w:r>
        <w:rPr>
          <w:b/>
        </w:rPr>
        <w:t xml:space="preserve">(INSERIDO PELA LEI COMPLEMENTAR Nº 460/2020) </w:t>
      </w:r>
    </w:p>
    <w:p w:rsidR="000A0391" w:rsidRDefault="00E45FD6">
      <w:pPr>
        <w:numPr>
          <w:ilvl w:val="0"/>
          <w:numId w:val="26"/>
        </w:numPr>
        <w:spacing w:after="13"/>
        <w:ind w:right="759"/>
      </w:pPr>
      <w:r>
        <w:rPr>
          <w:strike/>
        </w:rPr>
        <w:t>- Plano Urbanístico Definitivo;</w:t>
      </w:r>
      <w:r>
        <w:t xml:space="preserve"> </w:t>
      </w:r>
      <w:r>
        <w:rPr>
          <w:b/>
        </w:rPr>
        <w:t xml:space="preserve">(ALTERADO PELA LEI COMPLEMENTAR Nº 460/2020) </w:t>
      </w:r>
    </w:p>
    <w:p w:rsidR="000A0391" w:rsidRDefault="00E45FD6">
      <w:pPr>
        <w:numPr>
          <w:ilvl w:val="0"/>
          <w:numId w:val="27"/>
        </w:numPr>
        <w:spacing w:after="13"/>
        <w:ind w:left="1809" w:right="764" w:hanging="338"/>
      </w:pPr>
      <w:r>
        <w:t>- Projeto Urbanístico Definitivo</w:t>
      </w:r>
      <w:r>
        <w:rPr>
          <w:color w:val="528035"/>
        </w:rPr>
        <w:t xml:space="preserve">; </w:t>
      </w:r>
      <w:r>
        <w:rPr>
          <w:b/>
        </w:rPr>
        <w:t xml:space="preserve">(INSERIDO PELA LEI COMPLEMENTAR Nº </w:t>
      </w:r>
    </w:p>
    <w:p w:rsidR="000A0391" w:rsidRDefault="00E45FD6">
      <w:pPr>
        <w:spacing w:after="13"/>
        <w:ind w:left="1455" w:right="759"/>
      </w:pPr>
      <w:r>
        <w:rPr>
          <w:b/>
        </w:rPr>
        <w:t xml:space="preserve">460/2020) </w:t>
      </w:r>
    </w:p>
    <w:p w:rsidR="000A0391" w:rsidRDefault="00E45FD6">
      <w:pPr>
        <w:numPr>
          <w:ilvl w:val="0"/>
          <w:numId w:val="27"/>
        </w:numPr>
        <w:ind w:left="1809" w:right="764" w:hanging="338"/>
      </w:pPr>
      <w:r>
        <w:t xml:space="preserve">- Aprovação do Loteamento e Aceite das </w:t>
      </w:r>
      <w:r>
        <w:t xml:space="preserve">Obras. </w:t>
      </w:r>
    </w:p>
    <w:p w:rsidR="000A0391" w:rsidRDefault="00E45FD6">
      <w:pPr>
        <w:spacing w:after="0" w:line="259" w:lineRule="auto"/>
        <w:ind w:left="0" w:right="0" w:firstLine="0"/>
        <w:jc w:val="left"/>
      </w:pPr>
      <w:r>
        <w:rPr>
          <w:sz w:val="21"/>
        </w:rPr>
        <w:t xml:space="preserve"> </w:t>
      </w:r>
    </w:p>
    <w:p w:rsidR="000A0391" w:rsidRDefault="00E45FD6">
      <w:pPr>
        <w:ind w:left="485" w:right="769" w:firstLine="958"/>
      </w:pPr>
      <w:r>
        <w:rPr>
          <w:b/>
        </w:rPr>
        <w:t xml:space="preserve">Art. 40. </w:t>
      </w:r>
      <w:r>
        <w:t xml:space="preserve">Para o processamento relativo ao loteamento, o interessado deverá fornecer à Prefeitura os elementos solicitados em cada fase. </w:t>
      </w:r>
    </w:p>
    <w:p w:rsidR="000A0391" w:rsidRDefault="00E45FD6">
      <w:pPr>
        <w:spacing w:after="0" w:line="259" w:lineRule="auto"/>
        <w:ind w:left="10" w:right="783"/>
        <w:jc w:val="right"/>
      </w:pPr>
      <w:r>
        <w:rPr>
          <w:b/>
        </w:rPr>
        <w:t xml:space="preserve">§ 1º. </w:t>
      </w:r>
      <w:r>
        <w:t xml:space="preserve">A CAPS poderá considerar os elementos fornecidos incompletos e insatisfatórios, </w:t>
      </w:r>
    </w:p>
    <w:p w:rsidR="000A0391" w:rsidRDefault="00E45FD6">
      <w:pPr>
        <w:ind w:right="769"/>
      </w:pPr>
      <w:r>
        <w:t xml:space="preserve">formulando exigências </w:t>
      </w:r>
      <w:r>
        <w:t xml:space="preserve">que deverão ser atendidas pelo loteador, sob pena de indeferimento do pedido de loteamento. </w:t>
      </w:r>
    </w:p>
    <w:p w:rsidR="000A0391" w:rsidRDefault="00E45FD6">
      <w:pPr>
        <w:spacing w:after="6"/>
        <w:ind w:left="1530" w:right="771"/>
      </w:pPr>
      <w:r>
        <w:rPr>
          <w:b/>
          <w:strike/>
        </w:rPr>
        <w:t xml:space="preserve">§ 2º. </w:t>
      </w:r>
      <w:r>
        <w:rPr>
          <w:strike/>
        </w:rPr>
        <w:t>Compete à CAPS a fiscalização da implantação das obras de infra-estrutura a medida</w:t>
      </w:r>
      <w:r>
        <w:t xml:space="preserve"> </w:t>
      </w:r>
      <w:r>
        <w:rPr>
          <w:strike/>
        </w:rPr>
        <w:t>em</w:t>
      </w:r>
      <w:r>
        <w:t xml:space="preserve"> </w:t>
      </w:r>
    </w:p>
    <w:p w:rsidR="000A0391" w:rsidRDefault="00E45FD6">
      <w:pPr>
        <w:spacing w:after="6"/>
        <w:ind w:left="480" w:right="771"/>
      </w:pPr>
      <w:r>
        <w:rPr>
          <w:strike/>
        </w:rPr>
        <w:t xml:space="preserve">que forem sendo executadas e a emissão dos competentes laudos </w:t>
      </w:r>
      <w:r>
        <w:rPr>
          <w:strike/>
        </w:rPr>
        <w:t>técnicos de vistoria.</w:t>
      </w:r>
      <w:r>
        <w:t xml:space="preserve"> </w:t>
      </w:r>
      <w:r>
        <w:rPr>
          <w:b/>
        </w:rPr>
        <w:t xml:space="preserve">(ALTERADO PELA LEI COMPLEMENTAR Nº 460/2020) </w:t>
      </w:r>
    </w:p>
    <w:p w:rsidR="000A0391" w:rsidRDefault="00E45FD6">
      <w:pPr>
        <w:ind w:left="1507" w:right="769"/>
      </w:pPr>
      <w:r>
        <w:rPr>
          <w:b/>
        </w:rPr>
        <w:t>§ 2º</w:t>
      </w:r>
      <w:r>
        <w:t xml:space="preserve">. Compete à CAPS a fiscalização da implantação das obras de infraestrutura a medida em </w:t>
      </w:r>
    </w:p>
    <w:p w:rsidR="000A0391" w:rsidRDefault="00E45FD6">
      <w:pPr>
        <w:ind w:right="769"/>
      </w:pPr>
      <w:r>
        <w:t xml:space="preserve">que forem sendo executadas e a emissão dos competentes laudos técnicos de vistoria. </w:t>
      </w:r>
      <w:r>
        <w:rPr>
          <w:b/>
        </w:rPr>
        <w:t>(INSERIDO PE</w:t>
      </w:r>
      <w:r>
        <w:rPr>
          <w:b/>
        </w:rPr>
        <w:t xml:space="preserve">LA LEI COMPLEMENTAR Nº 460/2020) </w:t>
      </w:r>
    </w:p>
    <w:p w:rsidR="000A0391" w:rsidRDefault="00E45FD6">
      <w:pPr>
        <w:spacing w:after="0" w:line="259" w:lineRule="auto"/>
        <w:ind w:left="0" w:right="0" w:firstLine="0"/>
        <w:jc w:val="left"/>
      </w:pPr>
      <w:r>
        <w:rPr>
          <w:b/>
          <w:sz w:val="20"/>
        </w:rPr>
        <w:t xml:space="preserve"> </w:t>
      </w:r>
    </w:p>
    <w:p w:rsidR="000A0391" w:rsidRDefault="00E45FD6">
      <w:pPr>
        <w:pStyle w:val="Ttulo1"/>
        <w:ind w:left="827" w:right="1128"/>
      </w:pPr>
      <w:r>
        <w:t xml:space="preserve">Subseção I Da Consulta Prévia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41</w:t>
      </w:r>
      <w:r>
        <w:t xml:space="preserve">. A consulta prévia é a explicitação dos objetivos gerais do empreendedor, visando </w:t>
      </w:r>
    </w:p>
    <w:p w:rsidR="000A0391" w:rsidRDefault="00E45FD6">
      <w:pPr>
        <w:ind w:right="769"/>
      </w:pPr>
      <w:r>
        <w:t>obter a manifestação prévia da CAPS, quanto à conveniência do empreendimento,sua localização e a</w:t>
      </w:r>
      <w:r>
        <w:t xml:space="preserve">dequação às diretrizes do Plano Diretor de Anápolis. </w:t>
      </w:r>
    </w:p>
    <w:p w:rsidR="000A0391" w:rsidRDefault="00E45FD6">
      <w:pPr>
        <w:spacing w:after="0" w:line="259" w:lineRule="auto"/>
        <w:ind w:left="0" w:right="0" w:firstLine="0"/>
        <w:jc w:val="left"/>
      </w:pPr>
      <w:r>
        <w:t xml:space="preserve"> </w:t>
      </w:r>
    </w:p>
    <w:p w:rsidR="000A0391" w:rsidRDefault="00E45FD6">
      <w:pPr>
        <w:ind w:left="1507" w:right="769"/>
      </w:pPr>
      <w:r>
        <w:rPr>
          <w:b/>
        </w:rPr>
        <w:t>Art. 42</w:t>
      </w:r>
      <w:r>
        <w:t xml:space="preserve">. O empreendedor protocolizará requerimento junto à Prefeitura Municipal </w:t>
      </w:r>
    </w:p>
    <w:p w:rsidR="000A0391" w:rsidRDefault="00E45FD6">
      <w:pPr>
        <w:ind w:right="769"/>
      </w:pPr>
      <w:r>
        <w:t xml:space="preserve">solicitando da CAPS as diretrizes técnicas para desenvolvimento de seu projeto de loteamento. </w:t>
      </w:r>
    </w:p>
    <w:p w:rsidR="000A0391" w:rsidRDefault="00E45FD6">
      <w:pPr>
        <w:spacing w:after="6"/>
        <w:ind w:left="1506" w:right="771"/>
      </w:pPr>
      <w:r>
        <w:rPr>
          <w:b/>
          <w:strike/>
        </w:rPr>
        <w:t>Parágrafo único</w:t>
      </w:r>
      <w:r>
        <w:rPr>
          <w:strike/>
        </w:rPr>
        <w:t>. O Poder</w:t>
      </w:r>
      <w:r>
        <w:rPr>
          <w:strike/>
        </w:rPr>
        <w:t xml:space="preserve"> Público terá o prazo de 10 (dez) dias úteis, a contar da data de</w:t>
      </w:r>
      <w:r>
        <w:t xml:space="preserve"> </w:t>
      </w:r>
    </w:p>
    <w:p w:rsidR="000A0391" w:rsidRDefault="00E45FD6">
      <w:pPr>
        <w:spacing w:after="6"/>
        <w:ind w:left="480" w:right="771"/>
      </w:pPr>
      <w:r>
        <w:rPr>
          <w:strike/>
        </w:rPr>
        <w:t>recebimento do processo pela CAPS, para analisar e emitir o parecer conclusivo da Consulta Prévia.</w:t>
      </w:r>
      <w:r>
        <w:t xml:space="preserve"> </w:t>
      </w:r>
    </w:p>
    <w:p w:rsidR="000A0391" w:rsidRDefault="00E45FD6">
      <w:pPr>
        <w:ind w:left="1507" w:right="769"/>
      </w:pPr>
      <w:r>
        <w:rPr>
          <w:b/>
        </w:rPr>
        <w:t>Parágrafo único</w:t>
      </w:r>
      <w:r>
        <w:t xml:space="preserve">. O Poder Público terá o prazo de 30 (trinta) dias, a contar da data de </w:t>
      </w:r>
    </w:p>
    <w:p w:rsidR="000A0391" w:rsidRDefault="00E45FD6">
      <w:pPr>
        <w:ind w:right="769"/>
      </w:pPr>
      <w:r>
        <w:t>r</w:t>
      </w:r>
      <w:r>
        <w:t xml:space="preserve">ecebimento do processo pela CAPS, para analisar e emitir o parecer conclusivo da Consulta Prévia. </w:t>
      </w:r>
      <w:r>
        <w:rPr>
          <w:b/>
          <w:i/>
        </w:rPr>
        <w:t xml:space="preserve">(redação dada pela Lei Complementar nº 142, de 26/03/2007) </w:t>
      </w:r>
    </w:p>
    <w:p w:rsidR="000A0391" w:rsidRDefault="00E45FD6">
      <w:pPr>
        <w:spacing w:after="10" w:line="259" w:lineRule="auto"/>
        <w:ind w:left="0" w:right="0" w:firstLine="0"/>
        <w:jc w:val="left"/>
      </w:pPr>
      <w:r>
        <w:rPr>
          <w:b/>
          <w:i/>
          <w:sz w:val="19"/>
        </w:rPr>
        <w:t xml:space="preserve"> </w:t>
      </w:r>
    </w:p>
    <w:p w:rsidR="000A0391" w:rsidRDefault="00E45FD6">
      <w:pPr>
        <w:spacing w:after="6"/>
        <w:ind w:left="1522" w:right="771"/>
      </w:pPr>
      <w:r>
        <w:rPr>
          <w:b/>
          <w:strike/>
        </w:rPr>
        <w:t>Art. 43</w:t>
      </w:r>
      <w:r>
        <w:rPr>
          <w:strike/>
        </w:rPr>
        <w:t>. O requerimento previsto no artigo 41 será instruído com a seguinte documentação:</w:t>
      </w:r>
      <w:r>
        <w:t xml:space="preserve"> </w:t>
      </w:r>
    </w:p>
    <w:p w:rsidR="000A0391" w:rsidRDefault="00E45FD6">
      <w:pPr>
        <w:spacing w:after="13"/>
        <w:ind w:left="392" w:right="759"/>
      </w:pPr>
      <w:r>
        <w:rPr>
          <w:b/>
        </w:rPr>
        <w:t xml:space="preserve">(ALTERADO PELA LEI COMPLEMENTAR Nº 467/2021) </w:t>
      </w:r>
    </w:p>
    <w:p w:rsidR="000A0391" w:rsidRDefault="00E45FD6">
      <w:pPr>
        <w:ind w:left="1507" w:right="769"/>
      </w:pPr>
      <w:r>
        <w:rPr>
          <w:b/>
        </w:rPr>
        <w:t>Art. 43</w:t>
      </w:r>
      <w:r>
        <w:t xml:space="preserve">. O requerimento previsto no artigo 41, desta lei será instruído com a seguinte </w:t>
      </w:r>
    </w:p>
    <w:p w:rsidR="000A0391" w:rsidRDefault="00E45FD6">
      <w:pPr>
        <w:ind w:left="392" w:right="769"/>
      </w:pPr>
      <w:r>
        <w:t xml:space="preserve">documentação: </w:t>
      </w:r>
    </w:p>
    <w:p w:rsidR="000A0391" w:rsidRDefault="00E45FD6">
      <w:pPr>
        <w:ind w:left="1507" w:right="769"/>
      </w:pPr>
      <w:r>
        <w:t>I</w:t>
      </w:r>
      <w:r>
        <w:rPr>
          <w:rFonts w:ascii="Arial" w:eastAsia="Arial" w:hAnsi="Arial" w:cs="Arial"/>
        </w:rPr>
        <w:t xml:space="preserve"> </w:t>
      </w:r>
      <w:r>
        <w:t xml:space="preserve">– comprovantes de identificação do empreendedor: </w:t>
      </w:r>
    </w:p>
    <w:p w:rsidR="000A0391" w:rsidRDefault="00E45FD6">
      <w:pPr>
        <w:numPr>
          <w:ilvl w:val="0"/>
          <w:numId w:val="28"/>
        </w:numPr>
        <w:ind w:right="769" w:firstLine="1010"/>
      </w:pPr>
      <w:r>
        <w:t>cópia autenticada de RG, CPF e comprovante de endereço,</w:t>
      </w:r>
      <w:r>
        <w:t xml:space="preserve"> se pessoa física; </w:t>
      </w:r>
    </w:p>
    <w:p w:rsidR="000A0391" w:rsidRDefault="00E45FD6">
      <w:pPr>
        <w:numPr>
          <w:ilvl w:val="0"/>
          <w:numId w:val="28"/>
        </w:numPr>
        <w:ind w:right="769" w:firstLine="1010"/>
      </w:pPr>
      <w:r>
        <w:t xml:space="preserve">cópia autenticada do CNPJ, Estatuto Social e documentação pessoal do responsável (sócio, sócio-proprietário, diretor, etc), se pessoa jurídica. </w:t>
      </w:r>
    </w:p>
    <w:p w:rsidR="000A0391" w:rsidRDefault="00E45FD6">
      <w:pPr>
        <w:numPr>
          <w:ilvl w:val="0"/>
          <w:numId w:val="29"/>
        </w:numPr>
        <w:ind w:right="769" w:hanging="360"/>
      </w:pPr>
      <w:r>
        <w:t xml:space="preserve">– certidão negativa de regularidade fiscal no Município de Anápolis, se pessoa jurídica; </w:t>
      </w:r>
      <w:r>
        <w:rPr>
          <w:b/>
          <w:i/>
        </w:rPr>
        <w:t>(d</w:t>
      </w:r>
      <w:r>
        <w:rPr>
          <w:b/>
          <w:i/>
        </w:rPr>
        <w:t xml:space="preserve">ispositivo revogado pela Lei Complementar nº 161, de 19/11/07). </w:t>
      </w:r>
    </w:p>
    <w:p w:rsidR="000A0391" w:rsidRDefault="00E45FD6">
      <w:pPr>
        <w:numPr>
          <w:ilvl w:val="0"/>
          <w:numId w:val="29"/>
        </w:numPr>
        <w:ind w:right="769" w:hanging="360"/>
      </w:pPr>
      <w:r>
        <w:t xml:space="preserve">– procuração pública outorgada ao representante do empreendedor, se for o caso, quer </w:t>
      </w:r>
    </w:p>
    <w:p w:rsidR="000A0391" w:rsidRDefault="00E45FD6">
      <w:pPr>
        <w:ind w:right="769"/>
      </w:pPr>
      <w:r>
        <w:t xml:space="preserve">seja de pessoa física ou jurídica, com poderes gerais e específicos para participação dos atos do </w:t>
      </w:r>
      <w:r>
        <w:t xml:space="preserve">processo de parcelamento do solo; </w:t>
      </w:r>
    </w:p>
    <w:p w:rsidR="000A0391" w:rsidRDefault="00E45FD6">
      <w:pPr>
        <w:numPr>
          <w:ilvl w:val="0"/>
          <w:numId w:val="29"/>
        </w:numPr>
        <w:ind w:right="769" w:hanging="360"/>
      </w:pPr>
      <w:r>
        <w:t xml:space="preserve">– certidão de matrícula expedida pelo Cartório de Registro de Imóveis da gleba, </w:t>
      </w:r>
    </w:p>
    <w:p w:rsidR="000A0391" w:rsidRDefault="00E45FD6">
      <w:pPr>
        <w:ind w:right="769"/>
      </w:pPr>
      <w:r>
        <w:t xml:space="preserve">atualizada até a data de protocolização do requerimento de consulta prévia, constando Certidão de ônus reais; </w:t>
      </w:r>
    </w:p>
    <w:p w:rsidR="000A0391" w:rsidRDefault="00E45FD6">
      <w:pPr>
        <w:numPr>
          <w:ilvl w:val="0"/>
          <w:numId w:val="29"/>
        </w:numPr>
        <w:ind w:right="769" w:hanging="360"/>
      </w:pPr>
      <w:r>
        <w:t>– prova de quitação dos tribu</w:t>
      </w:r>
      <w:r>
        <w:t xml:space="preserve">tos da propriedade, referente ao exercício corrente; VI – licença ambiental prévia; </w:t>
      </w:r>
    </w:p>
    <w:p w:rsidR="000A0391" w:rsidRDefault="00E45FD6">
      <w:pPr>
        <w:ind w:left="1507" w:right="769"/>
      </w:pPr>
      <w:r>
        <w:t>VII</w:t>
      </w:r>
      <w:r>
        <w:rPr>
          <w:rFonts w:ascii="Arial" w:eastAsia="Arial" w:hAnsi="Arial" w:cs="Arial"/>
        </w:rPr>
        <w:t xml:space="preserve"> </w:t>
      </w:r>
      <w:r>
        <w:t xml:space="preserve">– levantamento planialtimétrico da gleba, devendo 01 (uma) via ser apresentada em </w:t>
      </w:r>
    </w:p>
    <w:p w:rsidR="000A0391" w:rsidRDefault="00E45FD6">
      <w:pPr>
        <w:ind w:right="769"/>
      </w:pPr>
      <w:r>
        <w:t xml:space="preserve">papel e outra em dispositivo digital (CD), em escala 1:1000, com memorialdescritivo </w:t>
      </w:r>
      <w:r>
        <w:t xml:space="preserve">e Anotação de Responsabilidade Técnica – ART, com a locação de: </w:t>
      </w:r>
    </w:p>
    <w:p w:rsidR="000A0391" w:rsidRDefault="00E45FD6">
      <w:pPr>
        <w:numPr>
          <w:ilvl w:val="0"/>
          <w:numId w:val="30"/>
        </w:numPr>
        <w:ind w:right="769" w:hanging="430"/>
      </w:pPr>
      <w:r>
        <w:t xml:space="preserve">rumos e distâncias de todo o perímetro da gleba; </w:t>
      </w:r>
    </w:p>
    <w:p w:rsidR="000A0391" w:rsidRDefault="00E45FD6">
      <w:pPr>
        <w:numPr>
          <w:ilvl w:val="0"/>
          <w:numId w:val="30"/>
        </w:numPr>
        <w:spacing w:after="38"/>
        <w:ind w:right="769" w:hanging="430"/>
      </w:pPr>
      <w:r>
        <w:t xml:space="preserve">norte magnético; </w:t>
      </w:r>
    </w:p>
    <w:p w:rsidR="000A0391" w:rsidRDefault="00E45FD6">
      <w:pPr>
        <w:numPr>
          <w:ilvl w:val="0"/>
          <w:numId w:val="30"/>
        </w:numPr>
        <w:ind w:right="769" w:hanging="430"/>
      </w:pPr>
      <w:r>
        <w:t xml:space="preserve">APP – Áreas de Preservação Permanente (margens de córrego, nascentes,olhos d’água, </w:t>
      </w:r>
    </w:p>
    <w:p w:rsidR="000A0391" w:rsidRDefault="00E45FD6">
      <w:pPr>
        <w:ind w:right="769"/>
      </w:pPr>
      <w:r>
        <w:t>matas de vegetação nativa e as demais p</w:t>
      </w:r>
      <w:r>
        <w:t xml:space="preserve">revistas no Código Municipal de Meio Ambiente); </w:t>
      </w:r>
    </w:p>
    <w:p w:rsidR="000A0391" w:rsidRDefault="00E45FD6">
      <w:pPr>
        <w:numPr>
          <w:ilvl w:val="0"/>
          <w:numId w:val="30"/>
        </w:numPr>
        <w:ind w:right="769" w:hanging="430"/>
      </w:pPr>
      <w:r>
        <w:t xml:space="preserve">redes de alta tensão e transmissão de energia elétrica; </w:t>
      </w:r>
    </w:p>
    <w:p w:rsidR="000A0391" w:rsidRDefault="00E45FD6">
      <w:pPr>
        <w:numPr>
          <w:ilvl w:val="0"/>
          <w:numId w:val="30"/>
        </w:numPr>
        <w:spacing w:after="6"/>
        <w:ind w:right="769" w:hanging="430"/>
      </w:pPr>
      <w:r>
        <w:rPr>
          <w:strike/>
        </w:rPr>
        <w:t xml:space="preserve">redes da </w:t>
      </w:r>
      <w:r>
        <w:rPr>
          <w:strike/>
        </w:rPr>
        <w:tab/>
        <w:t xml:space="preserve">SANEAGO </w:t>
      </w:r>
      <w:r>
        <w:rPr>
          <w:strike/>
        </w:rPr>
        <w:tab/>
        <w:t xml:space="preserve">– </w:t>
      </w:r>
      <w:r>
        <w:rPr>
          <w:strike/>
        </w:rPr>
        <w:tab/>
        <w:t xml:space="preserve">dutos </w:t>
      </w:r>
      <w:r>
        <w:rPr>
          <w:strike/>
        </w:rPr>
        <w:tab/>
        <w:t>e emissários;</w:t>
      </w:r>
      <w:r>
        <w:t xml:space="preserve"> </w:t>
      </w:r>
      <w:r>
        <w:tab/>
      </w:r>
      <w:r>
        <w:rPr>
          <w:b/>
        </w:rPr>
        <w:t xml:space="preserve">(ALTERADO </w:t>
      </w:r>
      <w:r>
        <w:rPr>
          <w:b/>
        </w:rPr>
        <w:tab/>
        <w:t xml:space="preserve">PELA </w:t>
      </w:r>
      <w:r>
        <w:rPr>
          <w:b/>
        </w:rPr>
        <w:tab/>
        <w:t xml:space="preserve">LEI </w:t>
      </w:r>
    </w:p>
    <w:p w:rsidR="000A0391" w:rsidRDefault="00E45FD6">
      <w:pPr>
        <w:spacing w:after="13"/>
        <w:ind w:left="392" w:right="759"/>
      </w:pPr>
      <w:r>
        <w:rPr>
          <w:b/>
        </w:rPr>
        <w:t xml:space="preserve">COMPLEMENTAR Nº 460/2020) </w:t>
      </w:r>
    </w:p>
    <w:p w:rsidR="000A0391" w:rsidRDefault="00E45FD6">
      <w:pPr>
        <w:numPr>
          <w:ilvl w:val="0"/>
          <w:numId w:val="31"/>
        </w:numPr>
        <w:ind w:right="769" w:firstLine="1114"/>
      </w:pPr>
      <w:r>
        <w:t xml:space="preserve">redes da concessionária de água e esgotamento </w:t>
      </w:r>
      <w:r>
        <w:t xml:space="preserve">sanitário– dutos e emissários; </w:t>
      </w:r>
      <w:r>
        <w:rPr>
          <w:b/>
        </w:rPr>
        <w:t xml:space="preserve">(INSERIDO PELA LEI COMPLEMENTAR Nº 460/2020) </w:t>
      </w:r>
    </w:p>
    <w:p w:rsidR="000A0391" w:rsidRDefault="00E45FD6">
      <w:pPr>
        <w:numPr>
          <w:ilvl w:val="0"/>
          <w:numId w:val="31"/>
        </w:numPr>
        <w:ind w:right="769" w:firstLine="1114"/>
      </w:pPr>
      <w:r>
        <w:t xml:space="preserve">Estações de Rádio Base – ERB’s; </w:t>
      </w:r>
    </w:p>
    <w:p w:rsidR="000A0391" w:rsidRDefault="00E45FD6">
      <w:pPr>
        <w:numPr>
          <w:ilvl w:val="0"/>
          <w:numId w:val="31"/>
        </w:numPr>
        <w:spacing w:after="63"/>
        <w:ind w:right="769" w:firstLine="1114"/>
      </w:pPr>
      <w:r>
        <w:t xml:space="preserve">vias públicas de loteamentos adjacentes que possam oferecer interligação com o </w:t>
      </w:r>
    </w:p>
    <w:p w:rsidR="000A0391" w:rsidRDefault="00E45FD6">
      <w:pPr>
        <w:ind w:right="769"/>
      </w:pPr>
      <w:r>
        <w:t xml:space="preserve">loteamento em apreciação; </w:t>
      </w:r>
    </w:p>
    <w:p w:rsidR="000A0391" w:rsidRDefault="00E45FD6">
      <w:pPr>
        <w:numPr>
          <w:ilvl w:val="0"/>
          <w:numId w:val="32"/>
        </w:numPr>
        <w:ind w:left="1943" w:right="769" w:hanging="446"/>
      </w:pPr>
      <w:r>
        <w:t>– planta de situação da área em relação</w:t>
      </w:r>
      <w:r>
        <w:t xml:space="preserve"> à malha urbana com a descrição dos </w:t>
      </w:r>
    </w:p>
    <w:p w:rsidR="000A0391" w:rsidRDefault="00E45FD6">
      <w:pPr>
        <w:ind w:right="769"/>
      </w:pPr>
      <w:r>
        <w:t xml:space="preserve">loteamentos adjacentes; </w:t>
      </w:r>
    </w:p>
    <w:p w:rsidR="000A0391" w:rsidRDefault="00E45FD6">
      <w:pPr>
        <w:numPr>
          <w:ilvl w:val="0"/>
          <w:numId w:val="32"/>
        </w:numPr>
        <w:ind w:left="1943" w:right="769" w:hanging="446"/>
      </w:pPr>
      <w:r>
        <w:t xml:space="preserve">– informar os usos propostos para o loteamento: </w:t>
      </w:r>
    </w:p>
    <w:p w:rsidR="000A0391" w:rsidRDefault="00E45FD6">
      <w:pPr>
        <w:numPr>
          <w:ilvl w:val="0"/>
          <w:numId w:val="33"/>
        </w:numPr>
        <w:ind w:right="769" w:hanging="245"/>
      </w:pPr>
      <w:r>
        <w:t xml:space="preserve">residencial – convencional, de interesse social ou para edificação de moradias populares; </w:t>
      </w:r>
    </w:p>
    <w:p w:rsidR="000A0391" w:rsidRDefault="00E45FD6">
      <w:pPr>
        <w:numPr>
          <w:ilvl w:val="0"/>
          <w:numId w:val="33"/>
        </w:numPr>
        <w:ind w:right="769" w:hanging="245"/>
      </w:pPr>
      <w:r>
        <w:t xml:space="preserve">comercial – pequeno, médio ou grande porte; </w:t>
      </w:r>
    </w:p>
    <w:p w:rsidR="000A0391" w:rsidRDefault="00E45FD6">
      <w:pPr>
        <w:numPr>
          <w:ilvl w:val="0"/>
          <w:numId w:val="33"/>
        </w:numPr>
        <w:ind w:right="769" w:hanging="245"/>
      </w:pPr>
      <w:r>
        <w:t>industria</w:t>
      </w:r>
      <w:r>
        <w:t xml:space="preserve">l – pequeno, médio ou grande porte; </w:t>
      </w:r>
    </w:p>
    <w:p w:rsidR="000A0391" w:rsidRDefault="00E45FD6">
      <w:pPr>
        <w:numPr>
          <w:ilvl w:val="0"/>
          <w:numId w:val="33"/>
        </w:numPr>
        <w:ind w:right="769" w:hanging="245"/>
      </w:pPr>
      <w:r>
        <w:t xml:space="preserve">misto - comercial/residencial,  comercial/industrial, industrial/residencial. </w:t>
      </w:r>
    </w:p>
    <w:p w:rsidR="000A0391" w:rsidRDefault="00E45FD6">
      <w:pPr>
        <w:spacing w:after="6"/>
        <w:ind w:left="470" w:right="771" w:firstLine="1010"/>
      </w:pPr>
      <w:r>
        <w:rPr>
          <w:b/>
        </w:rPr>
        <w:t>X</w:t>
      </w:r>
      <w:r>
        <w:rPr>
          <w:rFonts w:ascii="Arial" w:eastAsia="Arial" w:hAnsi="Arial" w:cs="Arial"/>
          <w:b/>
        </w:rPr>
        <w:t xml:space="preserve"> </w:t>
      </w:r>
      <w:r>
        <w:rPr>
          <w:strike/>
        </w:rPr>
        <w:t>– atestado prévio da SANEAGO informando se há disponibilidade de água potável para</w:t>
      </w:r>
      <w:r>
        <w:t xml:space="preserve"> </w:t>
      </w:r>
      <w:r>
        <w:rPr>
          <w:strike/>
        </w:rPr>
        <w:t xml:space="preserve">abastecimento do empreendimento; </w:t>
      </w:r>
      <w:r>
        <w:rPr>
          <w:b/>
          <w:strike/>
        </w:rPr>
        <w:t>(ALTERADO PELA LEI COM</w:t>
      </w:r>
      <w:r>
        <w:rPr>
          <w:b/>
          <w:strike/>
        </w:rPr>
        <w:t>PLEMENTAR Nº 460/2020)</w:t>
      </w:r>
      <w:r>
        <w:rPr>
          <w:b/>
        </w:rPr>
        <w:t xml:space="preserve"> </w:t>
      </w:r>
    </w:p>
    <w:p w:rsidR="000A0391" w:rsidRDefault="00E45FD6">
      <w:pPr>
        <w:spacing w:after="6"/>
        <w:ind w:left="1506" w:right="771"/>
      </w:pPr>
      <w:r>
        <w:rPr>
          <w:b/>
        </w:rPr>
        <w:t xml:space="preserve">X </w:t>
      </w:r>
      <w:r>
        <w:rPr>
          <w:strike/>
        </w:rPr>
        <w:t>– atestado prévio da Concessionária de Saneamento informando a disponibilidade de água</w:t>
      </w:r>
      <w:r>
        <w:t xml:space="preserve"> </w:t>
      </w:r>
    </w:p>
    <w:p w:rsidR="000A0391" w:rsidRDefault="00E45FD6">
      <w:pPr>
        <w:spacing w:after="3" w:line="253" w:lineRule="auto"/>
        <w:ind w:left="10" w:right="784"/>
        <w:jc w:val="right"/>
      </w:pPr>
      <w:r>
        <w:rPr>
          <w:strike/>
        </w:rPr>
        <w:t xml:space="preserve">potável e esgotamento sanitário para atender à demanda do empreendimento; </w:t>
      </w:r>
      <w:r>
        <w:rPr>
          <w:b/>
        </w:rPr>
        <w:t xml:space="preserve">(ALTERADO PELA LEI </w:t>
      </w:r>
    </w:p>
    <w:p w:rsidR="000A0391" w:rsidRDefault="00E45FD6">
      <w:pPr>
        <w:spacing w:after="13"/>
        <w:ind w:left="392" w:right="759"/>
      </w:pPr>
      <w:r>
        <w:rPr>
          <w:b/>
        </w:rPr>
        <w:t xml:space="preserve">COMPLEMENTAR Nº 467/2021) </w:t>
      </w:r>
    </w:p>
    <w:p w:rsidR="000A0391" w:rsidRDefault="00E45FD6">
      <w:pPr>
        <w:numPr>
          <w:ilvl w:val="0"/>
          <w:numId w:val="34"/>
        </w:numPr>
        <w:spacing w:after="147" w:line="262" w:lineRule="auto"/>
        <w:ind w:right="731" w:firstLine="1065"/>
      </w:pPr>
      <w:r>
        <w:rPr>
          <w:b/>
        </w:rPr>
        <w:t xml:space="preserve">- </w:t>
      </w:r>
      <w:r>
        <w:rPr>
          <w:sz w:val="24"/>
        </w:rPr>
        <w:t>Ato prévio de aprovação pela Secretaria Municipal do Meio Ambiente, Habitação e Planejamento Urbano de plano que comprove a disponibi</w:t>
      </w:r>
      <w:r>
        <w:rPr>
          <w:sz w:val="24"/>
        </w:rPr>
        <w:t>lidade de água potável para abastecimento do empreendimento;</w:t>
      </w:r>
      <w:r>
        <w:t xml:space="preserve"> </w:t>
      </w:r>
    </w:p>
    <w:p w:rsidR="000A0391" w:rsidRDefault="00E45FD6">
      <w:pPr>
        <w:numPr>
          <w:ilvl w:val="0"/>
          <w:numId w:val="34"/>
        </w:numPr>
        <w:spacing w:after="6"/>
        <w:ind w:right="731" w:firstLine="1065"/>
      </w:pPr>
      <w:r>
        <w:rPr>
          <w:strike/>
        </w:rPr>
        <w:t>– atestado prévio da CELG informando se há disponibilidade de fornecimento de</w:t>
      </w:r>
      <w:r>
        <w:t xml:space="preserve"> </w:t>
      </w:r>
      <w:r>
        <w:rPr>
          <w:strike/>
        </w:rPr>
        <w:t xml:space="preserve">energia elétrica para o empreendimento. </w:t>
      </w:r>
      <w:r>
        <w:rPr>
          <w:b/>
          <w:strike/>
        </w:rPr>
        <w:t>(ALTERADO PELA LEI COMPLEMENTAR Nº</w:t>
      </w:r>
      <w:r>
        <w:rPr>
          <w:b/>
        </w:rPr>
        <w:t xml:space="preserve"> </w:t>
      </w:r>
    </w:p>
    <w:p w:rsidR="000A0391" w:rsidRDefault="00E45FD6">
      <w:pPr>
        <w:spacing w:after="0" w:line="259" w:lineRule="auto"/>
        <w:ind w:left="485" w:right="0" w:firstLine="0"/>
        <w:jc w:val="left"/>
      </w:pPr>
      <w:r>
        <w:rPr>
          <w:b/>
          <w:strike/>
        </w:rPr>
        <w:t>460/2020)</w:t>
      </w:r>
      <w:r>
        <w:rPr>
          <w:b/>
        </w:rPr>
        <w:t xml:space="preserve"> </w:t>
      </w:r>
    </w:p>
    <w:p w:rsidR="000A0391" w:rsidRDefault="00E45FD6">
      <w:pPr>
        <w:spacing w:after="6"/>
        <w:ind w:left="1501" w:right="771"/>
      </w:pPr>
      <w:r>
        <w:rPr>
          <w:b/>
          <w:strike/>
        </w:rPr>
        <w:t xml:space="preserve">XI </w:t>
      </w:r>
      <w:r>
        <w:rPr>
          <w:strike/>
        </w:rPr>
        <w:t xml:space="preserve">– </w:t>
      </w:r>
      <w:r>
        <w:rPr>
          <w:strike/>
        </w:rPr>
        <w:t>atestado prévio da Concessionária de Energia informando a disponibilidade de energia</w:t>
      </w:r>
      <w:r>
        <w:t xml:space="preserve"> </w:t>
      </w:r>
    </w:p>
    <w:p w:rsidR="000A0391" w:rsidRDefault="00E45FD6">
      <w:pPr>
        <w:spacing w:after="6"/>
        <w:ind w:left="480" w:right="771"/>
      </w:pPr>
      <w:r>
        <w:rPr>
          <w:strike/>
        </w:rPr>
        <w:t>elétrica para atender à demanda do empreendimento</w:t>
      </w:r>
      <w:r>
        <w:t xml:space="preserve">. </w:t>
      </w:r>
      <w:r>
        <w:rPr>
          <w:b/>
        </w:rPr>
        <w:t xml:space="preserve">(ALTERADO PELA LEI COMPLEMENTAR Nº 467/2021) </w:t>
      </w:r>
    </w:p>
    <w:p w:rsidR="000A0391" w:rsidRDefault="00E45FD6">
      <w:pPr>
        <w:ind w:left="1507" w:right="769"/>
      </w:pPr>
      <w:r>
        <w:rPr>
          <w:b/>
        </w:rPr>
        <w:t xml:space="preserve">XI - </w:t>
      </w:r>
      <w:r>
        <w:t>Atestado prévio da concessionária de energia elétrica quanto a dispo</w:t>
      </w:r>
      <w:r>
        <w:t xml:space="preserve">nibilidade dos serviços </w:t>
      </w:r>
    </w:p>
    <w:p w:rsidR="000A0391" w:rsidRDefault="00E45FD6">
      <w:pPr>
        <w:ind w:right="769"/>
      </w:pPr>
      <w:r>
        <w:t xml:space="preserve">para atender a demanda do empreendimento. </w:t>
      </w:r>
    </w:p>
    <w:p w:rsidR="000A0391" w:rsidRDefault="00E45FD6">
      <w:pPr>
        <w:spacing w:after="0" w:line="259" w:lineRule="auto"/>
        <w:ind w:left="0" w:right="0" w:firstLine="0"/>
        <w:jc w:val="left"/>
      </w:pPr>
      <w:r>
        <w:rPr>
          <w:sz w:val="21"/>
        </w:rPr>
        <w:t xml:space="preserve"> </w:t>
      </w:r>
    </w:p>
    <w:p w:rsidR="000A0391" w:rsidRDefault="00E45FD6">
      <w:pPr>
        <w:spacing w:after="6"/>
        <w:ind w:left="1501" w:right="771"/>
      </w:pPr>
      <w:r>
        <w:rPr>
          <w:strike/>
        </w:rPr>
        <w:t>§1º.O empreendedor poderá solicitar à CAPS que a apresentação dos atestados de viabilidade</w:t>
      </w:r>
      <w:r>
        <w:t xml:space="preserve"> </w:t>
      </w:r>
    </w:p>
    <w:p w:rsidR="000A0391" w:rsidRDefault="00E45FD6">
      <w:pPr>
        <w:spacing w:after="6"/>
        <w:ind w:left="480" w:right="771"/>
      </w:pPr>
      <w:r>
        <w:rPr>
          <w:strike/>
        </w:rPr>
        <w:t>fornecidos pelas concessionárias de serviços de saneamento e energia sejam juntados ao processo em</w:t>
      </w:r>
      <w:r>
        <w:t xml:space="preserve"> </w:t>
      </w:r>
      <w:r>
        <w:rPr>
          <w:strike/>
        </w:rPr>
        <w:t>momento posterior. Todavia, a expedição da ordem de serviço está condicionada à prévia apresentação</w:t>
      </w:r>
      <w:r>
        <w:t xml:space="preserve"> </w:t>
      </w:r>
      <w:r>
        <w:rPr>
          <w:strike/>
        </w:rPr>
        <w:t xml:space="preserve">destes documentos. </w:t>
      </w:r>
      <w:r>
        <w:rPr>
          <w:b/>
          <w:strike/>
        </w:rPr>
        <w:t>(INSERIDO PELA LEI COMPLEMENTAR Nº 460</w:t>
      </w:r>
      <w:r>
        <w:rPr>
          <w:b/>
          <w:strike/>
        </w:rPr>
        <w:t>/2020</w:t>
      </w:r>
      <w:r>
        <w:rPr>
          <w:b/>
        </w:rPr>
        <w:t xml:space="preserve">) (ALTERADO PELA LEI COMPLEMENTAR Nº 467/2021) </w:t>
      </w:r>
    </w:p>
    <w:p w:rsidR="000A0391" w:rsidRDefault="00E45FD6">
      <w:pPr>
        <w:spacing w:after="0" w:line="259" w:lineRule="auto"/>
        <w:ind w:left="0" w:right="0" w:firstLine="0"/>
        <w:jc w:val="left"/>
      </w:pPr>
      <w:r>
        <w:rPr>
          <w:b/>
        </w:rPr>
        <w:t xml:space="preserve"> </w:t>
      </w:r>
    </w:p>
    <w:p w:rsidR="000A0391" w:rsidRDefault="00E45FD6">
      <w:pPr>
        <w:ind w:left="1507" w:right="769"/>
      </w:pPr>
      <w:r>
        <w:t xml:space="preserve">§ 1º. O empreendedor poderá solicitar à CAPS que a apresentação dos atestados de viabilidade </w:t>
      </w:r>
    </w:p>
    <w:p w:rsidR="000A0391" w:rsidRDefault="00E45FD6">
      <w:pPr>
        <w:spacing w:after="96"/>
        <w:ind w:right="769"/>
      </w:pPr>
      <w:r>
        <w:t>de saneamento e energia sejam juntados ao processo em momento posterior. Todavia, a expedição da ordem de s</w:t>
      </w:r>
      <w:r>
        <w:t xml:space="preserve">erviço está condicionada à prévia apresentação destes documentos. </w:t>
      </w:r>
    </w:p>
    <w:p w:rsidR="000A0391" w:rsidRDefault="00E45FD6">
      <w:pPr>
        <w:ind w:left="1507" w:right="769"/>
      </w:pPr>
      <w:r>
        <w:t xml:space="preserve">§2º. Descabe indenização por parte do Município caso não haja viabilidade para interligação </w:t>
      </w:r>
    </w:p>
    <w:p w:rsidR="000A0391" w:rsidRDefault="00E45FD6">
      <w:pPr>
        <w:spacing w:after="90"/>
        <w:ind w:right="769"/>
      </w:pPr>
      <w:r>
        <w:t xml:space="preserve">do empreendimento às redes de saneamento e energia. </w:t>
      </w:r>
      <w:r>
        <w:rPr>
          <w:b/>
        </w:rPr>
        <w:t>(INSERIDO PELA LEI COMPLEMENTAR Nº 460/2020)</w:t>
      </w:r>
      <w:r>
        <w:rPr>
          <w:b/>
        </w:rPr>
        <w:t xml:space="preserve"> </w:t>
      </w:r>
    </w:p>
    <w:p w:rsidR="000A0391" w:rsidRDefault="00E45FD6">
      <w:pPr>
        <w:spacing w:after="91"/>
        <w:ind w:left="485" w:right="769" w:firstLine="1006"/>
      </w:pPr>
      <w:r>
        <w:t>§ 3º. Os Atestados de Capacidade Técnico-Operacional emitidos pela Concessionária de Saneamento, objeto de concessão pelo Município de Anápolis, poderão ser objeto de requerimento da respectiva Ordem de Serviço no prazo de 90 (noventa) dias após a vigênc</w:t>
      </w:r>
      <w:r>
        <w:t xml:space="preserve">ia desta lei complementar; </w:t>
      </w:r>
      <w:r>
        <w:rPr>
          <w:b/>
        </w:rPr>
        <w:t xml:space="preserve">(INSERIDO PELA LEI COMPLEMENTAR Nº 467/2021) </w:t>
      </w:r>
    </w:p>
    <w:p w:rsidR="000A0391" w:rsidRDefault="00E45FD6">
      <w:pPr>
        <w:ind w:left="1507" w:right="769"/>
      </w:pPr>
      <w:r>
        <w:t xml:space="preserve">§ 4º. Transcorrido o prazo descrito no parágrafo anterior, operar-se-á a caducidade dos </w:t>
      </w:r>
    </w:p>
    <w:p w:rsidR="000A0391" w:rsidRDefault="00E45FD6">
      <w:pPr>
        <w:spacing w:after="100"/>
        <w:ind w:right="769"/>
      </w:pPr>
      <w:r>
        <w:t>respectivos Atestados de Capacidade Técnico-Operacional expedidos por órgão diverso da Secreta</w:t>
      </w:r>
      <w:r>
        <w:t xml:space="preserve">ria do Meio Ambiente, Urbanismo e Habitação; </w:t>
      </w:r>
      <w:r>
        <w:rPr>
          <w:b/>
        </w:rPr>
        <w:t xml:space="preserve">(INSERIDO PELA LEI COMPLEMENTAR Nº 467/2021) </w:t>
      </w:r>
    </w:p>
    <w:p w:rsidR="000A0391" w:rsidRDefault="00E45FD6">
      <w:pPr>
        <w:ind w:left="1507" w:right="769"/>
      </w:pPr>
      <w:r>
        <w:t xml:space="preserve">§ 5º. Para cumprimento do disposto no inciso X os órgãos municipais poderão utilizar corpo </w:t>
      </w:r>
    </w:p>
    <w:p w:rsidR="000A0391" w:rsidRDefault="00E45FD6">
      <w:pPr>
        <w:ind w:right="769"/>
      </w:pPr>
      <w:r>
        <w:t xml:space="preserve">técnico próprio e/ou da respectiva concessionária; </w:t>
      </w:r>
      <w:r>
        <w:rPr>
          <w:b/>
        </w:rPr>
        <w:t>(INSERIDO PELA LEI COM</w:t>
      </w:r>
      <w:r>
        <w:rPr>
          <w:b/>
        </w:rPr>
        <w:t xml:space="preserve">PLEMENTAR Nº 467/2021)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44</w:t>
      </w:r>
      <w:r>
        <w:t xml:space="preserve">. A CAPS avaliará os aspectos técnicos e urbanísticos do requerimento e da </w:t>
      </w:r>
    </w:p>
    <w:p w:rsidR="000A0391" w:rsidRDefault="00E45FD6">
      <w:pPr>
        <w:ind w:right="769"/>
      </w:pPr>
      <w:r>
        <w:t xml:space="preserve">documentação apresentada, remetendo os autos para a Procuradoria Geral do Município para avaliação </w:t>
      </w:r>
    </w:p>
    <w:p w:rsidR="000A0391" w:rsidRDefault="00E45FD6">
      <w:pPr>
        <w:ind w:right="769"/>
      </w:pPr>
      <w:r>
        <w:t xml:space="preserve">da documentação cartorária e tributária. </w:t>
      </w:r>
    </w:p>
    <w:p w:rsidR="000A0391" w:rsidRDefault="00E45FD6">
      <w:pPr>
        <w:ind w:left="1507" w:right="769"/>
      </w:pPr>
      <w:r>
        <w:rPr>
          <w:b/>
        </w:rPr>
        <w:t>§ 1º</w:t>
      </w:r>
      <w:r>
        <w:t>.</w:t>
      </w:r>
      <w:r>
        <w:t xml:space="preserve"> A Procuradoria Geral do Município emitirá parecer pelo prosseguimento do processo </w:t>
      </w:r>
    </w:p>
    <w:p w:rsidR="000A0391" w:rsidRDefault="00E45FD6">
      <w:pPr>
        <w:spacing w:after="75"/>
        <w:ind w:right="769"/>
      </w:pPr>
      <w:r>
        <w:t xml:space="preserve">de loteamento ou pelo não prosseguimento com decisão fundamentada e devolverá os autos à CAPS. </w:t>
      </w:r>
    </w:p>
    <w:p w:rsidR="000A0391" w:rsidRDefault="00E45FD6">
      <w:pPr>
        <w:ind w:left="1507" w:right="769"/>
      </w:pPr>
      <w:r>
        <w:rPr>
          <w:b/>
        </w:rPr>
        <w:t xml:space="preserve">§ 2º. </w:t>
      </w:r>
      <w:r>
        <w:t xml:space="preserve">A aprovação da Consulta Prévia será emitida através de Parecer </w:t>
      </w:r>
      <w:r>
        <w:t xml:space="preserve">fundamentado emitido </w:t>
      </w:r>
    </w:p>
    <w:p w:rsidR="000A0391" w:rsidRDefault="00E45FD6">
      <w:pPr>
        <w:ind w:right="769"/>
      </w:pPr>
      <w:r>
        <w:t xml:space="preserve">e subscrito pela CAPS, com a aprovação pela maioria absoluta de seus membros. </w:t>
      </w:r>
    </w:p>
    <w:p w:rsidR="000A0391" w:rsidRDefault="00E45FD6">
      <w:pPr>
        <w:spacing w:after="108" w:line="259" w:lineRule="auto"/>
        <w:ind w:left="0" w:right="0" w:firstLine="0"/>
        <w:jc w:val="left"/>
      </w:pPr>
      <w:r>
        <w:rPr>
          <w:sz w:val="24"/>
        </w:rPr>
        <w:t xml:space="preserve"> </w:t>
      </w:r>
    </w:p>
    <w:p w:rsidR="000A0391" w:rsidRDefault="00E45FD6">
      <w:pPr>
        <w:spacing w:after="6"/>
        <w:ind w:left="1458" w:right="771"/>
      </w:pPr>
      <w:r>
        <w:rPr>
          <w:b/>
          <w:strike/>
        </w:rPr>
        <w:t>Art. 45</w:t>
      </w:r>
      <w:r>
        <w:rPr>
          <w:strike/>
        </w:rPr>
        <w:t>. Em sendo deferida a consulta prévia, a Administração Pública informará ao</w:t>
      </w:r>
      <w:r>
        <w:t xml:space="preserve"> </w:t>
      </w:r>
    </w:p>
    <w:p w:rsidR="000A0391" w:rsidRDefault="00E45FD6">
      <w:pPr>
        <w:spacing w:after="72"/>
        <w:ind w:left="480" w:right="771"/>
      </w:pPr>
      <w:r>
        <w:rPr>
          <w:strike/>
        </w:rPr>
        <w:t>empreendedor as diretrizes legais a serem observadas para o projeto d</w:t>
      </w:r>
      <w:r>
        <w:rPr>
          <w:strike/>
        </w:rPr>
        <w:t>e implantação da infra-estrutura do</w:t>
      </w:r>
      <w:r>
        <w:t xml:space="preserve"> </w:t>
      </w:r>
      <w:r>
        <w:rPr>
          <w:strike/>
        </w:rPr>
        <w:t>empreendimento, bem como informará, se for o caso, da existência de previsão para abertura de via</w:t>
      </w:r>
      <w:r>
        <w:t xml:space="preserve"> </w:t>
      </w:r>
      <w:r>
        <w:rPr>
          <w:strike/>
        </w:rPr>
        <w:t>arterial de interligação proposta para a gleba no Plano Diretor.</w:t>
      </w:r>
      <w:r>
        <w:t xml:space="preserve"> </w:t>
      </w:r>
      <w:r>
        <w:rPr>
          <w:b/>
        </w:rPr>
        <w:t xml:space="preserve">(ALTERADO PELA LEI COMPLEMENTAR Nº 460/2020) </w:t>
      </w:r>
    </w:p>
    <w:p w:rsidR="000A0391" w:rsidRDefault="00E45FD6">
      <w:pPr>
        <w:ind w:left="1507" w:right="769"/>
      </w:pPr>
      <w:r>
        <w:rPr>
          <w:b/>
        </w:rPr>
        <w:t>Art. 45</w:t>
      </w:r>
      <w:r>
        <w:t xml:space="preserve">. </w:t>
      </w:r>
      <w:r>
        <w:t xml:space="preserve">Em sendo deferida a consulta prévia, a Administração Pública informará ao </w:t>
      </w:r>
    </w:p>
    <w:p w:rsidR="000A0391" w:rsidRDefault="00E45FD6">
      <w:pPr>
        <w:ind w:right="769"/>
      </w:pPr>
      <w:r>
        <w:t xml:space="preserve">empreendedor as diretrizes legais a serem observadas para o projeto de implantação da infraestrutura do empreendimento, bem como informará, se for o caso, da existência de previsão </w:t>
      </w:r>
      <w:r>
        <w:t xml:space="preserve">para abertura de via arterial de interligação proposta para a gleba no Plano Diretor. </w:t>
      </w:r>
      <w:r>
        <w:rPr>
          <w:b/>
        </w:rPr>
        <w:t xml:space="preserve">(INSERIDO PELA LEI COMPLEMENTAR Nº 460/2020) </w:t>
      </w:r>
    </w:p>
    <w:p w:rsidR="000A0391" w:rsidRDefault="00E45FD6">
      <w:pPr>
        <w:ind w:left="485" w:right="769" w:firstLine="910"/>
      </w:pPr>
      <w:r>
        <w:rPr>
          <w:b/>
        </w:rPr>
        <w:t>§ 1º</w:t>
      </w:r>
      <w:r>
        <w:t>. As diretrizes expedidas na apreciação da Consulta Prévia serão informadas pelo Poder Público conforme os usos proposto</w:t>
      </w:r>
      <w:r>
        <w:t xml:space="preserve">s para o empreendimento e terão validade de 06 (seis) meses, para fins de apresentação do Plano Urbanístico Preliminar. </w:t>
      </w:r>
    </w:p>
    <w:p w:rsidR="000A0391" w:rsidRDefault="00E45FD6">
      <w:pPr>
        <w:spacing w:after="0" w:line="259" w:lineRule="auto"/>
        <w:ind w:left="10" w:right="783"/>
        <w:jc w:val="right"/>
      </w:pPr>
      <w:r>
        <w:rPr>
          <w:b/>
        </w:rPr>
        <w:t>§ 2º</w:t>
      </w:r>
      <w:r>
        <w:t xml:space="preserve">. Transcorrido o prazo previsto no parágrafo anterior sem que o empreendedor tenha </w:t>
      </w:r>
    </w:p>
    <w:p w:rsidR="000A0391" w:rsidRDefault="00E45FD6">
      <w:pPr>
        <w:ind w:right="769"/>
      </w:pPr>
      <w:r>
        <w:t>executado as diretrizes determinadas ou apresen</w:t>
      </w:r>
      <w:r>
        <w:t xml:space="preserve">tado o Plano Urbanístico Preliminar, o projeto será rejeitado e o processo arquivado, sem quaisquer ônus para o Poder Público.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rPr>
          <w:sz w:val="20"/>
        </w:rPr>
        <w:t xml:space="preserve"> </w:t>
      </w:r>
    </w:p>
    <w:p w:rsidR="000A0391" w:rsidRDefault="00E45FD6">
      <w:pPr>
        <w:pStyle w:val="Ttulo1"/>
        <w:ind w:left="827" w:right="1116"/>
      </w:pPr>
      <w:r>
        <w:t xml:space="preserve">Subseção II Do Plano Urbanístico Preliminar </w:t>
      </w:r>
    </w:p>
    <w:p w:rsidR="000A0391" w:rsidRDefault="00E45FD6">
      <w:pPr>
        <w:spacing w:after="0" w:line="259" w:lineRule="auto"/>
        <w:ind w:left="0" w:right="0" w:firstLine="0"/>
        <w:jc w:val="left"/>
      </w:pPr>
      <w:r>
        <w:rPr>
          <w:b/>
        </w:rPr>
        <w:t xml:space="preserve"> </w:t>
      </w:r>
    </w:p>
    <w:p w:rsidR="000A0391" w:rsidRDefault="00E45FD6">
      <w:pPr>
        <w:ind w:left="485" w:right="769" w:firstLine="1010"/>
      </w:pPr>
      <w:r>
        <w:rPr>
          <w:b/>
        </w:rPr>
        <w:t>Art. 46</w:t>
      </w:r>
      <w:r>
        <w:t xml:space="preserve">. O empreendedor apresentará o requerimento de avaliação do Plano Urbanístico Preliminar à CAPS e solicitará que este seja juntado aos autos de aprovação. </w:t>
      </w:r>
    </w:p>
    <w:p w:rsidR="000A0391" w:rsidRDefault="00E45FD6">
      <w:pPr>
        <w:ind w:left="1507" w:right="769"/>
      </w:pPr>
      <w:r>
        <w:rPr>
          <w:b/>
        </w:rPr>
        <w:t>Parágrafo único</w:t>
      </w:r>
      <w:r>
        <w:t xml:space="preserve">. Deverá constar do requerimento a identificação do processo de </w:t>
      </w:r>
    </w:p>
    <w:p w:rsidR="000A0391" w:rsidRDefault="00E45FD6">
      <w:pPr>
        <w:ind w:right="769"/>
      </w:pPr>
      <w:r>
        <w:t>aprovação em andamen</w:t>
      </w:r>
      <w:r>
        <w:t xml:space="preserve">to.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47. </w:t>
      </w:r>
      <w:r>
        <w:t xml:space="preserve">A Administração Pública terá o prazo de 40 (quarenta) dias úteis para avaliar, </w:t>
      </w:r>
    </w:p>
    <w:p w:rsidR="000A0391" w:rsidRDefault="00E45FD6">
      <w:pPr>
        <w:ind w:right="769"/>
      </w:pPr>
      <w:r>
        <w:t xml:space="preserve">aprovar ou rejeitar o Plano Urbanístico Preliminar. </w:t>
      </w:r>
    </w:p>
    <w:p w:rsidR="000A0391" w:rsidRDefault="00E45FD6">
      <w:pPr>
        <w:spacing w:after="0" w:line="259" w:lineRule="auto"/>
        <w:ind w:left="0" w:right="0" w:firstLine="0"/>
        <w:jc w:val="left"/>
      </w:pPr>
      <w:r>
        <w:rPr>
          <w:sz w:val="23"/>
        </w:rPr>
        <w:t xml:space="preserve"> </w:t>
      </w:r>
    </w:p>
    <w:p w:rsidR="000A0391" w:rsidRDefault="00E45FD6">
      <w:pPr>
        <w:spacing w:after="6"/>
        <w:ind w:left="470" w:right="771" w:firstLine="1010"/>
      </w:pPr>
      <w:r>
        <w:rPr>
          <w:b/>
          <w:strike/>
        </w:rPr>
        <w:t xml:space="preserve">Art. 48. </w:t>
      </w:r>
      <w:r>
        <w:rPr>
          <w:strike/>
        </w:rPr>
        <w:t>A formulação do Plano Urbanístico Preliminar compreende a Hierarquização do</w:t>
      </w:r>
      <w:r>
        <w:t xml:space="preserve"> </w:t>
      </w:r>
      <w:r>
        <w:rPr>
          <w:strike/>
        </w:rPr>
        <w:t>Sistema Viário inter</w:t>
      </w:r>
      <w:r>
        <w:rPr>
          <w:strike/>
        </w:rPr>
        <w:t>ligado às vias públicas lindeiras à gleba loteanda, em planta com escala de 1:1000,</w:t>
      </w:r>
      <w:r>
        <w:t xml:space="preserve"> </w:t>
      </w:r>
      <w:r>
        <w:rPr>
          <w:strike/>
        </w:rPr>
        <w:t>devendo ser 01 (uma) via em papel e outra em dispositivo digital (CD), contendo:</w:t>
      </w:r>
      <w:r>
        <w:t xml:space="preserve"> </w:t>
      </w:r>
      <w:r>
        <w:rPr>
          <w:b/>
        </w:rPr>
        <w:t xml:space="preserve">(ALTERADO PELA LEI COMPLEMENTAR Nº 460/2020) </w:t>
      </w:r>
    </w:p>
    <w:p w:rsidR="000A0391" w:rsidRDefault="00E45FD6">
      <w:pPr>
        <w:ind w:left="485" w:right="769" w:firstLine="1010"/>
      </w:pPr>
      <w:r>
        <w:rPr>
          <w:b/>
        </w:rPr>
        <w:t xml:space="preserve">Art. 48. </w:t>
      </w:r>
      <w:r>
        <w:t>A formulação do Plano Urbanístico Pr</w:t>
      </w:r>
      <w:r>
        <w:t xml:space="preserve">eliminar compreende a Hierarquização do Sistema Viário interligado às vias públicas lindeiras à gleba a ser loteada, em planta com escala de 1:1000, devendo ser 01 (uma) via em papel e outra em mídia digital, contendo: </w:t>
      </w:r>
    </w:p>
    <w:p w:rsidR="000A0391" w:rsidRDefault="00E45FD6">
      <w:pPr>
        <w:numPr>
          <w:ilvl w:val="0"/>
          <w:numId w:val="35"/>
        </w:numPr>
        <w:ind w:right="770" w:hanging="211"/>
      </w:pPr>
      <w:r>
        <w:t xml:space="preserve">– largura de vias; </w:t>
      </w:r>
    </w:p>
    <w:p w:rsidR="000A0391" w:rsidRDefault="00E45FD6">
      <w:pPr>
        <w:numPr>
          <w:ilvl w:val="0"/>
          <w:numId w:val="35"/>
        </w:numPr>
        <w:spacing w:after="6"/>
        <w:ind w:right="770" w:hanging="211"/>
      </w:pPr>
      <w:r>
        <w:rPr>
          <w:strike/>
        </w:rPr>
        <w:t>– delimitação da</w:t>
      </w:r>
      <w:r>
        <w:rPr>
          <w:strike/>
        </w:rPr>
        <w:t>s quadras de terreno resultantes do traçado do sistema viário, ainda não</w:t>
      </w:r>
      <w:r>
        <w:t xml:space="preserve"> </w:t>
      </w:r>
    </w:p>
    <w:p w:rsidR="000A0391" w:rsidRDefault="00E45FD6">
      <w:pPr>
        <w:spacing w:after="6"/>
        <w:ind w:left="480" w:right="771"/>
      </w:pPr>
      <w:r>
        <w:rPr>
          <w:strike/>
        </w:rPr>
        <w:t>divididas em lotes com suas respectivas numerações, áreas e metragens e apresentar os seus perímetros em</w:t>
      </w:r>
      <w:r>
        <w:t xml:space="preserve"> </w:t>
      </w:r>
    </w:p>
    <w:p w:rsidR="000A0391" w:rsidRDefault="00E45FD6">
      <w:pPr>
        <w:spacing w:after="13"/>
        <w:ind w:left="480" w:right="759"/>
      </w:pPr>
      <w:r>
        <w:rPr>
          <w:strike/>
        </w:rPr>
        <w:t>poliline;</w:t>
      </w:r>
      <w:r>
        <w:t xml:space="preserve"> </w:t>
      </w:r>
      <w:r>
        <w:rPr>
          <w:b/>
        </w:rPr>
        <w:t xml:space="preserve">(ALTERADO PELA LEI COMPLEMENTAR Nº 460/2020) </w:t>
      </w:r>
    </w:p>
    <w:p w:rsidR="000A0391" w:rsidRDefault="00E45FD6">
      <w:pPr>
        <w:numPr>
          <w:ilvl w:val="0"/>
          <w:numId w:val="36"/>
        </w:numPr>
        <w:ind w:right="770" w:firstLine="1010"/>
      </w:pPr>
      <w:r>
        <w:t xml:space="preserve">– </w:t>
      </w:r>
      <w:r>
        <w:t xml:space="preserve">delimitação das quadras e lotes resultantes do traçado do sistema viário, com suas </w:t>
      </w:r>
    </w:p>
    <w:p w:rsidR="000A0391" w:rsidRDefault="00E45FD6">
      <w:pPr>
        <w:ind w:right="769"/>
      </w:pPr>
      <w:r>
        <w:t xml:space="preserve">respectivas numerações, áreas e metragens e apresentar os seus perímetros em poliline; </w:t>
      </w:r>
      <w:r>
        <w:rPr>
          <w:b/>
        </w:rPr>
        <w:t xml:space="preserve">(INSERIDO </w:t>
      </w:r>
    </w:p>
    <w:p w:rsidR="000A0391" w:rsidRDefault="00E45FD6">
      <w:pPr>
        <w:spacing w:after="13"/>
        <w:ind w:left="480" w:right="759"/>
      </w:pPr>
      <w:r>
        <w:rPr>
          <w:b/>
        </w:rPr>
        <w:t xml:space="preserve">PELA LEI COMPLEMENTAR Nº 460/2020) </w:t>
      </w:r>
    </w:p>
    <w:p w:rsidR="000A0391" w:rsidRDefault="00E45FD6">
      <w:pPr>
        <w:numPr>
          <w:ilvl w:val="0"/>
          <w:numId w:val="36"/>
        </w:numPr>
        <w:spacing w:after="6"/>
        <w:ind w:right="770" w:firstLine="1010"/>
      </w:pPr>
      <w:r>
        <w:rPr>
          <w:strike/>
        </w:rPr>
        <w:t>– áreas de preservação ambiental e áre</w:t>
      </w:r>
      <w:r>
        <w:rPr>
          <w:strike/>
        </w:rPr>
        <w:t>as de servidão da CELG e SANEAGO e Estações</w:t>
      </w:r>
      <w:r>
        <w:t xml:space="preserve"> </w:t>
      </w:r>
      <w:r>
        <w:rPr>
          <w:strike/>
        </w:rPr>
        <w:t>de</w:t>
      </w:r>
      <w:r>
        <w:t xml:space="preserve"> </w:t>
      </w:r>
      <w:r>
        <w:rPr>
          <w:strike/>
        </w:rPr>
        <w:t>Rádio Base, caso existam na gleba;</w:t>
      </w:r>
      <w:r>
        <w:t xml:space="preserve"> </w:t>
      </w:r>
      <w:r>
        <w:rPr>
          <w:b/>
        </w:rPr>
        <w:t xml:space="preserve">(ALTERADO PELA LEI COMPLEMENTAR Nº 460/2020) </w:t>
      </w:r>
    </w:p>
    <w:p w:rsidR="000A0391" w:rsidRDefault="00E45FD6">
      <w:pPr>
        <w:numPr>
          <w:ilvl w:val="0"/>
          <w:numId w:val="37"/>
        </w:numPr>
        <w:spacing w:after="0" w:line="259" w:lineRule="auto"/>
        <w:ind w:left="1046" w:right="777" w:hanging="298"/>
      </w:pPr>
      <w:r>
        <w:t xml:space="preserve">– áreas de preservação ambiental e áreas de servidão das concessionárias de serviços públicos, caso existam na gleba; </w:t>
      </w:r>
      <w:r>
        <w:rPr>
          <w:b/>
        </w:rPr>
        <w:t xml:space="preserve">(INSERIDO </w:t>
      </w:r>
      <w:r>
        <w:rPr>
          <w:b/>
        </w:rPr>
        <w:t xml:space="preserve">PELA LEI COMPLEMENTAR Nº 460/2020) </w:t>
      </w:r>
    </w:p>
    <w:p w:rsidR="000A0391" w:rsidRDefault="00E45FD6">
      <w:pPr>
        <w:numPr>
          <w:ilvl w:val="0"/>
          <w:numId w:val="37"/>
        </w:numPr>
        <w:spacing w:after="6"/>
        <w:ind w:left="1046" w:right="777" w:hanging="298"/>
      </w:pPr>
      <w:r>
        <w:rPr>
          <w:strike/>
        </w:rPr>
        <w:t>– cópia das diretrizes expedidas na Consulta Prévia.</w:t>
      </w:r>
      <w:r>
        <w:t xml:space="preserve"> </w:t>
      </w:r>
      <w:r>
        <w:rPr>
          <w:b/>
        </w:rPr>
        <w:t xml:space="preserve">(REVOGADO 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49</w:t>
      </w:r>
      <w:r>
        <w:t xml:space="preserve">. A CAPS analisará o plano urbanístico preliminar, deferindo-o ou não,podendo </w:t>
      </w:r>
    </w:p>
    <w:p w:rsidR="000A0391" w:rsidRDefault="00E45FD6">
      <w:pPr>
        <w:ind w:right="769"/>
      </w:pPr>
      <w:r>
        <w:t xml:space="preserve">requerer as alterações que se fizerem necessárias em seu conteúdo para possibilitar seu deferimento. </w:t>
      </w:r>
    </w:p>
    <w:p w:rsidR="000A0391" w:rsidRDefault="00E45FD6">
      <w:pPr>
        <w:ind w:left="1507" w:right="769"/>
      </w:pPr>
      <w:r>
        <w:rPr>
          <w:b/>
        </w:rPr>
        <w:t>Parágrafo único</w:t>
      </w:r>
      <w:r>
        <w:t>. Na oportunidade de análise do projeto preliminar, a CAPS j</w:t>
      </w:r>
      <w:r>
        <w:t xml:space="preserve">á indicará a </w:t>
      </w:r>
    </w:p>
    <w:p w:rsidR="000A0391" w:rsidRDefault="00E45FD6">
      <w:pPr>
        <w:ind w:right="769"/>
      </w:pPr>
      <w:r>
        <w:t xml:space="preserve">localização das áreas destinadas à instalação de equipamentos públicos comunitários, as áreas verdes e os espaços livres de lazer. </w:t>
      </w:r>
    </w:p>
    <w:p w:rsidR="000A0391" w:rsidRDefault="00E45FD6">
      <w:pPr>
        <w:spacing w:after="0" w:line="259" w:lineRule="auto"/>
        <w:ind w:left="0" w:right="0" w:firstLine="0"/>
        <w:jc w:val="left"/>
      </w:pPr>
      <w:r>
        <w:t xml:space="preserve"> </w:t>
      </w:r>
    </w:p>
    <w:p w:rsidR="000A0391" w:rsidRDefault="00E45FD6">
      <w:pPr>
        <w:ind w:left="1507" w:right="769"/>
      </w:pPr>
      <w:r>
        <w:rPr>
          <w:b/>
        </w:rPr>
        <w:t>Art. 50</w:t>
      </w:r>
      <w:r>
        <w:t xml:space="preserve">. O plano urbanístico preliminar será aprovado quando apresentar todos os </w:t>
      </w:r>
    </w:p>
    <w:p w:rsidR="000A0391" w:rsidRDefault="00E45FD6">
      <w:pPr>
        <w:ind w:right="769"/>
      </w:pPr>
      <w:r>
        <w:t xml:space="preserve">requisitos exigidos. </w:t>
      </w:r>
    </w:p>
    <w:p w:rsidR="000A0391" w:rsidRDefault="00E45FD6">
      <w:pPr>
        <w:ind w:left="1507" w:right="769"/>
      </w:pPr>
      <w:r>
        <w:rPr>
          <w:b/>
        </w:rPr>
        <w:t>§ 1º</w:t>
      </w:r>
      <w:r>
        <w:t xml:space="preserve">. A aprovação será feita através de parecer fundamentado, subscrito por todos os membros </w:t>
      </w:r>
    </w:p>
    <w:p w:rsidR="000A0391" w:rsidRDefault="00E45FD6">
      <w:pPr>
        <w:ind w:right="769"/>
      </w:pPr>
      <w:r>
        <w:t xml:space="preserve">da CAPS, juntamente com as diretrizes, que terão prazo de validade de 06 (seis) meses, para apresentação do Plano Urbanístico Definitivo. </w:t>
      </w:r>
    </w:p>
    <w:p w:rsidR="000A0391" w:rsidRDefault="00E45FD6">
      <w:pPr>
        <w:ind w:left="1507" w:right="769"/>
      </w:pPr>
      <w:r>
        <w:rPr>
          <w:b/>
        </w:rPr>
        <w:t>§ 2º</w:t>
      </w:r>
      <w:r>
        <w:t xml:space="preserve">. Transcorrido o prazo previsto no parágrafo anterior sem que o empreendedor tenha </w:t>
      </w:r>
    </w:p>
    <w:p w:rsidR="000A0391" w:rsidRDefault="00E45FD6">
      <w:pPr>
        <w:ind w:right="769"/>
      </w:pPr>
      <w:r>
        <w:t>executado as diretrizes deter</w:t>
      </w:r>
      <w:r>
        <w:t xml:space="preserve">minadas ou apresentado o Plano Urbanístico Definitivo, o projeto será rejeitado e o processo arquivado, sem quaisquer ônus para o Poder Público. </w:t>
      </w:r>
    </w:p>
    <w:p w:rsidR="000A0391" w:rsidRDefault="00E45FD6">
      <w:pPr>
        <w:spacing w:after="0" w:line="259" w:lineRule="auto"/>
        <w:ind w:left="0" w:right="0" w:firstLine="0"/>
        <w:jc w:val="left"/>
      </w:pPr>
      <w:r>
        <w:rPr>
          <w:sz w:val="23"/>
        </w:rPr>
        <w:t xml:space="preserve"> </w:t>
      </w:r>
    </w:p>
    <w:p w:rsidR="000A0391" w:rsidRDefault="00E45FD6">
      <w:pPr>
        <w:pStyle w:val="Ttulo1"/>
        <w:ind w:left="827"/>
      </w:pPr>
      <w:r>
        <w:t xml:space="preserve">Subseção III Do Plano Urbanístico Definitivo </w:t>
      </w:r>
    </w:p>
    <w:p w:rsidR="000A0391" w:rsidRDefault="00E45FD6">
      <w:pPr>
        <w:spacing w:after="0" w:line="259" w:lineRule="auto"/>
        <w:ind w:left="0" w:right="0" w:firstLine="0"/>
        <w:jc w:val="left"/>
      </w:pPr>
      <w:r>
        <w:rPr>
          <w:b/>
        </w:rPr>
        <w:t xml:space="preserve"> </w:t>
      </w:r>
    </w:p>
    <w:p w:rsidR="000A0391" w:rsidRDefault="00E45FD6">
      <w:pPr>
        <w:ind w:left="485" w:right="769" w:firstLine="1006"/>
      </w:pPr>
      <w:r>
        <w:rPr>
          <w:b/>
        </w:rPr>
        <w:t>Art. 51</w:t>
      </w:r>
      <w:r>
        <w:t>. O empreendedor apresentará o requerimento de avalia</w:t>
      </w:r>
      <w:r>
        <w:t xml:space="preserve">ção do Plano Urbanístico Definitivo à CAPS e solicitará que este seja juntado aos autos de aprovação. </w:t>
      </w:r>
    </w:p>
    <w:p w:rsidR="000A0391" w:rsidRDefault="00E45FD6">
      <w:pPr>
        <w:ind w:left="1507" w:right="769"/>
      </w:pPr>
      <w:r>
        <w:rPr>
          <w:b/>
        </w:rPr>
        <w:t>Parágrafo único</w:t>
      </w:r>
      <w:r>
        <w:t xml:space="preserve">. Deverá constar do requerimento a identificação do processo de </w:t>
      </w:r>
    </w:p>
    <w:p w:rsidR="000A0391" w:rsidRDefault="00E45FD6">
      <w:pPr>
        <w:spacing w:after="71"/>
        <w:ind w:right="769"/>
      </w:pPr>
      <w:r>
        <w:t xml:space="preserve">aprovação em andamento. </w:t>
      </w:r>
    </w:p>
    <w:p w:rsidR="000A0391" w:rsidRDefault="00E45FD6">
      <w:pPr>
        <w:ind w:left="1507" w:right="769"/>
      </w:pPr>
      <w:r>
        <w:rPr>
          <w:b/>
        </w:rPr>
        <w:t>Art. 52</w:t>
      </w:r>
      <w:r>
        <w:t>. O Projeto Urbanístico Definitivo, elabo</w:t>
      </w:r>
      <w:r>
        <w:t xml:space="preserve">rado conforme as diretrizes indicadas na </w:t>
      </w:r>
    </w:p>
    <w:p w:rsidR="000A0391" w:rsidRDefault="00E45FD6">
      <w:pPr>
        <w:ind w:right="769"/>
      </w:pPr>
      <w:r>
        <w:t xml:space="preserve">aprovação do Plano Urbanístico Preliminar, deverá conter: </w:t>
      </w:r>
    </w:p>
    <w:p w:rsidR="000A0391" w:rsidRDefault="00E45FD6">
      <w:pPr>
        <w:spacing w:after="0" w:line="259" w:lineRule="auto"/>
        <w:ind w:left="0" w:right="0" w:firstLine="0"/>
        <w:jc w:val="left"/>
      </w:pPr>
      <w:r>
        <w:t xml:space="preserve"> </w:t>
      </w:r>
    </w:p>
    <w:p w:rsidR="000A0391" w:rsidRDefault="00E45FD6">
      <w:pPr>
        <w:numPr>
          <w:ilvl w:val="0"/>
          <w:numId w:val="38"/>
        </w:numPr>
        <w:ind w:right="2892" w:hanging="156"/>
      </w:pPr>
      <w:r>
        <w:t xml:space="preserve">-Planta Geral de Quadras sem os lotes; </w:t>
      </w:r>
    </w:p>
    <w:p w:rsidR="000A0391" w:rsidRDefault="00E45FD6">
      <w:pPr>
        <w:numPr>
          <w:ilvl w:val="0"/>
          <w:numId w:val="38"/>
        </w:numPr>
        <w:ind w:right="2892" w:hanging="156"/>
      </w:pPr>
      <w:r>
        <w:t xml:space="preserve">-Planta Geral de Quadras com os lotes; III -Memoriais Descritivos; </w:t>
      </w:r>
    </w:p>
    <w:p w:rsidR="000A0391" w:rsidRDefault="00E45FD6">
      <w:pPr>
        <w:spacing w:after="6"/>
        <w:ind w:left="1522" w:right="771"/>
      </w:pPr>
      <w:r>
        <w:rPr>
          <w:strike/>
        </w:rPr>
        <w:t>IV -ART/CREA-GO do autor do projeto urbanísti</w:t>
      </w:r>
      <w:r>
        <w:rPr>
          <w:strike/>
        </w:rPr>
        <w:t>co;</w:t>
      </w:r>
      <w:r>
        <w:t xml:space="preserve"> </w:t>
      </w:r>
      <w:r>
        <w:rPr>
          <w:b/>
        </w:rPr>
        <w:t xml:space="preserve">(ALTERADO PELA LEI </w:t>
      </w:r>
    </w:p>
    <w:p w:rsidR="000A0391" w:rsidRDefault="00E45FD6">
      <w:pPr>
        <w:spacing w:after="13"/>
        <w:ind w:left="392" w:right="759"/>
      </w:pPr>
      <w:r>
        <w:rPr>
          <w:b/>
        </w:rPr>
        <w:t xml:space="preserve">COMPLEMENTAR Nº 460/2020) </w:t>
      </w:r>
    </w:p>
    <w:p w:rsidR="000A0391" w:rsidRDefault="00E45FD6">
      <w:pPr>
        <w:numPr>
          <w:ilvl w:val="0"/>
          <w:numId w:val="39"/>
        </w:numPr>
        <w:ind w:right="770" w:hanging="329"/>
      </w:pPr>
      <w:r>
        <w:t xml:space="preserve">-ART/CREA ou RRT/CAU do autor do projeto urbanístico; </w:t>
      </w:r>
    </w:p>
    <w:p w:rsidR="000A0391" w:rsidRDefault="00E45FD6">
      <w:pPr>
        <w:spacing w:after="13"/>
        <w:ind w:left="392" w:right="759"/>
      </w:pPr>
      <w:r>
        <w:rPr>
          <w:b/>
        </w:rPr>
        <w:t xml:space="preserve">(INSERIDO PELA LEI COMPLEMENTAR Nº 460/2020) </w:t>
      </w:r>
    </w:p>
    <w:p w:rsidR="000A0391" w:rsidRDefault="00E45FD6">
      <w:pPr>
        <w:numPr>
          <w:ilvl w:val="0"/>
          <w:numId w:val="39"/>
        </w:numPr>
        <w:spacing w:after="6"/>
        <w:ind w:right="770" w:hanging="329"/>
      </w:pPr>
      <w:r>
        <w:t>-</w:t>
      </w:r>
      <w:r>
        <w:rPr>
          <w:strike/>
        </w:rPr>
        <w:t>Projetos Complementares de Infra-estrutura com as respectivas ART/CREA-GO;</w:t>
      </w:r>
      <w:r>
        <w:t xml:space="preserve"> </w:t>
      </w:r>
    </w:p>
    <w:p w:rsidR="000A0391" w:rsidRDefault="00E45FD6">
      <w:pPr>
        <w:spacing w:after="13"/>
        <w:ind w:left="480" w:right="759"/>
      </w:pPr>
      <w:r>
        <w:rPr>
          <w:b/>
        </w:rPr>
        <w:t xml:space="preserve">(ALTERADO PELA LEI </w:t>
      </w:r>
      <w:r>
        <w:rPr>
          <w:b/>
        </w:rPr>
        <w:t xml:space="preserve">COMPLEMENTAR Nº 460/2020) </w:t>
      </w:r>
    </w:p>
    <w:p w:rsidR="000A0391" w:rsidRDefault="00E45FD6">
      <w:pPr>
        <w:ind w:left="1507" w:right="852"/>
      </w:pPr>
      <w:r>
        <w:rPr>
          <w:b/>
        </w:rPr>
        <w:t>V</w:t>
      </w:r>
      <w:r>
        <w:rPr>
          <w:rFonts w:ascii="Arial" w:eastAsia="Arial" w:hAnsi="Arial" w:cs="Arial"/>
          <w:b/>
        </w:rPr>
        <w:t xml:space="preserve"> </w:t>
      </w:r>
      <w:r>
        <w:t xml:space="preserve">- projetos complementares de infraestrutura com as respectivas ART/CREA ou RRT/CAU do autor do projeto; </w:t>
      </w:r>
      <w:r>
        <w:rPr>
          <w:b/>
        </w:rPr>
        <w:t>(INSERIDO PELA LEI COMPLEMENTAR Nº 460/2020) VI</w:t>
      </w:r>
      <w:r>
        <w:rPr>
          <w:rFonts w:ascii="Arial" w:eastAsia="Arial" w:hAnsi="Arial" w:cs="Arial"/>
          <w:b/>
        </w:rPr>
        <w:t xml:space="preserve"> </w:t>
      </w:r>
      <w:r>
        <w:t xml:space="preserve">-Licença Ambiental de Instalação.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 xml:space="preserve">Art. 53. </w:t>
      </w:r>
      <w:r>
        <w:t xml:space="preserve">A Planta Geral de </w:t>
      </w:r>
      <w:r>
        <w:t xml:space="preserve">Quadras, sem os lotes, deverá especificar: </w:t>
      </w:r>
    </w:p>
    <w:p w:rsidR="000A0391" w:rsidRDefault="00E45FD6">
      <w:pPr>
        <w:spacing w:after="6"/>
        <w:ind w:left="470" w:right="771" w:firstLine="1010"/>
      </w:pPr>
      <w:r>
        <w:rPr>
          <w:strike/>
        </w:rPr>
        <w:t>I - quadro resumo de todas as áreas constantes do projeto, conforme modelo constante do</w:t>
      </w:r>
      <w:r>
        <w:t xml:space="preserve"> </w:t>
      </w:r>
      <w:r>
        <w:rPr>
          <w:strike/>
        </w:rPr>
        <w:t>Anexo V-a, parte integrante da Lei Complementar do Plano Diretor;</w:t>
      </w:r>
      <w:r>
        <w:t xml:space="preserve"> </w:t>
      </w:r>
      <w:r>
        <w:rPr>
          <w:b/>
        </w:rPr>
        <w:t xml:space="preserve">(ALTERADO PELA LEI </w:t>
      </w:r>
    </w:p>
    <w:p w:rsidR="000A0391" w:rsidRDefault="00E45FD6">
      <w:pPr>
        <w:spacing w:after="13"/>
        <w:ind w:left="480" w:right="759"/>
      </w:pPr>
      <w:r>
        <w:rPr>
          <w:b/>
        </w:rPr>
        <w:t xml:space="preserve">COMPLEMENTAR Nº 460/2020) </w:t>
      </w:r>
    </w:p>
    <w:p w:rsidR="000A0391" w:rsidRDefault="00E45FD6">
      <w:pPr>
        <w:numPr>
          <w:ilvl w:val="0"/>
          <w:numId w:val="40"/>
        </w:numPr>
        <w:ind w:right="769" w:firstLine="1006"/>
      </w:pPr>
      <w:r>
        <w:t>- quadro re</w:t>
      </w:r>
      <w:r>
        <w:t xml:space="preserve">sumo de todas as áreas constantes do projeto, conforme Anexo VI, parte integrante desta Lei Complementar; </w:t>
      </w:r>
      <w:r>
        <w:rPr>
          <w:b/>
        </w:rPr>
        <w:t xml:space="preserve">(INSERIDO PELA LEI COMPLEMENTAR Nº 460/2020) </w:t>
      </w:r>
    </w:p>
    <w:p w:rsidR="000A0391" w:rsidRDefault="00E45FD6">
      <w:pPr>
        <w:numPr>
          <w:ilvl w:val="0"/>
          <w:numId w:val="40"/>
        </w:numPr>
        <w:ind w:right="769" w:firstLine="1006"/>
      </w:pPr>
      <w:r>
        <w:t xml:space="preserve">- todo o sistema viário devidamente nomeado e cotado nos seus eixos, largura de cada </w:t>
      </w:r>
    </w:p>
    <w:p w:rsidR="000A0391" w:rsidRDefault="00E45FD6">
      <w:pPr>
        <w:ind w:right="769"/>
      </w:pPr>
      <w:r>
        <w:t>via com seus azimu</w:t>
      </w:r>
      <w:r>
        <w:t xml:space="preserve">tes e curvas de nível, bem como todas as angulações entre os eixos; </w:t>
      </w:r>
    </w:p>
    <w:p w:rsidR="000A0391" w:rsidRDefault="00E45FD6">
      <w:pPr>
        <w:numPr>
          <w:ilvl w:val="0"/>
          <w:numId w:val="40"/>
        </w:numPr>
        <w:ind w:right="769" w:firstLine="1006"/>
      </w:pPr>
      <w:r>
        <w:t xml:space="preserve">- todas as áreas públicas constantes de praças, áreas verdes, áreas institucionais, áreas de </w:t>
      </w:r>
    </w:p>
    <w:p w:rsidR="000A0391" w:rsidRDefault="00E45FD6">
      <w:pPr>
        <w:ind w:right="769"/>
      </w:pPr>
      <w:r>
        <w:t>preservação permanente e proteção ambiental, faixas não edificantes, com suas dimensões áreas</w:t>
      </w:r>
      <w:r>
        <w:t xml:space="preserve">, nomenclaturas e porcentagens respectivas; </w:t>
      </w:r>
    </w:p>
    <w:p w:rsidR="000A0391" w:rsidRDefault="00E45FD6">
      <w:pPr>
        <w:numPr>
          <w:ilvl w:val="0"/>
          <w:numId w:val="40"/>
        </w:numPr>
        <w:ind w:right="769" w:firstLine="1006"/>
      </w:pPr>
      <w:r>
        <w:t xml:space="preserve">- todas as quadras em poliline no CD com suas dimensões, áreas e numerações </w:t>
      </w:r>
    </w:p>
    <w:p w:rsidR="000A0391" w:rsidRDefault="00E45FD6">
      <w:pPr>
        <w:ind w:right="769"/>
      </w:pPr>
      <w:r>
        <w:t xml:space="preserve">respectivas; </w:t>
      </w:r>
    </w:p>
    <w:p w:rsidR="000A0391" w:rsidRDefault="00E45FD6">
      <w:pPr>
        <w:numPr>
          <w:ilvl w:val="0"/>
          <w:numId w:val="40"/>
        </w:numPr>
        <w:spacing w:after="6"/>
        <w:ind w:right="769" w:firstLine="1006"/>
      </w:pPr>
      <w:r>
        <w:rPr>
          <w:strike/>
        </w:rPr>
        <w:t>- carimbo da prancha conforme Anexo V-</w:t>
      </w:r>
      <w:r>
        <w:rPr>
          <w:strike/>
        </w:rPr>
        <w:t>b, parte integrante da Lei Complementar do</w:t>
      </w:r>
    </w:p>
    <w:p w:rsidR="000A0391" w:rsidRDefault="00E45FD6">
      <w:pPr>
        <w:spacing w:after="13"/>
        <w:ind w:left="480" w:right="759"/>
      </w:pPr>
      <w:r>
        <w:rPr>
          <w:strike/>
        </w:rPr>
        <w:t>Plano Diretor;</w:t>
      </w:r>
      <w:r>
        <w:t xml:space="preserve"> </w:t>
      </w:r>
      <w:r>
        <w:rPr>
          <w:b/>
        </w:rPr>
        <w:t xml:space="preserve">(ALTERADO PELA LEI COMPLEMENTAR Nº 460/2020) </w:t>
      </w:r>
    </w:p>
    <w:p w:rsidR="000A0391" w:rsidRDefault="00E45FD6">
      <w:pPr>
        <w:numPr>
          <w:ilvl w:val="0"/>
          <w:numId w:val="41"/>
        </w:numPr>
        <w:ind w:right="770" w:firstLine="1006"/>
      </w:pPr>
      <w:r>
        <w:t xml:space="preserve">- carimbo da prancha com todas as informações do projeto, conforme Anexo VII, parte integrante desta Lei Complementar; </w:t>
      </w:r>
      <w:r>
        <w:rPr>
          <w:b/>
        </w:rPr>
        <w:t>(INSERIDO PELA LEI COMPLEMENTAR N</w:t>
      </w:r>
      <w:r>
        <w:rPr>
          <w:b/>
        </w:rPr>
        <w:t xml:space="preserve">º 460/2020) </w:t>
      </w:r>
    </w:p>
    <w:p w:rsidR="000A0391" w:rsidRDefault="00E45FD6">
      <w:pPr>
        <w:numPr>
          <w:ilvl w:val="0"/>
          <w:numId w:val="41"/>
        </w:numPr>
        <w:spacing w:after="6"/>
        <w:ind w:right="770" w:firstLine="1006"/>
      </w:pPr>
      <w:r>
        <w:rPr>
          <w:strike/>
        </w:rPr>
        <w:t>- corte transversal de cada tipo de via pública com as cotas dos passeios públicos e das pistas</w:t>
      </w:r>
      <w:r>
        <w:t xml:space="preserve"> </w:t>
      </w:r>
    </w:p>
    <w:p w:rsidR="000A0391" w:rsidRDefault="00E45FD6">
      <w:pPr>
        <w:spacing w:after="6"/>
        <w:ind w:left="480" w:right="771"/>
      </w:pPr>
      <w:r>
        <w:rPr>
          <w:strike/>
        </w:rPr>
        <w:t>de rolamento, conforme exigência legal e o disposto no Anexo V-c,parte integrante da Lei</w:t>
      </w:r>
      <w:r>
        <w:t xml:space="preserve"> </w:t>
      </w:r>
      <w:r>
        <w:rPr>
          <w:strike/>
        </w:rPr>
        <w:t>Complementar</w:t>
      </w:r>
      <w:r>
        <w:t xml:space="preserve"> </w:t>
      </w:r>
      <w:r>
        <w:rPr>
          <w:strike/>
        </w:rPr>
        <w:t>do Plano Diretor;</w:t>
      </w:r>
      <w:r>
        <w:t xml:space="preserve"> </w:t>
      </w:r>
      <w:r>
        <w:rPr>
          <w:b/>
        </w:rPr>
        <w:t>(ALTERADO PELA LEI COMPLEM</w:t>
      </w:r>
      <w:r>
        <w:rPr>
          <w:b/>
        </w:rPr>
        <w:t xml:space="preserve">ENTAR Nº 460/2020) </w:t>
      </w:r>
    </w:p>
    <w:p w:rsidR="000A0391" w:rsidRDefault="00E45FD6">
      <w:pPr>
        <w:numPr>
          <w:ilvl w:val="0"/>
          <w:numId w:val="42"/>
        </w:numPr>
        <w:ind w:right="769" w:firstLine="1006"/>
      </w:pPr>
      <w:r>
        <w:t xml:space="preserve">- corte transversal de cada tipo de via pública com as cotas dos passeios públicos e das pistas de rolamento, conforme dimensões mínimas exigidas pelo Art. 33;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42"/>
        </w:numPr>
        <w:ind w:right="769" w:firstLine="1006"/>
      </w:pPr>
      <w:r>
        <w:t>- desenho de todos os passeio</w:t>
      </w:r>
      <w:r>
        <w:t xml:space="preserve">s públicos com suas larguras e curvaturas de esquina nas </w:t>
      </w:r>
    </w:p>
    <w:p w:rsidR="000A0391" w:rsidRDefault="00E45FD6">
      <w:pPr>
        <w:spacing w:after="83"/>
        <w:ind w:left="1495" w:right="6245" w:hanging="1010"/>
      </w:pPr>
      <w:r>
        <w:t xml:space="preserve">suas dimensões legalmente exigidas; </w:t>
      </w:r>
      <w:r>
        <w:rPr>
          <w:b/>
        </w:rPr>
        <w:t>VIII</w:t>
      </w:r>
      <w:r>
        <w:rPr>
          <w:rFonts w:ascii="Arial" w:eastAsia="Arial" w:hAnsi="Arial" w:cs="Arial"/>
          <w:b/>
        </w:rPr>
        <w:t xml:space="preserve"> </w:t>
      </w:r>
      <w:r>
        <w:t xml:space="preserve">- norte magnético; </w:t>
      </w:r>
    </w:p>
    <w:p w:rsidR="000A0391" w:rsidRDefault="00E45FD6">
      <w:pPr>
        <w:spacing w:after="88"/>
        <w:ind w:left="1507" w:right="769"/>
      </w:pPr>
      <w:r>
        <w:rPr>
          <w:b/>
        </w:rPr>
        <w:t>IX</w:t>
      </w:r>
      <w:r>
        <w:rPr>
          <w:rFonts w:ascii="Arial" w:eastAsia="Arial" w:hAnsi="Arial" w:cs="Arial"/>
          <w:b/>
        </w:rPr>
        <w:t xml:space="preserve"> </w:t>
      </w:r>
      <w:r>
        <w:t xml:space="preserve">- planta de situação da gleba em relação à trama urbana. </w:t>
      </w:r>
    </w:p>
    <w:p w:rsidR="000A0391" w:rsidRDefault="00E45FD6">
      <w:pPr>
        <w:ind w:left="1507" w:right="769"/>
      </w:pPr>
      <w:r>
        <w:rPr>
          <w:b/>
        </w:rPr>
        <w:t>Art. 54</w:t>
      </w:r>
      <w:r>
        <w:t xml:space="preserve">. A Planta Geral de Quadras, com os lotes, deverá especificar: </w:t>
      </w:r>
    </w:p>
    <w:p w:rsidR="000A0391" w:rsidRDefault="00E45FD6">
      <w:pPr>
        <w:numPr>
          <w:ilvl w:val="0"/>
          <w:numId w:val="43"/>
        </w:numPr>
        <w:ind w:right="1183" w:hanging="310"/>
      </w:pPr>
      <w:r>
        <w:t xml:space="preserve">- </w:t>
      </w:r>
      <w:r>
        <w:t xml:space="preserve">todo o sistema viário devidamente nomeado, mas sem seus eixos, angulações e curvas </w:t>
      </w:r>
    </w:p>
    <w:p w:rsidR="000A0391" w:rsidRDefault="00E45FD6">
      <w:pPr>
        <w:ind w:left="649" w:right="769"/>
      </w:pPr>
      <w:r>
        <w:t xml:space="preserve">de nível; </w:t>
      </w:r>
    </w:p>
    <w:p w:rsidR="000A0391" w:rsidRDefault="00E45FD6">
      <w:pPr>
        <w:numPr>
          <w:ilvl w:val="0"/>
          <w:numId w:val="43"/>
        </w:numPr>
        <w:ind w:right="1183" w:hanging="310"/>
      </w:pPr>
      <w:r>
        <w:t xml:space="preserve">- cotas das larguras de todas as vias públicas, sem as linhas de cotas; III - cotas e áreas de todos os lotes e áreas públicas; </w:t>
      </w:r>
    </w:p>
    <w:p w:rsidR="000A0391" w:rsidRDefault="00E45FD6">
      <w:pPr>
        <w:numPr>
          <w:ilvl w:val="0"/>
          <w:numId w:val="44"/>
        </w:numPr>
        <w:ind w:right="391" w:firstLine="790"/>
      </w:pPr>
      <w:r>
        <w:t xml:space="preserve">- numeração de todos os lotes e </w:t>
      </w:r>
      <w:r>
        <w:t xml:space="preserve">suas quadras; </w:t>
      </w:r>
    </w:p>
    <w:p w:rsidR="000A0391" w:rsidRDefault="00E45FD6">
      <w:pPr>
        <w:numPr>
          <w:ilvl w:val="0"/>
          <w:numId w:val="44"/>
        </w:numPr>
        <w:spacing w:after="6"/>
        <w:ind w:right="391" w:firstLine="790"/>
      </w:pPr>
      <w:r>
        <w:rPr>
          <w:strike/>
        </w:rPr>
        <w:t>- corte transversal de cada tipo de via pública com as cotas dos passeios públicos e das</w:t>
      </w:r>
      <w:r>
        <w:t xml:space="preserve"> </w:t>
      </w:r>
      <w:r>
        <w:rPr>
          <w:strike/>
        </w:rPr>
        <w:t>pistas de rolamento, conforme exigência legal e o disposto no Anexo V-c,parte integrante da</w:t>
      </w:r>
      <w:r>
        <w:t xml:space="preserve"> </w:t>
      </w:r>
    </w:p>
    <w:p w:rsidR="000A0391" w:rsidRDefault="00E45FD6">
      <w:pPr>
        <w:spacing w:after="0" w:line="259" w:lineRule="auto"/>
        <w:ind w:left="10" w:right="625"/>
        <w:jc w:val="right"/>
      </w:pPr>
      <w:r>
        <w:rPr>
          <w:strike/>
        </w:rPr>
        <w:t xml:space="preserve">LeiComplementar do Plano Diretor; </w:t>
      </w:r>
      <w:r>
        <w:rPr>
          <w:b/>
        </w:rPr>
        <w:t>(ALTERADO PELA LEI COMPLE</w:t>
      </w:r>
      <w:r>
        <w:rPr>
          <w:b/>
        </w:rPr>
        <w:t xml:space="preserve">MENTAR Nº 460/2020) </w:t>
      </w:r>
    </w:p>
    <w:p w:rsidR="000A0391" w:rsidRDefault="00E45FD6">
      <w:pPr>
        <w:numPr>
          <w:ilvl w:val="0"/>
          <w:numId w:val="45"/>
        </w:numPr>
        <w:ind w:right="770" w:firstLine="1027"/>
      </w:pPr>
      <w:r>
        <w:t xml:space="preserve">- corte transversal de cada tipo de via pública com as cotas dos passeios públicos e das pistas </w:t>
      </w:r>
    </w:p>
    <w:p w:rsidR="000A0391" w:rsidRDefault="00E45FD6">
      <w:pPr>
        <w:ind w:right="769"/>
      </w:pPr>
      <w:r>
        <w:t xml:space="preserve">de rolamento, conforme dimensões mínimas exigidas pelo Art. 33. </w:t>
      </w:r>
    </w:p>
    <w:p w:rsidR="000A0391" w:rsidRDefault="00E45FD6">
      <w:pPr>
        <w:numPr>
          <w:ilvl w:val="0"/>
          <w:numId w:val="45"/>
        </w:numPr>
        <w:spacing w:after="6"/>
        <w:ind w:right="770" w:firstLine="1027"/>
      </w:pPr>
      <w:r>
        <w:rPr>
          <w:strike/>
        </w:rPr>
        <w:t>- carimbo da prancha com todas as informações constantes do Anexo V-b,par</w:t>
      </w:r>
      <w:r>
        <w:rPr>
          <w:strike/>
        </w:rPr>
        <w:t>te</w:t>
      </w:r>
      <w:r>
        <w:t xml:space="preserve"> </w:t>
      </w:r>
      <w:r>
        <w:rPr>
          <w:strike/>
        </w:rPr>
        <w:t>integrante da Lei Complementar do Plano Diretor;</w:t>
      </w:r>
      <w:r>
        <w:t xml:space="preserve"> </w:t>
      </w:r>
      <w:r>
        <w:rPr>
          <w:b/>
        </w:rPr>
        <w:t xml:space="preserve">(ALTERADO PELA LEI COMPLEMENTAR Nº 460/2020) </w:t>
      </w:r>
    </w:p>
    <w:p w:rsidR="000A0391" w:rsidRDefault="00E45FD6">
      <w:pPr>
        <w:numPr>
          <w:ilvl w:val="0"/>
          <w:numId w:val="46"/>
        </w:numPr>
        <w:ind w:right="770" w:hanging="386"/>
      </w:pPr>
      <w:r>
        <w:t xml:space="preserve">- </w:t>
      </w:r>
      <w:r>
        <w:t xml:space="preserve">carimbo da prancha com todas as informações do projeto, conforme Anexo VII, parte </w:t>
      </w:r>
    </w:p>
    <w:p w:rsidR="000A0391" w:rsidRDefault="00E45FD6">
      <w:pPr>
        <w:ind w:right="769"/>
      </w:pPr>
      <w:r>
        <w:t xml:space="preserve">integrante desta Lei Complementar; </w:t>
      </w:r>
    </w:p>
    <w:p w:rsidR="000A0391" w:rsidRDefault="00E45FD6">
      <w:pPr>
        <w:numPr>
          <w:ilvl w:val="0"/>
          <w:numId w:val="46"/>
        </w:numPr>
        <w:spacing w:after="6"/>
        <w:ind w:right="770" w:hanging="386"/>
      </w:pPr>
      <w:r>
        <w:rPr>
          <w:strike/>
        </w:rPr>
        <w:t>- quadro-resumo de todas as áreas constantes do projeto conforme Anexo Va, parte</w:t>
      </w:r>
      <w:r>
        <w:t xml:space="preserve"> </w:t>
      </w:r>
    </w:p>
    <w:p w:rsidR="000A0391" w:rsidRDefault="00E45FD6">
      <w:pPr>
        <w:spacing w:after="6"/>
        <w:ind w:left="480" w:right="771"/>
      </w:pPr>
      <w:r>
        <w:rPr>
          <w:strike/>
        </w:rPr>
        <w:t xml:space="preserve">integrante da Lei Complementar do </w:t>
      </w:r>
      <w:r>
        <w:rPr>
          <w:strike/>
        </w:rPr>
        <w:t>Plano Diretor;</w:t>
      </w:r>
      <w:r>
        <w:t xml:space="preserve"> </w:t>
      </w:r>
      <w:r>
        <w:rPr>
          <w:b/>
        </w:rPr>
        <w:t xml:space="preserve">(ALTERADO PELA LEI COMPLEMENTAR Nº 460/2020) </w:t>
      </w:r>
    </w:p>
    <w:p w:rsidR="000A0391" w:rsidRDefault="00E45FD6">
      <w:pPr>
        <w:numPr>
          <w:ilvl w:val="0"/>
          <w:numId w:val="47"/>
        </w:numPr>
        <w:ind w:right="769" w:firstLine="1027"/>
      </w:pPr>
      <w:r>
        <w:t xml:space="preserve">- quadro-resumo de todas as áreas constantes do projeto, conforme Anexo VI, parte </w:t>
      </w:r>
    </w:p>
    <w:p w:rsidR="000A0391" w:rsidRDefault="00E45FD6">
      <w:pPr>
        <w:ind w:right="769"/>
      </w:pPr>
      <w:r>
        <w:t xml:space="preserve">integrante desta Lei Complementar; </w:t>
      </w:r>
    </w:p>
    <w:p w:rsidR="000A0391" w:rsidRDefault="00E45FD6">
      <w:pPr>
        <w:numPr>
          <w:ilvl w:val="0"/>
          <w:numId w:val="47"/>
        </w:numPr>
        <w:ind w:right="769" w:firstLine="1027"/>
      </w:pPr>
      <w:r>
        <w:t xml:space="preserve">- planta de situação da gleba em relação à trama urbana </w:t>
      </w:r>
      <w:r>
        <w:rPr>
          <w:b/>
        </w:rPr>
        <w:t>(INSERIDO PELA LEI C</w:t>
      </w:r>
      <w:r>
        <w:rPr>
          <w:b/>
        </w:rPr>
        <w:t xml:space="preserve">OMPLEMENTAR Nº 460/2020) </w:t>
      </w:r>
    </w:p>
    <w:p w:rsidR="000A0391" w:rsidRDefault="00E45FD6">
      <w:pPr>
        <w:numPr>
          <w:ilvl w:val="0"/>
          <w:numId w:val="47"/>
        </w:numPr>
        <w:ind w:right="769" w:firstLine="1027"/>
      </w:pPr>
      <w:r>
        <w:t xml:space="preserve">- planta de situação da gleba em relação à trama urbana. </w:t>
      </w:r>
    </w:p>
    <w:p w:rsidR="000A0391" w:rsidRDefault="00E45FD6">
      <w:pPr>
        <w:spacing w:after="0" w:line="259" w:lineRule="auto"/>
        <w:ind w:left="0" w:right="0" w:firstLine="0"/>
        <w:jc w:val="left"/>
      </w:pPr>
      <w:r>
        <w:rPr>
          <w:sz w:val="21"/>
        </w:rPr>
        <w:t xml:space="preserve"> </w:t>
      </w:r>
    </w:p>
    <w:p w:rsidR="000A0391" w:rsidRDefault="00E45FD6">
      <w:pPr>
        <w:spacing w:after="6"/>
        <w:ind w:left="470" w:right="158" w:firstLine="1010"/>
      </w:pPr>
      <w:r>
        <w:rPr>
          <w:b/>
          <w:strike/>
        </w:rPr>
        <w:t xml:space="preserve">Art. 55. </w:t>
      </w:r>
      <w:r>
        <w:rPr>
          <w:strike/>
        </w:rPr>
        <w:t>Os memoriais descritivos deverão conter os elementos previstos no Anexo V-d,</w:t>
      </w:r>
      <w:r>
        <w:t xml:space="preserve"> </w:t>
      </w:r>
      <w:r>
        <w:rPr>
          <w:strike/>
        </w:rPr>
        <w:t xml:space="preserve">parte </w:t>
      </w:r>
      <w:r>
        <w:rPr>
          <w:strike/>
        </w:rPr>
        <w:tab/>
        <w:t xml:space="preserve">integrante </w:t>
      </w:r>
      <w:r>
        <w:rPr>
          <w:strike/>
        </w:rPr>
        <w:tab/>
        <w:t xml:space="preserve">da </w:t>
      </w:r>
      <w:r>
        <w:rPr>
          <w:strike/>
        </w:rPr>
        <w:tab/>
        <w:t xml:space="preserve">Lei </w:t>
      </w:r>
      <w:r>
        <w:rPr>
          <w:strike/>
        </w:rPr>
        <w:tab/>
        <w:t xml:space="preserve">Complementar </w:t>
      </w:r>
      <w:r>
        <w:rPr>
          <w:strike/>
        </w:rPr>
        <w:tab/>
        <w:t xml:space="preserve">do </w:t>
      </w:r>
      <w:r>
        <w:rPr>
          <w:strike/>
        </w:rPr>
        <w:tab/>
        <w:t xml:space="preserve">Plano </w:t>
      </w:r>
      <w:r>
        <w:rPr>
          <w:strike/>
        </w:rPr>
        <w:tab/>
        <w:t>Diretor.</w:t>
      </w:r>
      <w:r>
        <w:t xml:space="preserve"> </w:t>
      </w:r>
      <w:r>
        <w:tab/>
      </w:r>
      <w:r>
        <w:rPr>
          <w:b/>
        </w:rPr>
        <w:t xml:space="preserve">(ALTERADO </w:t>
      </w:r>
      <w:r>
        <w:rPr>
          <w:b/>
        </w:rPr>
        <w:tab/>
        <w:t xml:space="preserve">PELA </w:t>
      </w:r>
      <w:r>
        <w:rPr>
          <w:b/>
        </w:rPr>
        <w:tab/>
        <w:t xml:space="preserve">LEI </w:t>
      </w:r>
    </w:p>
    <w:p w:rsidR="000A0391" w:rsidRDefault="00E45FD6">
      <w:pPr>
        <w:spacing w:after="13"/>
        <w:ind w:left="480" w:right="759"/>
      </w:pPr>
      <w:r>
        <w:rPr>
          <w:b/>
        </w:rPr>
        <w:t xml:space="preserve">COMPLEMENTAR Nº 460/2020) </w:t>
      </w:r>
    </w:p>
    <w:p w:rsidR="000A0391" w:rsidRDefault="00E45FD6">
      <w:pPr>
        <w:ind w:left="1507" w:right="0"/>
      </w:pPr>
      <w:r>
        <w:rPr>
          <w:b/>
        </w:rPr>
        <w:t xml:space="preserve">Art. 55. </w:t>
      </w:r>
      <w:r>
        <w:t xml:space="preserve">Os memoriais descritivos deverão conter os elementos previstos no Anexo VIII, parte </w:t>
      </w:r>
    </w:p>
    <w:p w:rsidR="000A0391" w:rsidRDefault="00E45FD6">
      <w:pPr>
        <w:spacing w:after="13"/>
        <w:ind w:left="480" w:right="759"/>
      </w:pPr>
      <w:r>
        <w:t xml:space="preserve">integrante desta Lei Complementar. </w:t>
      </w:r>
      <w:r>
        <w:rPr>
          <w:b/>
        </w:rPr>
        <w:t xml:space="preserve">(INSERIDO 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spacing w:after="6"/>
        <w:ind w:left="1501" w:right="771"/>
      </w:pPr>
      <w:r>
        <w:rPr>
          <w:b/>
          <w:strike/>
        </w:rPr>
        <w:t>Art. 56</w:t>
      </w:r>
      <w:r>
        <w:rPr>
          <w:strike/>
        </w:rPr>
        <w:t>. Os Projetos Complementares de infra-estrut</w:t>
      </w:r>
      <w:r>
        <w:rPr>
          <w:strike/>
        </w:rPr>
        <w:t>ura compreendem:</w:t>
      </w:r>
      <w:r>
        <w:t xml:space="preserve"> </w:t>
      </w:r>
      <w:r>
        <w:rPr>
          <w:b/>
        </w:rPr>
        <w:t xml:space="preserve">(REVOGADO PELA </w:t>
      </w:r>
    </w:p>
    <w:p w:rsidR="000A0391" w:rsidRDefault="00E45FD6">
      <w:pPr>
        <w:spacing w:after="13"/>
        <w:ind w:left="480" w:right="759"/>
      </w:pPr>
      <w:r>
        <w:rPr>
          <w:b/>
        </w:rPr>
        <w:t xml:space="preserve">LEI COMPLEMENTAR Nº 460/2020) </w:t>
      </w:r>
    </w:p>
    <w:p w:rsidR="000A0391" w:rsidRDefault="00E45FD6">
      <w:pPr>
        <w:spacing w:after="6"/>
        <w:ind w:left="1501" w:right="771"/>
      </w:pPr>
      <w:r>
        <w:rPr>
          <w:b/>
          <w:strike/>
        </w:rPr>
        <w:t xml:space="preserve">I </w:t>
      </w:r>
      <w:r>
        <w:rPr>
          <w:strike/>
        </w:rPr>
        <w:t>- rede de distribuição de energia elétrica e iluminação pública, com ART e aprovação da</w:t>
      </w:r>
      <w:r>
        <w:t xml:space="preserve"> </w:t>
      </w:r>
    </w:p>
    <w:p w:rsidR="000A0391" w:rsidRDefault="00E45FD6">
      <w:pPr>
        <w:spacing w:after="13"/>
        <w:ind w:left="480" w:right="759"/>
      </w:pPr>
      <w:r>
        <w:rPr>
          <w:strike/>
        </w:rPr>
        <w:t>CELG.</w:t>
      </w:r>
      <w:r>
        <w:t xml:space="preserve"> </w:t>
      </w:r>
      <w:r>
        <w:rPr>
          <w:b/>
        </w:rPr>
        <w:t xml:space="preserve">(REVOGADO PELA LEI COMPLEMENTAR Nº 460/2020) </w:t>
      </w:r>
    </w:p>
    <w:p w:rsidR="000A0391" w:rsidRDefault="00E45FD6">
      <w:pPr>
        <w:numPr>
          <w:ilvl w:val="0"/>
          <w:numId w:val="48"/>
        </w:numPr>
        <w:spacing w:after="6"/>
        <w:ind w:right="771" w:hanging="410"/>
      </w:pPr>
      <w:r>
        <w:rPr>
          <w:strike/>
        </w:rPr>
        <w:t xml:space="preserve">- </w:t>
      </w:r>
      <w:r>
        <w:rPr>
          <w:strike/>
        </w:rPr>
        <w:t>rede de distribuição de água potável, com ART e aprovação da SANEAGO;</w:t>
      </w:r>
      <w:r>
        <w:t xml:space="preserve"> </w:t>
      </w:r>
    </w:p>
    <w:p w:rsidR="000A0391" w:rsidRDefault="00E45FD6">
      <w:pPr>
        <w:spacing w:after="13"/>
        <w:ind w:left="480" w:right="759"/>
      </w:pPr>
      <w:r>
        <w:rPr>
          <w:b/>
        </w:rPr>
        <w:t xml:space="preserve">(REVOGADO PELA LEI COMPLEMENTAR Nº 460/2020) </w:t>
      </w:r>
    </w:p>
    <w:p w:rsidR="000A0391" w:rsidRDefault="00E45FD6">
      <w:pPr>
        <w:numPr>
          <w:ilvl w:val="0"/>
          <w:numId w:val="48"/>
        </w:numPr>
        <w:spacing w:after="6"/>
        <w:ind w:right="771" w:hanging="410"/>
      </w:pPr>
      <w:r>
        <w:rPr>
          <w:strike/>
        </w:rPr>
        <w:t>- rede de captação de águas pluviais, com planta geral na escala 1:1000, considerando toda</w:t>
      </w:r>
      <w:r>
        <w:t xml:space="preserve"> </w:t>
      </w:r>
    </w:p>
    <w:p w:rsidR="000A0391" w:rsidRDefault="00E45FD6">
      <w:pPr>
        <w:spacing w:after="6"/>
        <w:ind w:left="480" w:right="771"/>
      </w:pPr>
      <w:r>
        <w:rPr>
          <w:strike/>
        </w:rPr>
        <w:t>a bacia de contribuição e destino final das águ</w:t>
      </w:r>
      <w:r>
        <w:rPr>
          <w:strike/>
        </w:rPr>
        <w:t>as captadas pelo sistema de drenagem e o Manual de</w:t>
      </w:r>
      <w:r>
        <w:t xml:space="preserve"> </w:t>
      </w:r>
      <w:r>
        <w:rPr>
          <w:strike/>
        </w:rPr>
        <w:t>Drenagem Urbana, constante do Anexo VI, parte integrante da Lei Complementar do Plano Diretor, com</w:t>
      </w:r>
      <w:r>
        <w:t xml:space="preserve"> </w:t>
      </w:r>
    </w:p>
    <w:p w:rsidR="000A0391" w:rsidRDefault="00E45FD6">
      <w:pPr>
        <w:spacing w:after="13"/>
        <w:ind w:left="480" w:right="759"/>
      </w:pPr>
      <w:r>
        <w:rPr>
          <w:strike/>
        </w:rPr>
        <w:t xml:space="preserve">ART. </w:t>
      </w:r>
      <w:r>
        <w:rPr>
          <w:b/>
        </w:rPr>
        <w:t xml:space="preserve">(REVOGADO PELA LEI COMPLEMENTAR Nº 460/2020) </w:t>
      </w:r>
    </w:p>
    <w:p w:rsidR="000A0391" w:rsidRDefault="00E45FD6">
      <w:pPr>
        <w:spacing w:after="6"/>
        <w:ind w:left="1506" w:right="771"/>
      </w:pPr>
      <w:r>
        <w:rPr>
          <w:b/>
          <w:strike/>
        </w:rPr>
        <w:t>Art. 57</w:t>
      </w:r>
      <w:r>
        <w:rPr>
          <w:strike/>
        </w:rPr>
        <w:t>. O Plano Urbanístico Definitivo para loteament</w:t>
      </w:r>
      <w:r>
        <w:rPr>
          <w:strike/>
        </w:rPr>
        <w:t>os destinados à implantação de</w:t>
      </w:r>
      <w:r>
        <w:t xml:space="preserve"> </w:t>
      </w:r>
    </w:p>
    <w:p w:rsidR="000A0391" w:rsidRDefault="00E45FD6">
      <w:pPr>
        <w:spacing w:after="6"/>
        <w:ind w:left="480" w:right="771"/>
      </w:pPr>
      <w:r>
        <w:rPr>
          <w:strike/>
        </w:rPr>
        <w:t>conjuntos de moradias populares deverá conter, ainda, Projetos Arquitetônicos de Edificação das</w:t>
      </w:r>
      <w:r>
        <w:t xml:space="preserve"> </w:t>
      </w:r>
      <w:r>
        <w:rPr>
          <w:strike/>
        </w:rPr>
        <w:t>unidades residenciais, elaborado conforme as determinações do Código Municipal de Edificações</w:t>
      </w:r>
      <w:r>
        <w:t xml:space="preserve"> </w:t>
      </w:r>
      <w:r>
        <w:rPr>
          <w:strike/>
        </w:rPr>
        <w:t>vigente.</w:t>
      </w:r>
      <w:r>
        <w:t xml:space="preserve"> </w:t>
      </w:r>
      <w:r>
        <w:rPr>
          <w:b/>
        </w:rPr>
        <w:t>(ALTERADO PELA LEI COMPLE</w:t>
      </w:r>
      <w:r>
        <w:rPr>
          <w:b/>
        </w:rPr>
        <w:t xml:space="preserve">MENTAR Nº 460/2020) </w:t>
      </w:r>
    </w:p>
    <w:p w:rsidR="000A0391" w:rsidRDefault="00E45FD6">
      <w:pPr>
        <w:ind w:left="1507" w:right="769"/>
      </w:pPr>
      <w:r>
        <w:rPr>
          <w:b/>
        </w:rPr>
        <w:t>Art. 57</w:t>
      </w:r>
      <w:r>
        <w:t xml:space="preserve">. O Projeto Urbanístico Definitivo para loteamentos destinados à implantação de </w:t>
      </w:r>
    </w:p>
    <w:p w:rsidR="000A0391" w:rsidRDefault="00E45FD6">
      <w:pPr>
        <w:ind w:right="769"/>
      </w:pPr>
      <w:r>
        <w:t xml:space="preserve">conjuntos de moradias populares deverá conter, ainda, Projetos Arquitetônicos de Edificação das unidades residenciais, elaborado conforme as </w:t>
      </w:r>
      <w:r>
        <w:t>determinações do Código Municipal de Edificações vigente</w:t>
      </w:r>
      <w:r>
        <w:rPr>
          <w:color w:val="528035"/>
        </w:rPr>
        <w:t xml:space="preserve">. </w:t>
      </w:r>
      <w:r>
        <w:rPr>
          <w:b/>
        </w:rPr>
        <w:t xml:space="preserve">(INSERIDO PELA LEI COMPLEMENTAR Nº 460/2020) </w:t>
      </w:r>
    </w:p>
    <w:p w:rsidR="000A0391" w:rsidRDefault="00E45FD6">
      <w:pPr>
        <w:spacing w:after="0" w:line="259" w:lineRule="auto"/>
        <w:ind w:left="0" w:right="0" w:firstLine="0"/>
        <w:jc w:val="left"/>
      </w:pPr>
      <w:r>
        <w:rPr>
          <w:b/>
          <w:sz w:val="23"/>
        </w:rPr>
        <w:t xml:space="preserve"> </w:t>
      </w:r>
    </w:p>
    <w:p w:rsidR="000A0391" w:rsidRDefault="00E45FD6">
      <w:pPr>
        <w:spacing w:after="6"/>
        <w:ind w:left="1506" w:right="771"/>
      </w:pPr>
      <w:r>
        <w:rPr>
          <w:b/>
          <w:strike/>
        </w:rPr>
        <w:t xml:space="preserve">Art. 58. </w:t>
      </w:r>
      <w:r>
        <w:rPr>
          <w:strike/>
        </w:rPr>
        <w:t>A CAPS analisará o projeto definitivo, deferindo-o ou não, requerendo as</w:t>
      </w:r>
      <w:r>
        <w:t xml:space="preserve"> </w:t>
      </w:r>
    </w:p>
    <w:p w:rsidR="000A0391" w:rsidRDefault="00E45FD6">
      <w:pPr>
        <w:spacing w:after="6"/>
        <w:ind w:left="480" w:right="771"/>
      </w:pPr>
      <w:r>
        <w:rPr>
          <w:strike/>
        </w:rPr>
        <w:t>alterações que se fizerem necessárias em seu conteúdo para possibil</w:t>
      </w:r>
      <w:r>
        <w:rPr>
          <w:strike/>
        </w:rPr>
        <w:t>itar seu deferimento.</w:t>
      </w:r>
      <w:r>
        <w:t xml:space="preserve"> </w:t>
      </w:r>
      <w:r>
        <w:rPr>
          <w:b/>
        </w:rPr>
        <w:t xml:space="preserve">(ALTERADO PELA LEI COMPLEMENTAR Nº 460/2020) </w:t>
      </w:r>
    </w:p>
    <w:p w:rsidR="000A0391" w:rsidRDefault="00E45FD6">
      <w:pPr>
        <w:ind w:left="1507" w:right="769"/>
      </w:pPr>
      <w:r>
        <w:rPr>
          <w:b/>
        </w:rPr>
        <w:t>Art. 58</w:t>
      </w:r>
      <w:r>
        <w:t xml:space="preserve">. A CAPS analisará o Projeto Urbanístico Definitivo, que deve estar georreferenciado, </w:t>
      </w:r>
    </w:p>
    <w:p w:rsidR="000A0391" w:rsidRDefault="00E45FD6">
      <w:pPr>
        <w:ind w:right="769"/>
      </w:pPr>
      <w:r>
        <w:t xml:space="preserve">deferindo-o ou requerendo as alterações que se fizerem necessárias. </w:t>
      </w:r>
      <w:r>
        <w:rPr>
          <w:b/>
        </w:rPr>
        <w:t>(INSERIDO PELA LEI COMPLEM</w:t>
      </w:r>
      <w:r>
        <w:rPr>
          <w:b/>
        </w:rPr>
        <w:t xml:space="preserve">ENTAR Nº 460/2020) </w:t>
      </w:r>
    </w:p>
    <w:p w:rsidR="000A0391" w:rsidRDefault="00E45FD6">
      <w:pPr>
        <w:spacing w:after="3" w:line="259" w:lineRule="auto"/>
        <w:ind w:left="0" w:right="0" w:firstLine="0"/>
        <w:jc w:val="left"/>
      </w:pPr>
      <w:r>
        <w:rPr>
          <w:b/>
          <w:sz w:val="20"/>
        </w:rPr>
        <w:t xml:space="preserve"> </w:t>
      </w:r>
    </w:p>
    <w:p w:rsidR="000A0391" w:rsidRDefault="00E45FD6">
      <w:pPr>
        <w:ind w:left="1507" w:right="769"/>
      </w:pPr>
      <w:r>
        <w:rPr>
          <w:b/>
        </w:rPr>
        <w:t>Art. 59</w:t>
      </w:r>
      <w:r>
        <w:t xml:space="preserve">. A Administração Pública terá o prazo de 40 (quarenta) dias úteis para avaliar, </w:t>
      </w:r>
    </w:p>
    <w:p w:rsidR="000A0391" w:rsidRDefault="00E45FD6">
      <w:pPr>
        <w:ind w:right="769"/>
      </w:pPr>
      <w:r>
        <w:t xml:space="preserve">aprovar ou rejeitar o plano urbanístico definitivo.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22"/>
      </w:pPr>
      <w:r>
        <w:t xml:space="preserve">Subseção IV Da Ordem de Serviço </w:t>
      </w:r>
    </w:p>
    <w:p w:rsidR="000A0391" w:rsidRDefault="00E45FD6">
      <w:pPr>
        <w:spacing w:after="0" w:line="259" w:lineRule="auto"/>
        <w:ind w:left="0" w:right="0" w:firstLine="0"/>
        <w:jc w:val="left"/>
      </w:pPr>
      <w:r>
        <w:rPr>
          <w:b/>
        </w:rPr>
        <w:t xml:space="preserve"> </w:t>
      </w:r>
    </w:p>
    <w:p w:rsidR="000A0391" w:rsidRDefault="00E45FD6">
      <w:pPr>
        <w:spacing w:after="68"/>
        <w:ind w:left="1506" w:right="771"/>
      </w:pPr>
      <w:r>
        <w:rPr>
          <w:b/>
          <w:strike/>
        </w:rPr>
        <w:t>Art. 60</w:t>
      </w:r>
      <w:r>
        <w:rPr>
          <w:strike/>
        </w:rPr>
        <w:t xml:space="preserve">. Deferido o projeto urbanístico </w:t>
      </w:r>
      <w:r>
        <w:rPr>
          <w:strike/>
        </w:rPr>
        <w:t>definitivo, a CAPS emitirá Ordem de Serviço para</w:t>
      </w:r>
      <w:r>
        <w:t xml:space="preserve"> </w:t>
      </w:r>
    </w:p>
    <w:p w:rsidR="000A0391" w:rsidRDefault="00E45FD6">
      <w:pPr>
        <w:spacing w:after="6"/>
        <w:ind w:left="480" w:right="771"/>
      </w:pPr>
      <w:r>
        <w:rPr>
          <w:strike/>
        </w:rPr>
        <w:t>execução das obras de infra-estrutura e conseqüente implantação do loteamento, de acordo com as</w:t>
      </w:r>
      <w:r>
        <w:t xml:space="preserve"> </w:t>
      </w:r>
      <w:r>
        <w:rPr>
          <w:strike/>
        </w:rPr>
        <w:t>determinações contidas na presente Lei Complementar.</w:t>
      </w:r>
      <w:r>
        <w:t xml:space="preserve"> </w:t>
      </w:r>
      <w:r>
        <w:rPr>
          <w:b/>
        </w:rPr>
        <w:t xml:space="preserve">(ALTERADO PELA LEI COMPLEMENTAR Nº 460/2020) </w:t>
      </w:r>
    </w:p>
    <w:p w:rsidR="000A0391" w:rsidRDefault="00E45FD6">
      <w:pPr>
        <w:spacing w:after="6"/>
        <w:ind w:left="1506" w:right="771"/>
      </w:pPr>
      <w:r>
        <w:rPr>
          <w:b/>
          <w:strike/>
        </w:rPr>
        <w:t>Parágrafo ú</w:t>
      </w:r>
      <w:r>
        <w:rPr>
          <w:b/>
          <w:strike/>
        </w:rPr>
        <w:t>nico</w:t>
      </w:r>
      <w:r>
        <w:rPr>
          <w:strike/>
        </w:rPr>
        <w:t>. Nenhuma obra de infra-estrutura será iniciada sem a competente Ordem</w:t>
      </w:r>
      <w:r>
        <w:t xml:space="preserve"> </w:t>
      </w:r>
      <w:r>
        <w:rPr>
          <w:strike/>
        </w:rPr>
        <w:t>de</w:t>
      </w:r>
      <w:r>
        <w:t xml:space="preserve"> </w:t>
      </w:r>
    </w:p>
    <w:p w:rsidR="000A0391" w:rsidRDefault="00E45FD6">
      <w:pPr>
        <w:spacing w:after="6"/>
        <w:ind w:left="480" w:right="771"/>
      </w:pPr>
      <w:r>
        <w:rPr>
          <w:strike/>
        </w:rPr>
        <w:t>Serviço emitida pela autoridade competente.</w:t>
      </w:r>
      <w:r>
        <w:t xml:space="preserve"> </w:t>
      </w:r>
      <w:r>
        <w:rPr>
          <w:b/>
        </w:rPr>
        <w:t xml:space="preserve">(ALTERADO PELA LEI COMPLEMENTAR Nº </w:t>
      </w:r>
    </w:p>
    <w:p w:rsidR="000A0391" w:rsidRDefault="00E45FD6">
      <w:pPr>
        <w:spacing w:after="13"/>
        <w:ind w:left="480" w:right="759"/>
      </w:pPr>
      <w:r>
        <w:rPr>
          <w:b/>
        </w:rPr>
        <w:t xml:space="preserve">460/2020) </w:t>
      </w:r>
    </w:p>
    <w:p w:rsidR="000A0391" w:rsidRDefault="00E45FD6">
      <w:pPr>
        <w:ind w:left="1507" w:right="769"/>
      </w:pPr>
      <w:r>
        <w:rPr>
          <w:b/>
        </w:rPr>
        <w:t xml:space="preserve">Art. 60. </w:t>
      </w:r>
      <w:r>
        <w:t>Deferido o Projeto Urbanístico Definitivo, a CAPS emitirá ordem de serviço pa</w:t>
      </w:r>
      <w:r>
        <w:t xml:space="preserve">ra </w:t>
      </w:r>
    </w:p>
    <w:p w:rsidR="000A0391" w:rsidRDefault="00E45FD6">
      <w:pPr>
        <w:ind w:right="769"/>
      </w:pPr>
      <w:r>
        <w:t xml:space="preserve">execução das obras de infraestrutura e consequente implantação do condomínio urbanístico. </w:t>
      </w:r>
      <w:r>
        <w:rPr>
          <w:b/>
        </w:rPr>
        <w:t xml:space="preserve">(INSERIDO </w:t>
      </w:r>
    </w:p>
    <w:p w:rsidR="000A0391" w:rsidRDefault="00E45FD6">
      <w:pPr>
        <w:spacing w:after="13"/>
        <w:ind w:left="480" w:right="759"/>
      </w:pPr>
      <w:r>
        <w:rPr>
          <w:b/>
        </w:rPr>
        <w:t xml:space="preserve">PELA LEI COMPLEMENTAR Nº 460/2020) </w:t>
      </w:r>
    </w:p>
    <w:p w:rsidR="000A0391" w:rsidRDefault="00E45FD6">
      <w:pPr>
        <w:ind w:left="1507" w:right="769"/>
      </w:pPr>
      <w:r>
        <w:t xml:space="preserve">§1º. Nenhuma obra de infraestrutura será iniciada sem a prévia expedição da Ordem de Serviço. </w:t>
      </w:r>
    </w:p>
    <w:p w:rsidR="000A0391" w:rsidRDefault="00E45FD6">
      <w:pPr>
        <w:spacing w:after="94"/>
        <w:ind w:left="480" w:right="759"/>
      </w:pPr>
      <w:r>
        <w:rPr>
          <w:b/>
        </w:rPr>
        <w:t>(INSERIDO PELA LEI C</w:t>
      </w:r>
      <w:r>
        <w:rPr>
          <w:b/>
        </w:rPr>
        <w:t xml:space="preserve">OMPLEMENTAR Nº 460/2020) </w:t>
      </w:r>
    </w:p>
    <w:p w:rsidR="000A0391" w:rsidRDefault="00E45FD6">
      <w:pPr>
        <w:ind w:left="1507" w:right="769"/>
      </w:pPr>
      <w:r>
        <w:t xml:space="preserve">§2º A ordem de serviço somente será emitida após a apresentação dos seguintes documentos: </w:t>
      </w:r>
    </w:p>
    <w:p w:rsidR="000A0391" w:rsidRDefault="00E45FD6">
      <w:pPr>
        <w:spacing w:after="105"/>
        <w:ind w:left="480" w:right="759"/>
      </w:pPr>
      <w:r>
        <w:rPr>
          <w:b/>
        </w:rPr>
        <w:t xml:space="preserve">(INSERIDO PELA LEI COMPLEMENTAR Nº 460/2020) </w:t>
      </w:r>
    </w:p>
    <w:p w:rsidR="000A0391" w:rsidRDefault="00E45FD6">
      <w:pPr>
        <w:numPr>
          <w:ilvl w:val="0"/>
          <w:numId w:val="49"/>
        </w:numPr>
        <w:ind w:right="770" w:firstLine="1006"/>
      </w:pPr>
      <w:r>
        <w:t xml:space="preserve">– </w:t>
      </w:r>
      <w:r>
        <w:t xml:space="preserve">inscrição da área objeto do parcelamento no Cadastro Técnico Municipal; </w:t>
      </w:r>
      <w:r>
        <w:rPr>
          <w:b/>
        </w:rPr>
        <w:t xml:space="preserve">(INSERIDO </w:t>
      </w:r>
    </w:p>
    <w:p w:rsidR="000A0391" w:rsidRDefault="00E45FD6">
      <w:pPr>
        <w:spacing w:after="105"/>
        <w:ind w:left="480" w:right="759"/>
      </w:pPr>
      <w:r>
        <w:rPr>
          <w:b/>
        </w:rPr>
        <w:t xml:space="preserve">PELA LEI COMPLEMENTAR Nº 460/2020) </w:t>
      </w:r>
    </w:p>
    <w:p w:rsidR="000A0391" w:rsidRDefault="00E45FD6">
      <w:pPr>
        <w:numPr>
          <w:ilvl w:val="0"/>
          <w:numId w:val="49"/>
        </w:numPr>
        <w:spacing w:after="6"/>
        <w:ind w:right="770" w:firstLine="1006"/>
      </w:pPr>
      <w:r>
        <w:rPr>
          <w:strike/>
        </w:rPr>
        <w:t xml:space="preserve">- </w:t>
      </w:r>
      <w:r>
        <w:rPr>
          <w:strike/>
        </w:rPr>
        <w:t>atestado da concessionária informando a disponibilidade de fornecimento água potável e</w:t>
      </w:r>
      <w:r>
        <w:t xml:space="preserve"> </w:t>
      </w:r>
      <w:r>
        <w:rPr>
          <w:strike/>
        </w:rPr>
        <w:t xml:space="preserve">esgotamento </w:t>
      </w:r>
      <w:r>
        <w:rPr>
          <w:strike/>
        </w:rPr>
        <w:tab/>
        <w:t xml:space="preserve">sanitário </w:t>
      </w:r>
      <w:r>
        <w:rPr>
          <w:strike/>
        </w:rPr>
        <w:tab/>
        <w:t xml:space="preserve">para </w:t>
      </w:r>
      <w:r>
        <w:rPr>
          <w:strike/>
        </w:rPr>
        <w:tab/>
        <w:t xml:space="preserve">atendimento </w:t>
      </w:r>
      <w:r>
        <w:rPr>
          <w:strike/>
        </w:rPr>
        <w:tab/>
        <w:t xml:space="preserve">do </w:t>
      </w:r>
      <w:r>
        <w:rPr>
          <w:strike/>
        </w:rPr>
        <w:tab/>
        <w:t xml:space="preserve">empreendimento; </w:t>
      </w:r>
      <w:r>
        <w:rPr>
          <w:strike/>
        </w:rPr>
        <w:tab/>
      </w:r>
      <w:r>
        <w:rPr>
          <w:b/>
          <w:strike/>
        </w:rPr>
        <w:t xml:space="preserve">(INSERIDO </w:t>
      </w:r>
      <w:r>
        <w:rPr>
          <w:b/>
          <w:strike/>
        </w:rPr>
        <w:tab/>
        <w:t xml:space="preserve">PELA </w:t>
      </w:r>
      <w:r>
        <w:rPr>
          <w:b/>
          <w:strike/>
        </w:rPr>
        <w:tab/>
        <w:t>LEI</w:t>
      </w:r>
      <w:r>
        <w:rPr>
          <w:b/>
        </w:rPr>
        <w:t xml:space="preserve"> </w:t>
      </w:r>
    </w:p>
    <w:p w:rsidR="000A0391" w:rsidRDefault="00E45FD6">
      <w:pPr>
        <w:spacing w:after="13"/>
        <w:ind w:left="480" w:right="759"/>
      </w:pPr>
      <w:r>
        <w:rPr>
          <w:b/>
          <w:strike/>
        </w:rPr>
        <w:t xml:space="preserve">COMPLEMENTAR Nº 460/2020) </w:t>
      </w:r>
      <w:r>
        <w:rPr>
          <w:b/>
        </w:rPr>
        <w:t xml:space="preserve">(ALTERADO PELA LEI COMPLEMENTAR Nº 467/2021) </w:t>
      </w:r>
    </w:p>
    <w:p w:rsidR="000A0391" w:rsidRDefault="00E45FD6">
      <w:pPr>
        <w:numPr>
          <w:ilvl w:val="0"/>
          <w:numId w:val="50"/>
        </w:numPr>
        <w:spacing w:after="147" w:line="262" w:lineRule="auto"/>
        <w:ind w:right="731" w:firstLine="1063"/>
      </w:pPr>
      <w:r>
        <w:rPr>
          <w:b/>
          <w:sz w:val="24"/>
        </w:rPr>
        <w:t xml:space="preserve">– </w:t>
      </w:r>
      <w:r>
        <w:rPr>
          <w:sz w:val="24"/>
        </w:rPr>
        <w:t>Ato de ap</w:t>
      </w:r>
      <w:r>
        <w:rPr>
          <w:sz w:val="24"/>
        </w:rPr>
        <w:t xml:space="preserve">rovação emitido Secretaria Municipal do Meio Ambiente, Habitação e Planejamento Urbano que comprove a disponibilidade de fornecimento água potável e esgotamento sanitário para atendimento do empreendimento; </w:t>
      </w:r>
    </w:p>
    <w:p w:rsidR="000A0391" w:rsidRDefault="00E45FD6">
      <w:pPr>
        <w:numPr>
          <w:ilvl w:val="0"/>
          <w:numId w:val="50"/>
        </w:numPr>
        <w:spacing w:after="6"/>
        <w:ind w:right="731" w:firstLine="1063"/>
      </w:pPr>
      <w:r>
        <w:rPr>
          <w:strike/>
        </w:rPr>
        <w:t>– projeto da rede de distribuição de água potáve</w:t>
      </w:r>
      <w:r>
        <w:rPr>
          <w:strike/>
        </w:rPr>
        <w:t>l e esgotamento sanitário, com ART/RRT e</w:t>
      </w:r>
      <w:r>
        <w:t xml:space="preserve"> </w:t>
      </w:r>
      <w:r>
        <w:rPr>
          <w:strike/>
        </w:rPr>
        <w:t xml:space="preserve">aprovação da concessionária; </w:t>
      </w:r>
      <w:r>
        <w:rPr>
          <w:b/>
          <w:strike/>
        </w:rPr>
        <w:t>(INSERIDO PELA LEI COMPLEMENTAR Nº 460/2020)</w:t>
      </w:r>
      <w:r>
        <w:rPr>
          <w:b/>
        </w:rPr>
        <w:t xml:space="preserve"> </w:t>
      </w:r>
    </w:p>
    <w:p w:rsidR="000A0391" w:rsidRDefault="00E45FD6">
      <w:pPr>
        <w:spacing w:after="13"/>
        <w:ind w:left="480" w:right="759"/>
      </w:pPr>
      <w:r>
        <w:rPr>
          <w:b/>
        </w:rPr>
        <w:t xml:space="preserve">(ALTERADO PELA LEI COMPLEMENTAR Nº 467/2021) </w:t>
      </w:r>
    </w:p>
    <w:p w:rsidR="000A0391" w:rsidRDefault="00E45FD6">
      <w:pPr>
        <w:numPr>
          <w:ilvl w:val="0"/>
          <w:numId w:val="51"/>
        </w:numPr>
        <w:spacing w:after="147" w:line="262" w:lineRule="auto"/>
        <w:ind w:right="769" w:firstLine="1006"/>
      </w:pPr>
      <w:r>
        <w:rPr>
          <w:b/>
          <w:sz w:val="24"/>
        </w:rPr>
        <w:t xml:space="preserve">– </w:t>
      </w:r>
      <w:r>
        <w:rPr>
          <w:sz w:val="24"/>
        </w:rPr>
        <w:t>Ato de aprovação emitido pela Secretaria Municipal do Meio Ambiente, Habitação e Planejament</w:t>
      </w:r>
      <w:r>
        <w:rPr>
          <w:sz w:val="24"/>
        </w:rPr>
        <w:t xml:space="preserve">o Urbano de projeto da rede de distribuição de água potável e esgotamento sanitário, com ART/RRT; </w:t>
      </w:r>
    </w:p>
    <w:p w:rsidR="000A0391" w:rsidRDefault="00E45FD6">
      <w:pPr>
        <w:numPr>
          <w:ilvl w:val="0"/>
          <w:numId w:val="51"/>
        </w:numPr>
        <w:spacing w:after="109"/>
        <w:ind w:right="769" w:firstLine="1006"/>
      </w:pPr>
      <w:r>
        <w:t xml:space="preserve">– atestado da concessionária informando se há disponibilidade de fornecimento de energia elétrica para o empreendimento; </w:t>
      </w:r>
      <w:r>
        <w:rPr>
          <w:b/>
        </w:rPr>
        <w:t>(INSERIDO PELA LEI COMPLEMENTAR Nº 4</w:t>
      </w:r>
      <w:r>
        <w:rPr>
          <w:b/>
        </w:rPr>
        <w:t xml:space="preserve">60/2020) </w:t>
      </w:r>
    </w:p>
    <w:p w:rsidR="000A0391" w:rsidRDefault="00E45FD6">
      <w:pPr>
        <w:numPr>
          <w:ilvl w:val="0"/>
          <w:numId w:val="51"/>
        </w:numPr>
        <w:spacing w:after="113"/>
        <w:ind w:right="769" w:firstLine="1006"/>
      </w:pPr>
      <w:r>
        <w:t xml:space="preserve">– projeto da rede de distribuição de energia elétrica e iluminação pública, com ART/RRT e aprovação da concessionária; </w:t>
      </w:r>
      <w:r>
        <w:rPr>
          <w:b/>
        </w:rPr>
        <w:t xml:space="preserve">(INSERIDO PELA LEI COMPLEMENTAR Nº 460/2020) </w:t>
      </w:r>
    </w:p>
    <w:p w:rsidR="000A0391" w:rsidRDefault="00E45FD6">
      <w:pPr>
        <w:numPr>
          <w:ilvl w:val="0"/>
          <w:numId w:val="51"/>
        </w:numPr>
        <w:ind w:right="769" w:firstLine="1006"/>
      </w:pPr>
      <w:r>
        <w:t xml:space="preserve">– projeto de drenagem aprovado, com ART/RRT; </w:t>
      </w:r>
      <w:r>
        <w:rPr>
          <w:b/>
        </w:rPr>
        <w:t xml:space="preserve">(INSERIDO PELA LEI </w:t>
      </w:r>
    </w:p>
    <w:p w:rsidR="000A0391" w:rsidRDefault="00E45FD6">
      <w:pPr>
        <w:spacing w:after="105"/>
        <w:ind w:left="480" w:right="759"/>
      </w:pPr>
      <w:r>
        <w:rPr>
          <w:b/>
        </w:rPr>
        <w:t xml:space="preserve">COMPLEMENTAR Nº 460/2020) </w:t>
      </w:r>
    </w:p>
    <w:p w:rsidR="000A0391" w:rsidRDefault="00E45FD6">
      <w:pPr>
        <w:numPr>
          <w:ilvl w:val="0"/>
          <w:numId w:val="51"/>
        </w:numPr>
        <w:spacing w:after="100"/>
        <w:ind w:right="769" w:firstLine="1006"/>
      </w:pPr>
      <w:r>
        <w:t xml:space="preserve">– projeto de Pavimentação Asfáltica e Meio Fio, aprovado e com ART/RRT; </w:t>
      </w:r>
      <w:r>
        <w:rPr>
          <w:b/>
        </w:rPr>
        <w:t xml:space="preserve">(INSERIDO PELA LEI COMPLEMENTAR Nº 460/2020) </w:t>
      </w:r>
    </w:p>
    <w:p w:rsidR="000A0391" w:rsidRDefault="00E45FD6">
      <w:pPr>
        <w:numPr>
          <w:ilvl w:val="0"/>
          <w:numId w:val="51"/>
        </w:numPr>
        <w:spacing w:after="0" w:line="259" w:lineRule="auto"/>
        <w:ind w:right="769" w:firstLine="1006"/>
      </w:pPr>
      <w:r>
        <w:t xml:space="preserve">– projeto de Sinalização aprovado pelo órgão municipal de trânsito competente; </w:t>
      </w:r>
    </w:p>
    <w:p w:rsidR="000A0391" w:rsidRDefault="00E45FD6">
      <w:pPr>
        <w:spacing w:after="100"/>
        <w:ind w:left="480" w:right="759"/>
      </w:pPr>
      <w:r>
        <w:rPr>
          <w:b/>
        </w:rPr>
        <w:t>(INSERIDO PELA LEI COMPLEMENTAR</w:t>
      </w:r>
      <w:r>
        <w:rPr>
          <w:b/>
        </w:rPr>
        <w:t xml:space="preserve"> Nº 460/2020) </w:t>
      </w:r>
    </w:p>
    <w:p w:rsidR="000A0391" w:rsidRDefault="00E45FD6">
      <w:pPr>
        <w:numPr>
          <w:ilvl w:val="0"/>
          <w:numId w:val="51"/>
        </w:numPr>
        <w:spacing w:after="0" w:line="259" w:lineRule="auto"/>
        <w:ind w:right="769" w:firstLine="1006"/>
      </w:pPr>
      <w:r>
        <w:t xml:space="preserve">- licença ambiental de Instalação; </w:t>
      </w:r>
      <w:r>
        <w:rPr>
          <w:b/>
        </w:rPr>
        <w:t xml:space="preserve">(INSERIDO PELA LEI COMPLEMENTAR Nº </w:t>
      </w:r>
    </w:p>
    <w:p w:rsidR="000A0391" w:rsidRDefault="00E45FD6">
      <w:pPr>
        <w:spacing w:after="101"/>
        <w:ind w:left="480" w:right="759"/>
      </w:pPr>
      <w:r>
        <w:rPr>
          <w:b/>
        </w:rPr>
        <w:t xml:space="preserve">460/2020) </w:t>
      </w:r>
    </w:p>
    <w:p w:rsidR="000A0391" w:rsidRDefault="00E45FD6">
      <w:pPr>
        <w:numPr>
          <w:ilvl w:val="0"/>
          <w:numId w:val="51"/>
        </w:numPr>
        <w:ind w:right="769" w:firstLine="1006"/>
      </w:pPr>
      <w:r>
        <w:t xml:space="preserve">– </w:t>
      </w:r>
      <w:r>
        <w:tab/>
        <w:t xml:space="preserve">cronograma </w:t>
      </w:r>
      <w:r>
        <w:tab/>
        <w:t xml:space="preserve">Físico-Financeiro, </w:t>
      </w:r>
      <w:r>
        <w:tab/>
        <w:t xml:space="preserve">com </w:t>
      </w:r>
      <w:r>
        <w:tab/>
        <w:t xml:space="preserve">ART. </w:t>
      </w:r>
      <w:r>
        <w:tab/>
      </w:r>
      <w:r>
        <w:rPr>
          <w:b/>
        </w:rPr>
        <w:t xml:space="preserve">(INSERIDO </w:t>
      </w:r>
      <w:r>
        <w:rPr>
          <w:b/>
        </w:rPr>
        <w:tab/>
        <w:t xml:space="preserve">PELA </w:t>
      </w:r>
      <w:r>
        <w:rPr>
          <w:b/>
        </w:rPr>
        <w:tab/>
        <w:t xml:space="preserve">LEI </w:t>
      </w:r>
    </w:p>
    <w:p w:rsidR="000A0391" w:rsidRDefault="00E45FD6">
      <w:pPr>
        <w:spacing w:after="142"/>
        <w:ind w:left="480" w:right="759"/>
      </w:pPr>
      <w:r>
        <w:rPr>
          <w:b/>
        </w:rPr>
        <w:t xml:space="preserve">COMPLEMENTAR Nº 460/2020) </w:t>
      </w:r>
    </w:p>
    <w:p w:rsidR="000A0391" w:rsidRDefault="00E45FD6">
      <w:pPr>
        <w:ind w:left="1507" w:right="769"/>
      </w:pPr>
      <w:r>
        <w:t>§3º. Nas intervenções em cursos d’agua e nos projetos de drenage</w:t>
      </w:r>
      <w:r>
        <w:t xml:space="preserve">m urbana, o empreendedor </w:t>
      </w:r>
    </w:p>
    <w:p w:rsidR="000A0391" w:rsidRDefault="00E45FD6">
      <w:pPr>
        <w:ind w:right="769"/>
      </w:pPr>
      <w:r>
        <w:t xml:space="preserve">poderá adotar medidas estruturais; não estruturais; tecnologias verdes e soluções baseadas na natureza. </w:t>
      </w:r>
    </w:p>
    <w:p w:rsidR="000A0391" w:rsidRDefault="00E45FD6">
      <w:pPr>
        <w:spacing w:after="97"/>
        <w:ind w:left="480" w:right="759"/>
      </w:pPr>
      <w:r>
        <w:rPr>
          <w:b/>
        </w:rPr>
        <w:t xml:space="preserve">(INSERIDO PELA LEI COMPLEMENTAR Nº 460/2020) </w:t>
      </w:r>
    </w:p>
    <w:p w:rsidR="000A0391" w:rsidRDefault="00E45FD6">
      <w:pPr>
        <w:ind w:left="1507" w:right="769"/>
      </w:pPr>
      <w:r>
        <w:t>§4º. Se houver necessidade de interferência em área de terceiro, deverá ser apr</w:t>
      </w:r>
      <w:r>
        <w:t xml:space="preserve">esentada </w:t>
      </w:r>
    </w:p>
    <w:p w:rsidR="000A0391" w:rsidRDefault="00E45FD6">
      <w:pPr>
        <w:spacing w:after="104"/>
        <w:ind w:right="769"/>
      </w:pPr>
      <w:r>
        <w:t xml:space="preserve">anuência para passagem/lançamento ou comunicação à CAPS para buscar junto à Procuradoria a expedição do competente decreto de utilidade pública, com indenização a ser paga ao titular da área pelo empreendedor. </w:t>
      </w:r>
      <w:r>
        <w:rPr>
          <w:b/>
        </w:rPr>
        <w:t>(INSERIDO PELA LEI COMPLEMENTAR Nº 4</w:t>
      </w:r>
      <w:r>
        <w:rPr>
          <w:b/>
        </w:rPr>
        <w:t xml:space="preserve">60/2020) </w:t>
      </w:r>
    </w:p>
    <w:p w:rsidR="000A0391" w:rsidRDefault="00E45FD6">
      <w:pPr>
        <w:ind w:left="1507" w:right="769"/>
      </w:pPr>
      <w:r>
        <w:t xml:space="preserve">§5º. Após a expedição da Ordem de Serviço e aprovadas integralmente todas as obras de </w:t>
      </w:r>
    </w:p>
    <w:p w:rsidR="000A0391" w:rsidRDefault="00E45FD6">
      <w:pPr>
        <w:spacing w:after="127"/>
        <w:ind w:right="769"/>
      </w:pPr>
      <w:r>
        <w:t xml:space="preserve">infraestrutura, em qualquer modalidade de parcelamento do solo, tornar-se-á possível a emissão do Decreto de aprovação do empreendimento. </w:t>
      </w:r>
      <w:r>
        <w:rPr>
          <w:b/>
        </w:rPr>
        <w:t xml:space="preserve">(INSERIDO PELA LEI </w:t>
      </w:r>
      <w:r>
        <w:rPr>
          <w:b/>
        </w:rPr>
        <w:t xml:space="preserve">COMPLEMENTAR Nº 460/2020) </w:t>
      </w:r>
    </w:p>
    <w:p w:rsidR="000A0391" w:rsidRDefault="00E45FD6">
      <w:pPr>
        <w:ind w:left="1507" w:right="769"/>
      </w:pPr>
      <w:r>
        <w:t xml:space="preserve">§6º. Descumprido em mais de 10% o prazo do cronograma a que se refere o inciso “X” do §2º </w:t>
      </w:r>
    </w:p>
    <w:p w:rsidR="000A0391" w:rsidRDefault="00E45FD6">
      <w:pPr>
        <w:spacing w:after="97"/>
        <w:ind w:right="769"/>
      </w:pPr>
      <w:r>
        <w:t>deste artigo ou, vencido o prazo de execução das obras, a Procuradoria Municipal deverá ser acionada para adotar as providências administr</w:t>
      </w:r>
      <w:r>
        <w:t xml:space="preserve">ativas e judiciais cabíveis em face do empreendedor e exigir a conclusão das obras, </w:t>
      </w:r>
      <w:r>
        <w:rPr>
          <w:b/>
        </w:rPr>
        <w:t xml:space="preserve">(INSERIDO PELA LEI COMPLEMENTAR Nº 460/2020) </w:t>
      </w:r>
    </w:p>
    <w:p w:rsidR="000A0391" w:rsidRDefault="00E45FD6">
      <w:pPr>
        <w:ind w:left="1507" w:right="769"/>
      </w:pPr>
      <w:r>
        <w:t xml:space="preserve">§ 7º. Todos os atos de aprovação de empreendimentos estão sujeitos a início da execução das </w:t>
      </w:r>
    </w:p>
    <w:p w:rsidR="000A0391" w:rsidRDefault="00E45FD6">
      <w:pPr>
        <w:ind w:right="769"/>
      </w:pPr>
      <w:r>
        <w:t>obras em no máximo 90 (noventa) d</w:t>
      </w:r>
      <w:r>
        <w:t xml:space="preserve">ias, contados da emissão da Ordem de Serviço; </w:t>
      </w:r>
      <w:r>
        <w:rPr>
          <w:b/>
        </w:rPr>
        <w:t xml:space="preserve">(INSERIDO PELA </w:t>
      </w:r>
    </w:p>
    <w:p w:rsidR="000A0391" w:rsidRDefault="00E45FD6">
      <w:pPr>
        <w:spacing w:after="94"/>
        <w:ind w:left="480" w:right="759"/>
      </w:pPr>
      <w:r>
        <w:rPr>
          <w:b/>
        </w:rPr>
        <w:t xml:space="preserve">LEI COMPLEMENTAR Nº 467/2021) </w:t>
      </w:r>
    </w:p>
    <w:p w:rsidR="000A0391" w:rsidRDefault="00E45FD6">
      <w:pPr>
        <w:ind w:left="1507" w:right="769"/>
      </w:pPr>
      <w:r>
        <w:t xml:space="preserve">§ 8º. O não cumprimento do cronograma de obras apresentado, ressalvada a ocorrência de </w:t>
      </w:r>
    </w:p>
    <w:p w:rsidR="000A0391" w:rsidRDefault="00E45FD6">
      <w:pPr>
        <w:ind w:right="769"/>
      </w:pPr>
      <w:r>
        <w:t xml:space="preserve">caso fortuito ou força maior, ensejará a revogação da respectiva Ordem de Serviço. </w:t>
      </w:r>
      <w:r>
        <w:rPr>
          <w:b/>
        </w:rPr>
        <w:t xml:space="preserve">(INSERIDO PELA </w:t>
      </w:r>
    </w:p>
    <w:p w:rsidR="000A0391" w:rsidRDefault="00E45FD6">
      <w:pPr>
        <w:spacing w:after="64"/>
        <w:ind w:left="480" w:right="759"/>
      </w:pPr>
      <w:r>
        <w:rPr>
          <w:b/>
        </w:rPr>
        <w:t xml:space="preserve">LEI COMPLEMENTAR Nº 467/2021) </w:t>
      </w:r>
    </w:p>
    <w:p w:rsidR="000A0391" w:rsidRDefault="00E45FD6">
      <w:pPr>
        <w:ind w:left="1507" w:right="769"/>
      </w:pPr>
      <w:r>
        <w:rPr>
          <w:b/>
        </w:rPr>
        <w:t>Art. 61</w:t>
      </w:r>
      <w:r>
        <w:t xml:space="preserve">. A ordem de serviço para execução das obras terá validade de 2 (dois) anos, a partir da </w:t>
      </w:r>
    </w:p>
    <w:p w:rsidR="000A0391" w:rsidRDefault="00E45FD6">
      <w:pPr>
        <w:ind w:right="769"/>
      </w:pPr>
      <w:r>
        <w:t>aprovação do Projeto Urbaníst</w:t>
      </w:r>
      <w:r>
        <w:t xml:space="preserve">ico Definitivo. </w:t>
      </w:r>
    </w:p>
    <w:p w:rsidR="000A0391" w:rsidRDefault="00E45FD6">
      <w:pPr>
        <w:spacing w:after="0" w:line="259" w:lineRule="auto"/>
        <w:ind w:left="0" w:right="0" w:firstLine="0"/>
        <w:jc w:val="left"/>
      </w:pPr>
      <w:r>
        <w:rPr>
          <w:sz w:val="23"/>
        </w:rPr>
        <w:t xml:space="preserve"> </w:t>
      </w:r>
    </w:p>
    <w:p w:rsidR="000A0391" w:rsidRDefault="00E45FD6">
      <w:pPr>
        <w:spacing w:after="6"/>
        <w:ind w:left="1506" w:right="771"/>
      </w:pPr>
      <w:r>
        <w:rPr>
          <w:b/>
          <w:strike/>
        </w:rPr>
        <w:t xml:space="preserve">Art. 62. </w:t>
      </w:r>
      <w:r>
        <w:rPr>
          <w:strike/>
        </w:rPr>
        <w:t>A validade da ordem de serviço poderá ser prorrogada por mais 1 (um) ano, caso</w:t>
      </w:r>
      <w:r>
        <w:t xml:space="preserve"> </w:t>
      </w:r>
    </w:p>
    <w:p w:rsidR="000A0391" w:rsidRDefault="00E45FD6">
      <w:pPr>
        <w:spacing w:after="6"/>
        <w:ind w:left="480" w:right="771"/>
      </w:pPr>
      <w:r>
        <w:rPr>
          <w:strike/>
        </w:rPr>
        <w:t>não sejam executadas as obras por motivo de força maior, a pedido do empreendedor.</w:t>
      </w:r>
      <w:r>
        <w:t xml:space="preserve"> </w:t>
      </w:r>
      <w:r>
        <w:rPr>
          <w:b/>
        </w:rPr>
        <w:t xml:space="preserve">(ALTERADO </w:t>
      </w:r>
    </w:p>
    <w:p w:rsidR="000A0391" w:rsidRDefault="00E45FD6">
      <w:pPr>
        <w:spacing w:after="13"/>
        <w:ind w:left="480" w:right="759"/>
      </w:pPr>
      <w:r>
        <w:rPr>
          <w:b/>
        </w:rPr>
        <w:t xml:space="preserve">PELA LEI COMPLEMENTAR Nº 460/2020) </w:t>
      </w:r>
    </w:p>
    <w:p w:rsidR="000A0391" w:rsidRDefault="00E45FD6">
      <w:pPr>
        <w:ind w:left="1507" w:right="769"/>
      </w:pPr>
      <w:r>
        <w:rPr>
          <w:b/>
        </w:rPr>
        <w:t xml:space="preserve">Art. 62. </w:t>
      </w:r>
      <w:r>
        <w:t>A validad</w:t>
      </w:r>
      <w:r>
        <w:t xml:space="preserve">e da ordem de serviço poderá ser prorrogada por mais 2 (dois) anos, caso não </w:t>
      </w:r>
    </w:p>
    <w:p w:rsidR="000A0391" w:rsidRDefault="00E45FD6">
      <w:pPr>
        <w:ind w:right="769"/>
      </w:pPr>
      <w:r>
        <w:t xml:space="preserve">sejam executadas as obras por motivo de força maior, a pedido do empreendedor. </w:t>
      </w:r>
      <w:r>
        <w:rPr>
          <w:b/>
        </w:rPr>
        <w:t xml:space="preserve">(INSERIDO PELA LEI COMPLEMENTAR Nº 460/2020) </w:t>
      </w:r>
    </w:p>
    <w:p w:rsidR="000A0391" w:rsidRDefault="00E45FD6">
      <w:pPr>
        <w:spacing w:after="0" w:line="259" w:lineRule="auto"/>
        <w:ind w:left="0" w:right="0" w:firstLine="0"/>
        <w:jc w:val="left"/>
      </w:pPr>
      <w:r>
        <w:rPr>
          <w:b/>
        </w:rPr>
        <w:t xml:space="preserve"> </w:t>
      </w:r>
    </w:p>
    <w:p w:rsidR="000A0391" w:rsidRDefault="00E45FD6">
      <w:pPr>
        <w:pStyle w:val="Ttulo1"/>
        <w:ind w:left="827" w:right="1125"/>
      </w:pPr>
      <w:r>
        <w:t xml:space="preserve">Subseção V </w:t>
      </w:r>
    </w:p>
    <w:p w:rsidR="000A0391" w:rsidRDefault="00E45FD6">
      <w:pPr>
        <w:spacing w:after="13"/>
        <w:ind w:left="2161" w:right="759"/>
      </w:pPr>
      <w:r>
        <w:rPr>
          <w:b/>
        </w:rPr>
        <w:t>Da Fiscalização das Obras de Infra-</w:t>
      </w:r>
      <w:r>
        <w:rPr>
          <w:b/>
        </w:rPr>
        <w:t xml:space="preserve">Estrutura e do seu Aceite </w:t>
      </w:r>
    </w:p>
    <w:p w:rsidR="000A0391" w:rsidRDefault="00E45FD6">
      <w:pPr>
        <w:spacing w:after="0" w:line="259" w:lineRule="auto"/>
        <w:ind w:left="0" w:right="0" w:firstLine="0"/>
        <w:jc w:val="left"/>
      </w:pPr>
      <w:r>
        <w:rPr>
          <w:b/>
          <w:sz w:val="21"/>
        </w:rPr>
        <w:t xml:space="preserve"> </w:t>
      </w:r>
    </w:p>
    <w:p w:rsidR="000A0391" w:rsidRDefault="00E45FD6">
      <w:pPr>
        <w:spacing w:after="6"/>
        <w:ind w:left="1506" w:right="771"/>
      </w:pPr>
      <w:r>
        <w:rPr>
          <w:b/>
          <w:strike/>
        </w:rPr>
        <w:t>Art. 63</w:t>
      </w:r>
      <w:r>
        <w:rPr>
          <w:strike/>
        </w:rPr>
        <w:t>. A fiscalização das obras de infra-estrutura ficará inteiramente sob a</w:t>
      </w:r>
      <w:r>
        <w:t xml:space="preserve"> </w:t>
      </w:r>
    </w:p>
    <w:p w:rsidR="000A0391" w:rsidRDefault="00E45FD6">
      <w:pPr>
        <w:spacing w:after="6"/>
        <w:ind w:left="480" w:right="771"/>
      </w:pPr>
      <w:r>
        <w:rPr>
          <w:strike/>
        </w:rPr>
        <w:t>responsabilidade da CAPS, a qual, mediante vistoria in loco, emitirá mensalmente Laudos Técnicos</w:t>
      </w:r>
      <w:r>
        <w:t xml:space="preserve"> </w:t>
      </w:r>
      <w:r>
        <w:rPr>
          <w:strike/>
        </w:rPr>
        <w:t>que farão parte do processo respectivo do loteamen</w:t>
      </w:r>
      <w:r>
        <w:rPr>
          <w:strike/>
        </w:rPr>
        <w:t>to.</w:t>
      </w:r>
      <w:r>
        <w:t xml:space="preserve"> </w:t>
      </w:r>
      <w:r>
        <w:rPr>
          <w:b/>
        </w:rPr>
        <w:t xml:space="preserve">(ALTERADO PELA LEI COMPLEMENTAR Nº 460/2020) </w:t>
      </w:r>
    </w:p>
    <w:p w:rsidR="000A0391" w:rsidRDefault="00E45FD6">
      <w:pPr>
        <w:ind w:left="1507" w:right="769"/>
      </w:pPr>
      <w:r>
        <w:rPr>
          <w:b/>
        </w:rPr>
        <w:t>Art. 63</w:t>
      </w:r>
      <w:r>
        <w:t xml:space="preserve">. A fiscalização das obras de infraestrutura ficará inteiramente sob a responsabilidade </w:t>
      </w:r>
    </w:p>
    <w:p w:rsidR="000A0391" w:rsidRDefault="00E45FD6">
      <w:pPr>
        <w:ind w:right="769"/>
      </w:pPr>
      <w:r>
        <w:t>da CAPS, a qual, mediante vistoria in loco, emitirá mensalmente Laudos Técnicos que farão parte do processo re</w:t>
      </w:r>
      <w:r>
        <w:t>spectivo do loteamento</w:t>
      </w:r>
      <w:r>
        <w:rPr>
          <w:rFonts w:ascii="Segoe UI Symbol" w:eastAsia="Segoe UI Symbol" w:hAnsi="Segoe UI Symbol" w:cs="Segoe UI Symbol"/>
          <w:sz w:val="24"/>
        </w:rPr>
        <w:t xml:space="preserve">. </w:t>
      </w:r>
      <w:r>
        <w:rPr>
          <w:b/>
        </w:rPr>
        <w:t xml:space="preserve">(INSERIDO PELA LEI COMPLEMENTAR Nº 460/2020) </w:t>
      </w:r>
    </w:p>
    <w:p w:rsidR="000A0391" w:rsidRDefault="00E45FD6">
      <w:pPr>
        <w:ind w:left="1507" w:right="769"/>
      </w:pPr>
      <w:r>
        <w:rPr>
          <w:b/>
        </w:rPr>
        <w:t>§ 1º</w:t>
      </w:r>
      <w:r>
        <w:t xml:space="preserve">. À CAPS cabe o direito de recusar qualquer obra executada ou em andamento e exigir </w:t>
      </w:r>
    </w:p>
    <w:p w:rsidR="000A0391" w:rsidRDefault="00E45FD6">
      <w:pPr>
        <w:ind w:right="769"/>
      </w:pPr>
      <w:r>
        <w:t>as necessárias alterações e adequações, sempre que a execução não estiver de acordo com os projet</w:t>
      </w:r>
      <w:r>
        <w:t xml:space="preserve">os aprovados. </w:t>
      </w:r>
    </w:p>
    <w:p w:rsidR="000A0391" w:rsidRDefault="00E45FD6">
      <w:pPr>
        <w:ind w:left="1507" w:right="769"/>
      </w:pPr>
      <w:r>
        <w:rPr>
          <w:b/>
        </w:rPr>
        <w:t>§ 2º</w:t>
      </w:r>
      <w:r>
        <w:t xml:space="preserve">. Ao constatar qualquer irregularidade na execução dos serviços de infraestrutura, em </w:t>
      </w:r>
    </w:p>
    <w:p w:rsidR="000A0391" w:rsidRDefault="00E45FD6">
      <w:pPr>
        <w:ind w:right="769"/>
      </w:pPr>
      <w:r>
        <w:t>relação aos projetos aprovados, caberá à CAPS constá-la num Laudo Técnico e proceder ao imediato embargo dos mesmos, devendo o Embargo ser publicado n</w:t>
      </w:r>
      <w:r>
        <w:t xml:space="preserve">os meios oficiais de publicação municipal. </w:t>
      </w:r>
    </w:p>
    <w:p w:rsidR="000A0391" w:rsidRDefault="00E45FD6">
      <w:pPr>
        <w:ind w:left="1507" w:right="769"/>
      </w:pPr>
      <w:r>
        <w:rPr>
          <w:b/>
        </w:rPr>
        <w:t>§ 3º</w:t>
      </w:r>
      <w:r>
        <w:t xml:space="preserve">. Em havendo irregularidades, o prazo de validade da Ordem de Serviço será </w:t>
      </w:r>
    </w:p>
    <w:p w:rsidR="000A0391" w:rsidRDefault="00E45FD6">
      <w:pPr>
        <w:ind w:right="769"/>
      </w:pPr>
      <w:r>
        <w:t xml:space="preserve">imediatamente interrompido, sem qualquer ônus para o Poder Público. </w:t>
      </w:r>
    </w:p>
    <w:p w:rsidR="000A0391" w:rsidRDefault="00E45FD6">
      <w:pPr>
        <w:ind w:left="1507" w:right="769"/>
      </w:pPr>
      <w:r>
        <w:rPr>
          <w:b/>
        </w:rPr>
        <w:t>§ 4º</w:t>
      </w:r>
      <w:r>
        <w:t>. Caso a CAPS não tenha condição para fiscalizar determinad</w:t>
      </w:r>
      <w:r>
        <w:t xml:space="preserve">a obra, deverá requisitar a </w:t>
      </w:r>
    </w:p>
    <w:p w:rsidR="000A0391" w:rsidRDefault="00E45FD6">
      <w:pPr>
        <w:ind w:right="769"/>
      </w:pPr>
      <w:r>
        <w:t xml:space="preserve">execução deste serviço à Secretaria Municipal com atribuições compatíveis. </w:t>
      </w:r>
      <w:r>
        <w:rPr>
          <w:b/>
        </w:rPr>
        <w:t xml:space="preserve">(INSERIDO PELA LEI COMPLEMENTAR Nº 460/2020) </w:t>
      </w:r>
    </w:p>
    <w:p w:rsidR="000A0391" w:rsidRDefault="00E45FD6">
      <w:pPr>
        <w:ind w:left="1507" w:right="769"/>
      </w:pPr>
      <w:r>
        <w:rPr>
          <w:b/>
        </w:rPr>
        <w:t>§ 5º</w:t>
      </w:r>
      <w:r>
        <w:t xml:space="preserve">. As requisições da CAPS devem ser atendidas nos prazos nelas estabelecidos, sob pena de </w:t>
      </w:r>
    </w:p>
    <w:p w:rsidR="000A0391" w:rsidRDefault="00E45FD6">
      <w:pPr>
        <w:ind w:right="769"/>
      </w:pPr>
      <w:r>
        <w:t>responsabili</w:t>
      </w:r>
      <w:r>
        <w:t xml:space="preserve">dade funcional de quem der causa ao atraso. </w:t>
      </w:r>
      <w:r>
        <w:rPr>
          <w:b/>
        </w:rPr>
        <w:t xml:space="preserve">(INSERIDO PELA LEI COMPLEMENTAR Nº 460/2020) </w:t>
      </w:r>
    </w:p>
    <w:p w:rsidR="000A0391" w:rsidRDefault="00E45FD6">
      <w:pPr>
        <w:spacing w:after="0" w:line="259" w:lineRule="auto"/>
        <w:ind w:left="0" w:right="0" w:firstLine="0"/>
        <w:jc w:val="left"/>
      </w:pPr>
      <w:r>
        <w:rPr>
          <w:b/>
          <w:sz w:val="20"/>
        </w:rPr>
        <w:t xml:space="preserve"> </w:t>
      </w:r>
    </w:p>
    <w:p w:rsidR="000A0391" w:rsidRDefault="00E45FD6">
      <w:pPr>
        <w:ind w:left="1507" w:right="769"/>
      </w:pPr>
      <w:r>
        <w:rPr>
          <w:b/>
        </w:rPr>
        <w:t xml:space="preserve">Art. 64. </w:t>
      </w:r>
      <w:r>
        <w:t xml:space="preserve">Ao empreendedor será concedido o prazo de 60 (sessenta) dias úteis para a correção </w:t>
      </w:r>
    </w:p>
    <w:p w:rsidR="000A0391" w:rsidRDefault="00E45FD6">
      <w:pPr>
        <w:ind w:right="769"/>
      </w:pPr>
      <w:r>
        <w:t xml:space="preserve">das obras irregularmente executadas. </w:t>
      </w:r>
    </w:p>
    <w:p w:rsidR="000A0391" w:rsidRDefault="00E45FD6">
      <w:pPr>
        <w:spacing w:after="6"/>
        <w:ind w:left="1506" w:right="771"/>
      </w:pPr>
      <w:r>
        <w:rPr>
          <w:b/>
          <w:strike/>
        </w:rPr>
        <w:t>§ 1º</w:t>
      </w:r>
      <w:r>
        <w:rPr>
          <w:strike/>
        </w:rPr>
        <w:t>. Corrigidas as irregularidades, o empreendedor solicitará à CAPS, através de</w:t>
      </w:r>
      <w:r>
        <w:t xml:space="preserve"> </w:t>
      </w:r>
    </w:p>
    <w:p w:rsidR="000A0391" w:rsidRDefault="00E45FD6">
      <w:pPr>
        <w:spacing w:after="6"/>
        <w:ind w:left="480" w:right="771"/>
      </w:pPr>
      <w:r>
        <w:rPr>
          <w:strike/>
        </w:rPr>
        <w:t>requerimento próprio, a revogação do Embargo e a pe</w:t>
      </w:r>
      <w:r>
        <w:rPr>
          <w:strike/>
        </w:rPr>
        <w:t>rmissão para a continuidade dos serviços de</w:t>
      </w:r>
      <w:r>
        <w:t xml:space="preserve"> </w:t>
      </w:r>
      <w:r>
        <w:rPr>
          <w:strike/>
        </w:rPr>
        <w:t>infra-estrutura.</w:t>
      </w:r>
      <w:r>
        <w:t xml:space="preserve"> </w:t>
      </w:r>
      <w:r>
        <w:rPr>
          <w:b/>
        </w:rPr>
        <w:t xml:space="preserve">(ALTERADO PELA LEI COMPLEMENTAR Nº 460/2020) </w:t>
      </w:r>
    </w:p>
    <w:p w:rsidR="000A0391" w:rsidRDefault="00E45FD6">
      <w:pPr>
        <w:ind w:left="1507" w:right="769"/>
      </w:pPr>
      <w:r>
        <w:rPr>
          <w:b/>
        </w:rPr>
        <w:t>§ 1º</w:t>
      </w:r>
      <w:r>
        <w:t xml:space="preserve">. Corrigidas as irregularidades, o empreendedor solicitará à CAPS, por meio de </w:t>
      </w:r>
    </w:p>
    <w:p w:rsidR="000A0391" w:rsidRDefault="00E45FD6">
      <w:pPr>
        <w:ind w:right="769"/>
      </w:pPr>
      <w:r>
        <w:t>requerimento próprio, a revogação do Embargo e a permissão para a</w:t>
      </w:r>
      <w:r>
        <w:t xml:space="preserve"> continuidade dos serviços de infraestrutura. </w:t>
      </w:r>
      <w:r>
        <w:rPr>
          <w:b/>
        </w:rPr>
        <w:t xml:space="preserve">(INSERIDO PELA LEI COMPLEMENTAR Nº 460/2020) </w:t>
      </w:r>
    </w:p>
    <w:p w:rsidR="000A0391" w:rsidRDefault="00E45FD6">
      <w:pPr>
        <w:ind w:left="1507" w:right="769"/>
      </w:pPr>
      <w:r>
        <w:rPr>
          <w:b/>
        </w:rPr>
        <w:t xml:space="preserve">§ 2º. </w:t>
      </w:r>
      <w:r>
        <w:t xml:space="preserve">Caso o empreendedor não atenda à notificação no prazo estipulado por motivo de </w:t>
      </w:r>
    </w:p>
    <w:p w:rsidR="000A0391" w:rsidRDefault="00E45FD6">
      <w:pPr>
        <w:ind w:right="769"/>
      </w:pPr>
      <w:r>
        <w:t>força maior, a CAPS poderá prorrogar o prazo por igual período ou até que cess</w:t>
      </w:r>
      <w:r>
        <w:t xml:space="preserve">em tais motivos. </w:t>
      </w:r>
    </w:p>
    <w:p w:rsidR="000A0391" w:rsidRDefault="00E45FD6">
      <w:pPr>
        <w:ind w:left="1507" w:right="769"/>
      </w:pPr>
      <w:r>
        <w:rPr>
          <w:b/>
        </w:rPr>
        <w:t>§ 3º</w:t>
      </w:r>
      <w:r>
        <w:t xml:space="preserve">. O empreendedor deverá comunicar através de requerimento à CAPS, com </w:t>
      </w:r>
    </w:p>
    <w:p w:rsidR="000A0391" w:rsidRDefault="00E45FD6">
      <w:pPr>
        <w:ind w:right="769"/>
      </w:pPr>
      <w:r>
        <w:t xml:space="preserve">antecedência mínima de 05 (cinco) dias do prazo final da notificação, a ocorrência dos fatos impeditivos previstos no parágrafo anterior. </w:t>
      </w:r>
    </w:p>
    <w:p w:rsidR="000A0391" w:rsidRDefault="00E45FD6">
      <w:pPr>
        <w:ind w:left="1507" w:right="769"/>
      </w:pPr>
      <w:r>
        <w:rPr>
          <w:b/>
        </w:rPr>
        <w:t>§ 4º</w:t>
      </w:r>
      <w:r>
        <w:t>. No período de corr</w:t>
      </w:r>
      <w:r>
        <w:t xml:space="preserve">eção das obras irregularmente executadas, o curso do prazo de validade </w:t>
      </w:r>
    </w:p>
    <w:p w:rsidR="000A0391" w:rsidRDefault="00E45FD6">
      <w:pPr>
        <w:spacing w:after="13"/>
        <w:ind w:left="480" w:right="759"/>
      </w:pPr>
      <w:r>
        <w:t xml:space="preserve">da Ordem de Serviço fica suspenso. </w:t>
      </w:r>
      <w:r>
        <w:rPr>
          <w:b/>
        </w:rPr>
        <w:t xml:space="preserve">(INSERIDO PELA LEI COMPLEMENTAR Nº 460/2020) </w:t>
      </w:r>
    </w:p>
    <w:p w:rsidR="000A0391" w:rsidRDefault="00E45FD6">
      <w:pPr>
        <w:spacing w:after="0" w:line="259" w:lineRule="auto"/>
        <w:ind w:left="0" w:right="0" w:firstLine="0"/>
        <w:jc w:val="left"/>
      </w:pPr>
      <w:r>
        <w:rPr>
          <w:b/>
        </w:rPr>
        <w:t xml:space="preserve"> </w:t>
      </w:r>
    </w:p>
    <w:p w:rsidR="000A0391" w:rsidRDefault="00E45FD6">
      <w:pPr>
        <w:spacing w:after="6"/>
        <w:ind w:left="1506" w:right="771"/>
      </w:pPr>
      <w:r>
        <w:rPr>
          <w:b/>
          <w:strike/>
        </w:rPr>
        <w:t>Art. 65</w:t>
      </w:r>
      <w:r>
        <w:rPr>
          <w:strike/>
        </w:rPr>
        <w:t>. Uma vez concluídas as obras de infra-estrutura caberá ao empreendedor, através</w:t>
      </w:r>
      <w:r>
        <w:t xml:space="preserve"> </w:t>
      </w:r>
    </w:p>
    <w:p w:rsidR="000A0391" w:rsidRDefault="00E45FD6">
      <w:pPr>
        <w:spacing w:after="6"/>
        <w:ind w:left="480" w:right="771"/>
      </w:pPr>
      <w:r>
        <w:rPr>
          <w:strike/>
        </w:rPr>
        <w:t>de requerime</w:t>
      </w:r>
      <w:r>
        <w:rPr>
          <w:strike/>
        </w:rPr>
        <w:t>nto em que solicita, também, a liberação do Decreto de Aprovação, comunicar o fato à</w:t>
      </w:r>
      <w:r>
        <w:t xml:space="preserve"> </w:t>
      </w:r>
      <w:r>
        <w:rPr>
          <w:strike/>
        </w:rPr>
        <w:t>CAPS, a fim de que ela, mediante vistoria in-loco, as vistorie e, em caso positivo, elabore o Laudo de</w:t>
      </w:r>
      <w:r>
        <w:t xml:space="preserve"> </w:t>
      </w:r>
      <w:r>
        <w:rPr>
          <w:strike/>
        </w:rPr>
        <w:t>Conclusão das mesmas, o qual será apensado aos autos do processo.</w:t>
      </w:r>
      <w:r>
        <w:t xml:space="preserve"> </w:t>
      </w:r>
      <w:r>
        <w:rPr>
          <w:b/>
        </w:rPr>
        <w:t>(A</w:t>
      </w:r>
      <w:r>
        <w:rPr>
          <w:b/>
        </w:rPr>
        <w:t xml:space="preserve">LTERADO PELA LEICOMPLEMENTAR Nº 460/2020) </w:t>
      </w:r>
    </w:p>
    <w:p w:rsidR="000A0391" w:rsidRDefault="00E45FD6">
      <w:pPr>
        <w:spacing w:after="6"/>
        <w:ind w:left="1506" w:right="771"/>
      </w:pPr>
      <w:r>
        <w:rPr>
          <w:b/>
          <w:strike/>
        </w:rPr>
        <w:t>Parágrafo único</w:t>
      </w:r>
      <w:r>
        <w:rPr>
          <w:strike/>
        </w:rPr>
        <w:t>. O aceite das obras de infra-estrutura fica condicionado à obediência aos</w:t>
      </w:r>
      <w:r>
        <w:t xml:space="preserve"> </w:t>
      </w:r>
    </w:p>
    <w:p w:rsidR="000A0391" w:rsidRDefault="00E45FD6">
      <w:pPr>
        <w:spacing w:after="6"/>
        <w:ind w:left="480" w:right="771"/>
      </w:pPr>
      <w:r>
        <w:rPr>
          <w:strike/>
        </w:rPr>
        <w:t>projetos aprovados e constantes do processo de parcelamento e deverá ser objeto de Laudo Técnico</w:t>
      </w:r>
      <w:r>
        <w:t xml:space="preserve"> </w:t>
      </w:r>
      <w:r>
        <w:rPr>
          <w:strike/>
        </w:rPr>
        <w:t>Conclusivo detalhado elab</w:t>
      </w:r>
      <w:r>
        <w:rPr>
          <w:strike/>
        </w:rPr>
        <w:t>orado, após vistoria in-loco, por técnicos da CAPS.</w:t>
      </w:r>
      <w:r>
        <w:t xml:space="preserve"> </w:t>
      </w:r>
      <w:r>
        <w:rPr>
          <w:b/>
        </w:rPr>
        <w:t xml:space="preserve">(ALTERADO PELA LEI COMPLEMENTAR Nº 460/2020) </w:t>
      </w:r>
    </w:p>
    <w:p w:rsidR="000A0391" w:rsidRDefault="00E45FD6">
      <w:pPr>
        <w:ind w:left="1507" w:right="769"/>
      </w:pPr>
      <w:r>
        <w:rPr>
          <w:b/>
        </w:rPr>
        <w:t>Art. 65</w:t>
      </w:r>
      <w:r>
        <w:t xml:space="preserve">. Concluídas as obras de infraestrutura caberá ao empreendedor comunicar este fato à </w:t>
      </w:r>
    </w:p>
    <w:p w:rsidR="000A0391" w:rsidRDefault="00E45FD6">
      <w:pPr>
        <w:ind w:right="769"/>
      </w:pPr>
      <w:r>
        <w:t>CAPS e solicitar seu aceite e expedição do Decreto de Aprovação d</w:t>
      </w:r>
      <w:r>
        <w:t xml:space="preserve">o empreendimento. </w:t>
      </w:r>
      <w:r>
        <w:rPr>
          <w:b/>
        </w:rPr>
        <w:t xml:space="preserve">(INSERIDO PELA LEI COMPLEMENTAR Nº 460/2020) </w:t>
      </w:r>
    </w:p>
    <w:p w:rsidR="000A0391" w:rsidRDefault="00E45FD6">
      <w:pPr>
        <w:ind w:left="1507" w:right="769"/>
      </w:pPr>
      <w:r>
        <w:rPr>
          <w:b/>
        </w:rPr>
        <w:t>Parágrafo único</w:t>
      </w:r>
      <w:r>
        <w:t xml:space="preserve">. O aceite das obras de infraestrutura fica condicionado à obediência dos </w:t>
      </w:r>
    </w:p>
    <w:p w:rsidR="000A0391" w:rsidRDefault="00E45FD6">
      <w:pPr>
        <w:ind w:right="769"/>
      </w:pPr>
      <w:r>
        <w:t xml:space="preserve">projetos aprovados e deverá ser objeto de laudo técnico detalhado e conclusivo, elaborado por técnicos da CAPS, após vistoria, </w:t>
      </w:r>
      <w:r>
        <w:rPr>
          <w:u w:val="single" w:color="000000"/>
        </w:rPr>
        <w:t>no prazo máximo de 15 (quinze) dias úteis</w:t>
      </w:r>
      <w:r>
        <w:t xml:space="preserve">, a contar da data de recebimento no protocolo. </w:t>
      </w:r>
      <w:r>
        <w:rPr>
          <w:b/>
        </w:rPr>
        <w:t>(INSERIDO PELA LEI COMPLEMENTAR Nº 460/2</w:t>
      </w:r>
      <w:r>
        <w:rPr>
          <w:b/>
        </w:rPr>
        <w:t xml:space="preserve">020) </w:t>
      </w:r>
    </w:p>
    <w:p w:rsidR="000A0391" w:rsidRDefault="00E45FD6">
      <w:pPr>
        <w:spacing w:after="10" w:line="259" w:lineRule="auto"/>
        <w:ind w:left="0" w:right="0" w:firstLine="0"/>
        <w:jc w:val="left"/>
      </w:pPr>
      <w:r>
        <w:rPr>
          <w:b/>
          <w:sz w:val="19"/>
        </w:rPr>
        <w:t xml:space="preserve"> </w:t>
      </w:r>
    </w:p>
    <w:p w:rsidR="000A0391" w:rsidRDefault="00E45FD6">
      <w:pPr>
        <w:ind w:left="1507" w:right="769"/>
      </w:pPr>
      <w:r>
        <w:rPr>
          <w:b/>
        </w:rPr>
        <w:t xml:space="preserve">Art. 66. </w:t>
      </w:r>
      <w:r>
        <w:t>A Administração Pública, através da CAPS, terá o prazo de 15 (quinze) dias úteis</w:t>
      </w:r>
    </w:p>
    <w:p w:rsidR="000A0391" w:rsidRDefault="00E45FD6">
      <w:pPr>
        <w:ind w:right="769"/>
      </w:pPr>
      <w:r>
        <w:t xml:space="preserve">para aceitar, recusar ou propor alterações das obras implementadas no loteamento. </w:t>
      </w:r>
    </w:p>
    <w:p w:rsidR="000A0391" w:rsidRDefault="00E45FD6">
      <w:pPr>
        <w:spacing w:after="6"/>
        <w:ind w:left="1508" w:right="771"/>
      </w:pPr>
      <w:r>
        <w:rPr>
          <w:b/>
          <w:strike/>
        </w:rPr>
        <w:t>Parágrafo único</w:t>
      </w:r>
      <w:r>
        <w:rPr>
          <w:strike/>
        </w:rPr>
        <w:t xml:space="preserve">. O prazo previsto no caput será contado a partir do </w:t>
      </w:r>
      <w:r>
        <w:rPr>
          <w:strike/>
        </w:rPr>
        <w:t xml:space="preserve">recebimento da </w:t>
      </w:r>
    </w:p>
    <w:p w:rsidR="000A0391" w:rsidRDefault="00E45FD6">
      <w:pPr>
        <w:spacing w:after="6"/>
        <w:ind w:left="480" w:right="771"/>
      </w:pPr>
      <w:r>
        <w:rPr>
          <w:strike/>
        </w:rPr>
        <w:t>comunicação de conclusão das obras e o conseqüente pedido de aprovação do loteamento pela CAPS</w:t>
      </w:r>
      <w:r>
        <w:t>.</w:t>
      </w:r>
    </w:p>
    <w:p w:rsidR="000A0391" w:rsidRDefault="00E45FD6">
      <w:pPr>
        <w:spacing w:after="13"/>
        <w:ind w:left="480" w:right="759"/>
      </w:pPr>
      <w:r>
        <w:rPr>
          <w:b/>
        </w:rPr>
        <w:t xml:space="preserve">(ALTERADO PELA LEI COMPLEMENTAR Nº 460/2020) </w:t>
      </w:r>
    </w:p>
    <w:p w:rsidR="000A0391" w:rsidRDefault="00E45FD6">
      <w:pPr>
        <w:ind w:left="1507" w:right="769"/>
      </w:pPr>
      <w:r>
        <w:rPr>
          <w:b/>
        </w:rPr>
        <w:t>Parágrafo único</w:t>
      </w:r>
      <w:r>
        <w:t xml:space="preserve">. O prazo previsto no caput será contado a partir do recebimento da </w:t>
      </w:r>
    </w:p>
    <w:p w:rsidR="000A0391" w:rsidRDefault="00E45FD6">
      <w:pPr>
        <w:ind w:right="769"/>
      </w:pPr>
      <w:r>
        <w:t>comunicação de</w:t>
      </w:r>
      <w:r>
        <w:t xml:space="preserve"> conclusão das obras e o consequente pedido de aprovação do loteamento pela CAPS. </w:t>
      </w:r>
      <w:r>
        <w:rPr>
          <w:b/>
        </w:rPr>
        <w:t xml:space="preserve">(INSERIDO 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pStyle w:val="Ttulo1"/>
        <w:ind w:left="827" w:right="1118"/>
      </w:pPr>
      <w:r>
        <w:t xml:space="preserve">Subseção VI Da Aprovação do Loteamento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67</w:t>
      </w:r>
      <w:r>
        <w:t xml:space="preserve">. O projeto urbanístico definitivo será tecnicamente aprovado como um todo, </w:t>
      </w:r>
    </w:p>
    <w:p w:rsidR="000A0391" w:rsidRDefault="00E45FD6">
      <w:pPr>
        <w:ind w:right="769"/>
      </w:pPr>
      <w:r>
        <w:t>podendo o decreto de aprovação do mesmo ser expedido por etapas, a critério do empreendedor, ficando apenas condicionado à comprovada execução dos 100% (cem por cento) das obras de infra- estrutura exigidas no artigo 36, desta Lei Complementar, para a etap</w:t>
      </w:r>
      <w:r>
        <w:t xml:space="preserve">a em questão. </w:t>
      </w:r>
    </w:p>
    <w:p w:rsidR="000A0391" w:rsidRDefault="00E45FD6">
      <w:pPr>
        <w:ind w:left="1507" w:right="769"/>
      </w:pPr>
      <w:r>
        <w:rPr>
          <w:b/>
        </w:rPr>
        <w:t>§ 1º</w:t>
      </w:r>
      <w:r>
        <w:t xml:space="preserve">. Em optando o empreendedor pela aprovação do seu parcelamento por etapas, o </w:t>
      </w:r>
    </w:p>
    <w:p w:rsidR="000A0391" w:rsidRDefault="00E45FD6">
      <w:pPr>
        <w:ind w:right="769"/>
      </w:pPr>
      <w:r>
        <w:t xml:space="preserve">decreto de aprovação, para fins de registro, referir-se-á apenas à etapa concluída. </w:t>
      </w:r>
    </w:p>
    <w:p w:rsidR="000A0391" w:rsidRDefault="00E45FD6">
      <w:pPr>
        <w:ind w:left="1507" w:right="769"/>
      </w:pPr>
      <w:r>
        <w:rPr>
          <w:b/>
        </w:rPr>
        <w:t xml:space="preserve">§ 2. </w:t>
      </w:r>
      <w:r>
        <w:t>A liberação do decreto de aprovação por etapas não implica na prorrog</w:t>
      </w:r>
      <w:r>
        <w:t xml:space="preserve">ação automática da </w:t>
      </w:r>
    </w:p>
    <w:p w:rsidR="000A0391" w:rsidRDefault="00E45FD6">
      <w:pPr>
        <w:ind w:right="769"/>
      </w:pPr>
      <w:r>
        <w:t xml:space="preserve">validade da Ordem de Serviço. </w:t>
      </w:r>
    </w:p>
    <w:p w:rsidR="000A0391" w:rsidRDefault="00E45FD6">
      <w:pPr>
        <w:spacing w:after="6"/>
        <w:ind w:left="1506" w:right="771"/>
      </w:pPr>
      <w:r>
        <w:rPr>
          <w:b/>
          <w:strike/>
        </w:rPr>
        <w:t xml:space="preserve">§ 3º. </w:t>
      </w:r>
      <w:r>
        <w:rPr>
          <w:strike/>
        </w:rPr>
        <w:t>Após a publicação do decreto de aprovação os autos referentes ao projeto de</w:t>
      </w:r>
      <w:r>
        <w:t xml:space="preserve"> </w:t>
      </w:r>
    </w:p>
    <w:p w:rsidR="000A0391" w:rsidRDefault="00E45FD6">
      <w:pPr>
        <w:spacing w:after="6"/>
        <w:ind w:left="480" w:right="771"/>
      </w:pPr>
      <w:r>
        <w:rPr>
          <w:strike/>
        </w:rPr>
        <w:t>loteamento devem ser remetidos ao Cadastro Técnico Municipal – CTM para as providências</w:t>
      </w:r>
      <w:r>
        <w:t xml:space="preserve"> </w:t>
      </w:r>
      <w:r>
        <w:rPr>
          <w:strike/>
        </w:rPr>
        <w:t>pertinentes ao cadastro</w:t>
      </w:r>
      <w:r>
        <w:rPr>
          <w:b/>
          <w:i/>
        </w:rPr>
        <w:t xml:space="preserve">. (parágrafo revogado pela Lei Complementar nº 161,de 19/11/07). </w:t>
      </w:r>
    </w:p>
    <w:p w:rsidR="000A0391" w:rsidRDefault="00E45FD6">
      <w:pPr>
        <w:spacing w:after="157" w:line="259" w:lineRule="auto"/>
        <w:ind w:left="0" w:right="0" w:firstLine="0"/>
        <w:jc w:val="left"/>
      </w:pPr>
      <w:r>
        <w:rPr>
          <w:b/>
          <w:i/>
          <w:sz w:val="14"/>
        </w:rPr>
        <w:t xml:space="preserve"> </w:t>
      </w:r>
    </w:p>
    <w:p w:rsidR="000A0391" w:rsidRDefault="00E45FD6">
      <w:pPr>
        <w:spacing w:after="6"/>
        <w:ind w:left="1506" w:right="771"/>
      </w:pPr>
      <w:r>
        <w:rPr>
          <w:b/>
          <w:strike/>
        </w:rPr>
        <w:t>Art. 68</w:t>
      </w:r>
      <w:r>
        <w:rPr>
          <w:strike/>
        </w:rPr>
        <w:t>. Após a emissão do Laudo Técnico Conclusivo de aceitação das obras de infra-</w:t>
      </w:r>
      <w:r>
        <w:t xml:space="preserve"> </w:t>
      </w:r>
    </w:p>
    <w:p w:rsidR="000A0391" w:rsidRDefault="00E45FD6">
      <w:pPr>
        <w:spacing w:after="6"/>
        <w:ind w:left="480" w:right="771"/>
      </w:pPr>
      <w:r>
        <w:rPr>
          <w:strike/>
        </w:rPr>
        <w:t>estrutura, os autos deverão ser remetidos à Procuradoria Geral do Município para emissão de parecer</w:t>
      </w:r>
      <w:r>
        <w:t xml:space="preserve"> </w:t>
      </w:r>
      <w:r>
        <w:rPr>
          <w:strike/>
        </w:rPr>
        <w:t>ju</w:t>
      </w:r>
      <w:r>
        <w:rPr>
          <w:strike/>
        </w:rPr>
        <w:t>rídico final e posterior emissão do decreto de aprovação do loteamento pelo Chefe do Executivo.</w:t>
      </w:r>
      <w:r>
        <w:t xml:space="preserve"> </w:t>
      </w:r>
    </w:p>
    <w:p w:rsidR="000A0391" w:rsidRDefault="00E45FD6">
      <w:pPr>
        <w:spacing w:after="13"/>
        <w:ind w:left="480" w:right="759"/>
      </w:pPr>
      <w:r>
        <w:rPr>
          <w:b/>
        </w:rPr>
        <w:t xml:space="preserve">(ALTERADO PELA LEI COMPLEMENTAR Nº 460/2020) </w:t>
      </w:r>
    </w:p>
    <w:p w:rsidR="000A0391" w:rsidRDefault="00E45FD6">
      <w:pPr>
        <w:spacing w:after="6"/>
        <w:ind w:left="1506" w:right="771"/>
      </w:pPr>
      <w:r>
        <w:rPr>
          <w:b/>
          <w:strike/>
        </w:rPr>
        <w:t>Parágrafo único</w:t>
      </w:r>
      <w:r>
        <w:rPr>
          <w:strike/>
        </w:rPr>
        <w:t>. Após a publicação do decreto de aprovação, os autos referentes ao</w:t>
      </w:r>
      <w:r>
        <w:t xml:space="preserve"> </w:t>
      </w:r>
    </w:p>
    <w:p w:rsidR="000A0391" w:rsidRDefault="00E45FD6">
      <w:pPr>
        <w:spacing w:after="6"/>
        <w:ind w:left="480" w:right="771"/>
      </w:pPr>
      <w:r>
        <w:rPr>
          <w:strike/>
        </w:rPr>
        <w:t>projeto de loteamento, deve s</w:t>
      </w:r>
      <w:r>
        <w:rPr>
          <w:strike/>
        </w:rPr>
        <w:t>er remetido ao Cadastro Técnico Municipal – CTM para as providências</w:t>
      </w:r>
      <w:r>
        <w:t xml:space="preserve"> </w:t>
      </w:r>
      <w:r>
        <w:rPr>
          <w:strike/>
        </w:rPr>
        <w:t xml:space="preserve">pertinentes ao cadastro. </w:t>
      </w:r>
      <w:r>
        <w:rPr>
          <w:b/>
          <w:i/>
          <w:strike/>
        </w:rPr>
        <w:t>(dispositivo acrescentado pela Lei Complementar nº 142, de 26/03/2007).</w:t>
      </w:r>
      <w:r>
        <w:rPr>
          <w:b/>
          <w:i/>
        </w:rPr>
        <w:t xml:space="preserve"> </w:t>
      </w:r>
    </w:p>
    <w:p w:rsidR="000A0391" w:rsidRDefault="00E45FD6">
      <w:pPr>
        <w:spacing w:after="13"/>
        <w:ind w:left="480" w:right="759"/>
      </w:pPr>
      <w:r>
        <w:rPr>
          <w:b/>
        </w:rPr>
        <w:t xml:space="preserve">(ALTERADO PELA LEI COMPLEMENTAR Nº 460/2020) </w:t>
      </w:r>
    </w:p>
    <w:p w:rsidR="000A0391" w:rsidRDefault="00E45FD6">
      <w:pPr>
        <w:ind w:left="1507" w:right="769"/>
      </w:pPr>
      <w:r>
        <w:rPr>
          <w:b/>
        </w:rPr>
        <w:t xml:space="preserve">Art. 68. </w:t>
      </w:r>
      <w:r>
        <w:t xml:space="preserve">Após a emissão do Laudo </w:t>
      </w:r>
      <w:r>
        <w:t xml:space="preserve">Técnico Conclusivo de aceitação das obras de infraestrutura, </w:t>
      </w:r>
    </w:p>
    <w:p w:rsidR="000A0391" w:rsidRDefault="00E45FD6">
      <w:pPr>
        <w:spacing w:after="75"/>
        <w:ind w:right="769"/>
      </w:pPr>
      <w:r>
        <w:t xml:space="preserve">os autos serão remetidos à Procuradoria Geral do Município para emissão de parecer jurídico final. </w:t>
      </w:r>
      <w:r>
        <w:rPr>
          <w:b/>
        </w:rPr>
        <w:t xml:space="preserve">(INSERIDO PELA LEI COMPLEMENTAR Nº 460/2020) </w:t>
      </w:r>
    </w:p>
    <w:p w:rsidR="000A0391" w:rsidRDefault="00E45FD6">
      <w:pPr>
        <w:spacing w:after="106"/>
        <w:ind w:left="485" w:right="769" w:firstLine="1006"/>
      </w:pPr>
      <w:r>
        <w:t xml:space="preserve">§1º. O parecer deverá ser emitido </w:t>
      </w:r>
      <w:r>
        <w:rPr>
          <w:u w:val="single" w:color="000000"/>
        </w:rPr>
        <w:t>no prazo máximo</w:t>
      </w:r>
      <w:r>
        <w:rPr>
          <w:u w:val="single" w:color="000000"/>
        </w:rPr>
        <w:t xml:space="preserve"> de 15(quinze) dias úteis</w:t>
      </w:r>
      <w:r>
        <w:t>, a contar da data de recebimento do processo</w:t>
      </w:r>
      <w:r>
        <w:rPr>
          <w:b/>
        </w:rPr>
        <w:t xml:space="preserve">. (INSERIDO PELA LEI COMPLEMENTAR Nº 460/2020) </w:t>
      </w:r>
    </w:p>
    <w:p w:rsidR="000A0391" w:rsidRDefault="00E45FD6">
      <w:pPr>
        <w:ind w:left="1507" w:right="769"/>
      </w:pPr>
      <w:r>
        <w:t xml:space="preserve">§2º. Recebendo parecer favorável, caso o decreto de aprovação do empreendimento não tenha </w:t>
      </w:r>
    </w:p>
    <w:p w:rsidR="000A0391" w:rsidRDefault="00E45FD6">
      <w:pPr>
        <w:spacing w:after="72"/>
        <w:ind w:right="769"/>
      </w:pPr>
      <w:r>
        <w:t>sido expedido com base no §5º do art. 60, os au</w:t>
      </w:r>
      <w:r>
        <w:t xml:space="preserve">tos serão remetidos com minuta de decreto de aprovação do loteamento para chancela por parte do Chefe do Executivo. </w:t>
      </w:r>
      <w:r>
        <w:rPr>
          <w:b/>
        </w:rPr>
        <w:t xml:space="preserve">(INSERIDO PELA LEI COMPLEMENTAR Nº 460/2020) </w:t>
      </w:r>
    </w:p>
    <w:p w:rsidR="000A0391" w:rsidRDefault="00E45FD6">
      <w:pPr>
        <w:pStyle w:val="Ttulo1"/>
        <w:ind w:left="827" w:right="1250"/>
      </w:pPr>
      <w:r>
        <w:t xml:space="preserve">Seção VI Do Registro do Loteamento </w:t>
      </w:r>
    </w:p>
    <w:p w:rsidR="000A0391" w:rsidRDefault="00E45FD6">
      <w:pPr>
        <w:spacing w:after="0" w:line="259" w:lineRule="auto"/>
        <w:ind w:left="0" w:right="0" w:firstLine="0"/>
        <w:jc w:val="left"/>
      </w:pPr>
      <w:r>
        <w:rPr>
          <w:b/>
          <w:sz w:val="21"/>
        </w:rPr>
        <w:t xml:space="preserve"> </w:t>
      </w:r>
    </w:p>
    <w:p w:rsidR="000A0391" w:rsidRDefault="00E45FD6">
      <w:pPr>
        <w:ind w:left="485" w:right="769" w:firstLine="1010"/>
      </w:pPr>
      <w:r>
        <w:rPr>
          <w:b/>
        </w:rPr>
        <w:t xml:space="preserve">Art. 69. </w:t>
      </w:r>
      <w:r>
        <w:t xml:space="preserve">Aprovado o projeto de parcelamento do solo </w:t>
      </w:r>
      <w:r>
        <w:t>para qualquer tipo previsto nesta Lei Complementar, o empreendedor deverá submetê-lo ao Registro Imobiliário competente dentro de 180 (cento e oitenta) dias, sob pena de caducidade da aprovação,acompanhado dos documentos exigidos pela legislação federal pe</w:t>
      </w:r>
      <w:r>
        <w:t xml:space="preserve">rtinente.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 1º </w:t>
      </w:r>
      <w:r>
        <w:t xml:space="preserve">As áreas destinadas ao uso público passam a integrar o patrimônio público imobiliário </w:t>
      </w:r>
    </w:p>
    <w:p w:rsidR="000A0391" w:rsidRDefault="00E45FD6">
      <w:pPr>
        <w:ind w:right="769"/>
      </w:pPr>
      <w:r>
        <w:t xml:space="preserve">concomitantemente ao registro do loteamento. </w:t>
      </w:r>
    </w:p>
    <w:p w:rsidR="000A0391" w:rsidRDefault="00E45FD6">
      <w:pPr>
        <w:ind w:left="1507" w:right="769"/>
      </w:pPr>
      <w:r>
        <w:rPr>
          <w:b/>
        </w:rPr>
        <w:t>§ 2º</w:t>
      </w:r>
      <w:r>
        <w:t xml:space="preserve">. É vedada a doação ou transferência, a qualquer título, de áreas verdes, de sistemas de </w:t>
      </w:r>
    </w:p>
    <w:p w:rsidR="000A0391" w:rsidRDefault="00E45FD6">
      <w:pPr>
        <w:ind w:right="769"/>
      </w:pPr>
      <w:r>
        <w:t>lazer ou vi</w:t>
      </w:r>
      <w:r>
        <w:t xml:space="preserve">as de circulação integrantes do sistema viário incorporadas ao patrimônio público em razão de registro de loteamento. </w:t>
      </w:r>
    </w:p>
    <w:p w:rsidR="000A0391" w:rsidRDefault="00E45FD6">
      <w:pPr>
        <w:spacing w:after="0" w:line="259" w:lineRule="auto"/>
        <w:ind w:left="0" w:right="0" w:firstLine="0"/>
        <w:jc w:val="left"/>
      </w:pPr>
      <w:r>
        <w:rPr>
          <w:sz w:val="21"/>
        </w:rPr>
        <w:t xml:space="preserve"> </w:t>
      </w:r>
    </w:p>
    <w:p w:rsidR="000A0391" w:rsidRDefault="00E45FD6">
      <w:pPr>
        <w:ind w:left="1507" w:right="769"/>
      </w:pPr>
      <w:r>
        <w:rPr>
          <w:b/>
        </w:rPr>
        <w:t>Art. 70</w:t>
      </w:r>
      <w:r>
        <w:t xml:space="preserve">. O registro do loteamento só poderá ser cancelado: </w:t>
      </w:r>
    </w:p>
    <w:p w:rsidR="000A0391" w:rsidRDefault="00E45FD6">
      <w:pPr>
        <w:numPr>
          <w:ilvl w:val="0"/>
          <w:numId w:val="52"/>
        </w:numPr>
        <w:ind w:right="769" w:firstLine="1010"/>
      </w:pPr>
      <w:r>
        <w:t xml:space="preserve">- por decisão judicial; </w:t>
      </w:r>
    </w:p>
    <w:p w:rsidR="000A0391" w:rsidRDefault="00E45FD6">
      <w:pPr>
        <w:numPr>
          <w:ilvl w:val="0"/>
          <w:numId w:val="52"/>
        </w:numPr>
        <w:ind w:right="769" w:firstLine="1010"/>
      </w:pPr>
      <w:r>
        <w:t>- a requerimento do loteador, com anuência da Pref</w:t>
      </w:r>
      <w:r>
        <w:t xml:space="preserve">eitura, enquanto nenhum lote tenha </w:t>
      </w:r>
    </w:p>
    <w:p w:rsidR="000A0391" w:rsidRDefault="00E45FD6">
      <w:pPr>
        <w:ind w:right="769"/>
      </w:pPr>
      <w:r>
        <w:t xml:space="preserve">sido objeto de contrato; </w:t>
      </w:r>
    </w:p>
    <w:p w:rsidR="000A0391" w:rsidRDefault="00E45FD6">
      <w:pPr>
        <w:numPr>
          <w:ilvl w:val="0"/>
          <w:numId w:val="52"/>
        </w:numPr>
        <w:ind w:right="769" w:firstLine="1010"/>
      </w:pPr>
      <w:r>
        <w:t xml:space="preserve">- a requerimento conjunto do loteador e de todos os adquirentes de lotes, com anuência da Prefeitura. </w:t>
      </w:r>
    </w:p>
    <w:p w:rsidR="000A0391" w:rsidRDefault="00E45FD6">
      <w:pPr>
        <w:ind w:left="1507" w:right="769"/>
      </w:pPr>
      <w:r>
        <w:rPr>
          <w:b/>
        </w:rPr>
        <w:t xml:space="preserve">§ 1º. </w:t>
      </w:r>
      <w:r>
        <w:t xml:space="preserve">A Prefeitura poderá se opor ao cancelamento se disto resultar inconveniente </w:t>
      </w:r>
    </w:p>
    <w:p w:rsidR="000A0391" w:rsidRDefault="00E45FD6">
      <w:pPr>
        <w:ind w:right="769"/>
      </w:pPr>
      <w:r>
        <w:t>comprova</w:t>
      </w:r>
      <w:r>
        <w:t xml:space="preserve">do para o desenvolvimento urbano ou se já se tiver realizado melhoramentos com aplicação de verbas públicas na área loteada ou adjacências em razão do loteamento que propõe a cancelar. </w:t>
      </w:r>
    </w:p>
    <w:p w:rsidR="000A0391" w:rsidRDefault="00E45FD6">
      <w:pPr>
        <w:ind w:left="1507" w:right="769"/>
      </w:pPr>
      <w:r>
        <w:rPr>
          <w:b/>
        </w:rPr>
        <w:t xml:space="preserve">§ 2º. </w:t>
      </w:r>
      <w:r>
        <w:t>Nas hipóteses dos incisos II e III, o Oficial do Registro de Imó</w:t>
      </w:r>
      <w:r>
        <w:t xml:space="preserve">veis fará publicar, em </w:t>
      </w:r>
    </w:p>
    <w:p w:rsidR="000A0391" w:rsidRDefault="00E45FD6">
      <w:pPr>
        <w:ind w:right="769"/>
      </w:pPr>
      <w:r>
        <w:t>resumo, edital do pedido de cancelamento, podendo este ser impugnado no prazo de 30 (trinta) dias contados da data da última publicação. Findo esse prazo, com ou sem impugnação, o processo será remetido ao juiz competente para homol</w:t>
      </w:r>
      <w:r>
        <w:t xml:space="preserve">ogação do pedido de cancelamento, ouvido o Ministério Público. </w:t>
      </w:r>
    </w:p>
    <w:p w:rsidR="000A0391" w:rsidRDefault="00E45FD6">
      <w:pPr>
        <w:ind w:left="1507" w:right="769"/>
      </w:pPr>
      <w:r>
        <w:rPr>
          <w:b/>
        </w:rPr>
        <w:t>§ 3º</w:t>
      </w:r>
      <w:r>
        <w:t xml:space="preserve">. A homologação de que trata o parágrafo anterior será precedida de vistoria judicial </w:t>
      </w:r>
    </w:p>
    <w:p w:rsidR="000A0391" w:rsidRDefault="00E45FD6">
      <w:pPr>
        <w:ind w:right="769"/>
      </w:pPr>
      <w:r>
        <w:t xml:space="preserve">destinada a comprovar a inexistência de adquirentes instalados na área loteada. </w:t>
      </w:r>
    </w:p>
    <w:p w:rsidR="000A0391" w:rsidRDefault="00E45FD6">
      <w:pPr>
        <w:spacing w:after="0" w:line="259" w:lineRule="auto"/>
        <w:ind w:left="0" w:right="0" w:firstLine="0"/>
        <w:jc w:val="left"/>
      </w:pPr>
      <w:r>
        <w:t xml:space="preserve"> </w:t>
      </w:r>
    </w:p>
    <w:p w:rsidR="000A0391" w:rsidRDefault="00E45FD6">
      <w:pPr>
        <w:pStyle w:val="Ttulo1"/>
        <w:ind w:left="827" w:right="1128"/>
      </w:pPr>
      <w:r>
        <w:t xml:space="preserve">Subseção I </w:t>
      </w:r>
    </w:p>
    <w:p w:rsidR="000A0391" w:rsidRDefault="00E45FD6">
      <w:pPr>
        <w:spacing w:after="13"/>
        <w:ind w:left="3527" w:right="2210" w:hanging="581"/>
      </w:pPr>
      <w:r>
        <w:rPr>
          <w:b/>
        </w:rPr>
        <w:t xml:space="preserve">Da Aprovação e Registro de Loteamentos para Conjuntos de Moradias Populares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71</w:t>
      </w:r>
      <w:r>
        <w:t xml:space="preserve">. O decreto de aprovação de loteamentos destinados à implantação de conjuntos de </w:t>
      </w:r>
    </w:p>
    <w:p w:rsidR="000A0391" w:rsidRDefault="00E45FD6">
      <w:pPr>
        <w:ind w:right="769"/>
      </w:pPr>
      <w:r>
        <w:t xml:space="preserve">moradias populares será parcial, sendo vedada a cessão ou promessa de cessão, </w:t>
      </w:r>
      <w:r>
        <w:t xml:space="preserve">alienação e transferência a qualquer título de lotes vagos antes da conclusão das unidades residenciais. </w:t>
      </w:r>
    </w:p>
    <w:p w:rsidR="000A0391" w:rsidRDefault="00E45FD6">
      <w:pPr>
        <w:spacing w:after="0" w:line="259" w:lineRule="auto"/>
        <w:ind w:left="0" w:right="0" w:firstLine="0"/>
        <w:jc w:val="left"/>
      </w:pPr>
      <w:r>
        <w:t xml:space="preserve"> </w:t>
      </w:r>
    </w:p>
    <w:p w:rsidR="000A0391" w:rsidRDefault="00E45FD6">
      <w:pPr>
        <w:ind w:left="1507" w:right="769"/>
      </w:pPr>
      <w:r>
        <w:rPr>
          <w:b/>
        </w:rPr>
        <w:t>§ 1º</w:t>
      </w:r>
      <w:r>
        <w:t xml:space="preserve">. O decreto de aprovação parcial do loteamento destinado à implantação de conjuntos </w:t>
      </w:r>
    </w:p>
    <w:p w:rsidR="000A0391" w:rsidRDefault="00E45FD6">
      <w:pPr>
        <w:ind w:right="769"/>
      </w:pPr>
      <w:r>
        <w:t>de moradias populares somente será emitido depois de conclu</w:t>
      </w:r>
      <w:r>
        <w:t xml:space="preserve">ídas as obras previstas no artigo 36 desta Lei Complementar. </w:t>
      </w:r>
    </w:p>
    <w:p w:rsidR="000A0391" w:rsidRDefault="00E45FD6">
      <w:pPr>
        <w:ind w:left="1507" w:right="769"/>
      </w:pPr>
      <w:r>
        <w:rPr>
          <w:b/>
        </w:rPr>
        <w:t>§ 2º</w:t>
      </w:r>
      <w:r>
        <w:t xml:space="preserve">. O empreendedor procederá ao registro do loteamento no prazo de 180 (cento e oitenta) </w:t>
      </w:r>
    </w:p>
    <w:p w:rsidR="000A0391" w:rsidRDefault="00E45FD6">
      <w:pPr>
        <w:ind w:right="769"/>
      </w:pPr>
      <w:r>
        <w:t xml:space="preserve">dias, no Registro Imobiliário competente, sob pena de caducidade da aprovação. </w:t>
      </w:r>
    </w:p>
    <w:p w:rsidR="000A0391" w:rsidRDefault="00E45FD6">
      <w:pPr>
        <w:ind w:left="1507" w:right="769"/>
      </w:pPr>
      <w:r>
        <w:rPr>
          <w:b/>
        </w:rPr>
        <w:t>§ 3º</w:t>
      </w:r>
      <w:r>
        <w:t>. A vedação expres</w:t>
      </w:r>
      <w:r>
        <w:t xml:space="preserve">sa no caput deste artigo poderá ser excluída somente quando se </w:t>
      </w:r>
    </w:p>
    <w:p w:rsidR="000A0391" w:rsidRDefault="00E45FD6">
      <w:pPr>
        <w:ind w:right="769"/>
      </w:pPr>
      <w:r>
        <w:t>tratar da transferência da propriedade do empreendimento, para instituição pertencente ao Sistema Nacional de Habitação, visando obtenção de financiamentos para a construção das unidades resid</w:t>
      </w:r>
      <w:r>
        <w:t xml:space="preserve">enciais. </w:t>
      </w:r>
    </w:p>
    <w:p w:rsidR="000A0391" w:rsidRDefault="00E45FD6">
      <w:pPr>
        <w:ind w:left="1507" w:right="769"/>
      </w:pPr>
      <w:r>
        <w:rPr>
          <w:b/>
        </w:rPr>
        <w:t>§ 4º</w:t>
      </w:r>
      <w:r>
        <w:t xml:space="preserve">. Aplicam-se à instituição financeira do Sistema Nacional de Habitação, que assuma a </w:t>
      </w:r>
    </w:p>
    <w:p w:rsidR="000A0391" w:rsidRDefault="00E45FD6">
      <w:pPr>
        <w:ind w:right="769"/>
      </w:pPr>
      <w:r>
        <w:t xml:space="preserve">responsabilidade pela construção das unidades residenciais, as regras e prazos determinados na presente Lei Complementar.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72. </w:t>
      </w:r>
      <w:r>
        <w:t>Após o registro do par</w:t>
      </w:r>
      <w:r>
        <w:t xml:space="preserve">celamento do solo para implantação de conjunto de </w:t>
      </w:r>
    </w:p>
    <w:p w:rsidR="000A0391" w:rsidRDefault="00E45FD6">
      <w:pPr>
        <w:spacing w:after="68"/>
        <w:ind w:right="769"/>
      </w:pPr>
      <w:r>
        <w:t xml:space="preserve">moradias populares, o empreendedor solicitará o alvará para construção das unidades residenciais. </w:t>
      </w:r>
    </w:p>
    <w:p w:rsidR="000A0391" w:rsidRDefault="00E45FD6">
      <w:pPr>
        <w:ind w:left="1507" w:right="769"/>
      </w:pPr>
      <w:r>
        <w:rPr>
          <w:b/>
        </w:rPr>
        <w:t>§ 1º</w:t>
      </w:r>
      <w:r>
        <w:t xml:space="preserve">. O alvará previsto no caput terá prazo de validade de 2 (dois) anos, podendo ser </w:t>
      </w:r>
    </w:p>
    <w:p w:rsidR="000A0391" w:rsidRDefault="00E45FD6">
      <w:pPr>
        <w:ind w:right="769"/>
      </w:pPr>
      <w:r>
        <w:t>prorrogado por igua</w:t>
      </w:r>
      <w:r>
        <w:t xml:space="preserve">l período, a pedido do empreendedor e a critério da CAPS, que julgará a necessidade e conveniência da prorrogação. </w:t>
      </w:r>
    </w:p>
    <w:p w:rsidR="000A0391" w:rsidRDefault="00E45FD6">
      <w:pPr>
        <w:ind w:left="1507" w:right="769"/>
      </w:pPr>
      <w:r>
        <w:rPr>
          <w:b/>
        </w:rPr>
        <w:t xml:space="preserve">§ 2º. </w:t>
      </w:r>
      <w:r>
        <w:t xml:space="preserve">O alvará para edificação das unidades residenciais poderá ser requerido por etapas a </w:t>
      </w:r>
    </w:p>
    <w:p w:rsidR="000A0391" w:rsidRDefault="00E45FD6">
      <w:pPr>
        <w:ind w:right="769"/>
      </w:pPr>
      <w:r>
        <w:t xml:space="preserve">critério do empreendedor. </w:t>
      </w:r>
    </w:p>
    <w:p w:rsidR="000A0391" w:rsidRDefault="00E45FD6">
      <w:pPr>
        <w:ind w:left="1507" w:right="769"/>
      </w:pPr>
      <w:r>
        <w:rPr>
          <w:b/>
        </w:rPr>
        <w:t xml:space="preserve">§ 3º. </w:t>
      </w:r>
      <w:r>
        <w:t xml:space="preserve">Após a </w:t>
      </w:r>
      <w:r>
        <w:t xml:space="preserve">edificação das unidades residenciais o empreendedor deverá proceder à </w:t>
      </w:r>
    </w:p>
    <w:p w:rsidR="000A0391" w:rsidRDefault="00E45FD6">
      <w:pPr>
        <w:ind w:right="769"/>
      </w:pPr>
      <w:r>
        <w:t xml:space="preserve">incorporação das construções, conforme a legislação federal pertinente. </w:t>
      </w:r>
    </w:p>
    <w:p w:rsidR="000A0391" w:rsidRDefault="00E45FD6">
      <w:pPr>
        <w:ind w:left="1507" w:right="769"/>
      </w:pPr>
      <w:r>
        <w:rPr>
          <w:b/>
        </w:rPr>
        <w:t>Art. 73</w:t>
      </w:r>
      <w:r>
        <w:t xml:space="preserve">. O empreendedor apresentará à CAPS cópia do registro da incorporação das </w:t>
      </w:r>
    </w:p>
    <w:p w:rsidR="000A0391" w:rsidRDefault="00E45FD6">
      <w:pPr>
        <w:ind w:right="769"/>
      </w:pPr>
      <w:r>
        <w:t>construções e solicitará a apr</w:t>
      </w:r>
      <w:r>
        <w:t xml:space="preserve">ovação definitiva do parcelamento e liberação das vendas. </w:t>
      </w:r>
    </w:p>
    <w:p w:rsidR="000A0391" w:rsidRDefault="00E45FD6">
      <w:pPr>
        <w:ind w:left="1507" w:right="769"/>
      </w:pPr>
      <w:r>
        <w:rPr>
          <w:b/>
        </w:rPr>
        <w:t xml:space="preserve">§ 1º. </w:t>
      </w:r>
      <w:r>
        <w:t xml:space="preserve">Transcorrido os prazos previstos no artigo 72, desta Lei Complementar, sem a </w:t>
      </w:r>
    </w:p>
    <w:p w:rsidR="000A0391" w:rsidRDefault="00E45FD6">
      <w:pPr>
        <w:ind w:right="769"/>
      </w:pPr>
      <w:r>
        <w:t>implantação das unidades residenciais, por culpa ou omissão injustificada do empreendedor, o Poder Público poderá</w:t>
      </w:r>
      <w:r>
        <w:t xml:space="preserve"> propor o cancelamento do loteamento na forma do artigo 70, inciso I, desta Lei Complementar, ressalvadas as indenizações cabíveis. </w:t>
      </w:r>
    </w:p>
    <w:p w:rsidR="000A0391" w:rsidRDefault="00E45FD6">
      <w:pPr>
        <w:ind w:left="1507" w:right="769"/>
      </w:pPr>
      <w:r>
        <w:rPr>
          <w:b/>
        </w:rPr>
        <w:t>§ 2º</w:t>
      </w:r>
      <w:r>
        <w:t xml:space="preserve">. Quando não for possível implantar o conjunto de unidades residenciais,sem culpa ou </w:t>
      </w:r>
    </w:p>
    <w:p w:rsidR="000A0391" w:rsidRDefault="00E45FD6">
      <w:pPr>
        <w:ind w:right="769"/>
      </w:pPr>
      <w:r>
        <w:t>omissão do empreendedor, este pod</w:t>
      </w:r>
      <w:r>
        <w:t xml:space="preserve">erá requerer cancelamento do loteamento na forma do artigo 70, inciso II, desta Lei Complementar, sem ônus para o Poder Público. </w:t>
      </w:r>
    </w:p>
    <w:p w:rsidR="000A0391" w:rsidRDefault="00E45FD6">
      <w:pPr>
        <w:ind w:left="1507" w:right="769"/>
      </w:pPr>
      <w:r>
        <w:rPr>
          <w:b/>
        </w:rPr>
        <w:t xml:space="preserve">§ 3º. </w:t>
      </w:r>
      <w:r>
        <w:t xml:space="preserve">O empreendedor poderá, ainda, solicitar o reparcelamento do loteamento,quando não </w:t>
      </w:r>
    </w:p>
    <w:p w:rsidR="000A0391" w:rsidRDefault="00E45FD6">
      <w:pPr>
        <w:ind w:right="769"/>
      </w:pPr>
      <w:r>
        <w:t xml:space="preserve">for possível implantar o conjunto de </w:t>
      </w:r>
      <w:r>
        <w:t xml:space="preserve">unidades residenciais, devendo ser observadas as disposições legais pertinentes ao reparcelamento. </w:t>
      </w:r>
    </w:p>
    <w:p w:rsidR="000A0391" w:rsidRDefault="00E45FD6">
      <w:pPr>
        <w:spacing w:after="0" w:line="259" w:lineRule="auto"/>
        <w:ind w:left="0" w:right="0" w:firstLine="0"/>
        <w:jc w:val="left"/>
      </w:pPr>
      <w:r>
        <w:rPr>
          <w:sz w:val="23"/>
        </w:rPr>
        <w:t xml:space="preserve"> </w:t>
      </w:r>
    </w:p>
    <w:p w:rsidR="000A0391" w:rsidRDefault="00E45FD6">
      <w:pPr>
        <w:spacing w:after="3" w:line="259" w:lineRule="auto"/>
        <w:ind w:left="827" w:right="1122"/>
        <w:jc w:val="center"/>
      </w:pPr>
      <w:r>
        <w:rPr>
          <w:b/>
        </w:rPr>
        <w:t xml:space="preserve">CAPÍTULO V DO DESMEMBRAMENTO </w:t>
      </w:r>
    </w:p>
    <w:p w:rsidR="000A0391" w:rsidRDefault="00E45FD6">
      <w:pPr>
        <w:spacing w:after="0" w:line="259" w:lineRule="auto"/>
        <w:ind w:left="0" w:right="0" w:firstLine="0"/>
        <w:jc w:val="left"/>
      </w:pPr>
      <w:r>
        <w:rPr>
          <w:b/>
          <w:sz w:val="23"/>
        </w:rPr>
        <w:t xml:space="preserve"> </w:t>
      </w:r>
    </w:p>
    <w:p w:rsidR="000A0391" w:rsidRDefault="00E45FD6">
      <w:pPr>
        <w:pStyle w:val="Ttulo1"/>
        <w:ind w:left="827" w:right="1123"/>
      </w:pPr>
      <w:r>
        <w:t xml:space="preserve">Seção I Do Projeto de Desmembramento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74</w:t>
      </w:r>
      <w:r>
        <w:t>. Para a aprovação de projeto de desmembramento, o empreendedor protocoliza</w:t>
      </w:r>
      <w:r>
        <w:t xml:space="preserve">rá </w:t>
      </w:r>
    </w:p>
    <w:p w:rsidR="000A0391" w:rsidRDefault="00E45FD6">
      <w:pPr>
        <w:ind w:right="769"/>
      </w:pPr>
      <w:r>
        <w:t xml:space="preserve">junto à Administração Pública Municipal requerimento instruído com a seguinte documentação: </w:t>
      </w:r>
    </w:p>
    <w:p w:rsidR="000A0391" w:rsidRDefault="00E45FD6">
      <w:pPr>
        <w:ind w:left="1507" w:right="769"/>
      </w:pPr>
      <w:r>
        <w:rPr>
          <w:b/>
        </w:rPr>
        <w:t xml:space="preserve">Art. 74. </w:t>
      </w:r>
      <w:r>
        <w:t xml:space="preserve">Para a aprovação de projeto de desmembramento, o empreendedor protocolizará junto </w:t>
      </w:r>
    </w:p>
    <w:p w:rsidR="000A0391" w:rsidRDefault="00E45FD6">
      <w:pPr>
        <w:ind w:right="769"/>
      </w:pPr>
      <w:r>
        <w:t xml:space="preserve">à administração Pública Municipal requerimento </w:t>
      </w:r>
      <w:r>
        <w:t xml:space="preserve">instruído com a seguinte documentação: </w:t>
      </w:r>
    </w:p>
    <w:p w:rsidR="000A0391" w:rsidRDefault="00E45FD6">
      <w:pPr>
        <w:ind w:left="1507" w:right="769"/>
      </w:pPr>
      <w:r>
        <w:t>I</w:t>
      </w:r>
      <w:r>
        <w:rPr>
          <w:rFonts w:ascii="Arial" w:eastAsia="Arial" w:hAnsi="Arial" w:cs="Arial"/>
        </w:rPr>
        <w:t xml:space="preserve"> </w:t>
      </w:r>
      <w:r>
        <w:t xml:space="preserve">- comprovantes de identificação do empreendedor: </w:t>
      </w:r>
    </w:p>
    <w:p w:rsidR="000A0391" w:rsidRDefault="00E45FD6">
      <w:pPr>
        <w:numPr>
          <w:ilvl w:val="0"/>
          <w:numId w:val="53"/>
        </w:numPr>
        <w:ind w:left="1792" w:right="769" w:hanging="295"/>
      </w:pPr>
      <w:r>
        <w:t xml:space="preserve">cópia autenticada de RG, CPF e comprovante de endereço, se pessoa física; </w:t>
      </w:r>
    </w:p>
    <w:p w:rsidR="000A0391" w:rsidRDefault="00E45FD6">
      <w:pPr>
        <w:numPr>
          <w:ilvl w:val="0"/>
          <w:numId w:val="53"/>
        </w:numPr>
        <w:ind w:left="1792" w:right="769" w:hanging="295"/>
      </w:pPr>
      <w:r>
        <w:t xml:space="preserve">cópia autenticada do CNPJ, Estatuto Social e documentação pessoal do </w:t>
      </w:r>
      <w:r>
        <w:t xml:space="preserve">responsável </w:t>
      </w:r>
    </w:p>
    <w:p w:rsidR="000A0391" w:rsidRDefault="00E45FD6">
      <w:pPr>
        <w:ind w:right="769"/>
      </w:pPr>
      <w:r>
        <w:t xml:space="preserve">(sócio, sócio-proprietário, diretor, etc), se pessoa jurídica; </w:t>
      </w:r>
    </w:p>
    <w:p w:rsidR="000A0391" w:rsidRDefault="00E45FD6">
      <w:pPr>
        <w:numPr>
          <w:ilvl w:val="0"/>
          <w:numId w:val="54"/>
        </w:numPr>
        <w:spacing w:after="6"/>
        <w:ind w:right="771" w:hanging="365"/>
      </w:pPr>
      <w:r>
        <w:rPr>
          <w:strike/>
        </w:rPr>
        <w:t>- certidão negativa de regularidade fiscal no Município de Anápolis, se pessoa jurídica;</w:t>
      </w:r>
      <w:r>
        <w:t xml:space="preserve"> </w:t>
      </w:r>
      <w:r>
        <w:rPr>
          <w:b/>
          <w:i/>
        </w:rPr>
        <w:t xml:space="preserve">(dispositivo revogado pela Lei Complementar nº 161, de 19/11/07). </w:t>
      </w:r>
    </w:p>
    <w:p w:rsidR="000A0391" w:rsidRDefault="00E45FD6">
      <w:pPr>
        <w:numPr>
          <w:ilvl w:val="0"/>
          <w:numId w:val="54"/>
        </w:numPr>
        <w:ind w:right="771" w:hanging="365"/>
      </w:pPr>
      <w:r>
        <w:t>- procuração pública ou</w:t>
      </w:r>
      <w:r>
        <w:t xml:space="preserve">torgada ao representante do empreendedor, se for o caso, quer </w:t>
      </w:r>
    </w:p>
    <w:p w:rsidR="000A0391" w:rsidRDefault="00E45FD6">
      <w:pPr>
        <w:ind w:right="769"/>
      </w:pPr>
      <w:r>
        <w:t xml:space="preserve">seja de pessoa física ou jurídica, com poderes gerais e específicos para participação dos atos do processo de parcelamento do solo; </w:t>
      </w:r>
    </w:p>
    <w:p w:rsidR="000A0391" w:rsidRDefault="00E45FD6">
      <w:pPr>
        <w:numPr>
          <w:ilvl w:val="0"/>
          <w:numId w:val="54"/>
        </w:numPr>
        <w:spacing w:after="6"/>
        <w:ind w:right="771" w:hanging="365"/>
      </w:pPr>
      <w:r>
        <w:rPr>
          <w:strike/>
        </w:rPr>
        <w:t>– certidão de matrícula expedida pelo Cartório de Registro d</w:t>
      </w:r>
      <w:r>
        <w:rPr>
          <w:strike/>
        </w:rPr>
        <w:t>e Imóveis da gleba,</w:t>
      </w:r>
      <w:r>
        <w:t xml:space="preserve"> </w:t>
      </w:r>
    </w:p>
    <w:p w:rsidR="000A0391" w:rsidRDefault="00E45FD6">
      <w:pPr>
        <w:spacing w:after="6"/>
        <w:ind w:left="480" w:right="771"/>
      </w:pPr>
      <w:r>
        <w:rPr>
          <w:strike/>
        </w:rPr>
        <w:t>atualizada até a data de protocolização do requerimento da Consulta Prévia,constando Certidão de</w:t>
      </w:r>
      <w:r>
        <w:t xml:space="preserve"> </w:t>
      </w:r>
      <w:r>
        <w:rPr>
          <w:strike/>
        </w:rPr>
        <w:t>ônus reais de garantia;</w:t>
      </w:r>
      <w:r>
        <w:t xml:space="preserve"> </w:t>
      </w:r>
      <w:r>
        <w:rPr>
          <w:b/>
        </w:rPr>
        <w:t xml:space="preserve">(ALTERADO PELA LEI COMPLEMENTAR Nº 460/2020) </w:t>
      </w:r>
    </w:p>
    <w:p w:rsidR="000A0391" w:rsidRDefault="00E45FD6">
      <w:pPr>
        <w:ind w:left="1507" w:right="769"/>
      </w:pPr>
      <w:r>
        <w:rPr>
          <w:b/>
        </w:rPr>
        <w:t>IV-</w:t>
      </w:r>
      <w:r>
        <w:rPr>
          <w:rFonts w:ascii="Arial" w:eastAsia="Arial" w:hAnsi="Arial" w:cs="Arial"/>
          <w:b/>
        </w:rPr>
        <w:t xml:space="preserve"> </w:t>
      </w:r>
      <w:r>
        <w:t>certidão de matrícula e certidão de ônus da gleba objeto do pedi</w:t>
      </w:r>
      <w:r>
        <w:t xml:space="preserve">do de desmembramento, </w:t>
      </w:r>
    </w:p>
    <w:p w:rsidR="000A0391" w:rsidRDefault="00E45FD6">
      <w:pPr>
        <w:ind w:right="769"/>
      </w:pPr>
      <w:r>
        <w:t xml:space="preserve">atualizadas até a data de protocolização do requerimento; </w:t>
      </w:r>
      <w:r>
        <w:rPr>
          <w:b/>
        </w:rPr>
        <w:t xml:space="preserve">(INSERIDO PELA LEI COMPLEMENTAR Nº 460/2020) </w:t>
      </w:r>
    </w:p>
    <w:p w:rsidR="000A0391" w:rsidRDefault="00E45FD6">
      <w:pPr>
        <w:numPr>
          <w:ilvl w:val="0"/>
          <w:numId w:val="55"/>
        </w:numPr>
        <w:ind w:left="1876" w:right="769" w:hanging="379"/>
      </w:pPr>
      <w:r>
        <w:t>- prova de quitação dos tributos da propriedade, referente ao exercício corrente;</w:t>
      </w:r>
      <w:r>
        <w:rPr>
          <w:strike/>
        </w:rPr>
        <w:t xml:space="preserve"> VI - licença ambiental;</w:t>
      </w:r>
      <w:r>
        <w:t xml:space="preserve"> </w:t>
      </w:r>
    </w:p>
    <w:p w:rsidR="000A0391" w:rsidRDefault="00E45FD6">
      <w:pPr>
        <w:numPr>
          <w:ilvl w:val="0"/>
          <w:numId w:val="55"/>
        </w:numPr>
        <w:ind w:left="1876" w:right="769" w:hanging="379"/>
      </w:pPr>
      <w:r>
        <w:t>- licença ambiental, s</w:t>
      </w:r>
      <w:r>
        <w:t xml:space="preserve">omente quando for necessária a implantação de obras de infra- </w:t>
      </w:r>
    </w:p>
    <w:p w:rsidR="000A0391" w:rsidRDefault="00E45FD6">
      <w:pPr>
        <w:spacing w:after="2" w:line="255" w:lineRule="auto"/>
        <w:ind w:left="480" w:right="0"/>
        <w:jc w:val="left"/>
      </w:pPr>
      <w:r>
        <w:t xml:space="preserve">estrutura; </w:t>
      </w:r>
      <w:r>
        <w:rPr>
          <w:b/>
          <w:i/>
        </w:rPr>
        <w:t xml:space="preserve">(redação dada pela Lei Complementar nº 142, de 26/03/2007); </w:t>
      </w:r>
    </w:p>
    <w:p w:rsidR="000A0391" w:rsidRDefault="00E45FD6">
      <w:pPr>
        <w:numPr>
          <w:ilvl w:val="0"/>
          <w:numId w:val="55"/>
        </w:numPr>
        <w:ind w:left="1876" w:right="769" w:hanging="379"/>
      </w:pPr>
      <w:r>
        <w:t xml:space="preserve">- levantamento planialtimétrico da gleba, devendo 01 (uma) via ser apresentada me </w:t>
      </w:r>
    </w:p>
    <w:p w:rsidR="000A0391" w:rsidRDefault="00E45FD6">
      <w:pPr>
        <w:ind w:right="769"/>
      </w:pPr>
      <w:r>
        <w:t>papel e outra em meio digital – CD-Roo</w:t>
      </w:r>
      <w:r>
        <w:t xml:space="preserve">m, em escala 1:1000, com memorial descritivo e Anotação de Responsabilidade Técnica ART, com a locação de: </w:t>
      </w:r>
    </w:p>
    <w:p w:rsidR="000A0391" w:rsidRDefault="00E45FD6">
      <w:pPr>
        <w:numPr>
          <w:ilvl w:val="0"/>
          <w:numId w:val="56"/>
        </w:numPr>
        <w:ind w:right="769" w:hanging="257"/>
      </w:pPr>
      <w:r>
        <w:t xml:space="preserve">rumos e distâncias de todo o perímetro da gleba; </w:t>
      </w:r>
    </w:p>
    <w:p w:rsidR="000A0391" w:rsidRDefault="00E45FD6">
      <w:pPr>
        <w:numPr>
          <w:ilvl w:val="0"/>
          <w:numId w:val="56"/>
        </w:numPr>
        <w:spacing w:after="105"/>
        <w:ind w:right="769" w:hanging="257"/>
      </w:pPr>
      <w:r>
        <w:t xml:space="preserve">norte magnético; </w:t>
      </w:r>
    </w:p>
    <w:p w:rsidR="000A0391" w:rsidRDefault="00E45FD6">
      <w:pPr>
        <w:numPr>
          <w:ilvl w:val="0"/>
          <w:numId w:val="56"/>
        </w:numPr>
        <w:ind w:right="769" w:hanging="257"/>
      </w:pPr>
      <w:r>
        <w:t xml:space="preserve">APP – </w:t>
      </w:r>
      <w:r>
        <w:t xml:space="preserve">Áreas de Preservação Permanente (margens de córrego, nascentes,olhos d’água, </w:t>
      </w:r>
    </w:p>
    <w:p w:rsidR="000A0391" w:rsidRDefault="00E45FD6">
      <w:pPr>
        <w:ind w:right="769"/>
      </w:pPr>
      <w:r>
        <w:t xml:space="preserve">matas de vegetação nativa e as demais previstas no Código Municipal de Meio Ambiente); </w:t>
      </w:r>
    </w:p>
    <w:p w:rsidR="000A0391" w:rsidRDefault="00E45FD6">
      <w:pPr>
        <w:numPr>
          <w:ilvl w:val="0"/>
          <w:numId w:val="56"/>
        </w:numPr>
        <w:ind w:right="769" w:hanging="257"/>
      </w:pPr>
      <w:r>
        <w:t xml:space="preserve">redes de alta tensão e transmissão de energia elétrica; </w:t>
      </w:r>
    </w:p>
    <w:p w:rsidR="000A0391" w:rsidRDefault="00E45FD6">
      <w:pPr>
        <w:spacing w:after="0" w:line="259" w:lineRule="auto"/>
        <w:ind w:left="0" w:right="0" w:firstLine="0"/>
        <w:jc w:val="left"/>
      </w:pPr>
      <w:r>
        <w:rPr>
          <w:sz w:val="23"/>
        </w:rPr>
        <w:t xml:space="preserve"> </w:t>
      </w:r>
    </w:p>
    <w:p w:rsidR="000A0391" w:rsidRDefault="00E45FD6">
      <w:pPr>
        <w:numPr>
          <w:ilvl w:val="0"/>
          <w:numId w:val="56"/>
        </w:numPr>
        <w:spacing w:after="6"/>
        <w:ind w:right="769" w:hanging="257"/>
      </w:pPr>
      <w:r>
        <w:rPr>
          <w:strike/>
        </w:rPr>
        <w:t xml:space="preserve">redes </w:t>
      </w:r>
      <w:r>
        <w:rPr>
          <w:strike/>
        </w:rPr>
        <w:tab/>
        <w:t xml:space="preserve">da </w:t>
      </w:r>
      <w:r>
        <w:rPr>
          <w:strike/>
        </w:rPr>
        <w:tab/>
        <w:t xml:space="preserve">SANEAGO </w:t>
      </w:r>
      <w:r>
        <w:rPr>
          <w:strike/>
        </w:rPr>
        <w:tab/>
        <w:t xml:space="preserve">– </w:t>
      </w:r>
      <w:r>
        <w:rPr>
          <w:strike/>
        </w:rPr>
        <w:tab/>
        <w:t xml:space="preserve">dutos </w:t>
      </w:r>
      <w:r>
        <w:rPr>
          <w:strike/>
        </w:rPr>
        <w:tab/>
        <w:t>e</w:t>
      </w:r>
      <w:r>
        <w:rPr>
          <w:strike/>
        </w:rPr>
        <w:t xml:space="preserve"> </w:t>
      </w:r>
      <w:r>
        <w:rPr>
          <w:strike/>
        </w:rPr>
        <w:tab/>
        <w:t>emissários;</w:t>
      </w:r>
      <w:r>
        <w:t xml:space="preserve"> </w:t>
      </w:r>
      <w:r>
        <w:tab/>
      </w:r>
      <w:r>
        <w:rPr>
          <w:b/>
        </w:rPr>
        <w:t xml:space="preserve">(ALTERADO </w:t>
      </w:r>
      <w:r>
        <w:rPr>
          <w:b/>
        </w:rPr>
        <w:tab/>
        <w:t xml:space="preserve">PELA </w:t>
      </w:r>
      <w:r>
        <w:rPr>
          <w:b/>
        </w:rPr>
        <w:tab/>
        <w:t xml:space="preserve">LEI </w:t>
      </w:r>
    </w:p>
    <w:p w:rsidR="000A0391" w:rsidRDefault="00E45FD6">
      <w:pPr>
        <w:spacing w:after="13"/>
        <w:ind w:left="480" w:right="759"/>
      </w:pPr>
      <w:r>
        <w:rPr>
          <w:b/>
        </w:rPr>
        <w:t xml:space="preserve">COMPLEMENTAR Nº 460/2020) </w:t>
      </w:r>
    </w:p>
    <w:p w:rsidR="000A0391" w:rsidRDefault="00E45FD6">
      <w:pPr>
        <w:numPr>
          <w:ilvl w:val="0"/>
          <w:numId w:val="57"/>
        </w:numPr>
        <w:ind w:right="769" w:hanging="250"/>
      </w:pPr>
      <w:r>
        <w:t xml:space="preserve">redes de saneamento e esgotamento sanitário – dutos e emissários;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57"/>
        </w:numPr>
        <w:ind w:right="769" w:hanging="250"/>
      </w:pPr>
      <w:r>
        <w:t xml:space="preserve">Estações de Rádio Base. </w:t>
      </w:r>
    </w:p>
    <w:p w:rsidR="000A0391" w:rsidRDefault="00E45FD6">
      <w:pPr>
        <w:numPr>
          <w:ilvl w:val="0"/>
          <w:numId w:val="57"/>
        </w:numPr>
        <w:ind w:right="769" w:hanging="250"/>
      </w:pPr>
      <w:r>
        <w:t xml:space="preserve">vias públicas existentes dos loteamentos adjacentes. </w:t>
      </w:r>
    </w:p>
    <w:p w:rsidR="000A0391" w:rsidRDefault="00E45FD6">
      <w:pPr>
        <w:spacing w:after="0" w:line="259" w:lineRule="auto"/>
        <w:ind w:left="0" w:right="0" w:firstLine="0"/>
        <w:jc w:val="left"/>
      </w:pPr>
      <w:r>
        <w:rPr>
          <w:sz w:val="23"/>
        </w:rPr>
        <w:t xml:space="preserve"> </w:t>
      </w:r>
    </w:p>
    <w:p w:rsidR="000A0391" w:rsidRDefault="00E45FD6">
      <w:pPr>
        <w:numPr>
          <w:ilvl w:val="0"/>
          <w:numId w:val="58"/>
        </w:numPr>
        <w:ind w:left="1948" w:right="769" w:hanging="451"/>
      </w:pPr>
      <w:r>
        <w:t xml:space="preserve">- planta  de situação da área em relação à </w:t>
      </w:r>
      <w:r>
        <w:tab/>
        <w:t xml:space="preserve">malha urbana com a descrição dos </w:t>
      </w:r>
    </w:p>
    <w:p w:rsidR="000A0391" w:rsidRDefault="00E45FD6">
      <w:pPr>
        <w:ind w:right="769"/>
      </w:pPr>
      <w:r>
        <w:t xml:space="preserve">loteamentos adjacentes; </w:t>
      </w:r>
    </w:p>
    <w:p w:rsidR="000A0391" w:rsidRDefault="00E45FD6">
      <w:pPr>
        <w:numPr>
          <w:ilvl w:val="0"/>
          <w:numId w:val="58"/>
        </w:numPr>
        <w:ind w:left="1948" w:right="769" w:hanging="451"/>
      </w:pPr>
      <w:r>
        <w:t xml:space="preserve">- informar os usos propostos para o desmembramento: </w:t>
      </w:r>
    </w:p>
    <w:p w:rsidR="000A0391" w:rsidRDefault="00E45FD6">
      <w:pPr>
        <w:ind w:left="1507" w:right="769"/>
      </w:pPr>
      <w:r>
        <w:t xml:space="preserve">a)residencial – </w:t>
      </w:r>
      <w:r>
        <w:t xml:space="preserve">convencional, de interesse social ou para edificação de moradias populares; </w:t>
      </w:r>
    </w:p>
    <w:p w:rsidR="000A0391" w:rsidRDefault="00E45FD6">
      <w:pPr>
        <w:ind w:left="1507" w:right="769"/>
      </w:pPr>
      <w:r>
        <w:t xml:space="preserve">b)comercial – pequeno, médio ou grande porte; </w:t>
      </w:r>
    </w:p>
    <w:p w:rsidR="000A0391" w:rsidRDefault="00E45FD6">
      <w:pPr>
        <w:numPr>
          <w:ilvl w:val="0"/>
          <w:numId w:val="59"/>
        </w:numPr>
        <w:ind w:left="1696" w:right="769" w:hanging="199"/>
      </w:pPr>
      <w:r>
        <w:t xml:space="preserve">industrial – pequeno, médio ou grande porte; </w:t>
      </w:r>
    </w:p>
    <w:p w:rsidR="000A0391" w:rsidRDefault="00E45FD6">
      <w:pPr>
        <w:numPr>
          <w:ilvl w:val="0"/>
          <w:numId w:val="59"/>
        </w:numPr>
        <w:ind w:left="1696" w:right="769" w:hanging="199"/>
      </w:pPr>
      <w:r>
        <w:t>misto (comercial/residencial, comercial/industrial, industrial/residencial). X - Plant</w:t>
      </w:r>
      <w:r>
        <w:t xml:space="preserve">a Geral </w:t>
      </w:r>
    </w:p>
    <w:p w:rsidR="000A0391" w:rsidRDefault="00E45FD6">
      <w:pPr>
        <w:ind w:right="769"/>
      </w:pPr>
      <w:r>
        <w:t xml:space="preserve">de Quadras, com os lotes, especificando: </w:t>
      </w:r>
    </w:p>
    <w:p w:rsidR="000A0391" w:rsidRDefault="00E45FD6">
      <w:pPr>
        <w:numPr>
          <w:ilvl w:val="0"/>
          <w:numId w:val="60"/>
        </w:numPr>
        <w:ind w:right="769" w:hanging="197"/>
      </w:pPr>
      <w:r>
        <w:t xml:space="preserve">cotas das larguras das vias públicas confrontantes coma gleba; </w:t>
      </w:r>
    </w:p>
    <w:p w:rsidR="000A0391" w:rsidRDefault="00E45FD6">
      <w:pPr>
        <w:numPr>
          <w:ilvl w:val="0"/>
          <w:numId w:val="60"/>
        </w:numPr>
        <w:ind w:right="769" w:hanging="197"/>
      </w:pPr>
      <w:r>
        <w:t xml:space="preserve">cotas e áreas de todos os lotes; </w:t>
      </w:r>
    </w:p>
    <w:p w:rsidR="000A0391" w:rsidRDefault="00E45FD6">
      <w:pPr>
        <w:ind w:left="1507" w:right="769"/>
      </w:pPr>
      <w:r>
        <w:t xml:space="preserve">c)numeração de todos os lotes; </w:t>
      </w:r>
    </w:p>
    <w:p w:rsidR="000A0391" w:rsidRDefault="00E45FD6">
      <w:pPr>
        <w:ind w:left="1507" w:right="769"/>
      </w:pPr>
      <w:r>
        <w:t xml:space="preserve">d)cotas dos passeios públicos; </w:t>
      </w:r>
    </w:p>
    <w:p w:rsidR="000A0391" w:rsidRDefault="00E45FD6">
      <w:pPr>
        <w:spacing w:after="6"/>
        <w:ind w:left="1501" w:right="771"/>
      </w:pPr>
      <w:r>
        <w:rPr>
          <w:strike/>
        </w:rPr>
        <w:t>e)carimbo da prancha com todas as informaçõ</w:t>
      </w:r>
      <w:r>
        <w:rPr>
          <w:strike/>
        </w:rPr>
        <w:t>es constantes do Anexo V-b,parte integrante da</w:t>
      </w:r>
      <w:r>
        <w:t xml:space="preserve"> </w:t>
      </w:r>
    </w:p>
    <w:p w:rsidR="000A0391" w:rsidRDefault="00E45FD6">
      <w:pPr>
        <w:ind w:left="1491" w:right="769" w:hanging="1006"/>
      </w:pPr>
      <w:r>
        <w:rPr>
          <w:strike/>
        </w:rPr>
        <w:t>Lei Complementar do Plano Diretor;</w:t>
      </w:r>
      <w:r>
        <w:t xml:space="preserve"> </w:t>
      </w:r>
      <w:r>
        <w:rPr>
          <w:b/>
        </w:rPr>
        <w:t>(ALTERADO PELA LEI COMPLEMENTAR Nº 460/2020) e)</w:t>
      </w:r>
      <w:r>
        <w:rPr>
          <w:rFonts w:ascii="Arial" w:eastAsia="Arial" w:hAnsi="Arial" w:cs="Arial"/>
          <w:b/>
        </w:rPr>
        <w:t xml:space="preserve"> </w:t>
      </w:r>
      <w:r>
        <w:t xml:space="preserve">carimbo da prancha com todas as informações do projeto, conforme Anexo VII, parte </w:t>
      </w:r>
    </w:p>
    <w:p w:rsidR="000A0391" w:rsidRDefault="00E45FD6">
      <w:pPr>
        <w:spacing w:after="13"/>
        <w:ind w:left="480" w:right="759"/>
      </w:pPr>
      <w:r>
        <w:t>integrante desta Lei Complementar</w:t>
      </w:r>
      <w:r>
        <w:rPr>
          <w:b/>
        </w:rPr>
        <w:t>; (INSERI</w:t>
      </w:r>
      <w:r>
        <w:rPr>
          <w:b/>
        </w:rPr>
        <w:t xml:space="preserve">DO PELA LEI COMPLEMENTAR Nº 460/2020) </w:t>
      </w:r>
    </w:p>
    <w:p w:rsidR="000A0391" w:rsidRDefault="00E45FD6">
      <w:pPr>
        <w:spacing w:after="0" w:line="259" w:lineRule="auto"/>
        <w:ind w:left="0" w:right="0" w:firstLine="0"/>
        <w:jc w:val="left"/>
      </w:pPr>
      <w:r>
        <w:rPr>
          <w:b/>
          <w:sz w:val="21"/>
        </w:rPr>
        <w:t xml:space="preserve"> </w:t>
      </w:r>
    </w:p>
    <w:p w:rsidR="000A0391" w:rsidRDefault="00E45FD6">
      <w:pPr>
        <w:spacing w:after="6"/>
        <w:ind w:left="470" w:right="771" w:firstLine="1006"/>
      </w:pPr>
      <w:r>
        <w:rPr>
          <w:b/>
          <w:strike/>
        </w:rPr>
        <w:t>f)</w:t>
      </w:r>
      <w:r>
        <w:rPr>
          <w:rFonts w:ascii="Arial" w:eastAsia="Arial" w:hAnsi="Arial" w:cs="Arial"/>
          <w:b/>
          <w:strike/>
        </w:rPr>
        <w:t xml:space="preserve"> </w:t>
      </w:r>
      <w:r>
        <w:rPr>
          <w:strike/>
        </w:rPr>
        <w:t>Quadro-resumo de todas as áreas constantes do projeto, conforme Anexo V-a, parte</w:t>
      </w:r>
      <w:r>
        <w:t xml:space="preserve"> </w:t>
      </w:r>
      <w:r>
        <w:rPr>
          <w:strike/>
        </w:rPr>
        <w:t>integrante da Lei Complementar do Plano Diretor.</w:t>
      </w:r>
      <w:r>
        <w:t xml:space="preserve"> </w:t>
      </w:r>
      <w:r>
        <w:rPr>
          <w:b/>
        </w:rPr>
        <w:t xml:space="preserve">(ALTERADO PELA LEI COMPLEMENTAR Nº </w:t>
      </w:r>
    </w:p>
    <w:p w:rsidR="000A0391" w:rsidRDefault="00E45FD6">
      <w:pPr>
        <w:spacing w:after="13"/>
        <w:ind w:left="480" w:right="759"/>
      </w:pPr>
      <w:r>
        <w:rPr>
          <w:b/>
        </w:rPr>
        <w:t xml:space="preserve">460/2020) </w:t>
      </w:r>
    </w:p>
    <w:p w:rsidR="000A0391" w:rsidRDefault="00E45FD6">
      <w:pPr>
        <w:ind w:left="1507" w:right="769"/>
      </w:pPr>
      <w:r>
        <w:t xml:space="preserve">f) quadro-resumo de todas as </w:t>
      </w:r>
      <w:r>
        <w:t xml:space="preserve">áreas constantes do projeto, conforme Anexo VI, parte integrante </w:t>
      </w:r>
    </w:p>
    <w:p w:rsidR="000A0391" w:rsidRDefault="00E45FD6">
      <w:pPr>
        <w:spacing w:after="13"/>
        <w:ind w:left="480" w:right="759"/>
      </w:pPr>
      <w:r>
        <w:t>desta Lei Complementar</w:t>
      </w:r>
      <w:r>
        <w:rPr>
          <w:b/>
        </w:rPr>
        <w:t xml:space="preserve">. (INSERIDO PELA LEI COMPLEMENTAR Nº 460/2020) </w:t>
      </w:r>
    </w:p>
    <w:p w:rsidR="000A0391" w:rsidRDefault="00E45FD6">
      <w:pPr>
        <w:spacing w:after="0" w:line="259" w:lineRule="auto"/>
        <w:ind w:left="0" w:right="0" w:firstLine="0"/>
        <w:jc w:val="left"/>
      </w:pPr>
      <w:r>
        <w:rPr>
          <w:b/>
          <w:sz w:val="24"/>
        </w:rPr>
        <w:t xml:space="preserve"> </w:t>
      </w:r>
    </w:p>
    <w:p w:rsidR="000A0391" w:rsidRDefault="00E45FD6">
      <w:pPr>
        <w:spacing w:after="0" w:line="259" w:lineRule="auto"/>
        <w:ind w:left="0" w:right="0" w:firstLine="0"/>
        <w:jc w:val="left"/>
      </w:pPr>
      <w:r>
        <w:rPr>
          <w:b/>
          <w:sz w:val="20"/>
        </w:rPr>
        <w:t xml:space="preserve"> </w:t>
      </w:r>
    </w:p>
    <w:p w:rsidR="000A0391" w:rsidRDefault="00E45FD6">
      <w:pPr>
        <w:pStyle w:val="Ttulo1"/>
        <w:ind w:left="827" w:right="1123"/>
      </w:pPr>
      <w:r>
        <w:t xml:space="preserve">Seção II Dos Requisitos Urbanísticos do Desmembramento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75</w:t>
      </w:r>
      <w:r>
        <w:t xml:space="preserve">. Os desmembramentos deverão atender aos seguintes </w:t>
      </w:r>
      <w:r>
        <w:t xml:space="preserve">requisitos urbanísticos: </w:t>
      </w:r>
    </w:p>
    <w:p w:rsidR="000A0391" w:rsidRDefault="00E45FD6">
      <w:pPr>
        <w:ind w:left="485" w:right="769" w:firstLine="1010"/>
      </w:pPr>
      <w:r>
        <w:rPr>
          <w:b/>
        </w:rPr>
        <w:t>§ 1º</w:t>
      </w:r>
      <w:r>
        <w:t xml:space="preserve">. A gleba objeto do projeto de desmembramento deve estar inclusa no perímetro urbano do Município; </w:t>
      </w:r>
    </w:p>
    <w:p w:rsidR="000A0391" w:rsidRDefault="00E45FD6">
      <w:pPr>
        <w:ind w:left="1507" w:right="769"/>
      </w:pPr>
      <w:r>
        <w:rPr>
          <w:b/>
        </w:rPr>
        <w:t>§ 2º</w:t>
      </w:r>
      <w:r>
        <w:t xml:space="preserve">. A área mínima dos lotes oriundos de desmembramento deverão obedecer aos </w:t>
      </w:r>
    </w:p>
    <w:p w:rsidR="000A0391" w:rsidRDefault="00E45FD6">
      <w:pPr>
        <w:ind w:right="769"/>
      </w:pPr>
      <w:r>
        <w:t xml:space="preserve">parâmetros previstos para loteamento constantes no art. 20, inciso II, alíneas a, b e c,desta Lei Complementar, conforme se trate de lote convencional, de interesse social ou destinado à construção de moradias populares. </w:t>
      </w:r>
    </w:p>
    <w:p w:rsidR="000A0391" w:rsidRDefault="00E45FD6">
      <w:pPr>
        <w:spacing w:after="6"/>
        <w:ind w:left="1506" w:right="771"/>
      </w:pPr>
      <w:r>
        <w:rPr>
          <w:b/>
          <w:strike/>
        </w:rPr>
        <w:t>§ 3º</w:t>
      </w:r>
      <w:r>
        <w:rPr>
          <w:strike/>
        </w:rPr>
        <w:t>. É vedado o desmembramento de</w:t>
      </w:r>
      <w:r>
        <w:rPr>
          <w:strike/>
        </w:rPr>
        <w:t xml:space="preserve"> glebas que confrontem diretamente com a faixa de</w:t>
      </w:r>
      <w:r>
        <w:t xml:space="preserve"> </w:t>
      </w:r>
    </w:p>
    <w:p w:rsidR="000A0391" w:rsidRDefault="00E45FD6">
      <w:pPr>
        <w:spacing w:after="6"/>
        <w:ind w:left="480" w:right="771"/>
      </w:pPr>
      <w:r>
        <w:rPr>
          <w:strike/>
        </w:rPr>
        <w:t>domínio das rodovias federais, estaduais ou municipais para fins residenciais.</w:t>
      </w:r>
      <w:r>
        <w:t xml:space="preserve"> </w:t>
      </w:r>
    </w:p>
    <w:p w:rsidR="000A0391" w:rsidRDefault="00E45FD6">
      <w:pPr>
        <w:ind w:left="1507" w:right="769"/>
      </w:pPr>
      <w:r>
        <w:rPr>
          <w:b/>
        </w:rPr>
        <w:t>§ 3º</w:t>
      </w:r>
      <w:r>
        <w:t xml:space="preserve">. O desmembramento de glebas que confrontem diretamente com a faixa de domínio </w:t>
      </w:r>
    </w:p>
    <w:p w:rsidR="000A0391" w:rsidRDefault="00E45FD6">
      <w:pPr>
        <w:ind w:right="769"/>
      </w:pPr>
      <w:r>
        <w:t>das rodovias federais, estaduais ou munic</w:t>
      </w:r>
      <w:r>
        <w:t xml:space="preserve">ipais, somente será permitido quando da criação de vias laterais. </w:t>
      </w:r>
      <w:r>
        <w:rPr>
          <w:b/>
          <w:i/>
        </w:rPr>
        <w:t xml:space="preserve">(redação dada pela Lei Complementar nº 142, de 26/03/2007). </w:t>
      </w:r>
    </w:p>
    <w:p w:rsidR="000A0391" w:rsidRDefault="00E45FD6">
      <w:pPr>
        <w:ind w:left="1507" w:right="769"/>
      </w:pPr>
      <w:r>
        <w:rPr>
          <w:b/>
        </w:rPr>
        <w:t>§4º</w:t>
      </w:r>
      <w:r>
        <w:t xml:space="preserve">. A gleba objeto do projeto que possuir área igual ou superior a 4.000,00m² (quatro mil </w:t>
      </w:r>
    </w:p>
    <w:p w:rsidR="000A0391" w:rsidRDefault="00E45FD6">
      <w:pPr>
        <w:ind w:right="769"/>
      </w:pPr>
      <w:r>
        <w:t>metros quadrados) destinará ao municí</w:t>
      </w:r>
      <w:r>
        <w:t>pio o mínimo de 15% (quinze por cento) da área total desmembrada</w:t>
      </w:r>
      <w:r>
        <w:rPr>
          <w:b/>
          <w:i/>
        </w:rPr>
        <w:t xml:space="preserve">.(Acrescentada pela Lei Complementar nº 269/2011). </w:t>
      </w:r>
    </w:p>
    <w:p w:rsidR="000A0391" w:rsidRDefault="00E45FD6">
      <w:pPr>
        <w:spacing w:after="61"/>
        <w:ind w:left="1503" w:right="771"/>
      </w:pPr>
      <w:r>
        <w:rPr>
          <w:b/>
          <w:strike/>
        </w:rPr>
        <w:t xml:space="preserve">§5º. </w:t>
      </w:r>
      <w:r>
        <w:rPr>
          <w:strike/>
        </w:rPr>
        <w:t xml:space="preserve">Os  percentuais descritos  no  parágrafo  4º  não  poderão  coincidir  com  áreas  de </w:t>
      </w:r>
    </w:p>
    <w:p w:rsidR="000A0391" w:rsidRDefault="00E45FD6">
      <w:pPr>
        <w:spacing w:after="6"/>
        <w:ind w:left="480" w:right="771"/>
      </w:pPr>
      <w:r>
        <w:rPr>
          <w:strike/>
        </w:rPr>
        <w:t>preservação ou proteção ambiental, áreas de reserva florestal, áreas de risco geológico e áreas não</w:t>
      </w:r>
      <w:r>
        <w:t xml:space="preserve"> </w:t>
      </w:r>
      <w:r>
        <w:rPr>
          <w:strike/>
        </w:rPr>
        <w:t>edificantes ao longo das redes de alta tensão, das redes de serviço da SANEAGO e aquelas localizadas</w:t>
      </w:r>
      <w:r>
        <w:t xml:space="preserve"> </w:t>
      </w:r>
      <w:r>
        <w:rPr>
          <w:strike/>
        </w:rPr>
        <w:t>a menos de 100m (cem metros) das ERB’s – Estações de Rá</w:t>
      </w:r>
      <w:r>
        <w:rPr>
          <w:strike/>
        </w:rPr>
        <w:t xml:space="preserve">dio Base. </w:t>
      </w:r>
      <w:r>
        <w:rPr>
          <w:b/>
          <w:i/>
          <w:strike/>
        </w:rPr>
        <w:t>(Acrescentada pela Lei</w:t>
      </w:r>
      <w:r>
        <w:rPr>
          <w:b/>
          <w:i/>
        </w:rPr>
        <w:t xml:space="preserve"> </w:t>
      </w:r>
      <w:r>
        <w:rPr>
          <w:b/>
          <w:i/>
          <w:strike/>
        </w:rPr>
        <w:t>Complementar nº 269/2011).</w:t>
      </w:r>
      <w:r>
        <w:rPr>
          <w:b/>
          <w:i/>
        </w:rPr>
        <w:t xml:space="preserve"> </w:t>
      </w:r>
      <w:r>
        <w:rPr>
          <w:b/>
        </w:rPr>
        <w:t xml:space="preserve">(ALTERADO PELA LEI COMPLEMENTAR Nº 460/2020) </w:t>
      </w:r>
    </w:p>
    <w:p w:rsidR="000A0391" w:rsidRDefault="00E45FD6">
      <w:pPr>
        <w:ind w:left="1507" w:right="769"/>
      </w:pPr>
      <w:r>
        <w:rPr>
          <w:b/>
        </w:rPr>
        <w:t xml:space="preserve">§5º. </w:t>
      </w:r>
      <w:r>
        <w:t xml:space="preserve">Os percentuais descritos no § 4º não poderão coincidir com áreas de preservação ou </w:t>
      </w:r>
    </w:p>
    <w:p w:rsidR="000A0391" w:rsidRDefault="00E45FD6">
      <w:pPr>
        <w:ind w:right="769"/>
      </w:pPr>
      <w:r>
        <w:t>proteção ambiental, áreas de reserva florestal áreas de risco</w:t>
      </w:r>
      <w:r>
        <w:t xml:space="preserve"> geológico e áreas não edificantes e aquelas localizadas a menos de 50 m (cinquenta metros) das ERB’s – Estações de Rádio Base, ou qualquer outra que restrinja a utilização do solo. </w:t>
      </w:r>
      <w:r>
        <w:rPr>
          <w:b/>
        </w:rPr>
        <w:t xml:space="preserve">(INSERIDO PELA LEI COMPLEMENTAR Nº 460/2020) </w:t>
      </w:r>
    </w:p>
    <w:p w:rsidR="000A0391" w:rsidRDefault="00E45FD6">
      <w:pPr>
        <w:spacing w:after="0" w:line="259" w:lineRule="auto"/>
        <w:ind w:left="10" w:right="783"/>
        <w:jc w:val="right"/>
      </w:pPr>
      <w:r>
        <w:rPr>
          <w:b/>
        </w:rPr>
        <w:t>§6º</w:t>
      </w:r>
      <w:r>
        <w:t xml:space="preserve">. Ainda que haja mais de </w:t>
      </w:r>
      <w:r>
        <w:t xml:space="preserve">um desmembramento da gleba, em pedidos concomitantes ou </w:t>
      </w:r>
    </w:p>
    <w:p w:rsidR="000A0391" w:rsidRDefault="00E45FD6">
      <w:pPr>
        <w:ind w:right="769"/>
      </w:pPr>
      <w:r>
        <w:t>sucessivos, as condições do disposto no § 4º deste artigo, deverão ser observadas</w:t>
      </w:r>
      <w:r>
        <w:rPr>
          <w:b/>
          <w:i/>
        </w:rPr>
        <w:t xml:space="preserve">.(Acrescentada pela Lei Complementar nº 269/2011). </w:t>
      </w:r>
    </w:p>
    <w:p w:rsidR="000A0391" w:rsidRDefault="00E45FD6">
      <w:pPr>
        <w:ind w:left="1507" w:right="769"/>
      </w:pPr>
      <w:r>
        <w:rPr>
          <w:b/>
        </w:rPr>
        <w:t xml:space="preserve">§7º. </w:t>
      </w:r>
      <w:r>
        <w:t>O desmembramento de gleba em gleba é aquele cujas divisões re</w:t>
      </w:r>
      <w:r>
        <w:t xml:space="preserve">sultem em glebas com </w:t>
      </w:r>
    </w:p>
    <w:p w:rsidR="000A0391" w:rsidRDefault="00E45FD6">
      <w:pPr>
        <w:ind w:right="769"/>
      </w:pPr>
      <w:r>
        <w:t>área a partir de 20.000m² (vinte mil metros quadrados). Neste caso o percentual de área pública somente será exigido quando houver implementação de parcelamento ou de Projeto Diferenciado de Urbanização – PDU, nos termos da Lei do Pla</w:t>
      </w:r>
      <w:r>
        <w:t xml:space="preserve">no Diretor. </w:t>
      </w:r>
      <w:r>
        <w:rPr>
          <w:b/>
        </w:rPr>
        <w:t xml:space="preserve">(INSERIDO PELA LEI COMPLEMENTAR Nº 460/2020) </w:t>
      </w:r>
    </w:p>
    <w:p w:rsidR="000A0391" w:rsidRDefault="00E45FD6">
      <w:pPr>
        <w:spacing w:after="1" w:line="259" w:lineRule="auto"/>
        <w:ind w:left="0" w:right="0" w:firstLine="0"/>
        <w:jc w:val="left"/>
      </w:pPr>
      <w:r>
        <w:rPr>
          <w:b/>
          <w:sz w:val="20"/>
        </w:rPr>
        <w:t xml:space="preserve"> </w:t>
      </w:r>
    </w:p>
    <w:p w:rsidR="000A0391" w:rsidRDefault="00E45FD6">
      <w:pPr>
        <w:ind w:left="1507" w:right="769"/>
      </w:pPr>
      <w:r>
        <w:rPr>
          <w:b/>
        </w:rPr>
        <w:t>Art. 76</w:t>
      </w:r>
      <w:r>
        <w:t>. Somente será permitido desmembramento de glebas para implantação de lotes de</w:t>
      </w:r>
    </w:p>
    <w:p w:rsidR="000A0391" w:rsidRDefault="00E45FD6">
      <w:pPr>
        <w:ind w:right="769"/>
      </w:pPr>
      <w:r>
        <w:t>interesse social ou conjunto de moradias populares em Áreas de Especial Interesse Social – AEIS definidas na L</w:t>
      </w:r>
      <w:r>
        <w:t xml:space="preserve">ei do Perímetro Urbano. </w:t>
      </w:r>
    </w:p>
    <w:p w:rsidR="000A0391" w:rsidRDefault="00E45FD6">
      <w:pPr>
        <w:tabs>
          <w:tab w:val="center" w:pos="1994"/>
          <w:tab w:val="center" w:pos="3016"/>
          <w:tab w:val="center" w:pos="3623"/>
          <w:tab w:val="center" w:pos="4587"/>
          <w:tab w:val="center" w:pos="5781"/>
          <w:tab w:val="center" w:pos="6814"/>
          <w:tab w:val="center" w:pos="8444"/>
          <w:tab w:val="center" w:pos="9685"/>
        </w:tabs>
        <w:ind w:left="0" w:right="0" w:firstLine="0"/>
        <w:jc w:val="left"/>
      </w:pPr>
      <w:r>
        <w:rPr>
          <w:rFonts w:ascii="Calibri" w:eastAsia="Calibri" w:hAnsi="Calibri" w:cs="Calibri"/>
        </w:rPr>
        <w:tab/>
      </w:r>
      <w:r>
        <w:rPr>
          <w:b/>
        </w:rPr>
        <w:t xml:space="preserve">Parágrafo </w:t>
      </w:r>
      <w:r>
        <w:rPr>
          <w:b/>
        </w:rPr>
        <w:tab/>
        <w:t>único</w:t>
      </w:r>
      <w:r>
        <w:t xml:space="preserve">. </w:t>
      </w:r>
      <w:r>
        <w:tab/>
        <w:t xml:space="preserve">O </w:t>
      </w:r>
      <w:r>
        <w:tab/>
        <w:t xml:space="preserve">empreendedor </w:t>
      </w:r>
      <w:r>
        <w:tab/>
        <w:t xml:space="preserve">deverá </w:t>
      </w:r>
      <w:r>
        <w:tab/>
        <w:t xml:space="preserve">apresentar, </w:t>
      </w:r>
      <w:r>
        <w:tab/>
        <w:t xml:space="preserve">concomitantemente </w:t>
      </w:r>
      <w:r>
        <w:tab/>
        <w:t xml:space="preserve">ao </w:t>
      </w:r>
    </w:p>
    <w:p w:rsidR="000A0391" w:rsidRDefault="00E45FD6">
      <w:pPr>
        <w:ind w:right="769"/>
      </w:pPr>
      <w:r>
        <w:t>requerimento de desmembramento para fins de implantação de conjunto de moradias populares, os Projetos Arquitetônicos de Edificação das unidades resid</w:t>
      </w:r>
      <w:r>
        <w:t xml:space="preserve">enciais, elaborado conforme as determinações do Código Municipal de Edificações vigente. </w:t>
      </w:r>
    </w:p>
    <w:p w:rsidR="000A0391" w:rsidRDefault="00E45FD6">
      <w:pPr>
        <w:spacing w:after="0" w:line="259" w:lineRule="auto"/>
        <w:ind w:left="0" w:right="0" w:firstLine="0"/>
        <w:jc w:val="left"/>
      </w:pPr>
      <w:r>
        <w:t xml:space="preserve"> </w:t>
      </w:r>
    </w:p>
    <w:p w:rsidR="000A0391" w:rsidRDefault="00E45FD6">
      <w:pPr>
        <w:spacing w:after="6"/>
        <w:ind w:left="1506" w:right="771"/>
      </w:pPr>
      <w:r>
        <w:rPr>
          <w:b/>
          <w:strike/>
        </w:rPr>
        <w:t>Art. 77</w:t>
      </w:r>
      <w:r>
        <w:rPr>
          <w:strike/>
        </w:rPr>
        <w:t>. Para o desmembramento de gleba, com aproveitamento do sistema viário, os</w:t>
      </w:r>
      <w:r>
        <w:t xml:space="preserve"> </w:t>
      </w:r>
    </w:p>
    <w:p w:rsidR="000A0391" w:rsidRDefault="00E45FD6">
      <w:pPr>
        <w:spacing w:after="6"/>
        <w:ind w:left="480" w:right="771"/>
      </w:pPr>
      <w:r>
        <w:rPr>
          <w:strike/>
        </w:rPr>
        <w:t>módulos desmembrados deverão ser seccionados a cada 200m (duzentos metros), sendo esta a sua</w:t>
      </w:r>
      <w:r>
        <w:t xml:space="preserve"> </w:t>
      </w:r>
      <w:r>
        <w:rPr>
          <w:strike/>
        </w:rPr>
        <w:t>extensão máxima, e terão profundidade máxima de 40m (quarenta metros).</w:t>
      </w:r>
      <w:r>
        <w:t xml:space="preserve"> </w:t>
      </w:r>
    </w:p>
    <w:p w:rsidR="000A0391" w:rsidRDefault="00E45FD6">
      <w:pPr>
        <w:spacing w:after="6"/>
        <w:ind w:left="1506" w:right="771"/>
      </w:pPr>
      <w:r>
        <w:rPr>
          <w:b/>
          <w:strike/>
        </w:rPr>
        <w:t>Parágrafo único</w:t>
      </w:r>
      <w:r>
        <w:rPr>
          <w:strike/>
        </w:rPr>
        <w:t>. Em cada secção deverá ser destinada ao Município faixa de terras não</w:t>
      </w:r>
      <w:r>
        <w:t xml:space="preserve"> </w:t>
      </w:r>
    </w:p>
    <w:p w:rsidR="000A0391" w:rsidRDefault="00E45FD6">
      <w:pPr>
        <w:spacing w:after="6"/>
        <w:ind w:left="480" w:right="771"/>
      </w:pPr>
      <w:r>
        <w:rPr>
          <w:strike/>
        </w:rPr>
        <w:t>edif</w:t>
      </w:r>
      <w:r>
        <w:rPr>
          <w:strike/>
        </w:rPr>
        <w:t>icante, com largura mínima de 15m (quinze metros) e profundidade máxima de 40m (quarenta</w:t>
      </w:r>
      <w:r>
        <w:t xml:space="preserve"> </w:t>
      </w:r>
      <w:r>
        <w:rPr>
          <w:strike/>
        </w:rPr>
        <w:t>metros).</w:t>
      </w:r>
      <w:r>
        <w:t xml:space="preserve"> </w:t>
      </w:r>
    </w:p>
    <w:p w:rsidR="000A0391" w:rsidRDefault="00E45FD6">
      <w:pPr>
        <w:spacing w:after="0" w:line="259" w:lineRule="auto"/>
        <w:ind w:left="10" w:right="783"/>
        <w:jc w:val="right"/>
      </w:pPr>
      <w:r>
        <w:rPr>
          <w:b/>
        </w:rPr>
        <w:t>Art. 77</w:t>
      </w:r>
      <w:r>
        <w:t xml:space="preserve">. Para o desmembramento de gleba, com aproveitamento do sistema viário, os </w:t>
      </w:r>
    </w:p>
    <w:p w:rsidR="000A0391" w:rsidRDefault="00E45FD6">
      <w:pPr>
        <w:ind w:left="613" w:right="769"/>
      </w:pPr>
      <w:r>
        <w:t>módulos desmembrados deverão ser seccionados a cada 250m (duzentos e cinqü</w:t>
      </w:r>
      <w:r>
        <w:t xml:space="preserve">enta metros), a profundidade e outros aspectos urbanísticos deverão ser aprovados pela CAPS, considerando-se as características peculiares de cada área. </w:t>
      </w:r>
      <w:r>
        <w:rPr>
          <w:b/>
          <w:i/>
        </w:rPr>
        <w:t xml:space="preserve">(redação dada pela Lei Complementar nº 142, de 26/03/2007). </w:t>
      </w:r>
    </w:p>
    <w:p w:rsidR="000A0391" w:rsidRDefault="00E45FD6">
      <w:pPr>
        <w:ind w:left="485" w:right="769" w:firstLine="982"/>
      </w:pPr>
      <w:r>
        <w:rPr>
          <w:b/>
        </w:rPr>
        <w:t>Parágrafo único</w:t>
      </w:r>
      <w:r>
        <w:t>. Em cada secção deverá ser</w:t>
      </w:r>
      <w:r>
        <w:t xml:space="preserve"> destinada ao Município faixa de terras não edificante, com largura mínima de 15m (quinze metros). (</w:t>
      </w:r>
      <w:r>
        <w:rPr>
          <w:b/>
          <w:i/>
        </w:rPr>
        <w:t xml:space="preserve">redação dada pela Lei Complementar nº 142, de 26/03/2007). </w:t>
      </w:r>
    </w:p>
    <w:p w:rsidR="000A0391" w:rsidRDefault="00E45FD6">
      <w:pPr>
        <w:spacing w:after="0" w:line="259" w:lineRule="auto"/>
        <w:ind w:left="0" w:right="0" w:firstLine="0"/>
        <w:jc w:val="left"/>
      </w:pPr>
      <w:r>
        <w:rPr>
          <w:b/>
          <w:i/>
          <w:sz w:val="21"/>
        </w:rPr>
        <w:t xml:space="preserve"> </w:t>
      </w:r>
    </w:p>
    <w:p w:rsidR="000A0391" w:rsidRDefault="00E45FD6">
      <w:pPr>
        <w:spacing w:after="6"/>
        <w:ind w:left="1506" w:right="771"/>
      </w:pPr>
      <w:r>
        <w:rPr>
          <w:b/>
          <w:strike/>
        </w:rPr>
        <w:t xml:space="preserve">Art. 78. </w:t>
      </w:r>
      <w:r>
        <w:rPr>
          <w:strike/>
        </w:rPr>
        <w:t>Para glebas que confrontem com rodovias federais, estaduais ou municipais, o</w:t>
      </w:r>
      <w:r>
        <w:t xml:space="preserve"> </w:t>
      </w:r>
    </w:p>
    <w:p w:rsidR="000A0391" w:rsidRDefault="00E45FD6">
      <w:pPr>
        <w:spacing w:after="6"/>
        <w:ind w:left="480" w:right="771"/>
      </w:pPr>
      <w:r>
        <w:rPr>
          <w:strike/>
        </w:rPr>
        <w:t xml:space="preserve">módulo </w:t>
      </w:r>
      <w:r>
        <w:rPr>
          <w:strike/>
        </w:rPr>
        <w:t>desmembrado deverá ser seccionado a cada 300m (trezentos metros) no máximo, sendo esta a sua</w:t>
      </w:r>
      <w:r>
        <w:t xml:space="preserve"> </w:t>
      </w:r>
      <w:r>
        <w:rPr>
          <w:strike/>
        </w:rPr>
        <w:t>extensão limite e terão profundidade a partir de 60m (sessenta metros).</w:t>
      </w:r>
      <w:r>
        <w:t xml:space="preserve"> </w:t>
      </w:r>
    </w:p>
    <w:p w:rsidR="000A0391" w:rsidRDefault="00E45FD6">
      <w:pPr>
        <w:ind w:left="1507" w:right="769"/>
      </w:pPr>
      <w:r>
        <w:rPr>
          <w:b/>
        </w:rPr>
        <w:t xml:space="preserve">Art. 78. </w:t>
      </w:r>
      <w:r>
        <w:t>Para glebas que confrontem com rodovias federais, estaduais ou municipais, o módu</w:t>
      </w:r>
      <w:r>
        <w:t xml:space="preserve">lo </w:t>
      </w:r>
    </w:p>
    <w:p w:rsidR="000A0391" w:rsidRDefault="00E45FD6">
      <w:pPr>
        <w:ind w:right="769"/>
      </w:pPr>
      <w:r>
        <w:t xml:space="preserve">desmembrado deverá ser seccionado no máximo a cada 300m (trezentos metros), e terão profundidade mínima a partir de 60m (sessenta metros), em casos especiais a CAPS poderá sugerir medidas urbanísticas complementares. </w:t>
      </w:r>
      <w:r>
        <w:rPr>
          <w:b/>
          <w:i/>
        </w:rPr>
        <w:t>(redação dada pela Lei Complementar</w:t>
      </w:r>
      <w:r>
        <w:rPr>
          <w:b/>
          <w:i/>
        </w:rPr>
        <w:t xml:space="preserve"> nº 142, de 26/03/2007). </w:t>
      </w:r>
    </w:p>
    <w:p w:rsidR="000A0391" w:rsidRDefault="00E45FD6">
      <w:pPr>
        <w:ind w:left="1507" w:right="769"/>
      </w:pPr>
      <w:r>
        <w:rPr>
          <w:b/>
        </w:rPr>
        <w:t>§ 1º</w:t>
      </w:r>
      <w:r>
        <w:t xml:space="preserve">. Em cada secção deverá ser destinada ao Município faixa de terras não edificante, com </w:t>
      </w:r>
    </w:p>
    <w:p w:rsidR="000A0391" w:rsidRDefault="00E45FD6">
      <w:pPr>
        <w:ind w:right="769"/>
      </w:pPr>
      <w:r>
        <w:t xml:space="preserve">largura mínima de 15m (quinze metros) e profundidade mínima a partir de 60m (sessenta metros). </w:t>
      </w:r>
    </w:p>
    <w:p w:rsidR="000A0391" w:rsidRDefault="00E45FD6">
      <w:pPr>
        <w:ind w:left="1507" w:right="769"/>
      </w:pPr>
      <w:r>
        <w:rPr>
          <w:b/>
        </w:rPr>
        <w:t>§ 2º</w:t>
      </w:r>
      <w:r>
        <w:t xml:space="preserve">. Os lotes oriundos de desmembramento </w:t>
      </w:r>
      <w:r>
        <w:t xml:space="preserve">confrontante com rodovias federais, estaduais </w:t>
      </w:r>
    </w:p>
    <w:p w:rsidR="000A0391" w:rsidRDefault="00E45FD6">
      <w:pPr>
        <w:ind w:right="769"/>
      </w:pPr>
      <w:r>
        <w:t xml:space="preserve">ou municipais deverão ter frente mínima de 20m (vinte metros) e profundidade a partir de 60m (sessenta metros). </w:t>
      </w:r>
    </w:p>
    <w:p w:rsidR="000A0391" w:rsidRDefault="00E45FD6">
      <w:pPr>
        <w:ind w:left="1507" w:right="769"/>
      </w:pPr>
      <w:r>
        <w:rPr>
          <w:b/>
        </w:rPr>
        <w:t>§ 3º</w:t>
      </w:r>
      <w:r>
        <w:t xml:space="preserve">. Para glebas que confrontem diretamente com a faixa de domínio de rodovias federais, </w:t>
      </w:r>
    </w:p>
    <w:p w:rsidR="000A0391" w:rsidRDefault="00E45FD6">
      <w:pPr>
        <w:spacing w:after="61"/>
        <w:ind w:right="769"/>
      </w:pPr>
      <w:r>
        <w:t xml:space="preserve">estaduais ou municipais o empreendedor deverá apresentar projeto de acesso aos lotes, previamente aprovado pelo órgão com jurisdição sobre a rodovia,respeitados os limites previstos no artigo 4º, inciso III, da Lei Federal nº 6.766/79. </w:t>
      </w:r>
    </w:p>
    <w:p w:rsidR="000A0391" w:rsidRDefault="00E45FD6">
      <w:pPr>
        <w:ind w:left="1507" w:right="769"/>
      </w:pPr>
      <w:r>
        <w:rPr>
          <w:b/>
        </w:rPr>
        <w:t>Art. 79</w:t>
      </w:r>
      <w:r>
        <w:t>. Aplicam-se</w:t>
      </w:r>
      <w:r>
        <w:t xml:space="preserve"> aos projetos de desmembramento as disposições dos artigos 22, 27, 28 </w:t>
      </w:r>
    </w:p>
    <w:p w:rsidR="000A0391" w:rsidRDefault="00E45FD6">
      <w:pPr>
        <w:ind w:right="769"/>
      </w:pPr>
      <w:r>
        <w:t xml:space="preserve">e 29 desta Lei Complementar. </w:t>
      </w:r>
    </w:p>
    <w:p w:rsidR="000A0391" w:rsidRDefault="00E45FD6">
      <w:pPr>
        <w:spacing w:after="0" w:line="259" w:lineRule="auto"/>
        <w:ind w:left="0" w:right="0" w:firstLine="0"/>
        <w:jc w:val="left"/>
      </w:pPr>
      <w:r>
        <w:rPr>
          <w:sz w:val="23"/>
        </w:rPr>
        <w:t xml:space="preserve"> </w:t>
      </w:r>
    </w:p>
    <w:p w:rsidR="000A0391" w:rsidRDefault="00E45FD6">
      <w:pPr>
        <w:pStyle w:val="Ttulo1"/>
        <w:ind w:left="827" w:right="1128"/>
      </w:pPr>
      <w:r>
        <w:t xml:space="preserve">Seção III Da Infra-Estrutura do Desmembramento </w:t>
      </w:r>
    </w:p>
    <w:p w:rsidR="000A0391" w:rsidRDefault="00E45FD6">
      <w:pPr>
        <w:spacing w:after="0" w:line="259" w:lineRule="auto"/>
        <w:ind w:left="0" w:right="0" w:firstLine="0"/>
        <w:jc w:val="left"/>
      </w:pPr>
      <w:r>
        <w:rPr>
          <w:b/>
        </w:rPr>
        <w:t xml:space="preserve"> </w:t>
      </w:r>
    </w:p>
    <w:p w:rsidR="000A0391" w:rsidRDefault="00E45FD6">
      <w:pPr>
        <w:spacing w:after="6"/>
        <w:ind w:left="1522" w:right="771"/>
      </w:pPr>
      <w:r>
        <w:rPr>
          <w:b/>
          <w:strike/>
        </w:rPr>
        <w:t>Art. 80</w:t>
      </w:r>
      <w:r>
        <w:rPr>
          <w:strike/>
        </w:rPr>
        <w:t>. Compõem a infra-estrutura mínima para aprovação do projeto de</w:t>
      </w:r>
      <w:r>
        <w:t xml:space="preserve"> </w:t>
      </w:r>
    </w:p>
    <w:p w:rsidR="000A0391" w:rsidRDefault="00E45FD6">
      <w:pPr>
        <w:spacing w:after="6"/>
        <w:ind w:left="596" w:right="771"/>
      </w:pPr>
      <w:r>
        <w:rPr>
          <w:strike/>
        </w:rPr>
        <w:t xml:space="preserve">desmembramento, as </w:t>
      </w:r>
      <w:r>
        <w:rPr>
          <w:strike/>
        </w:rPr>
        <w:t>seguintes obras a serem implantadas pelo empreendedor em consonância com as</w:t>
      </w:r>
      <w:r>
        <w:t xml:space="preserve"> </w:t>
      </w:r>
      <w:r>
        <w:rPr>
          <w:strike/>
        </w:rPr>
        <w:t>diretrizes previstas no Plano Diretor:</w:t>
      </w:r>
      <w:r>
        <w:t xml:space="preserve"> </w:t>
      </w:r>
      <w:r>
        <w:rPr>
          <w:b/>
        </w:rPr>
        <w:t xml:space="preserve">(ALTERADO PELA LEI COMPLEMENTAR Nº 460/2020) </w:t>
      </w:r>
    </w:p>
    <w:p w:rsidR="000A0391" w:rsidRDefault="00E45FD6">
      <w:pPr>
        <w:ind w:left="1507" w:right="769"/>
      </w:pPr>
      <w:r>
        <w:rPr>
          <w:b/>
        </w:rPr>
        <w:t xml:space="preserve">Art. 80. </w:t>
      </w:r>
      <w:r>
        <w:t xml:space="preserve">Compõem a infraestrutura mínima para aprovação do projeto de desmembramento, as </w:t>
      </w:r>
    </w:p>
    <w:p w:rsidR="000A0391" w:rsidRDefault="00E45FD6">
      <w:pPr>
        <w:ind w:right="769"/>
      </w:pPr>
      <w:r>
        <w:t>segui</w:t>
      </w:r>
      <w:r>
        <w:t xml:space="preserve">ntes obras a serem implantadas pelo empreendedor em consonância com as diretrizes previstas no </w:t>
      </w:r>
    </w:p>
    <w:p w:rsidR="000A0391" w:rsidRDefault="00E45FD6">
      <w:pPr>
        <w:spacing w:after="13"/>
        <w:ind w:left="480" w:right="759"/>
      </w:pPr>
      <w:r>
        <w:t xml:space="preserve">Plano Diretor: </w:t>
      </w:r>
      <w:r>
        <w:rPr>
          <w:b/>
        </w:rPr>
        <w:t xml:space="preserve">(INSERIDO PELA LEI COMPLEMENTAR Nº 460/2020) </w:t>
      </w:r>
    </w:p>
    <w:p w:rsidR="000A0391" w:rsidRDefault="00E45FD6">
      <w:pPr>
        <w:ind w:left="1507" w:right="4078"/>
      </w:pPr>
      <w:r>
        <w:t xml:space="preserve">I - 100% (cem por cento) de piqueteamento dos lotes; II – (suprimido)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Art. 81</w:t>
      </w:r>
      <w:r>
        <w:t>. Aplica-se ao proj</w:t>
      </w:r>
      <w:r>
        <w:t xml:space="preserve">eto de desmembramento as determinações dos artigos 9º, 10 e 13 </w:t>
      </w:r>
    </w:p>
    <w:p w:rsidR="000A0391" w:rsidRDefault="00E45FD6">
      <w:pPr>
        <w:ind w:right="769"/>
      </w:pPr>
      <w:r>
        <w:t xml:space="preserve">desta Lei Complementar. </w:t>
      </w:r>
    </w:p>
    <w:p w:rsidR="000A0391" w:rsidRDefault="00E45FD6">
      <w:pPr>
        <w:spacing w:after="6"/>
        <w:ind w:left="1501" w:right="771"/>
      </w:pPr>
      <w:r>
        <w:rPr>
          <w:b/>
          <w:strike/>
        </w:rPr>
        <w:t>Art. 82</w:t>
      </w:r>
      <w:r>
        <w:rPr>
          <w:strike/>
        </w:rPr>
        <w:t>. A CAPS poderá requerer que o empreendedor implante obras de infraestrutura</w:t>
      </w:r>
      <w:r>
        <w:t xml:space="preserve"> </w:t>
      </w:r>
    </w:p>
    <w:p w:rsidR="000A0391" w:rsidRDefault="00E45FD6">
      <w:pPr>
        <w:spacing w:after="107"/>
        <w:ind w:left="480" w:right="771"/>
      </w:pPr>
      <w:r>
        <w:rPr>
          <w:strike/>
        </w:rPr>
        <w:t xml:space="preserve">previstas no artigo 36 desta Lei Complementar, caso a gleba a ser </w:t>
      </w:r>
      <w:r>
        <w:rPr>
          <w:strike/>
        </w:rPr>
        <w:t>desmembrada não seja servida por infra-estrutura.</w:t>
      </w:r>
      <w:r>
        <w:t xml:space="preserve"> </w:t>
      </w:r>
      <w:r>
        <w:rPr>
          <w:b/>
        </w:rPr>
        <w:t xml:space="preserve">(ALTERADO PELA LEI COMPLEMETAR Nº 460/2020) </w:t>
      </w:r>
    </w:p>
    <w:p w:rsidR="000A0391" w:rsidRDefault="00E45FD6">
      <w:pPr>
        <w:spacing w:after="6"/>
        <w:ind w:left="1501" w:right="771"/>
      </w:pPr>
      <w:r>
        <w:rPr>
          <w:b/>
          <w:strike/>
        </w:rPr>
        <w:t>Parágrafo único</w:t>
      </w:r>
      <w:r>
        <w:rPr>
          <w:strike/>
        </w:rPr>
        <w:t>. A infra-estrutura exigida no artigo 36 desta Lei Complementar constarão</w:t>
      </w:r>
      <w:r>
        <w:t xml:space="preserve"> </w:t>
      </w:r>
    </w:p>
    <w:p w:rsidR="000A0391" w:rsidRDefault="00E45FD6">
      <w:pPr>
        <w:spacing w:after="6"/>
        <w:ind w:left="480" w:right="771"/>
      </w:pPr>
      <w:r>
        <w:rPr>
          <w:strike/>
        </w:rPr>
        <w:t>de Ordem de Serviço a ser emitida pela CAPS, com validade de 2 (dois) a</w:t>
      </w:r>
      <w:r>
        <w:rPr>
          <w:strike/>
        </w:rPr>
        <w:t>nos,podendo ser prorrogada</w:t>
      </w:r>
      <w:r>
        <w:t xml:space="preserve"> </w:t>
      </w:r>
      <w:r>
        <w:rPr>
          <w:strike/>
        </w:rPr>
        <w:t>por</w:t>
      </w:r>
      <w:r>
        <w:t xml:space="preserve"> </w:t>
      </w:r>
      <w:r>
        <w:rPr>
          <w:strike/>
        </w:rPr>
        <w:t>mais 1 (um) ano, por motivo de força maior, a pedido do empreendedor.</w:t>
      </w:r>
      <w:r>
        <w:t xml:space="preserve">  </w:t>
      </w:r>
      <w:r>
        <w:rPr>
          <w:b/>
        </w:rPr>
        <w:t xml:space="preserve">(ALTERADO PELA LEI </w:t>
      </w:r>
    </w:p>
    <w:p w:rsidR="000A0391" w:rsidRDefault="00E45FD6">
      <w:pPr>
        <w:spacing w:after="104"/>
        <w:ind w:left="480" w:right="759"/>
      </w:pPr>
      <w:r>
        <w:rPr>
          <w:b/>
        </w:rPr>
        <w:t xml:space="preserve">COMPLEMETAR Nº 460/2020) </w:t>
      </w:r>
    </w:p>
    <w:p w:rsidR="000A0391" w:rsidRDefault="00E45FD6">
      <w:pPr>
        <w:ind w:left="1507" w:right="769"/>
      </w:pPr>
      <w:r>
        <w:rPr>
          <w:b/>
        </w:rPr>
        <w:t>Art. 82</w:t>
      </w:r>
      <w:r>
        <w:t xml:space="preserve">. A CAPS poderá requerer que o empreendedor implante obras de infraestrutura </w:t>
      </w:r>
    </w:p>
    <w:p w:rsidR="000A0391" w:rsidRDefault="00E45FD6">
      <w:pPr>
        <w:spacing w:after="102"/>
        <w:ind w:right="769"/>
      </w:pPr>
      <w:r>
        <w:t xml:space="preserve">previstas no artigo 36 </w:t>
      </w:r>
      <w:r>
        <w:t xml:space="preserve">desta Lei Complementar, caso a gleba a ser desmembrada não seja servida por infraestrutura. </w:t>
      </w:r>
      <w:r>
        <w:rPr>
          <w:b/>
        </w:rPr>
        <w:t xml:space="preserve">(INSERIDOPELA LEI COMPLEMETAR Nº 460/2020) </w:t>
      </w:r>
    </w:p>
    <w:p w:rsidR="000A0391" w:rsidRDefault="00E45FD6">
      <w:pPr>
        <w:ind w:left="485" w:right="769" w:firstLine="1006"/>
      </w:pPr>
      <w:r>
        <w:rPr>
          <w:b/>
        </w:rPr>
        <w:t>Parágrafo único</w:t>
      </w:r>
      <w:r>
        <w:t>. A infraestrutura exigida no artigo 36 desta Lei Complementar constará de Ordem de Serviço a ser emitida</w:t>
      </w:r>
      <w:r>
        <w:t xml:space="preserve"> pela CAPS, com validade de 2 (dois) anos, podendo ser prorrogada por mais 2 (dois) anos, por motivo de força maior, a pedido do empreendedor. </w:t>
      </w:r>
      <w:r>
        <w:rPr>
          <w:b/>
        </w:rPr>
        <w:t xml:space="preserve">(INSERIDO PELA LEI COMPLEMETAR Nº 460/2020) </w:t>
      </w:r>
    </w:p>
    <w:p w:rsidR="000A0391" w:rsidRDefault="00E45FD6">
      <w:pPr>
        <w:spacing w:after="0" w:line="259" w:lineRule="auto"/>
        <w:ind w:left="0" w:right="0" w:firstLine="0"/>
        <w:jc w:val="left"/>
      </w:pPr>
      <w:r>
        <w:rPr>
          <w:b/>
        </w:rPr>
        <w:t xml:space="preserve"> </w:t>
      </w:r>
    </w:p>
    <w:p w:rsidR="000A0391" w:rsidRDefault="00E45FD6">
      <w:pPr>
        <w:pStyle w:val="Ttulo1"/>
        <w:ind w:left="827" w:right="1127"/>
      </w:pPr>
      <w:r>
        <w:t xml:space="preserve">Seção IV Da Aprovação e do Registro do Desmembramento </w:t>
      </w:r>
    </w:p>
    <w:p w:rsidR="000A0391" w:rsidRDefault="00E45FD6">
      <w:pPr>
        <w:spacing w:after="0" w:line="259" w:lineRule="auto"/>
        <w:ind w:left="0" w:right="0" w:firstLine="0"/>
        <w:jc w:val="left"/>
      </w:pPr>
      <w:r>
        <w:rPr>
          <w:b/>
        </w:rPr>
        <w:t xml:space="preserve"> </w:t>
      </w:r>
    </w:p>
    <w:p w:rsidR="000A0391" w:rsidRDefault="00E45FD6">
      <w:pPr>
        <w:spacing w:after="6"/>
        <w:ind w:left="470" w:right="771" w:firstLine="1010"/>
      </w:pPr>
      <w:r>
        <w:rPr>
          <w:b/>
          <w:strike/>
        </w:rPr>
        <w:t>Art. 83</w:t>
      </w:r>
      <w:r>
        <w:rPr>
          <w:strike/>
        </w:rPr>
        <w:t xml:space="preserve">. </w:t>
      </w:r>
      <w:r>
        <w:rPr>
          <w:strike/>
        </w:rPr>
        <w:t>O projeto de desmembramento será aprovado por Decreto Municipal emitido pelo</w:t>
      </w:r>
      <w:r>
        <w:t xml:space="preserve"> </w:t>
      </w:r>
      <w:r>
        <w:rPr>
          <w:strike/>
        </w:rPr>
        <w:t>Chefe do Executivo Municipal e deverá ser submetido ao Registro Imobiliário no prazo de 180 (cento e</w:t>
      </w:r>
      <w:r>
        <w:t xml:space="preserve"> </w:t>
      </w:r>
      <w:r>
        <w:rPr>
          <w:strike/>
        </w:rPr>
        <w:t>oitenta) dias a contar da data de publicação do decreto, sob pena de caducidad</w:t>
      </w:r>
      <w:r>
        <w:rPr>
          <w:strike/>
        </w:rPr>
        <w:t>e.</w:t>
      </w:r>
      <w:r>
        <w:t xml:space="preserve"> </w:t>
      </w:r>
    </w:p>
    <w:p w:rsidR="000A0391" w:rsidRDefault="00E45FD6">
      <w:pPr>
        <w:spacing w:after="0" w:line="259" w:lineRule="auto"/>
        <w:ind w:left="10" w:right="783"/>
        <w:jc w:val="right"/>
      </w:pPr>
      <w:r>
        <w:rPr>
          <w:b/>
        </w:rPr>
        <w:t>Art. 83</w:t>
      </w:r>
      <w:r>
        <w:t xml:space="preserve">. O projeto de desmembramento será aprovado por ato do titular do órgão </w:t>
      </w:r>
    </w:p>
    <w:p w:rsidR="000A0391" w:rsidRDefault="00E45FD6">
      <w:pPr>
        <w:ind w:right="769"/>
      </w:pPr>
      <w:r>
        <w:t xml:space="preserve">municipal responsável pelo desenvolvimento urbano e deverá ser submetido ao Cadastro Técnico Municipal – CTM para as providências pertinentes ao cadastro. </w:t>
      </w:r>
      <w:r>
        <w:rPr>
          <w:b/>
          <w:i/>
        </w:rPr>
        <w:t xml:space="preserve">(redação dada pela Lei Complementar nº 142, de 26/03/2007). </w:t>
      </w:r>
    </w:p>
    <w:p w:rsidR="000A0391" w:rsidRDefault="00E45FD6">
      <w:pPr>
        <w:spacing w:after="6"/>
        <w:ind w:left="470" w:right="771" w:firstLine="1010"/>
      </w:pPr>
      <w:r>
        <w:rPr>
          <w:b/>
          <w:strike/>
        </w:rPr>
        <w:t>§ 1º</w:t>
      </w:r>
      <w:r>
        <w:rPr>
          <w:strike/>
        </w:rPr>
        <w:t>. Aplicam-se ao desmembramento as di</w:t>
      </w:r>
      <w:r>
        <w:rPr>
          <w:strike/>
        </w:rPr>
        <w:t>sposições do artigo 44, § 1º, desta Lei</w:t>
      </w:r>
      <w:r>
        <w:t xml:space="preserve"> </w:t>
      </w:r>
      <w:r>
        <w:rPr>
          <w:strike/>
        </w:rPr>
        <w:t>Complementar.</w:t>
      </w:r>
      <w:r>
        <w:t xml:space="preserve"> </w:t>
      </w:r>
    </w:p>
    <w:p w:rsidR="000A0391" w:rsidRDefault="00E45FD6">
      <w:pPr>
        <w:ind w:left="1507" w:right="769"/>
      </w:pPr>
      <w:r>
        <w:rPr>
          <w:b/>
        </w:rPr>
        <w:t>§ 1º</w:t>
      </w:r>
      <w:r>
        <w:t xml:space="preserve">. Aplicam-se ao desmembramento que resulte em mais de 20 (vinte) lotes as disposições </w:t>
      </w:r>
    </w:p>
    <w:p w:rsidR="000A0391" w:rsidRDefault="00E45FD6">
      <w:pPr>
        <w:ind w:right="769"/>
      </w:pPr>
      <w:r>
        <w:t xml:space="preserve">do artigo 44, § 1º, da Lei Complementar de Parcelamento do Solo. </w:t>
      </w:r>
      <w:r>
        <w:rPr>
          <w:b/>
          <w:i/>
        </w:rPr>
        <w:t xml:space="preserve">(redação dada pela Lei Complementar nº 142, de 26/03/2007). </w:t>
      </w:r>
    </w:p>
    <w:p w:rsidR="000A0391" w:rsidRDefault="00E45FD6">
      <w:pPr>
        <w:spacing w:after="6"/>
        <w:ind w:left="1506" w:right="771"/>
      </w:pPr>
      <w:r>
        <w:rPr>
          <w:b/>
          <w:strike/>
        </w:rPr>
        <w:t>§ 2º</w:t>
      </w:r>
      <w:r>
        <w:rPr>
          <w:strike/>
        </w:rPr>
        <w:t>. Após a publicação do decreto de aprovação os autos referentes ao projeto de</w:t>
      </w:r>
      <w:r>
        <w:t xml:space="preserve"> </w:t>
      </w:r>
    </w:p>
    <w:p w:rsidR="000A0391" w:rsidRDefault="00E45FD6">
      <w:pPr>
        <w:spacing w:after="6"/>
        <w:ind w:left="480" w:right="771"/>
      </w:pPr>
      <w:r>
        <w:rPr>
          <w:strike/>
        </w:rPr>
        <w:t xml:space="preserve">desmembramento devem ser remetidos ao Cadastro </w:t>
      </w:r>
      <w:r>
        <w:rPr>
          <w:strike/>
        </w:rPr>
        <w:t>Técnico Municipal – CTM para as providências</w:t>
      </w:r>
      <w:r>
        <w:t xml:space="preserve"> </w:t>
      </w:r>
      <w:r>
        <w:rPr>
          <w:strike/>
        </w:rPr>
        <w:t>pertinentes ao cadastro.</w:t>
      </w:r>
      <w:r>
        <w:t xml:space="preserve"> </w:t>
      </w:r>
    </w:p>
    <w:p w:rsidR="000A0391" w:rsidRDefault="00E45FD6">
      <w:pPr>
        <w:ind w:left="1507" w:right="769"/>
      </w:pPr>
      <w:r>
        <w:rPr>
          <w:b/>
        </w:rPr>
        <w:t>§ 2º</w:t>
      </w:r>
      <w:r>
        <w:t xml:space="preserve">. Após a aprovação, os autos referentes ao projeto de desmembramento,deve ser remetido </w:t>
      </w:r>
    </w:p>
    <w:p w:rsidR="000A0391" w:rsidRDefault="00E45FD6">
      <w:pPr>
        <w:spacing w:after="61"/>
        <w:ind w:right="769"/>
      </w:pPr>
      <w:r>
        <w:t xml:space="preserve">ao Registro Imobiliário no prazo de 180 (cento e oitenta) dias a contar da data de aprovação </w:t>
      </w:r>
      <w:r>
        <w:t xml:space="preserve">do projeto, sob pena de caducidade. </w:t>
      </w:r>
      <w:r>
        <w:rPr>
          <w:b/>
          <w:i/>
        </w:rPr>
        <w:t xml:space="preserve">(redação dada pela Lei Complementar nº 142, de 26/03/2007). </w:t>
      </w:r>
    </w:p>
    <w:p w:rsidR="000A0391" w:rsidRDefault="00E45FD6">
      <w:pPr>
        <w:ind w:left="1507" w:right="769"/>
      </w:pPr>
      <w:r>
        <w:rPr>
          <w:b/>
        </w:rPr>
        <w:t>§ 3º</w:t>
      </w:r>
      <w:r>
        <w:t xml:space="preserve">. As áreas não edificantes destinadas ao Município num projeto de desmembramento </w:t>
      </w:r>
    </w:p>
    <w:p w:rsidR="000A0391" w:rsidRDefault="00E45FD6">
      <w:pPr>
        <w:ind w:right="769"/>
      </w:pPr>
      <w:r>
        <w:t>incorporam-se ao patrimônio público concomitantemente com o registro do d</w:t>
      </w:r>
      <w:r>
        <w:t xml:space="preserve">esmembramento. </w:t>
      </w:r>
    </w:p>
    <w:p w:rsidR="000A0391" w:rsidRDefault="00E45FD6">
      <w:pPr>
        <w:spacing w:after="0" w:line="259" w:lineRule="auto"/>
        <w:ind w:left="0" w:right="0" w:firstLine="0"/>
        <w:jc w:val="left"/>
      </w:pPr>
      <w:r>
        <w:rPr>
          <w:sz w:val="24"/>
        </w:rPr>
        <w:t xml:space="preserve"> </w:t>
      </w:r>
    </w:p>
    <w:p w:rsidR="000A0391" w:rsidRDefault="00E45FD6">
      <w:pPr>
        <w:spacing w:after="163" w:line="259" w:lineRule="auto"/>
        <w:ind w:left="0" w:right="0" w:firstLine="0"/>
        <w:jc w:val="left"/>
      </w:pPr>
      <w:r>
        <w:rPr>
          <w:sz w:val="24"/>
        </w:rPr>
        <w:t xml:space="preserve"> </w:t>
      </w:r>
    </w:p>
    <w:p w:rsidR="000A0391" w:rsidRDefault="00E45FD6">
      <w:pPr>
        <w:ind w:left="1507" w:right="769"/>
      </w:pPr>
      <w:r>
        <w:rPr>
          <w:b/>
        </w:rPr>
        <w:t>Art. 84</w:t>
      </w:r>
      <w:r>
        <w:t xml:space="preserve">. À aprovação e registro dos projetos de desmembramento para implantação de </w:t>
      </w:r>
    </w:p>
    <w:p w:rsidR="000A0391" w:rsidRDefault="00E45FD6">
      <w:pPr>
        <w:ind w:right="769"/>
      </w:pPr>
      <w:r>
        <w:t xml:space="preserve">conjunto de moradias populares aplicam-se, no que couberem, as disposições dos artigos 71, 72 e 73 desta Lei Complementar. </w:t>
      </w:r>
    </w:p>
    <w:p w:rsidR="000A0391" w:rsidRDefault="00E45FD6">
      <w:pPr>
        <w:spacing w:after="0" w:line="259" w:lineRule="auto"/>
        <w:ind w:left="0" w:right="0" w:firstLine="0"/>
        <w:jc w:val="left"/>
      </w:pPr>
      <w:r>
        <w:rPr>
          <w:sz w:val="24"/>
        </w:rPr>
        <w:t xml:space="preserve"> </w:t>
      </w:r>
    </w:p>
    <w:p w:rsidR="000A0391" w:rsidRDefault="00E45FD6">
      <w:pPr>
        <w:pStyle w:val="Ttulo1"/>
        <w:ind w:left="827" w:right="1125"/>
      </w:pPr>
      <w:r>
        <w:t xml:space="preserve">CAPÍTULO VI DO </w:t>
      </w:r>
      <w:r>
        <w:t xml:space="preserve">REMEMBRAMENTO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85</w:t>
      </w:r>
      <w:r>
        <w:t xml:space="preserve">. Para a aprovação de projeto de remembramento, o empreendedor protocolizará </w:t>
      </w:r>
    </w:p>
    <w:p w:rsidR="000A0391" w:rsidRDefault="00E45FD6">
      <w:pPr>
        <w:ind w:left="1498" w:right="1130" w:hanging="1013"/>
      </w:pPr>
      <w:r>
        <w:t xml:space="preserve">junto à Administração Pública Municipal requerimento instruído com a seguinte documentação: I </w:t>
      </w:r>
      <w:r>
        <w:rPr>
          <w:strike/>
        </w:rPr>
        <w:t>- comprovantes de identificação do empreendedor:</w:t>
      </w:r>
      <w:r>
        <w:t xml:space="preserve"> </w:t>
      </w:r>
      <w:r>
        <w:rPr>
          <w:b/>
        </w:rPr>
        <w:t>(ALTERADO P</w:t>
      </w:r>
      <w:r>
        <w:rPr>
          <w:b/>
        </w:rPr>
        <w:t xml:space="preserve">ELA LEI </w:t>
      </w:r>
    </w:p>
    <w:p w:rsidR="000A0391" w:rsidRDefault="00E45FD6">
      <w:pPr>
        <w:spacing w:after="13"/>
        <w:ind w:left="1640" w:right="759"/>
      </w:pPr>
      <w:r>
        <w:rPr>
          <w:b/>
        </w:rPr>
        <w:t xml:space="preserve">COMPLEMENTAR Nº 460/2020) </w:t>
      </w:r>
    </w:p>
    <w:p w:rsidR="000A0391" w:rsidRDefault="00E45FD6">
      <w:pPr>
        <w:ind w:left="1507" w:right="769"/>
      </w:pPr>
      <w:r>
        <w:rPr>
          <w:b/>
        </w:rPr>
        <w:t>I</w:t>
      </w:r>
      <w:r>
        <w:rPr>
          <w:rFonts w:ascii="Arial" w:eastAsia="Arial" w:hAnsi="Arial" w:cs="Arial"/>
          <w:b/>
        </w:rPr>
        <w:t xml:space="preserve"> </w:t>
      </w:r>
      <w:r>
        <w:t xml:space="preserve">- Cópia dos documentos pessoais e comprovante de endereço; certidão de matrícula dos </w:t>
      </w:r>
    </w:p>
    <w:p w:rsidR="000A0391" w:rsidRDefault="00E45FD6">
      <w:pPr>
        <w:ind w:right="769"/>
      </w:pPr>
      <w:r>
        <w:t xml:space="preserve">imóveis objeto do pedido, emitidas no máximo há 30 dias da data do protocolo;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61"/>
        </w:numPr>
        <w:ind w:left="1787" w:right="769" w:hanging="290"/>
      </w:pPr>
      <w:r>
        <w:t>cópia a</w:t>
      </w:r>
      <w:r>
        <w:t xml:space="preserve">utenticada de RG, CPF e comprovante de endereço, se pessoa física; </w:t>
      </w:r>
    </w:p>
    <w:p w:rsidR="000A0391" w:rsidRDefault="00E45FD6">
      <w:pPr>
        <w:numPr>
          <w:ilvl w:val="0"/>
          <w:numId w:val="61"/>
        </w:numPr>
        <w:ind w:left="1787" w:right="769" w:hanging="290"/>
      </w:pPr>
      <w:r>
        <w:t>cópia autenticada do CNPJ, Estatuto Social e documentação pessoal do responsável</w:t>
      </w:r>
    </w:p>
    <w:p w:rsidR="000A0391" w:rsidRDefault="00E45FD6">
      <w:pPr>
        <w:ind w:right="769"/>
      </w:pPr>
      <w:r>
        <w:t xml:space="preserve">(sócio, sócio-proprietário, diretor, etc), se pessoa jurídica; </w:t>
      </w:r>
    </w:p>
    <w:p w:rsidR="000A0391" w:rsidRDefault="00E45FD6">
      <w:pPr>
        <w:spacing w:after="6"/>
        <w:ind w:left="470" w:right="771" w:firstLine="1010"/>
      </w:pPr>
      <w:r>
        <w:rPr>
          <w:b/>
        </w:rPr>
        <w:t>II</w:t>
      </w:r>
      <w:r>
        <w:rPr>
          <w:rFonts w:ascii="Arial" w:eastAsia="Arial" w:hAnsi="Arial" w:cs="Arial"/>
          <w:b/>
        </w:rPr>
        <w:t xml:space="preserve"> </w:t>
      </w:r>
      <w:r>
        <w:rPr>
          <w:strike/>
        </w:rPr>
        <w:t>- certidão negativa de regularidade fisc</w:t>
      </w:r>
      <w:r>
        <w:rPr>
          <w:strike/>
        </w:rPr>
        <w:t>al no Município de Anápolis, se pessoa jurídica;</w:t>
      </w:r>
      <w:r>
        <w:t xml:space="preserve"> </w:t>
      </w:r>
      <w:r>
        <w:rPr>
          <w:b/>
          <w:i/>
        </w:rPr>
        <w:t xml:space="preserve">(dispositivo revogado pela Lei Complementar nº 161, de 19/11/2007). </w:t>
      </w:r>
    </w:p>
    <w:p w:rsidR="000A0391" w:rsidRDefault="00E45FD6">
      <w:pPr>
        <w:numPr>
          <w:ilvl w:val="0"/>
          <w:numId w:val="62"/>
        </w:numPr>
        <w:ind w:right="770" w:hanging="367"/>
      </w:pPr>
      <w:r>
        <w:t xml:space="preserve">- Cópia </w:t>
      </w:r>
      <w:r>
        <w:tab/>
        <w:t xml:space="preserve">da ART ou RRT de remembramento; </w:t>
      </w:r>
      <w:r>
        <w:rPr>
          <w:b/>
        </w:rPr>
        <w:t xml:space="preserve">(INSERIDO PELA LEI </w:t>
      </w:r>
    </w:p>
    <w:p w:rsidR="000A0391" w:rsidRDefault="00E45FD6">
      <w:pPr>
        <w:spacing w:after="13"/>
        <w:ind w:left="480" w:right="759"/>
      </w:pPr>
      <w:r>
        <w:rPr>
          <w:b/>
        </w:rPr>
        <w:t xml:space="preserve">COMPLEMENTAR Nº 460/2020) </w:t>
      </w:r>
    </w:p>
    <w:p w:rsidR="000A0391" w:rsidRDefault="00E45FD6">
      <w:pPr>
        <w:spacing w:after="0" w:line="259" w:lineRule="auto"/>
        <w:ind w:left="0" w:right="0" w:firstLine="0"/>
        <w:jc w:val="left"/>
      </w:pPr>
      <w:r>
        <w:rPr>
          <w:b/>
          <w:sz w:val="21"/>
        </w:rPr>
        <w:t xml:space="preserve"> </w:t>
      </w:r>
    </w:p>
    <w:p w:rsidR="000A0391" w:rsidRDefault="00E45FD6">
      <w:pPr>
        <w:numPr>
          <w:ilvl w:val="0"/>
          <w:numId w:val="62"/>
        </w:numPr>
        <w:spacing w:after="6"/>
        <w:ind w:right="770" w:hanging="367"/>
      </w:pPr>
      <w:r>
        <w:rPr>
          <w:strike/>
        </w:rPr>
        <w:t xml:space="preserve">- </w:t>
      </w:r>
      <w:r>
        <w:rPr>
          <w:strike/>
        </w:rPr>
        <w:t>procuração pública outorgada ao representante do empreendedor, se for o caso, quer</w:t>
      </w:r>
      <w:r>
        <w:t xml:space="preserve"> </w:t>
      </w:r>
    </w:p>
    <w:p w:rsidR="000A0391" w:rsidRDefault="00E45FD6">
      <w:pPr>
        <w:spacing w:after="6"/>
        <w:ind w:left="480" w:right="771"/>
      </w:pPr>
      <w:r>
        <w:rPr>
          <w:strike/>
        </w:rPr>
        <w:t>seja de pessoa física ou jurídica, com poderes gerais e específicos para participação dos atos do</w:t>
      </w:r>
      <w:r>
        <w:t xml:space="preserve"> </w:t>
      </w:r>
      <w:r>
        <w:rPr>
          <w:strike/>
        </w:rPr>
        <w:t>processo de parcelamento do solo;</w:t>
      </w:r>
      <w:r>
        <w:t xml:space="preserve"> </w:t>
      </w:r>
      <w:r>
        <w:rPr>
          <w:b/>
        </w:rPr>
        <w:t>(ALTERADO PELA LEI COMPLEMENTAR Nº 460/2</w:t>
      </w:r>
      <w:r>
        <w:rPr>
          <w:b/>
        </w:rPr>
        <w:t xml:space="preserve">020) </w:t>
      </w:r>
    </w:p>
    <w:p w:rsidR="000A0391" w:rsidRDefault="00E45FD6">
      <w:pPr>
        <w:numPr>
          <w:ilvl w:val="0"/>
          <w:numId w:val="63"/>
        </w:numPr>
        <w:ind w:left="1874" w:right="770" w:hanging="377"/>
      </w:pPr>
      <w:r>
        <w:t xml:space="preserve">- Cópia do Memorial Descritivo de Remembramento;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63"/>
        </w:numPr>
        <w:spacing w:after="6"/>
        <w:ind w:left="1874" w:right="770" w:hanging="377"/>
      </w:pPr>
      <w:r>
        <w:rPr>
          <w:strike/>
        </w:rPr>
        <w:t>- certidão de matrícula expedida pelo Cartório de Registro de Imóveis da gleba,</w:t>
      </w:r>
      <w:r>
        <w:t xml:space="preserve"> </w:t>
      </w:r>
    </w:p>
    <w:p w:rsidR="000A0391" w:rsidRDefault="00E45FD6">
      <w:pPr>
        <w:spacing w:after="6"/>
        <w:ind w:left="480" w:right="771"/>
      </w:pPr>
      <w:r>
        <w:rPr>
          <w:strike/>
        </w:rPr>
        <w:t>atualizada até a data de protocolização do requerimento da Consulta Prévi</w:t>
      </w:r>
      <w:r>
        <w:rPr>
          <w:strike/>
        </w:rPr>
        <w:t>a,constando Certidão de</w:t>
      </w:r>
      <w:r>
        <w:t xml:space="preserve"> </w:t>
      </w:r>
      <w:r>
        <w:rPr>
          <w:strike/>
        </w:rPr>
        <w:t>ônus reais de garantia;</w:t>
      </w:r>
      <w:r>
        <w:t xml:space="preserve"> </w:t>
      </w:r>
      <w:r>
        <w:rPr>
          <w:b/>
        </w:rPr>
        <w:t xml:space="preserve">(ALTERADO PELA LEI COMPLEMENTAR Nº 460/2020) </w:t>
      </w:r>
    </w:p>
    <w:p w:rsidR="000A0391" w:rsidRDefault="00E45FD6">
      <w:pPr>
        <w:numPr>
          <w:ilvl w:val="0"/>
          <w:numId w:val="64"/>
        </w:numPr>
        <w:spacing w:after="13"/>
        <w:ind w:left="1828" w:right="769" w:hanging="331"/>
      </w:pPr>
      <w:r>
        <w:t xml:space="preserve">- Cópia do Projeto de Remembramento; </w:t>
      </w:r>
      <w:r>
        <w:rPr>
          <w:b/>
        </w:rPr>
        <w:t xml:space="preserve">(INSERIDO PELA LEI COMPLEMENTAR Nº </w:t>
      </w:r>
    </w:p>
    <w:p w:rsidR="000A0391" w:rsidRDefault="00E45FD6">
      <w:pPr>
        <w:spacing w:after="13"/>
        <w:ind w:left="480" w:right="759"/>
      </w:pPr>
      <w:r>
        <w:rPr>
          <w:b/>
        </w:rPr>
        <w:t xml:space="preserve">460/2020) </w:t>
      </w:r>
    </w:p>
    <w:p w:rsidR="000A0391" w:rsidRDefault="00E45FD6">
      <w:pPr>
        <w:spacing w:after="0" w:line="259" w:lineRule="auto"/>
        <w:ind w:left="0" w:right="0" w:firstLine="0"/>
        <w:jc w:val="left"/>
      </w:pPr>
      <w:r>
        <w:rPr>
          <w:b/>
        </w:rPr>
        <w:t xml:space="preserve"> </w:t>
      </w:r>
    </w:p>
    <w:p w:rsidR="000A0391" w:rsidRDefault="00E45FD6">
      <w:pPr>
        <w:numPr>
          <w:ilvl w:val="0"/>
          <w:numId w:val="64"/>
        </w:numPr>
        <w:ind w:left="1828" w:right="769" w:hanging="331"/>
      </w:pPr>
      <w:r>
        <w:t>- prova de quitação dos tributos da propriedade, referente ao exercício corr</w:t>
      </w:r>
      <w:r>
        <w:t xml:space="preserve">ente; </w:t>
      </w:r>
      <w:r>
        <w:rPr>
          <w:strike/>
        </w:rPr>
        <w:t>VI - licença ambiental;</w:t>
      </w:r>
      <w:r>
        <w:t xml:space="preserve"> </w:t>
      </w:r>
    </w:p>
    <w:p w:rsidR="000A0391" w:rsidRDefault="00E45FD6">
      <w:pPr>
        <w:numPr>
          <w:ilvl w:val="0"/>
          <w:numId w:val="64"/>
        </w:numPr>
        <w:ind w:left="1828" w:right="769" w:hanging="331"/>
      </w:pPr>
      <w:r>
        <w:t xml:space="preserve">- licença ambiental, somente quando for necessária a implantação de obras de infra- </w:t>
      </w:r>
    </w:p>
    <w:p w:rsidR="000A0391" w:rsidRDefault="00E45FD6">
      <w:pPr>
        <w:spacing w:after="2" w:line="255" w:lineRule="auto"/>
        <w:ind w:left="480" w:right="0"/>
        <w:jc w:val="left"/>
      </w:pPr>
      <w:r>
        <w:t xml:space="preserve">estrutura; </w:t>
      </w:r>
      <w:r>
        <w:rPr>
          <w:b/>
          <w:i/>
        </w:rPr>
        <w:t xml:space="preserve">(redação dada pela Lei Complementar nº 142, 26/03/2007); </w:t>
      </w:r>
    </w:p>
    <w:p w:rsidR="000A0391" w:rsidRDefault="00E45FD6">
      <w:pPr>
        <w:ind w:left="1507" w:right="1687"/>
      </w:pPr>
      <w:r>
        <w:t xml:space="preserve">VII- levantamento planialtimétrico da gleba, devendo 01 (uma) via </w:t>
      </w:r>
      <w:r>
        <w:t>ser apresentada em papel e outra em dispositivo digital (CD), em escala 1:1000, com memorial descritivo e Anotação de Responsabilidade Técnica ART, contendo: a)</w:t>
      </w:r>
      <w:r>
        <w:rPr>
          <w:rFonts w:ascii="Arial" w:eastAsia="Arial" w:hAnsi="Arial" w:cs="Arial"/>
        </w:rPr>
        <w:t xml:space="preserve"> </w:t>
      </w:r>
      <w:r>
        <w:t xml:space="preserve">rumos e distâncias de todo o perímetro da gleba; </w:t>
      </w:r>
    </w:p>
    <w:p w:rsidR="000A0391" w:rsidRDefault="00E45FD6">
      <w:pPr>
        <w:numPr>
          <w:ilvl w:val="0"/>
          <w:numId w:val="65"/>
        </w:numPr>
        <w:spacing w:after="39"/>
        <w:ind w:left="1751" w:right="769" w:hanging="254"/>
      </w:pPr>
      <w:r>
        <w:t xml:space="preserve">norte magnético; </w:t>
      </w:r>
    </w:p>
    <w:p w:rsidR="000A0391" w:rsidRDefault="00E45FD6">
      <w:pPr>
        <w:numPr>
          <w:ilvl w:val="0"/>
          <w:numId w:val="65"/>
        </w:numPr>
        <w:ind w:left="1751" w:right="769" w:hanging="254"/>
      </w:pPr>
      <w:r>
        <w:t xml:space="preserve">APP – Áreas de Preservação </w:t>
      </w:r>
      <w:r>
        <w:t xml:space="preserve">Permanente (margens de córrego, nascentes,olhos d’água, </w:t>
      </w:r>
    </w:p>
    <w:p w:rsidR="000A0391" w:rsidRDefault="00E45FD6">
      <w:pPr>
        <w:ind w:right="769"/>
      </w:pPr>
      <w:r>
        <w:t xml:space="preserve">matas de vegetação nativa e as demais previstas no Código Municipal de Meio Ambiente); </w:t>
      </w:r>
    </w:p>
    <w:p w:rsidR="000A0391" w:rsidRDefault="00E45FD6">
      <w:pPr>
        <w:numPr>
          <w:ilvl w:val="0"/>
          <w:numId w:val="65"/>
        </w:numPr>
        <w:ind w:left="1751" w:right="769" w:hanging="254"/>
      </w:pPr>
      <w:r>
        <w:t xml:space="preserve">redes de alta tensão e transmissão de energia elétrica; </w:t>
      </w:r>
    </w:p>
    <w:p w:rsidR="000A0391" w:rsidRDefault="00E45FD6">
      <w:pPr>
        <w:numPr>
          <w:ilvl w:val="0"/>
          <w:numId w:val="65"/>
        </w:numPr>
        <w:spacing w:after="6"/>
        <w:ind w:left="1751" w:right="769" w:hanging="254"/>
      </w:pPr>
      <w:r>
        <w:rPr>
          <w:strike/>
        </w:rPr>
        <w:t>redes da SANEAGO – dutos e emissários;</w:t>
      </w:r>
      <w:r>
        <w:t xml:space="preserve"> </w:t>
      </w:r>
      <w:r>
        <w:rPr>
          <w:b/>
        </w:rPr>
        <w:t xml:space="preserve">(ALTERADO PELA </w:t>
      </w:r>
      <w:r>
        <w:rPr>
          <w:b/>
        </w:rPr>
        <w:t xml:space="preserve">LEI </w:t>
      </w:r>
    </w:p>
    <w:p w:rsidR="000A0391" w:rsidRDefault="00E45FD6">
      <w:pPr>
        <w:spacing w:after="13"/>
        <w:ind w:left="1741" w:right="759"/>
      </w:pPr>
      <w:r>
        <w:rPr>
          <w:b/>
        </w:rPr>
        <w:t xml:space="preserve">COMPLEMENTAR Nº 460/2020) </w:t>
      </w:r>
    </w:p>
    <w:p w:rsidR="000A0391" w:rsidRDefault="00E45FD6">
      <w:pPr>
        <w:numPr>
          <w:ilvl w:val="0"/>
          <w:numId w:val="66"/>
        </w:numPr>
        <w:ind w:left="1768" w:right="769" w:hanging="271"/>
      </w:pPr>
      <w:r>
        <w:t xml:space="preserve">redes de água e esgotamento sanitário – dutos e emissários. </w:t>
      </w:r>
      <w:r>
        <w:rPr>
          <w:b/>
        </w:rPr>
        <w:t xml:space="preserve">(INSERIDO PELA LEI </w:t>
      </w:r>
    </w:p>
    <w:p w:rsidR="000A0391" w:rsidRDefault="00E45FD6">
      <w:pPr>
        <w:spacing w:after="13"/>
        <w:ind w:left="480" w:right="759"/>
      </w:pPr>
      <w:r>
        <w:rPr>
          <w:b/>
        </w:rPr>
        <w:t xml:space="preserve">COMPLEMENTAR Nº 460/2020) </w:t>
      </w:r>
    </w:p>
    <w:p w:rsidR="000A0391" w:rsidRDefault="00E45FD6">
      <w:pPr>
        <w:numPr>
          <w:ilvl w:val="0"/>
          <w:numId w:val="66"/>
        </w:numPr>
        <w:spacing w:after="54"/>
        <w:ind w:left="1768" w:right="769" w:hanging="271"/>
      </w:pPr>
      <w:r>
        <w:t xml:space="preserve">Estações de Rádio Base. </w:t>
      </w:r>
    </w:p>
    <w:p w:rsidR="000A0391" w:rsidRDefault="00E45FD6">
      <w:pPr>
        <w:numPr>
          <w:ilvl w:val="0"/>
          <w:numId w:val="66"/>
        </w:numPr>
        <w:ind w:left="1768" w:right="769" w:hanging="271"/>
      </w:pPr>
      <w:r>
        <w:t xml:space="preserve">vias públicas existentes dos loteamentos adjacentes. </w:t>
      </w:r>
    </w:p>
    <w:p w:rsidR="000A0391" w:rsidRDefault="00E45FD6">
      <w:pPr>
        <w:numPr>
          <w:ilvl w:val="0"/>
          <w:numId w:val="67"/>
        </w:numPr>
        <w:ind w:right="769" w:hanging="516"/>
      </w:pPr>
      <w:r>
        <w:t xml:space="preserve">- planta de situação da área em </w:t>
      </w:r>
      <w:r>
        <w:t xml:space="preserve">relação à malha urbana com a descrição dos </w:t>
      </w:r>
    </w:p>
    <w:p w:rsidR="000A0391" w:rsidRDefault="00E45FD6">
      <w:pPr>
        <w:ind w:right="769"/>
      </w:pPr>
      <w:r>
        <w:t xml:space="preserve">loteamentos adjacentes; </w:t>
      </w:r>
    </w:p>
    <w:p w:rsidR="000A0391" w:rsidRDefault="00E45FD6">
      <w:pPr>
        <w:numPr>
          <w:ilvl w:val="0"/>
          <w:numId w:val="67"/>
        </w:numPr>
        <w:ind w:right="769" w:hanging="516"/>
      </w:pPr>
      <w:r>
        <w:t xml:space="preserve">- informar os usos propostos para o remembramento: </w:t>
      </w:r>
    </w:p>
    <w:p w:rsidR="000A0391" w:rsidRDefault="00E45FD6">
      <w:pPr>
        <w:numPr>
          <w:ilvl w:val="0"/>
          <w:numId w:val="68"/>
        </w:numPr>
        <w:ind w:right="769" w:hanging="245"/>
      </w:pPr>
      <w:r>
        <w:t xml:space="preserve">residencial – convencional, de interesse social ou para edificação de moradias populares; </w:t>
      </w:r>
    </w:p>
    <w:p w:rsidR="000A0391" w:rsidRDefault="00E45FD6">
      <w:pPr>
        <w:numPr>
          <w:ilvl w:val="0"/>
          <w:numId w:val="68"/>
        </w:numPr>
        <w:ind w:right="769" w:hanging="245"/>
      </w:pPr>
      <w:r>
        <w:t xml:space="preserve">comercial – pequeno, médio ou grande porte; </w:t>
      </w:r>
    </w:p>
    <w:p w:rsidR="000A0391" w:rsidRDefault="00E45FD6">
      <w:pPr>
        <w:numPr>
          <w:ilvl w:val="0"/>
          <w:numId w:val="68"/>
        </w:numPr>
        <w:ind w:right="769" w:hanging="245"/>
      </w:pPr>
      <w:r>
        <w:t xml:space="preserve">industrial – pequeno, médio ou grande porte; </w:t>
      </w:r>
    </w:p>
    <w:p w:rsidR="000A0391" w:rsidRDefault="00E45FD6">
      <w:pPr>
        <w:numPr>
          <w:ilvl w:val="0"/>
          <w:numId w:val="68"/>
        </w:numPr>
        <w:ind w:right="769" w:hanging="245"/>
      </w:pPr>
      <w:r>
        <w:t xml:space="preserve">misto - comercial/residencial, comercial/industrial, industrial/residencial. </w:t>
      </w:r>
    </w:p>
    <w:p w:rsidR="000A0391" w:rsidRDefault="00E45FD6">
      <w:pPr>
        <w:ind w:left="485" w:right="769" w:firstLine="1010"/>
      </w:pPr>
      <w:r>
        <w:t>X</w:t>
      </w:r>
      <w:r>
        <w:rPr>
          <w:rFonts w:ascii="Arial" w:eastAsia="Arial" w:hAnsi="Arial" w:cs="Arial"/>
        </w:rPr>
        <w:t xml:space="preserve"> </w:t>
      </w:r>
      <w:r>
        <w:t xml:space="preserve">- cópia do ato de aprovação do parcelamento de origem, loteamento ou desmembramento. </w:t>
      </w:r>
    </w:p>
    <w:p w:rsidR="000A0391" w:rsidRDefault="00E45FD6">
      <w:pPr>
        <w:spacing w:after="211"/>
        <w:ind w:left="485" w:right="769" w:firstLine="1006"/>
      </w:pPr>
      <w:r>
        <w:rPr>
          <w:b/>
        </w:rPr>
        <w:t>Parágrafo Único</w:t>
      </w:r>
      <w:r>
        <w:t xml:space="preserve">. Caso exista </w:t>
      </w:r>
      <w:r>
        <w:t>edificação irregular no terreno, o remembramento só será aprovado após sua regularização</w:t>
      </w:r>
      <w:r>
        <w:rPr>
          <w:rFonts w:ascii="Segoe UI Symbol" w:eastAsia="Segoe UI Symbol" w:hAnsi="Segoe UI Symbol" w:cs="Segoe UI Symbol"/>
          <w:sz w:val="24"/>
        </w:rPr>
        <w:t xml:space="preserve">. </w:t>
      </w:r>
      <w:r>
        <w:rPr>
          <w:b/>
        </w:rPr>
        <w:t xml:space="preserve">(INSERIDO PELA LEI COMPLEMENTAR Nº 460/2020) </w:t>
      </w:r>
    </w:p>
    <w:p w:rsidR="000A0391" w:rsidRDefault="00E45FD6">
      <w:pPr>
        <w:ind w:left="1507" w:right="769"/>
      </w:pPr>
      <w:r>
        <w:rPr>
          <w:b/>
        </w:rPr>
        <w:t>Art. 86</w:t>
      </w:r>
      <w:r>
        <w:t xml:space="preserve">. Para os projetos de remembramento destinados à redistribuição de lotes devem ser </w:t>
      </w:r>
    </w:p>
    <w:p w:rsidR="000A0391" w:rsidRDefault="00E45FD6">
      <w:pPr>
        <w:ind w:right="769"/>
      </w:pPr>
      <w:r>
        <w:t xml:space="preserve">observadas as disposições do </w:t>
      </w:r>
      <w:r>
        <w:t xml:space="preserve">artigo 20, inciso II, alíneas a, b e c desta Lei Complementar. </w:t>
      </w:r>
    </w:p>
    <w:p w:rsidR="000A0391" w:rsidRDefault="00E45FD6">
      <w:pPr>
        <w:ind w:left="1507" w:right="769"/>
      </w:pPr>
      <w:r>
        <w:rPr>
          <w:b/>
        </w:rPr>
        <w:t>Parágrafo único</w:t>
      </w:r>
      <w:r>
        <w:t xml:space="preserve">. A redistribuição dos lotes poderá ocorrer de forma mista, desde que </w:t>
      </w:r>
    </w:p>
    <w:p w:rsidR="000A0391" w:rsidRDefault="00E45FD6">
      <w:pPr>
        <w:ind w:right="769"/>
      </w:pPr>
      <w:r>
        <w:t xml:space="preserve">obedecidas as disposições dos artigos 21 e 22 desta Lei Complementar. </w:t>
      </w:r>
    </w:p>
    <w:p w:rsidR="000A0391" w:rsidRDefault="00E45FD6">
      <w:pPr>
        <w:spacing w:after="0" w:line="259" w:lineRule="auto"/>
        <w:ind w:left="0" w:right="0" w:firstLine="0"/>
        <w:jc w:val="left"/>
      </w:pPr>
      <w:r>
        <w:t xml:space="preserve"> </w:t>
      </w:r>
    </w:p>
    <w:p w:rsidR="000A0391" w:rsidRDefault="00E45FD6">
      <w:pPr>
        <w:spacing w:after="6"/>
        <w:ind w:left="470" w:right="771" w:firstLine="962"/>
      </w:pPr>
      <w:r>
        <w:rPr>
          <w:b/>
          <w:strike/>
        </w:rPr>
        <w:t xml:space="preserve">Art. 87. </w:t>
      </w:r>
      <w:r>
        <w:rPr>
          <w:strike/>
        </w:rPr>
        <w:t xml:space="preserve">Aplicam-se aos projetos </w:t>
      </w:r>
      <w:r>
        <w:rPr>
          <w:strike/>
        </w:rPr>
        <w:t>de remembramento as disposições dos artigos 27, 28, 29 e</w:t>
      </w:r>
      <w:r>
        <w:t xml:space="preserve"> </w:t>
      </w:r>
      <w:r>
        <w:rPr>
          <w:strike/>
        </w:rPr>
        <w:t>44 § 1º desta Lei Complementar.</w:t>
      </w:r>
      <w:r>
        <w:t xml:space="preserve"> </w:t>
      </w:r>
    </w:p>
    <w:p w:rsidR="000A0391" w:rsidRDefault="00E45FD6">
      <w:pPr>
        <w:ind w:left="1507" w:right="769"/>
      </w:pPr>
      <w:r>
        <w:rPr>
          <w:b/>
        </w:rPr>
        <w:t>Art. 87</w:t>
      </w:r>
      <w:r>
        <w:t>. Aplicam-se aos projetos de remembramento que resultem em mais de 20 (vinte)</w:t>
      </w:r>
    </w:p>
    <w:p w:rsidR="000A0391" w:rsidRDefault="00E45FD6">
      <w:pPr>
        <w:ind w:right="769"/>
      </w:pPr>
      <w:r>
        <w:t xml:space="preserve">lotes, as disposições dos artigos 27, 28, 29 e 44 e § 1º da Lei </w:t>
      </w:r>
      <w:r>
        <w:t>Complementar de Parcelamento do Solo</w:t>
      </w:r>
      <w:r>
        <w:rPr>
          <w:b/>
          <w:i/>
        </w:rPr>
        <w:t xml:space="preserve">. (redação dada pela Lei Complementar nº 142, 26/03/2007). </w:t>
      </w:r>
    </w:p>
    <w:p w:rsidR="000A0391" w:rsidRDefault="00E45FD6">
      <w:pPr>
        <w:spacing w:after="0" w:line="259" w:lineRule="auto"/>
        <w:ind w:left="0" w:right="0" w:firstLine="0"/>
        <w:jc w:val="left"/>
      </w:pPr>
      <w:r>
        <w:rPr>
          <w:b/>
          <w:i/>
          <w:sz w:val="20"/>
        </w:rPr>
        <w:t xml:space="preserve"> </w:t>
      </w:r>
    </w:p>
    <w:p w:rsidR="000A0391" w:rsidRDefault="00E45FD6">
      <w:pPr>
        <w:spacing w:after="6"/>
        <w:ind w:left="470" w:right="771" w:firstLine="1030"/>
      </w:pPr>
      <w:r>
        <w:rPr>
          <w:b/>
          <w:strike/>
        </w:rPr>
        <w:t xml:space="preserve">Art. 88. </w:t>
      </w:r>
      <w:r>
        <w:rPr>
          <w:strike/>
        </w:rPr>
        <w:t>O projeto de remembramento será aprovado por Decreto Municipal emitido pelo</w:t>
      </w:r>
      <w:r>
        <w:t xml:space="preserve"> </w:t>
      </w:r>
      <w:r>
        <w:rPr>
          <w:strike/>
        </w:rPr>
        <w:t>Chefe do Executivo Municipal e deverá ser submetido ao Registro Imobiliár</w:t>
      </w:r>
      <w:r>
        <w:rPr>
          <w:strike/>
        </w:rPr>
        <w:t>io no prazo de 180 (cento e</w:t>
      </w:r>
      <w:r>
        <w:t xml:space="preserve"> </w:t>
      </w:r>
      <w:r>
        <w:rPr>
          <w:strike/>
        </w:rPr>
        <w:t>oitenta) dias a contar da data de publicação do decreto, sob pena de caducidade.</w:t>
      </w:r>
      <w:r>
        <w:t xml:space="preserve"> </w:t>
      </w:r>
    </w:p>
    <w:p w:rsidR="000A0391" w:rsidRDefault="00E45FD6">
      <w:pPr>
        <w:spacing w:after="3" w:line="253" w:lineRule="auto"/>
        <w:ind w:left="10" w:right="784"/>
        <w:jc w:val="right"/>
      </w:pPr>
      <w:r>
        <w:rPr>
          <w:b/>
          <w:strike/>
        </w:rPr>
        <w:t>Parágrafo único</w:t>
      </w:r>
      <w:r>
        <w:rPr>
          <w:strike/>
        </w:rPr>
        <w:t>. Após a publicação do decreto de aprovação os autos referentes ao</w:t>
      </w:r>
      <w:r>
        <w:t xml:space="preserve"> </w:t>
      </w:r>
    </w:p>
    <w:p w:rsidR="000A0391" w:rsidRDefault="00E45FD6">
      <w:pPr>
        <w:spacing w:after="6"/>
        <w:ind w:left="480" w:right="771"/>
      </w:pPr>
      <w:r>
        <w:rPr>
          <w:strike/>
        </w:rPr>
        <w:t>projeto de remembramento devem ser remetidos ao Cadastro Técnic</w:t>
      </w:r>
      <w:r>
        <w:rPr>
          <w:strike/>
        </w:rPr>
        <w:t>o Municipal – CTM para as</w:t>
      </w:r>
      <w:r>
        <w:t xml:space="preserve"> </w:t>
      </w:r>
      <w:r>
        <w:rPr>
          <w:strike/>
        </w:rPr>
        <w:t>providências pertinentes ao cadastro.</w:t>
      </w:r>
      <w:r>
        <w:t xml:space="preserve"> </w:t>
      </w:r>
    </w:p>
    <w:p w:rsidR="000A0391" w:rsidRDefault="00E45FD6">
      <w:pPr>
        <w:spacing w:after="6"/>
        <w:ind w:left="1501" w:right="771"/>
      </w:pPr>
      <w:r>
        <w:rPr>
          <w:b/>
          <w:strike/>
        </w:rPr>
        <w:t>Art. 88</w:t>
      </w:r>
      <w:r>
        <w:rPr>
          <w:strike/>
        </w:rPr>
        <w:t>. O projeto de remembramento será aprovado por ato do titular do órgão municipal</w:t>
      </w:r>
      <w:r>
        <w:t xml:space="preserve"> </w:t>
      </w:r>
    </w:p>
    <w:p w:rsidR="000A0391" w:rsidRDefault="00E45FD6">
      <w:pPr>
        <w:spacing w:after="6"/>
        <w:ind w:left="480" w:right="771"/>
      </w:pPr>
      <w:r>
        <w:rPr>
          <w:strike/>
        </w:rPr>
        <w:t>responsável pelo desenvolvimento urbano e deverá ser submetido ao Cadastro Técnico Municipal –</w:t>
      </w:r>
      <w:r>
        <w:t xml:space="preserve"> </w:t>
      </w:r>
      <w:r>
        <w:rPr>
          <w:strike/>
        </w:rPr>
        <w:t>CTM par</w:t>
      </w:r>
      <w:r>
        <w:rPr>
          <w:strike/>
        </w:rPr>
        <w:t xml:space="preserve">a as providências pertinentes ao cadastro. </w:t>
      </w:r>
      <w:r>
        <w:rPr>
          <w:b/>
          <w:i/>
          <w:strike/>
        </w:rPr>
        <w:t>(redação dada pela Lei Complementar nº 142,</w:t>
      </w:r>
      <w:r>
        <w:rPr>
          <w:b/>
          <w:i/>
        </w:rPr>
        <w:t xml:space="preserve"> </w:t>
      </w:r>
      <w:r>
        <w:rPr>
          <w:b/>
          <w:i/>
          <w:strike/>
        </w:rPr>
        <w:t>26/03/2007).</w:t>
      </w:r>
      <w:r>
        <w:rPr>
          <w:b/>
          <w:i/>
        </w:rPr>
        <w:t xml:space="preserve"> </w:t>
      </w:r>
      <w:r>
        <w:rPr>
          <w:b/>
        </w:rPr>
        <w:t xml:space="preserve">(ALTERADO PELA LEI COMPLEMENTAR Nº 460/2020) </w:t>
      </w:r>
    </w:p>
    <w:p w:rsidR="000A0391" w:rsidRDefault="00E45FD6">
      <w:pPr>
        <w:spacing w:after="6"/>
        <w:ind w:left="1501" w:right="771"/>
      </w:pPr>
      <w:r>
        <w:rPr>
          <w:b/>
          <w:strike/>
        </w:rPr>
        <w:t>Parágrafo único</w:t>
      </w:r>
      <w:r>
        <w:rPr>
          <w:strike/>
        </w:rPr>
        <w:t>. Após a aprovação, os autos referentes ao projeto de remembramento,</w:t>
      </w:r>
      <w:r>
        <w:t xml:space="preserve"> </w:t>
      </w:r>
    </w:p>
    <w:p w:rsidR="000A0391" w:rsidRDefault="00E45FD6">
      <w:pPr>
        <w:spacing w:after="6"/>
        <w:ind w:left="480" w:right="771"/>
      </w:pPr>
      <w:r>
        <w:rPr>
          <w:strike/>
        </w:rPr>
        <w:t>deve ser remetido ao Registro Imobiliário no prazo de 180 (cento e oitenta) dias a contar da data de</w:t>
      </w:r>
      <w:r>
        <w:t xml:space="preserve"> </w:t>
      </w:r>
      <w:r>
        <w:rPr>
          <w:strike/>
        </w:rPr>
        <w:t xml:space="preserve">publicação do ato, sob pena de caducidade. </w:t>
      </w:r>
      <w:r>
        <w:rPr>
          <w:b/>
          <w:i/>
          <w:strike/>
        </w:rPr>
        <w:t>(redação dada pela Lei Complementar nº 142</w:t>
      </w:r>
      <w:r>
        <w:rPr>
          <w:b/>
          <w:i/>
          <w:strike/>
        </w:rPr>
        <w:t>,</w:t>
      </w:r>
      <w:r>
        <w:rPr>
          <w:b/>
          <w:i/>
        </w:rPr>
        <w:t xml:space="preserve"> </w:t>
      </w:r>
      <w:r>
        <w:rPr>
          <w:b/>
          <w:i/>
          <w:strike/>
        </w:rPr>
        <w:t>26/03/2007).</w:t>
      </w:r>
      <w:r>
        <w:rPr>
          <w:b/>
          <w:i/>
        </w:rPr>
        <w:t xml:space="preserve"> </w:t>
      </w:r>
      <w:r>
        <w:rPr>
          <w:b/>
        </w:rPr>
        <w:t xml:space="preserve">(ALTERADO PELA LEI COMPLEMENTAR Nº 460/2020) </w:t>
      </w:r>
    </w:p>
    <w:p w:rsidR="000A0391" w:rsidRDefault="00E45FD6">
      <w:pPr>
        <w:ind w:left="1507" w:right="769"/>
      </w:pPr>
      <w:r>
        <w:rPr>
          <w:b/>
        </w:rPr>
        <w:t>Art. 88</w:t>
      </w:r>
      <w:r>
        <w:t xml:space="preserve">. O projeto de remembramento será aprovado pelo Diretor de Licenciamento Habitação </w:t>
      </w:r>
    </w:p>
    <w:p w:rsidR="000A0391" w:rsidRDefault="00E45FD6">
      <w:pPr>
        <w:ind w:right="769"/>
      </w:pPr>
      <w:r>
        <w:t>e Planejamento do Município e deverá ser submetido ao Cadastro Técnico Municipal – CTM para as providênc</w:t>
      </w:r>
      <w:r>
        <w:t xml:space="preserve">ias pertinentes ao cadastro. </w:t>
      </w:r>
      <w:r>
        <w:rPr>
          <w:b/>
        </w:rPr>
        <w:t xml:space="preserve">(INSERIDO PELA LEI COMPLEMENTAR Nº 460/2020) </w:t>
      </w:r>
    </w:p>
    <w:p w:rsidR="000A0391" w:rsidRDefault="00E45FD6">
      <w:pPr>
        <w:ind w:left="485" w:right="676" w:firstLine="1010"/>
      </w:pPr>
      <w:r>
        <w:rPr>
          <w:b/>
        </w:rPr>
        <w:t>Parágrafo único</w:t>
      </w:r>
      <w:r>
        <w:t>. O projeto de remembramento deve ser protocolado junto ao Registro Imobiliário no prazo de até 180 (cento e oitenta) dias a contar da data de sua aprovação, sob pena</w:t>
      </w:r>
      <w:r>
        <w:t xml:space="preserve"> de caducidade. (INSERIDO PELA LEI COMPLEMENTAR Nº 460/2020) </w:t>
      </w:r>
    </w:p>
    <w:p w:rsidR="000A0391" w:rsidRDefault="00E45FD6">
      <w:pPr>
        <w:spacing w:after="0" w:line="259" w:lineRule="auto"/>
        <w:ind w:left="0" w:right="0" w:firstLine="0"/>
        <w:jc w:val="left"/>
      </w:pPr>
      <w:r>
        <w:rPr>
          <w:sz w:val="20"/>
        </w:rPr>
        <w:t xml:space="preserve"> </w:t>
      </w:r>
    </w:p>
    <w:p w:rsidR="000A0391" w:rsidRDefault="00E45FD6">
      <w:pPr>
        <w:spacing w:after="6"/>
        <w:ind w:left="1501" w:right="771"/>
      </w:pPr>
      <w:r>
        <w:rPr>
          <w:b/>
          <w:strike/>
        </w:rPr>
        <w:t>Art. 89</w:t>
      </w:r>
      <w:r>
        <w:rPr>
          <w:strike/>
        </w:rPr>
        <w:t>. À aprovação e registro dos projetos de remembramento para implantação de conjunto</w:t>
      </w:r>
      <w:r>
        <w:t xml:space="preserve"> </w:t>
      </w:r>
    </w:p>
    <w:p w:rsidR="000A0391" w:rsidRDefault="00E45FD6">
      <w:pPr>
        <w:spacing w:after="6"/>
        <w:ind w:left="480" w:right="771"/>
      </w:pPr>
      <w:r>
        <w:rPr>
          <w:strike/>
        </w:rPr>
        <w:t>de moradias populares aplicam-se, no que couberem, as disposições dos artigos 71, 72 e 73 desta Lei</w:t>
      </w:r>
      <w:r>
        <w:t xml:space="preserve"> </w:t>
      </w:r>
      <w:r>
        <w:rPr>
          <w:strike/>
        </w:rPr>
        <w:t>Complementar.</w:t>
      </w:r>
      <w:r>
        <w:t xml:space="preserve"> </w:t>
      </w:r>
      <w:r>
        <w:rPr>
          <w:b/>
        </w:rPr>
        <w:t xml:space="preserve">(REVOGADO PELA LEI COMPLEMENTAR Nº 460/2020) </w:t>
      </w:r>
    </w:p>
    <w:p w:rsidR="000A0391" w:rsidRDefault="00E45FD6">
      <w:pPr>
        <w:spacing w:after="120" w:line="259" w:lineRule="auto"/>
        <w:ind w:left="0" w:right="0" w:firstLine="0"/>
        <w:jc w:val="left"/>
      </w:pPr>
      <w:r>
        <w:rPr>
          <w:b/>
          <w:sz w:val="17"/>
        </w:rPr>
        <w:t xml:space="preserve"> </w:t>
      </w:r>
    </w:p>
    <w:p w:rsidR="000A0391" w:rsidRDefault="00E45FD6">
      <w:pPr>
        <w:pStyle w:val="Ttulo1"/>
        <w:ind w:left="827" w:right="1126"/>
      </w:pPr>
      <w:r>
        <w:t xml:space="preserve">CAPÍTULO VII DO REPARCELAMENTO </w:t>
      </w:r>
    </w:p>
    <w:p w:rsidR="000A0391" w:rsidRDefault="00E45FD6">
      <w:pPr>
        <w:spacing w:after="0" w:line="259" w:lineRule="auto"/>
        <w:ind w:left="0" w:right="0" w:firstLine="0"/>
        <w:jc w:val="left"/>
      </w:pPr>
      <w:r>
        <w:rPr>
          <w:b/>
          <w:sz w:val="21"/>
        </w:rPr>
        <w:t xml:space="preserve"> </w:t>
      </w:r>
    </w:p>
    <w:p w:rsidR="000A0391" w:rsidRDefault="00E45FD6">
      <w:pPr>
        <w:spacing w:after="0" w:line="259" w:lineRule="auto"/>
        <w:ind w:left="10" w:right="863"/>
        <w:jc w:val="right"/>
      </w:pPr>
      <w:r>
        <w:rPr>
          <w:b/>
        </w:rPr>
        <w:t>Art. 90</w:t>
      </w:r>
      <w:r>
        <w:t>. Aplicam-</w:t>
      </w:r>
      <w:r>
        <w:t xml:space="preserve">se aos projetos de reparcelamento do solo as disposições pertinentes aos </w:t>
      </w:r>
    </w:p>
    <w:p w:rsidR="000A0391" w:rsidRDefault="00E45FD6">
      <w:pPr>
        <w:ind w:right="769"/>
      </w:pPr>
      <w:r>
        <w:t xml:space="preserve">projetos de loteamento, constantes do Capítulo IV, desta Lei Complementar,a critério da CAPS. </w:t>
      </w:r>
    </w:p>
    <w:p w:rsidR="000A0391" w:rsidRDefault="00E45FD6">
      <w:pPr>
        <w:spacing w:after="58"/>
        <w:ind w:left="1507" w:right="769"/>
      </w:pPr>
      <w:r>
        <w:rPr>
          <w:b/>
        </w:rPr>
        <w:t>Parágrafo único</w:t>
      </w:r>
      <w:r>
        <w:t xml:space="preserve">. À documentação exigida para o requerimento da Consulta Prévia para o </w:t>
      </w:r>
    </w:p>
    <w:p w:rsidR="000A0391" w:rsidRDefault="00E45FD6">
      <w:pPr>
        <w:ind w:left="392" w:right="769"/>
      </w:pPr>
      <w:r>
        <w:t xml:space="preserve">reparcelamento, o empreendedor deverá juntar uma cópia do ato de aprovação do parcelamento de origem, loteamento, desmembramento ou remembramento.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 xml:space="preserve">Art. 91. </w:t>
      </w:r>
      <w:r>
        <w:t xml:space="preserve">O decreto de aprovação do reparcelamento deverá revogar totalmente ou alterar </w:t>
      </w:r>
    </w:p>
    <w:p w:rsidR="000A0391" w:rsidRDefault="00E45FD6">
      <w:pPr>
        <w:ind w:right="769"/>
      </w:pPr>
      <w:r>
        <w:t>parcialmente o ato</w:t>
      </w:r>
      <w:r>
        <w:t xml:space="preserve"> de aprovação do parcelamento original. </w:t>
      </w:r>
    </w:p>
    <w:p w:rsidR="000A0391" w:rsidRDefault="00E45FD6">
      <w:pPr>
        <w:spacing w:after="3" w:line="259" w:lineRule="auto"/>
        <w:ind w:left="827" w:right="1123"/>
        <w:jc w:val="center"/>
      </w:pPr>
      <w:r>
        <w:rPr>
          <w:b/>
        </w:rPr>
        <w:t xml:space="preserve">CAPÍTULO VIII DO DESDOBRO </w:t>
      </w:r>
    </w:p>
    <w:p w:rsidR="000A0391" w:rsidRDefault="00E45FD6">
      <w:pPr>
        <w:spacing w:after="0" w:line="259" w:lineRule="auto"/>
        <w:ind w:left="0" w:right="0" w:firstLine="0"/>
        <w:jc w:val="left"/>
      </w:pPr>
      <w:r>
        <w:rPr>
          <w:b/>
          <w:sz w:val="23"/>
        </w:rPr>
        <w:t xml:space="preserve"> </w:t>
      </w:r>
    </w:p>
    <w:p w:rsidR="000A0391" w:rsidRDefault="00E45FD6">
      <w:pPr>
        <w:pStyle w:val="Ttulo1"/>
        <w:ind w:left="827" w:right="1123"/>
      </w:pPr>
      <w:r>
        <w:t xml:space="preserve">Seção I Dos Requisitos Urbanísticos para o Desdobro </w:t>
      </w:r>
    </w:p>
    <w:p w:rsidR="000A0391" w:rsidRDefault="00E45FD6">
      <w:pPr>
        <w:spacing w:after="0" w:line="259" w:lineRule="auto"/>
        <w:ind w:left="0" w:right="0" w:firstLine="0"/>
        <w:jc w:val="left"/>
      </w:pPr>
      <w:r>
        <w:rPr>
          <w:b/>
        </w:rPr>
        <w:t xml:space="preserve"> </w:t>
      </w:r>
    </w:p>
    <w:p w:rsidR="000A0391" w:rsidRDefault="00E45FD6">
      <w:pPr>
        <w:ind w:left="1507" w:right="769"/>
      </w:pPr>
      <w:r>
        <w:rPr>
          <w:b/>
        </w:rPr>
        <w:t>Art. 92</w:t>
      </w:r>
      <w:r>
        <w:t xml:space="preserve">. O desdobro de lote urbano somente será permitido em parcelamentos do solo </w:t>
      </w:r>
    </w:p>
    <w:p w:rsidR="000A0391" w:rsidRDefault="00E45FD6">
      <w:pPr>
        <w:ind w:right="769"/>
      </w:pPr>
      <w:r>
        <w:t xml:space="preserve">legalmente aprovados e registrados </w:t>
      </w:r>
      <w:r>
        <w:t xml:space="preserve">inclusos no perímetro urbano do Município. </w:t>
      </w:r>
    </w:p>
    <w:p w:rsidR="000A0391" w:rsidRDefault="00E45FD6">
      <w:pPr>
        <w:spacing w:after="0" w:line="259" w:lineRule="auto"/>
        <w:ind w:left="0" w:right="0" w:firstLine="0"/>
        <w:jc w:val="left"/>
      </w:pPr>
      <w:r>
        <w:t xml:space="preserve"> </w:t>
      </w:r>
    </w:p>
    <w:p w:rsidR="000A0391" w:rsidRDefault="00E45FD6">
      <w:pPr>
        <w:ind w:left="1507" w:right="769"/>
      </w:pPr>
      <w:r>
        <w:rPr>
          <w:b/>
        </w:rPr>
        <w:t>Art. 93</w:t>
      </w:r>
      <w:r>
        <w:t xml:space="preserve">. Habitações seriadas e geminadas podem ser desdobradas, desde que as construções </w:t>
      </w:r>
    </w:p>
    <w:p w:rsidR="000A0391" w:rsidRDefault="00E45FD6">
      <w:pPr>
        <w:ind w:right="769"/>
      </w:pPr>
      <w:r>
        <w:t xml:space="preserve">estejam devidamente legalizadas junto à Administração Pública Municipal e tenham obedecido aos requisitos exigidos pelo </w:t>
      </w:r>
      <w:r>
        <w:t xml:space="preserve">zoneamento urbano e Código Municipal de Edificações para estes tipos de habitação, devendo permanecer cada unidade com frente mínima de 5m (cinco metros) para uma via pública. </w:t>
      </w:r>
    </w:p>
    <w:p w:rsidR="000A0391" w:rsidRDefault="00E45FD6">
      <w:pPr>
        <w:ind w:left="1507" w:right="769"/>
      </w:pPr>
      <w:r>
        <w:rPr>
          <w:b/>
        </w:rPr>
        <w:t>Art. 94</w:t>
      </w:r>
      <w:r>
        <w:t>. É vedado o desdobro de lotes-chácaras pertencentes a loteamentos de ch</w:t>
      </w:r>
      <w:r>
        <w:t>ácaras,</w:t>
      </w:r>
    </w:p>
    <w:p w:rsidR="000A0391" w:rsidRDefault="00E45FD6">
      <w:pPr>
        <w:ind w:right="769"/>
      </w:pPr>
      <w:r>
        <w:t xml:space="preserve">estâncias e sítios de recreio ou lazer devidamente aprovados como tal. </w:t>
      </w:r>
    </w:p>
    <w:p w:rsidR="000A0391" w:rsidRDefault="00E45FD6">
      <w:pPr>
        <w:ind w:left="485" w:right="769" w:firstLine="1010"/>
      </w:pPr>
      <w:r>
        <w:rPr>
          <w:b/>
        </w:rPr>
        <w:t>Parágrafo único</w:t>
      </w:r>
      <w:r>
        <w:t>. Para regularização dos casos concretos, já existentes no Município de Anápolis, antes da vigência desta Lei Complementar, o interessado apresentará pedido devi</w:t>
      </w:r>
      <w:r>
        <w:t xml:space="preserve">damente formalizado, atendendo todas as exigências desta Lei Complementar quanto ao desdobro, a CAPS que o apreciará, deferindo ou indeferindo o pedido e determinando as providências a serem tomadas para cada caso. </w:t>
      </w:r>
    </w:p>
    <w:p w:rsidR="000A0391" w:rsidRDefault="00E45FD6">
      <w:pPr>
        <w:spacing w:after="0" w:line="259" w:lineRule="auto"/>
        <w:ind w:left="0" w:right="0" w:firstLine="0"/>
        <w:jc w:val="left"/>
      </w:pPr>
      <w:r>
        <w:t xml:space="preserve"> </w:t>
      </w:r>
    </w:p>
    <w:p w:rsidR="000A0391" w:rsidRDefault="00E45FD6">
      <w:pPr>
        <w:ind w:left="1507" w:right="769"/>
      </w:pPr>
      <w:r>
        <w:rPr>
          <w:b/>
        </w:rPr>
        <w:t>Art. 95</w:t>
      </w:r>
      <w:r>
        <w:t>. O desdobro de lote urbano obe</w:t>
      </w:r>
      <w:r>
        <w:t xml:space="preserve">decerá aos seguintes requisitos urbanísticos: </w:t>
      </w:r>
    </w:p>
    <w:p w:rsidR="000A0391" w:rsidRDefault="00E45FD6">
      <w:pPr>
        <w:spacing w:after="6"/>
        <w:ind w:left="1501" w:right="771"/>
      </w:pPr>
      <w:r>
        <w:rPr>
          <w:b/>
          <w:strike/>
        </w:rPr>
        <w:t>§ 1º</w:t>
      </w:r>
      <w:r>
        <w:rPr>
          <w:strike/>
        </w:rPr>
        <w:t>. Para lotes com área total, a partir de 300,00 m² (trezentos metros quadrados), desde</w:t>
      </w:r>
      <w:r>
        <w:t xml:space="preserve"> </w:t>
      </w:r>
    </w:p>
    <w:p w:rsidR="000A0391" w:rsidRDefault="00E45FD6">
      <w:pPr>
        <w:spacing w:after="6"/>
        <w:ind w:left="480" w:right="771"/>
      </w:pPr>
      <w:r>
        <w:rPr>
          <w:strike/>
        </w:rPr>
        <w:t>que possuam 02 (duas) ou mais edificações individuais, legalizadas junto à Administração Pública</w:t>
      </w:r>
      <w:r>
        <w:t xml:space="preserve"> </w:t>
      </w:r>
      <w:r>
        <w:rPr>
          <w:strike/>
        </w:rPr>
        <w:t>Municipal, após o de</w:t>
      </w:r>
      <w:r>
        <w:rPr>
          <w:strike/>
        </w:rPr>
        <w:t>sdobro, cada parte deve permanecer com testada mínima de 5m (cinco metros)</w:t>
      </w:r>
      <w:r>
        <w:t xml:space="preserve"> </w:t>
      </w:r>
      <w:r>
        <w:rPr>
          <w:strike/>
        </w:rPr>
        <w:t>para uma via pública, área mínima total de 150,00m² (cento e cinqüenta metros quadrados) e uma</w:t>
      </w:r>
      <w:r>
        <w:t xml:space="preserve"> </w:t>
      </w:r>
      <w:r>
        <w:rPr>
          <w:strike/>
        </w:rPr>
        <w:t>edificação.</w:t>
      </w:r>
      <w:r>
        <w:t xml:space="preserve"> </w:t>
      </w:r>
      <w:r>
        <w:rPr>
          <w:b/>
        </w:rPr>
        <w:t xml:space="preserve">(ALTERADO PELA LEI COMPLEMENTAR Nº 460/2020) </w:t>
      </w:r>
    </w:p>
    <w:p w:rsidR="000A0391" w:rsidRDefault="00E45FD6">
      <w:pPr>
        <w:ind w:left="1507" w:right="769"/>
      </w:pPr>
      <w:r>
        <w:rPr>
          <w:b/>
        </w:rPr>
        <w:t>§ 1º</w:t>
      </w:r>
      <w:r>
        <w:t>. Para lotes com área to</w:t>
      </w:r>
      <w:r>
        <w:t xml:space="preserve">tal, a partir de 300 m² (trezentos metros quadrados), desde que </w:t>
      </w:r>
    </w:p>
    <w:p w:rsidR="000A0391" w:rsidRDefault="00E45FD6">
      <w:pPr>
        <w:ind w:right="769"/>
      </w:pPr>
      <w:r>
        <w:t>possuam 02 (duas) ou mais edificações individuais, legalizadas junto à Administração Pública Municipal, após o desdobro, cada parte deve permanecer com testada mínima de 5m (cinco metros) par</w:t>
      </w:r>
      <w:r>
        <w:t xml:space="preserve">a uma via pública, área mínima total de 150m² (cento e cinquenta metros quadrados) e uma edificação. </w:t>
      </w:r>
      <w:r>
        <w:rPr>
          <w:b/>
        </w:rPr>
        <w:t xml:space="preserve">(INSERIDO </w:t>
      </w:r>
    </w:p>
    <w:p w:rsidR="000A0391" w:rsidRDefault="00E45FD6">
      <w:pPr>
        <w:spacing w:after="13"/>
        <w:ind w:left="480" w:right="759"/>
      </w:pPr>
      <w:r>
        <w:rPr>
          <w:b/>
        </w:rPr>
        <w:t xml:space="preserve">PELA LEI COMPLEMENTAR Nº 460/2020) </w:t>
      </w:r>
    </w:p>
    <w:p w:rsidR="000A0391" w:rsidRDefault="00E45FD6">
      <w:pPr>
        <w:ind w:left="1507" w:right="769"/>
      </w:pPr>
      <w:r>
        <w:rPr>
          <w:b/>
        </w:rPr>
        <w:t>§ 2º</w:t>
      </w:r>
      <w:r>
        <w:t xml:space="preserve">. Para lotes com área superior a 400,00m² (quatrocentos metros quadrados),desde que </w:t>
      </w:r>
    </w:p>
    <w:p w:rsidR="000A0391" w:rsidRDefault="00E45FD6">
      <w:pPr>
        <w:ind w:right="769"/>
      </w:pPr>
      <w:r>
        <w:t>possuam 01 (uma) ed</w:t>
      </w:r>
      <w:r>
        <w:t xml:space="preserve">ificação, legalizada junto à Administração Pública Municipal,após o desdobro, cada parte deve permanecer com testada mínima de 8m (oito metros)para uma via pública e área mínima total de 200,00m² (duzentos metros quadrados). </w:t>
      </w:r>
    </w:p>
    <w:p w:rsidR="000A0391" w:rsidRDefault="00E45FD6">
      <w:pPr>
        <w:spacing w:after="6"/>
        <w:ind w:left="470" w:right="771" w:firstLine="1063"/>
      </w:pPr>
      <w:r>
        <w:rPr>
          <w:b/>
          <w:strike/>
        </w:rPr>
        <w:t>§ 3º</w:t>
      </w:r>
      <w:r>
        <w:rPr>
          <w:strike/>
        </w:rPr>
        <w:t>. Após o desdobro, o lote que formar esquina deverá apresentar frente mínima de</w:t>
      </w:r>
      <w:r>
        <w:t xml:space="preserve"> </w:t>
      </w:r>
      <w:r>
        <w:rPr>
          <w:strike/>
        </w:rPr>
        <w:t>12,50m (doze metros e cinqüenta centímetros) sendo a curvatura mínima de esquina com raio igual a</w:t>
      </w:r>
      <w:r>
        <w:t xml:space="preserve"> </w:t>
      </w:r>
      <w:r>
        <w:rPr>
          <w:strike/>
        </w:rPr>
        <w:t>5,00m (cinco metros), observada a área mínima total prevista nos §§ 1º e 2º, d</w:t>
      </w:r>
      <w:r>
        <w:rPr>
          <w:strike/>
        </w:rPr>
        <w:t>este artigo.</w:t>
      </w:r>
      <w:r>
        <w:t xml:space="preserve"> </w:t>
      </w:r>
    </w:p>
    <w:p w:rsidR="000A0391" w:rsidRDefault="00E45FD6">
      <w:pPr>
        <w:spacing w:after="13"/>
        <w:ind w:left="480" w:right="759"/>
      </w:pPr>
      <w:r>
        <w:rPr>
          <w:b/>
        </w:rPr>
        <w:t xml:space="preserve">(ALTERADO PELA LEI COMPLEMENTAR Nº 460/2020) </w:t>
      </w:r>
    </w:p>
    <w:p w:rsidR="000A0391" w:rsidRDefault="00E45FD6">
      <w:pPr>
        <w:ind w:left="485" w:right="769" w:firstLine="1006"/>
      </w:pPr>
      <w:r>
        <w:rPr>
          <w:b/>
        </w:rPr>
        <w:t>§ 3º</w:t>
      </w:r>
      <w:r>
        <w:t>. Após o desdobro, o lote que formar esquina deverá apresentar frente mínima de 12,50m (doze metros e cinquenta centímetros) sendo a curvatura mínima de esquina com raio igual a 5m (cinco metr</w:t>
      </w:r>
      <w:r>
        <w:t xml:space="preserve">os), observada a área mínima total prevista nos §§ 1º e 2º, deste artigo. </w:t>
      </w:r>
      <w:r>
        <w:rPr>
          <w:b/>
        </w:rPr>
        <w:t xml:space="preserve">(INSERIDO PELA LEI COMPLEMENTAR Nº 460/2020) </w:t>
      </w:r>
    </w:p>
    <w:p w:rsidR="000A0391" w:rsidRDefault="00E45FD6">
      <w:pPr>
        <w:ind w:left="1507" w:right="769"/>
      </w:pPr>
      <w:r>
        <w:rPr>
          <w:b/>
        </w:rPr>
        <w:t xml:space="preserve">§ 4º. </w:t>
      </w:r>
      <w:r>
        <w:t xml:space="preserve">Os lotes oriundos de desdobro feito na forma deste artigo, não poderão ser objetos de </w:t>
      </w:r>
    </w:p>
    <w:p w:rsidR="000A0391" w:rsidRDefault="00E45FD6">
      <w:pPr>
        <w:spacing w:after="37"/>
        <w:ind w:right="769"/>
      </w:pPr>
      <w:r>
        <w:t>novo desdobro, devendo esta vedação ser exp</w:t>
      </w:r>
      <w:r>
        <w:t xml:space="preserve">ressa no ato de aprovação do desdobro e, ainda, constar dos arquivos do Cadastro Técnico Municipal – CTM. </w:t>
      </w:r>
    </w:p>
    <w:p w:rsidR="000A0391" w:rsidRDefault="00E45FD6">
      <w:pPr>
        <w:spacing w:after="6"/>
        <w:ind w:left="470" w:right="771" w:firstLine="1006"/>
      </w:pPr>
      <w:r>
        <w:rPr>
          <w:b/>
          <w:strike/>
        </w:rPr>
        <w:t>Art. 96</w:t>
      </w:r>
      <w:r>
        <w:rPr>
          <w:strike/>
        </w:rPr>
        <w:t>. É permitido o desdobro de parcela de lote urbano em fração inferior a 150,00m²</w:t>
      </w:r>
      <w:r>
        <w:t xml:space="preserve"> </w:t>
      </w:r>
      <w:r>
        <w:rPr>
          <w:strike/>
        </w:rPr>
        <w:t>(cento e cinqüenta metros quadrados), desde que a parcela des</w:t>
      </w:r>
      <w:r>
        <w:rPr>
          <w:strike/>
        </w:rPr>
        <w:t>dobrada seja remembrada em lote</w:t>
      </w:r>
      <w:r>
        <w:t xml:space="preserve"> </w:t>
      </w:r>
      <w:r>
        <w:rPr>
          <w:strike/>
        </w:rPr>
        <w:t>confrontante.</w:t>
      </w:r>
      <w:r>
        <w:t xml:space="preserve"> </w:t>
      </w:r>
      <w:r>
        <w:rPr>
          <w:b/>
        </w:rPr>
        <w:t xml:space="preserve">(ALTERADO PELA LEI COMPLEMENTAR Nº 460/2020) </w:t>
      </w:r>
    </w:p>
    <w:p w:rsidR="000A0391" w:rsidRDefault="00E45FD6">
      <w:pPr>
        <w:spacing w:after="0" w:line="259" w:lineRule="auto"/>
        <w:ind w:left="0" w:right="0" w:firstLine="0"/>
        <w:jc w:val="left"/>
      </w:pPr>
      <w:r>
        <w:rPr>
          <w:b/>
          <w:sz w:val="20"/>
        </w:rPr>
        <w:t xml:space="preserve"> </w:t>
      </w:r>
    </w:p>
    <w:p w:rsidR="000A0391" w:rsidRDefault="00E45FD6">
      <w:pPr>
        <w:spacing w:after="121" w:line="259" w:lineRule="auto"/>
        <w:ind w:left="0" w:right="0" w:firstLine="0"/>
        <w:jc w:val="left"/>
      </w:pPr>
      <w:r>
        <w:rPr>
          <w:b/>
          <w:sz w:val="17"/>
        </w:rPr>
        <w:t xml:space="preserve"> </w:t>
      </w:r>
    </w:p>
    <w:p w:rsidR="000A0391" w:rsidRDefault="00E45FD6">
      <w:pPr>
        <w:ind w:left="1507" w:right="769"/>
      </w:pPr>
      <w:r>
        <w:rPr>
          <w:b/>
        </w:rPr>
        <w:t xml:space="preserve">Art. 96. </w:t>
      </w:r>
      <w:r>
        <w:t xml:space="preserve">É permitido o desdobro de parcela de lote urbano em fração inferior a 150m² (cento e </w:t>
      </w:r>
    </w:p>
    <w:p w:rsidR="000A0391" w:rsidRDefault="00E45FD6">
      <w:pPr>
        <w:ind w:right="769"/>
      </w:pPr>
      <w:r>
        <w:t xml:space="preserve">cinquenta metros quadrados), desde que a parcela desdobrada seja remembrada em lote confrontante. </w:t>
      </w:r>
    </w:p>
    <w:p w:rsidR="000A0391" w:rsidRDefault="00E45FD6">
      <w:pPr>
        <w:spacing w:after="13"/>
        <w:ind w:left="480" w:right="759"/>
      </w:pPr>
      <w:r>
        <w:rPr>
          <w:b/>
        </w:rPr>
        <w:t xml:space="preserve">(INSERIDO PELA LEI COMPLEMENTAR Nº 460/2020) </w:t>
      </w:r>
    </w:p>
    <w:p w:rsidR="000A0391" w:rsidRDefault="00E45FD6">
      <w:pPr>
        <w:ind w:left="1507" w:right="769"/>
      </w:pPr>
      <w:r>
        <w:rPr>
          <w:b/>
        </w:rPr>
        <w:t>§ 1º</w:t>
      </w:r>
      <w:r>
        <w:t>. O lote urbano que f</w:t>
      </w:r>
      <w:r>
        <w:t xml:space="preserve">or objeto de desdobro nas condições do caput deste artigo deverá </w:t>
      </w:r>
    </w:p>
    <w:p w:rsidR="000A0391" w:rsidRDefault="00E45FD6">
      <w:pPr>
        <w:ind w:right="769"/>
      </w:pPr>
      <w:r>
        <w:t xml:space="preserve">permanecer com no mínimo 10m (dez metros) de frente para uma via pública. </w:t>
      </w:r>
    </w:p>
    <w:p w:rsidR="000A0391" w:rsidRDefault="00E45FD6">
      <w:pPr>
        <w:spacing w:after="6"/>
        <w:ind w:left="1501" w:right="771"/>
      </w:pPr>
      <w:r>
        <w:rPr>
          <w:b/>
          <w:strike/>
        </w:rPr>
        <w:t xml:space="preserve">§ 2º. </w:t>
      </w:r>
      <w:r>
        <w:rPr>
          <w:strike/>
        </w:rPr>
        <w:t>Os lotes de esquina, após o desdobro na forma prevista no caput deste artigo, deverão</w:t>
      </w:r>
      <w:r>
        <w:t xml:space="preserve"> </w:t>
      </w:r>
    </w:p>
    <w:p w:rsidR="000A0391" w:rsidRDefault="00E45FD6">
      <w:pPr>
        <w:spacing w:after="6"/>
        <w:ind w:left="480" w:right="771"/>
      </w:pPr>
      <w:r>
        <w:rPr>
          <w:strike/>
        </w:rPr>
        <w:t>permanecer com frente de 12,50m (doze metros e cinqüenta centímetros) sendo a curvatura mínima de</w:t>
      </w:r>
      <w:r>
        <w:t xml:space="preserve"> </w:t>
      </w:r>
      <w:r>
        <w:rPr>
          <w:strike/>
        </w:rPr>
        <w:t>esquina com raio igual a 5m (cinco metros).</w:t>
      </w:r>
      <w:r>
        <w:t xml:space="preserve"> </w:t>
      </w:r>
      <w:r>
        <w:rPr>
          <w:b/>
        </w:rPr>
        <w:t>(ALTERADO PELA LEI COMPLEME</w:t>
      </w:r>
      <w:r>
        <w:rPr>
          <w:b/>
        </w:rPr>
        <w:t xml:space="preserve">NTAR Nº 460/2020) </w:t>
      </w:r>
    </w:p>
    <w:p w:rsidR="000A0391" w:rsidRDefault="00E45FD6">
      <w:pPr>
        <w:ind w:left="1507" w:right="769"/>
      </w:pPr>
      <w:r>
        <w:rPr>
          <w:b/>
        </w:rPr>
        <w:t>§ 2º</w:t>
      </w:r>
      <w:r>
        <w:t xml:space="preserve">. Os lotes de esquina, após o desdobro na forma prevista no caput deste artigo, deverão </w:t>
      </w:r>
    </w:p>
    <w:p w:rsidR="000A0391" w:rsidRDefault="00E45FD6">
      <w:pPr>
        <w:ind w:right="769"/>
      </w:pPr>
      <w:r>
        <w:t xml:space="preserve">permanecer com frente de 12,50m (doze metros e cinquenta centímetros) sendo a curvatura mínima de esquina com raio igual a 5m (cinco metros). </w:t>
      </w:r>
      <w:r>
        <w:rPr>
          <w:b/>
        </w:rPr>
        <w:t>(I</w:t>
      </w:r>
      <w:r>
        <w:rPr>
          <w:b/>
        </w:rPr>
        <w:t xml:space="preserve">NSERIDO PELA LEI COMPLEMENTAR Nº 460/2020) </w:t>
      </w:r>
    </w:p>
    <w:p w:rsidR="000A0391" w:rsidRDefault="00E45FD6">
      <w:pPr>
        <w:spacing w:after="0" w:line="259" w:lineRule="auto"/>
        <w:ind w:left="0" w:right="0" w:firstLine="0"/>
        <w:jc w:val="left"/>
      </w:pPr>
      <w:r>
        <w:rPr>
          <w:b/>
          <w:sz w:val="24"/>
        </w:rPr>
        <w:t xml:space="preserve"> </w:t>
      </w:r>
    </w:p>
    <w:p w:rsidR="000A0391" w:rsidRDefault="00E45FD6">
      <w:pPr>
        <w:spacing w:after="0" w:line="259" w:lineRule="auto"/>
        <w:ind w:left="0" w:right="0" w:firstLine="0"/>
        <w:jc w:val="left"/>
      </w:pPr>
      <w:r>
        <w:rPr>
          <w:b/>
          <w:sz w:val="21"/>
        </w:rPr>
        <w:t xml:space="preserve"> </w:t>
      </w:r>
    </w:p>
    <w:p w:rsidR="000A0391" w:rsidRDefault="00E45FD6">
      <w:pPr>
        <w:pStyle w:val="Ttulo1"/>
        <w:ind w:left="827" w:right="1123"/>
      </w:pPr>
      <w:r>
        <w:t xml:space="preserve">Seção II Do Procedimento para o Desdobro </w:t>
      </w:r>
    </w:p>
    <w:p w:rsidR="000A0391" w:rsidRDefault="00E45FD6">
      <w:pPr>
        <w:ind w:left="485" w:right="769" w:firstLine="986"/>
      </w:pPr>
      <w:r>
        <w:rPr>
          <w:b/>
        </w:rPr>
        <w:t>Art. 97</w:t>
      </w:r>
      <w:r>
        <w:t>. Para a aprovação de projeto de desdobro, o empreendedor protocolizará junto à Administração Pública Municipal requerimento instruído com a seguinte documenta</w:t>
      </w:r>
      <w:r>
        <w:t xml:space="preserve">ção: </w:t>
      </w:r>
    </w:p>
    <w:p w:rsidR="000A0391" w:rsidRDefault="00E45FD6">
      <w:pPr>
        <w:spacing w:after="0" w:line="259" w:lineRule="auto"/>
        <w:ind w:left="0" w:right="0" w:firstLine="0"/>
        <w:jc w:val="left"/>
      </w:pPr>
      <w:r>
        <w:t xml:space="preserve"> </w:t>
      </w:r>
    </w:p>
    <w:p w:rsidR="000A0391" w:rsidRDefault="00E45FD6">
      <w:pPr>
        <w:ind w:left="1507" w:right="769"/>
      </w:pPr>
      <w:r>
        <w:t>I</w:t>
      </w:r>
      <w:r>
        <w:rPr>
          <w:rFonts w:ascii="Arial" w:eastAsia="Arial" w:hAnsi="Arial" w:cs="Arial"/>
        </w:rPr>
        <w:t xml:space="preserve"> </w:t>
      </w:r>
      <w:r>
        <w:t xml:space="preserve">- comprovantes de identificação do empreendedor: </w:t>
      </w:r>
    </w:p>
    <w:p w:rsidR="000A0391" w:rsidRDefault="00E45FD6">
      <w:pPr>
        <w:numPr>
          <w:ilvl w:val="0"/>
          <w:numId w:val="69"/>
        </w:numPr>
        <w:ind w:right="769" w:hanging="252"/>
      </w:pPr>
      <w:r>
        <w:t xml:space="preserve">cópia autenticada de RG, CPF e comprovante de endereço, se pessoa física; </w:t>
      </w:r>
    </w:p>
    <w:p w:rsidR="000A0391" w:rsidRDefault="00E45FD6">
      <w:pPr>
        <w:numPr>
          <w:ilvl w:val="0"/>
          <w:numId w:val="69"/>
        </w:numPr>
        <w:ind w:right="769" w:hanging="252"/>
      </w:pPr>
      <w:r>
        <w:t xml:space="preserve">cópia autenticada do CNPJ, Estatuto Social e documentação pessoal do responsável </w:t>
      </w:r>
    </w:p>
    <w:p w:rsidR="000A0391" w:rsidRDefault="00E45FD6">
      <w:pPr>
        <w:ind w:right="769"/>
      </w:pPr>
      <w:r>
        <w:t>(sócio, sócio-proprietário, diretor, et</w:t>
      </w:r>
      <w:r>
        <w:t xml:space="preserve">c), se pessoa jurídica; </w:t>
      </w:r>
    </w:p>
    <w:p w:rsidR="000A0391" w:rsidRDefault="00E45FD6">
      <w:pPr>
        <w:numPr>
          <w:ilvl w:val="0"/>
          <w:numId w:val="70"/>
        </w:numPr>
        <w:ind w:right="769" w:hanging="300"/>
      </w:pPr>
      <w:r>
        <w:t xml:space="preserve">- certidão negativa de regularidade fiscal no Município de Anápolis, se pessoa jurídica; </w:t>
      </w:r>
    </w:p>
    <w:p w:rsidR="000A0391" w:rsidRDefault="00E45FD6">
      <w:pPr>
        <w:numPr>
          <w:ilvl w:val="0"/>
          <w:numId w:val="70"/>
        </w:numPr>
        <w:ind w:right="769" w:hanging="300"/>
      </w:pPr>
      <w:r>
        <w:t xml:space="preserve">- procuração pública outorgada ao representante do empreendedor, se for o caso, quer </w:t>
      </w:r>
    </w:p>
    <w:p w:rsidR="000A0391" w:rsidRDefault="00E45FD6">
      <w:pPr>
        <w:ind w:right="769"/>
      </w:pPr>
      <w:r>
        <w:t>seja de pessoa física ou jurídica, com poderes gerais e</w:t>
      </w:r>
      <w:r>
        <w:t xml:space="preserve"> específicos para participação dos atos do processo de parcelamento do solo; </w:t>
      </w:r>
    </w:p>
    <w:p w:rsidR="000A0391" w:rsidRDefault="00E45FD6">
      <w:pPr>
        <w:numPr>
          <w:ilvl w:val="0"/>
          <w:numId w:val="70"/>
        </w:numPr>
        <w:ind w:right="769" w:hanging="300"/>
      </w:pPr>
      <w:r>
        <w:t xml:space="preserve">- certidão de matrícula expedida pelo Cartório de Registro de Imóveis da gleba, </w:t>
      </w:r>
    </w:p>
    <w:p w:rsidR="000A0391" w:rsidRDefault="00E45FD6">
      <w:pPr>
        <w:ind w:right="769"/>
      </w:pPr>
      <w:r>
        <w:t xml:space="preserve">atualizada até a data de protocolização do requerimento da Consulta Prévia,constando Certidão de ônus reais de garantia; </w:t>
      </w:r>
    </w:p>
    <w:p w:rsidR="000A0391" w:rsidRDefault="00E45FD6">
      <w:pPr>
        <w:numPr>
          <w:ilvl w:val="0"/>
          <w:numId w:val="70"/>
        </w:numPr>
        <w:ind w:right="769" w:hanging="300"/>
      </w:pPr>
      <w:r>
        <w:t>- prova de quitação dos tributos da propriedade, referente ao exercício corrente; VI - informar os usos propostos para o desdobro: a)</w:t>
      </w:r>
      <w:r>
        <w:rPr>
          <w:rFonts w:ascii="Arial" w:eastAsia="Arial" w:hAnsi="Arial" w:cs="Arial"/>
        </w:rPr>
        <w:t xml:space="preserve"> </w:t>
      </w:r>
      <w:r>
        <w:t xml:space="preserve">residencial; </w:t>
      </w:r>
    </w:p>
    <w:p w:rsidR="000A0391" w:rsidRDefault="00E45FD6">
      <w:pPr>
        <w:ind w:left="1507" w:right="769"/>
      </w:pPr>
      <w:r>
        <w:t>b)</w:t>
      </w:r>
      <w:r>
        <w:rPr>
          <w:rFonts w:ascii="Arial" w:eastAsia="Arial" w:hAnsi="Arial" w:cs="Arial"/>
        </w:rPr>
        <w:t xml:space="preserve"> </w:t>
      </w:r>
      <w:r>
        <w:t xml:space="preserve">comercial; </w:t>
      </w:r>
    </w:p>
    <w:p w:rsidR="000A0391" w:rsidRDefault="00E45FD6">
      <w:pPr>
        <w:numPr>
          <w:ilvl w:val="0"/>
          <w:numId w:val="71"/>
        </w:numPr>
        <w:ind w:left="1943" w:right="769" w:hanging="446"/>
      </w:pPr>
      <w:r>
        <w:t xml:space="preserve">– Desenho do lote e o memorial descritivo, devendo 01 (uma) via ser apresentada em </w:t>
      </w:r>
    </w:p>
    <w:p w:rsidR="000A0391" w:rsidRDefault="00E45FD6">
      <w:pPr>
        <w:ind w:right="769"/>
      </w:pPr>
      <w:r>
        <w:t xml:space="preserve">papel e outra em dispositivo digital (CD), em escala 1:1000 e Anotação de Responsabilidade Técnica ART. </w:t>
      </w:r>
    </w:p>
    <w:p w:rsidR="000A0391" w:rsidRDefault="00E45FD6">
      <w:pPr>
        <w:numPr>
          <w:ilvl w:val="0"/>
          <w:numId w:val="71"/>
        </w:numPr>
        <w:ind w:left="1943" w:right="769" w:hanging="446"/>
      </w:pPr>
      <w:r>
        <w:t>– Alvará de Construção das edificações</w:t>
      </w:r>
      <w:r>
        <w:t xml:space="preserve"> ou Termo de Regularização de Obras. </w:t>
      </w:r>
    </w:p>
    <w:p w:rsidR="000A0391" w:rsidRDefault="00E45FD6">
      <w:pPr>
        <w:spacing w:after="0" w:line="259" w:lineRule="auto"/>
        <w:ind w:left="0" w:right="0" w:firstLine="0"/>
        <w:jc w:val="left"/>
      </w:pPr>
      <w:r>
        <w:t xml:space="preserve"> </w:t>
      </w:r>
    </w:p>
    <w:p w:rsidR="000A0391" w:rsidRDefault="00E45FD6">
      <w:pPr>
        <w:ind w:left="1507" w:right="769"/>
      </w:pPr>
      <w:r>
        <w:rPr>
          <w:b/>
        </w:rPr>
        <w:t xml:space="preserve">Art. 98. </w:t>
      </w:r>
      <w:r>
        <w:t xml:space="preserve">O projeto de desdobro será analisado pelo setor competente para análise de </w:t>
      </w:r>
    </w:p>
    <w:p w:rsidR="000A0391" w:rsidRDefault="00E45FD6">
      <w:pPr>
        <w:ind w:right="769"/>
      </w:pPr>
      <w:r>
        <w:t xml:space="preserve">projetos da secretaria responsável pelo desenvolvimento urbano. </w:t>
      </w:r>
    </w:p>
    <w:p w:rsidR="000A0391" w:rsidRDefault="00E45FD6">
      <w:pPr>
        <w:spacing w:after="0" w:line="259" w:lineRule="auto"/>
        <w:ind w:left="0" w:right="0" w:firstLine="0"/>
        <w:jc w:val="left"/>
      </w:pPr>
      <w:r>
        <w:t xml:space="preserve"> </w:t>
      </w:r>
    </w:p>
    <w:p w:rsidR="000A0391" w:rsidRDefault="00E45FD6">
      <w:pPr>
        <w:spacing w:after="6"/>
        <w:ind w:left="1506" w:right="771"/>
      </w:pPr>
      <w:r>
        <w:rPr>
          <w:b/>
          <w:strike/>
        </w:rPr>
        <w:t xml:space="preserve">Art. 99. </w:t>
      </w:r>
      <w:r>
        <w:rPr>
          <w:strike/>
        </w:rPr>
        <w:t xml:space="preserve">O projeto de desdobro será aprovado por ato do titular </w:t>
      </w:r>
      <w:r>
        <w:rPr>
          <w:strike/>
        </w:rPr>
        <w:t>da secretaria responsável</w:t>
      </w:r>
      <w:r>
        <w:t xml:space="preserve"> </w:t>
      </w:r>
    </w:p>
    <w:p w:rsidR="000A0391" w:rsidRDefault="00E45FD6">
      <w:pPr>
        <w:spacing w:after="6"/>
        <w:ind w:left="480" w:right="771"/>
      </w:pPr>
      <w:r>
        <w:rPr>
          <w:strike/>
        </w:rPr>
        <w:t>pelo desenvolvimento urbano.</w:t>
      </w:r>
      <w:r>
        <w:t xml:space="preserve"> </w:t>
      </w:r>
    </w:p>
    <w:p w:rsidR="000A0391" w:rsidRDefault="00E45FD6">
      <w:pPr>
        <w:spacing w:after="6"/>
        <w:ind w:left="470" w:right="771" w:firstLine="1010"/>
      </w:pPr>
      <w:r>
        <w:rPr>
          <w:b/>
          <w:strike/>
        </w:rPr>
        <w:t>Parágrafo único</w:t>
      </w:r>
      <w:r>
        <w:rPr>
          <w:strike/>
        </w:rPr>
        <w:t>. Após aprovação, os autos referentes ao desdobro devem ser remetidos ao</w:t>
      </w:r>
      <w:r>
        <w:t xml:space="preserve"> </w:t>
      </w:r>
      <w:r>
        <w:rPr>
          <w:strike/>
        </w:rPr>
        <w:t>Cadastro Técnico Municipal – CTM para as providências pertinentes ao cadastro.</w:t>
      </w:r>
      <w:r>
        <w:t xml:space="preserve"> </w:t>
      </w:r>
    </w:p>
    <w:p w:rsidR="000A0391" w:rsidRDefault="00E45FD6">
      <w:pPr>
        <w:ind w:left="1507" w:right="0"/>
      </w:pPr>
      <w:r>
        <w:rPr>
          <w:b/>
        </w:rPr>
        <w:t>Art. 99</w:t>
      </w:r>
      <w:r>
        <w:t xml:space="preserve">. O projeto de desdobro </w:t>
      </w:r>
      <w:r>
        <w:t xml:space="preserve">será aprovado por ato do titular do órgão municipal </w:t>
      </w:r>
    </w:p>
    <w:p w:rsidR="000A0391" w:rsidRDefault="00E45FD6">
      <w:pPr>
        <w:ind w:right="643"/>
      </w:pPr>
      <w:r>
        <w:t xml:space="preserve">responsável pelo desenvolvimento urbano e deverá ser submetido ao Cadastro Técnico Municipal – CTM para as providências pertinentes ao cadastro. </w:t>
      </w:r>
      <w:r>
        <w:rPr>
          <w:b/>
          <w:i/>
        </w:rPr>
        <w:t xml:space="preserve">(redação dada pela Lei Complementar nº 142, </w:t>
      </w:r>
      <w:r>
        <w:rPr>
          <w:b/>
        </w:rPr>
        <w:t xml:space="preserve">26/03/2007). </w:t>
      </w:r>
    </w:p>
    <w:p w:rsidR="000A0391" w:rsidRDefault="00E45FD6">
      <w:pPr>
        <w:ind w:left="1507" w:right="769"/>
      </w:pPr>
      <w:r>
        <w:rPr>
          <w:b/>
        </w:rPr>
        <w:t>Parágrafo único</w:t>
      </w:r>
      <w:r>
        <w:t xml:space="preserve">. Após a aprovação, os autos referentes ao projeto de desdobro,deve ser </w:t>
      </w:r>
    </w:p>
    <w:p w:rsidR="000A0391" w:rsidRDefault="00E45FD6">
      <w:pPr>
        <w:ind w:right="769"/>
      </w:pPr>
      <w:r>
        <w:t>remetido ao Registro Imobiliário no prazo de 180 (cento e oitenta) dias a contar da data de publicação do ato,</w:t>
      </w:r>
      <w:r>
        <w:t xml:space="preserve"> sob pena de caducidade. </w:t>
      </w:r>
      <w:r>
        <w:rPr>
          <w:b/>
          <w:i/>
        </w:rPr>
        <w:t xml:space="preserve">(redação dada pela Lei Complementar nº 142, 26/03/2007). </w:t>
      </w:r>
    </w:p>
    <w:p w:rsidR="000A0391" w:rsidRDefault="00E45FD6">
      <w:pPr>
        <w:pStyle w:val="Ttulo1"/>
        <w:ind w:left="827" w:right="1111"/>
      </w:pPr>
      <w:r>
        <w:t xml:space="preserve">CAPÍTULO IX DAS DISPOSIÇÕES GERAIS </w:t>
      </w:r>
    </w:p>
    <w:p w:rsidR="000A0391" w:rsidRDefault="00E45FD6">
      <w:pPr>
        <w:spacing w:after="0" w:line="259" w:lineRule="auto"/>
        <w:ind w:left="0" w:right="0" w:firstLine="0"/>
        <w:jc w:val="left"/>
      </w:pPr>
      <w:r>
        <w:rPr>
          <w:b/>
          <w:sz w:val="21"/>
        </w:rPr>
        <w:t xml:space="preserve"> </w:t>
      </w:r>
    </w:p>
    <w:p w:rsidR="000A0391" w:rsidRDefault="00E45FD6">
      <w:pPr>
        <w:ind w:left="1507" w:right="769"/>
      </w:pPr>
      <w:r>
        <w:rPr>
          <w:b/>
        </w:rPr>
        <w:t>Art. 100</w:t>
      </w:r>
      <w:r>
        <w:t xml:space="preserve">. A CAPS – Comissão de Avaliação de Parcelamento do Solo será composta por </w:t>
      </w:r>
    </w:p>
    <w:p w:rsidR="000A0391" w:rsidRDefault="00E45FD6">
      <w:pPr>
        <w:ind w:right="769"/>
      </w:pPr>
      <w:r>
        <w:t>servidores públicos membros do Núcleo Gestor de Pla</w:t>
      </w:r>
      <w:r>
        <w:t xml:space="preserve">nejamento Urbano e Controle do Plano Diretor – NGPPD previsto na Lei do Plano Diretor, devendo ser observada a seguinte composição: </w:t>
      </w:r>
    </w:p>
    <w:p w:rsidR="000A0391" w:rsidRDefault="00E45FD6">
      <w:pPr>
        <w:numPr>
          <w:ilvl w:val="0"/>
          <w:numId w:val="72"/>
        </w:numPr>
        <w:ind w:right="769" w:hanging="281"/>
      </w:pPr>
      <w:r>
        <w:t xml:space="preserve">– 1 (um) arquiteto e urbanista; </w:t>
      </w:r>
    </w:p>
    <w:p w:rsidR="000A0391" w:rsidRDefault="00E45FD6">
      <w:pPr>
        <w:numPr>
          <w:ilvl w:val="0"/>
          <w:numId w:val="72"/>
        </w:numPr>
        <w:ind w:right="769" w:hanging="281"/>
      </w:pPr>
      <w:r>
        <w:t xml:space="preserve">– 1 (um) engenheiro civil; </w:t>
      </w:r>
    </w:p>
    <w:p w:rsidR="000A0391" w:rsidRDefault="00E45FD6">
      <w:pPr>
        <w:numPr>
          <w:ilvl w:val="0"/>
          <w:numId w:val="72"/>
        </w:numPr>
        <w:ind w:right="769" w:hanging="281"/>
      </w:pPr>
      <w:r>
        <w:t xml:space="preserve">– 1 (um) profissional da área ambiental; </w:t>
      </w:r>
    </w:p>
    <w:p w:rsidR="000A0391" w:rsidRDefault="00E45FD6">
      <w:pPr>
        <w:numPr>
          <w:ilvl w:val="0"/>
          <w:numId w:val="72"/>
        </w:numPr>
        <w:ind w:right="769" w:hanging="281"/>
      </w:pPr>
      <w:r>
        <w:t>– 1 (um) advogado; V</w:t>
      </w:r>
      <w:r>
        <w:t xml:space="preserve"> – 1 (um) técnico em trânsito. </w:t>
      </w:r>
    </w:p>
    <w:p w:rsidR="000A0391" w:rsidRDefault="00E45FD6">
      <w:pPr>
        <w:spacing w:after="0" w:line="259" w:lineRule="auto"/>
        <w:ind w:left="0" w:right="0" w:firstLine="0"/>
        <w:jc w:val="left"/>
      </w:pPr>
      <w:r>
        <w:rPr>
          <w:sz w:val="23"/>
        </w:rPr>
        <w:t xml:space="preserve"> </w:t>
      </w:r>
    </w:p>
    <w:p w:rsidR="000A0391" w:rsidRDefault="00E45FD6">
      <w:pPr>
        <w:ind w:left="1507" w:right="769"/>
      </w:pPr>
      <w:r>
        <w:rPr>
          <w:b/>
        </w:rPr>
        <w:t xml:space="preserve">Art. 101. </w:t>
      </w:r>
      <w:r>
        <w:t xml:space="preserve">São atribuições da CAPS – Comissão de Avaliação de Parcelamento do Solo, </w:t>
      </w:r>
    </w:p>
    <w:p w:rsidR="000A0391" w:rsidRDefault="00E45FD6">
      <w:pPr>
        <w:ind w:right="769"/>
      </w:pPr>
      <w:r>
        <w:t xml:space="preserve">sem prejuízo das demais atribuições previstas nesta Lei Complementar: </w:t>
      </w:r>
    </w:p>
    <w:p w:rsidR="000A0391" w:rsidRDefault="00E45FD6">
      <w:pPr>
        <w:numPr>
          <w:ilvl w:val="0"/>
          <w:numId w:val="73"/>
        </w:numPr>
        <w:spacing w:after="3" w:line="253" w:lineRule="auto"/>
        <w:ind w:left="1799" w:right="769" w:hanging="302"/>
      </w:pPr>
      <w:r>
        <w:rPr>
          <w:strike/>
        </w:rPr>
        <w:t>– receber requerimento de Consulta Prévia para loteamentos e reparc</w:t>
      </w:r>
      <w:r>
        <w:rPr>
          <w:strike/>
        </w:rPr>
        <w:t>elamentos, de</w:t>
      </w:r>
      <w:r>
        <w:t xml:space="preserve"> </w:t>
      </w:r>
      <w:r>
        <w:rPr>
          <w:strike/>
        </w:rPr>
        <w:t>aprovação</w:t>
      </w:r>
      <w:r>
        <w:t xml:space="preserve"> </w:t>
      </w:r>
      <w:r>
        <w:rPr>
          <w:strike/>
        </w:rPr>
        <w:t>de desmembramentos e remembramentos;</w:t>
      </w:r>
      <w:r>
        <w:t xml:space="preserve"> </w:t>
      </w:r>
      <w:r>
        <w:rPr>
          <w:b/>
        </w:rPr>
        <w:t>(ALTERADO PELA LEI COMPLEMENTAR Nº 460/2020) I</w:t>
      </w:r>
      <w:r>
        <w:rPr>
          <w:rFonts w:ascii="Arial" w:eastAsia="Arial" w:hAnsi="Arial" w:cs="Arial"/>
          <w:b/>
        </w:rPr>
        <w:t xml:space="preserve"> </w:t>
      </w:r>
      <w:r>
        <w:t xml:space="preserve">– receber requerimento de reparcelamentos, de aprovação de desmembramentos e de Consulta </w:t>
      </w:r>
    </w:p>
    <w:p w:rsidR="000A0391" w:rsidRDefault="00E45FD6">
      <w:pPr>
        <w:spacing w:after="13"/>
        <w:ind w:left="480" w:right="759"/>
      </w:pPr>
      <w:r>
        <w:t xml:space="preserve">Prévia para loteamentos; </w:t>
      </w:r>
      <w:r>
        <w:rPr>
          <w:b/>
        </w:rPr>
        <w:t xml:space="preserve">(INSERIDO PELA LEI </w:t>
      </w:r>
      <w:r>
        <w:rPr>
          <w:b/>
        </w:rPr>
        <w:t xml:space="preserve">COMPLEMENTAR Nº460/2020) </w:t>
      </w:r>
    </w:p>
    <w:p w:rsidR="000A0391" w:rsidRDefault="00E45FD6">
      <w:pPr>
        <w:numPr>
          <w:ilvl w:val="0"/>
          <w:numId w:val="73"/>
        </w:numPr>
        <w:ind w:left="1799" w:right="769" w:hanging="302"/>
      </w:pPr>
      <w:r>
        <w:t xml:space="preserve">– analisar e emitir parecer sobre o requerimento de consulta prévia de loteamentos e </w:t>
      </w:r>
    </w:p>
    <w:p w:rsidR="000A0391" w:rsidRDefault="00E45FD6">
      <w:pPr>
        <w:ind w:right="769"/>
      </w:pPr>
      <w:r>
        <w:t xml:space="preserve">reparcelamentos e expedir as diretrizes para o Plano Urbanístico Preliminar; </w:t>
      </w:r>
      <w:r>
        <w:rPr>
          <w:b/>
        </w:rPr>
        <w:t xml:space="preserve">(INSERIDO PELA LEI </w:t>
      </w:r>
    </w:p>
    <w:p w:rsidR="000A0391" w:rsidRDefault="00E45FD6">
      <w:pPr>
        <w:spacing w:after="13"/>
        <w:ind w:left="480" w:right="759"/>
      </w:pPr>
      <w:r>
        <w:rPr>
          <w:b/>
        </w:rPr>
        <w:t xml:space="preserve">COMPLEMENTAR Nº460/2020) </w:t>
      </w:r>
    </w:p>
    <w:p w:rsidR="000A0391" w:rsidRDefault="00E45FD6">
      <w:pPr>
        <w:numPr>
          <w:ilvl w:val="0"/>
          <w:numId w:val="73"/>
        </w:numPr>
        <w:ind w:left="1799" w:right="769" w:hanging="302"/>
      </w:pPr>
      <w:r>
        <w:t xml:space="preserve">– analisar e emitir parecer sobre o requerimento de consulta prévia de loteamentos e </w:t>
      </w:r>
    </w:p>
    <w:p w:rsidR="000A0391" w:rsidRDefault="00E45FD6">
      <w:pPr>
        <w:ind w:right="769"/>
      </w:pPr>
      <w:r>
        <w:t xml:space="preserve">reparcelamentos e expedir as diretrizes para o </w:t>
      </w:r>
      <w:r>
        <w:t xml:space="preserve">Plano Urbanístico Preliminar; </w:t>
      </w:r>
    </w:p>
    <w:p w:rsidR="000A0391" w:rsidRDefault="00E45FD6">
      <w:pPr>
        <w:ind w:left="1507" w:right="769"/>
      </w:pPr>
      <w:r>
        <w:t>III</w:t>
      </w:r>
      <w:r>
        <w:rPr>
          <w:rFonts w:ascii="Arial" w:eastAsia="Arial" w:hAnsi="Arial" w:cs="Arial"/>
        </w:rPr>
        <w:t xml:space="preserve"> </w:t>
      </w:r>
      <w:r>
        <w:t xml:space="preserve">– analisar e emitir parecer sobre o Plano Urbanístico Preliminar e expedir diretrizes para </w:t>
      </w:r>
    </w:p>
    <w:p w:rsidR="000A0391" w:rsidRDefault="00E45FD6">
      <w:pPr>
        <w:ind w:right="769"/>
      </w:pPr>
      <w:r>
        <w:t xml:space="preserve">o Plano Urbanístico Definitivo; </w:t>
      </w:r>
    </w:p>
    <w:p w:rsidR="000A0391" w:rsidRDefault="00E45FD6">
      <w:pPr>
        <w:numPr>
          <w:ilvl w:val="0"/>
          <w:numId w:val="74"/>
        </w:numPr>
        <w:spacing w:after="6"/>
        <w:ind w:right="771" w:firstLine="1010"/>
      </w:pPr>
      <w:r>
        <w:rPr>
          <w:strike/>
        </w:rPr>
        <w:t>– emitir a Ordem de Serviço para execução das obras de infra-estrutura para implantação</w:t>
      </w:r>
      <w:r>
        <w:t xml:space="preserve"> </w:t>
      </w:r>
    </w:p>
    <w:p w:rsidR="000A0391" w:rsidRDefault="00E45FD6">
      <w:pPr>
        <w:spacing w:after="6"/>
        <w:ind w:left="480" w:right="771"/>
      </w:pPr>
      <w:r>
        <w:rPr>
          <w:strike/>
        </w:rPr>
        <w:t>de lote</w:t>
      </w:r>
      <w:r>
        <w:rPr>
          <w:strike/>
        </w:rPr>
        <w:t>amentos, reparcelamentos e desmembramentos, quando necessário;</w:t>
      </w:r>
      <w:r>
        <w:t xml:space="preserve"> </w:t>
      </w:r>
      <w:r>
        <w:rPr>
          <w:b/>
        </w:rPr>
        <w:t xml:space="preserve">(ALTERADO PELA LEI </w:t>
      </w:r>
    </w:p>
    <w:p w:rsidR="000A0391" w:rsidRDefault="00E45FD6">
      <w:pPr>
        <w:spacing w:after="13"/>
        <w:ind w:left="480" w:right="759"/>
      </w:pPr>
      <w:r>
        <w:rPr>
          <w:b/>
        </w:rPr>
        <w:t xml:space="preserve">COMPLEMENTAR Nº 460/2020) </w:t>
      </w:r>
    </w:p>
    <w:p w:rsidR="000A0391" w:rsidRDefault="00E45FD6">
      <w:pPr>
        <w:numPr>
          <w:ilvl w:val="0"/>
          <w:numId w:val="75"/>
        </w:numPr>
        <w:spacing w:after="0" w:line="247" w:lineRule="auto"/>
        <w:ind w:right="771" w:firstLine="1010"/>
      </w:pPr>
      <w:r>
        <w:rPr>
          <w:sz w:val="24"/>
        </w:rPr>
        <w:t>– emitir a Ordem de Serviço para execução das obras de infraestrutura para implantação de loteamentos, reparcelamentos e desmembramentos, quando n</w:t>
      </w:r>
      <w:r>
        <w:rPr>
          <w:sz w:val="24"/>
        </w:rPr>
        <w:t xml:space="preserve">ecessário; </w:t>
      </w:r>
      <w:r>
        <w:rPr>
          <w:b/>
        </w:rPr>
        <w:t>(INSERIDO PELA LEI COMPLEMENTAR Nº460/2020)</w:t>
      </w:r>
      <w:r>
        <w:rPr>
          <w:b/>
          <w:sz w:val="24"/>
        </w:rPr>
        <w:t xml:space="preserve"> </w:t>
      </w:r>
    </w:p>
    <w:p w:rsidR="000A0391" w:rsidRDefault="00E45FD6">
      <w:pPr>
        <w:numPr>
          <w:ilvl w:val="0"/>
          <w:numId w:val="75"/>
        </w:numPr>
        <w:spacing w:after="6"/>
        <w:ind w:right="771" w:firstLine="1010"/>
      </w:pPr>
      <w:r>
        <w:rPr>
          <w:strike/>
        </w:rPr>
        <w:t>– vistoriar e fiscalizar a execução de obras de infra-estrutura na implantação dos</w:t>
      </w:r>
      <w:r>
        <w:t xml:space="preserve"> </w:t>
      </w:r>
      <w:r>
        <w:rPr>
          <w:strike/>
        </w:rPr>
        <w:t>loteamentos, desmembramentos e reparcelamentos;</w:t>
      </w:r>
      <w:r>
        <w:t xml:space="preserve"> </w:t>
      </w:r>
      <w:r>
        <w:rPr>
          <w:b/>
        </w:rPr>
        <w:t xml:space="preserve">(ALTERADO PELA LEI COMPLEMENTAR Nº 460/2020) </w:t>
      </w:r>
    </w:p>
    <w:p w:rsidR="000A0391" w:rsidRDefault="00E45FD6">
      <w:pPr>
        <w:numPr>
          <w:ilvl w:val="0"/>
          <w:numId w:val="75"/>
        </w:numPr>
        <w:spacing w:after="6"/>
        <w:ind w:right="771" w:firstLine="1010"/>
      </w:pPr>
      <w:r>
        <w:rPr>
          <w:strike/>
        </w:rPr>
        <w:t>– solicitar embargo e a</w:t>
      </w:r>
      <w:r>
        <w:rPr>
          <w:strike/>
        </w:rPr>
        <w:t>lterações necessárias para obras executadas em desacordo com</w:t>
      </w:r>
      <w:r>
        <w:t xml:space="preserve"> </w:t>
      </w:r>
      <w:r>
        <w:rPr>
          <w:strike/>
        </w:rPr>
        <w:t>projetos de parcelamentos previamente aprovados;</w:t>
      </w:r>
      <w:r>
        <w:t xml:space="preserve"> </w:t>
      </w:r>
      <w:r>
        <w:rPr>
          <w:b/>
        </w:rPr>
        <w:t xml:space="preserve">(ALTERADO PELA LEI COMPLEMENTAR Nº </w:t>
      </w:r>
    </w:p>
    <w:p w:rsidR="000A0391" w:rsidRDefault="00E45FD6">
      <w:pPr>
        <w:spacing w:after="13"/>
        <w:ind w:left="480" w:right="759"/>
      </w:pPr>
      <w:r>
        <w:rPr>
          <w:b/>
        </w:rPr>
        <w:t xml:space="preserve">460/2020) </w:t>
      </w:r>
    </w:p>
    <w:p w:rsidR="000A0391" w:rsidRDefault="00E45FD6">
      <w:pPr>
        <w:numPr>
          <w:ilvl w:val="0"/>
          <w:numId w:val="74"/>
        </w:numPr>
        <w:spacing w:after="6"/>
        <w:ind w:right="771" w:firstLine="1010"/>
      </w:pPr>
      <w:r>
        <w:rPr>
          <w:strike/>
        </w:rPr>
        <w:t xml:space="preserve">– emitir Laudo  Técnico  Conclusivo  e  Aceite  das  Obras  de  infra-estrutura  dos </w:t>
      </w:r>
    </w:p>
    <w:p w:rsidR="000A0391" w:rsidRDefault="00E45FD6">
      <w:pPr>
        <w:tabs>
          <w:tab w:val="center" w:pos="1070"/>
          <w:tab w:val="center" w:pos="2909"/>
          <w:tab w:val="center" w:pos="4218"/>
          <w:tab w:val="center" w:pos="5433"/>
          <w:tab w:val="center" w:pos="7304"/>
          <w:tab w:val="center" w:pos="8703"/>
          <w:tab w:val="center" w:pos="9593"/>
        </w:tabs>
        <w:spacing w:after="6"/>
        <w:ind w:left="0" w:right="0" w:firstLine="0"/>
        <w:jc w:val="left"/>
      </w:pPr>
      <w:r>
        <w:rPr>
          <w:rFonts w:ascii="Calibri" w:eastAsia="Calibri" w:hAnsi="Calibri" w:cs="Calibri"/>
        </w:rPr>
        <w:tab/>
      </w:r>
      <w:r>
        <w:rPr>
          <w:strike/>
        </w:rPr>
        <w:t xml:space="preserve">loteamentos, </w:t>
      </w:r>
      <w:r>
        <w:rPr>
          <w:strike/>
        </w:rPr>
        <w:tab/>
        <w:t xml:space="preserve">desmembramentos </w:t>
      </w:r>
      <w:r>
        <w:rPr>
          <w:strike/>
        </w:rPr>
        <w:tab/>
        <w:t xml:space="preserve">e </w:t>
      </w:r>
      <w:r>
        <w:rPr>
          <w:strike/>
        </w:rPr>
        <w:tab/>
        <w:t>reparcelamentos;</w:t>
      </w:r>
      <w:r>
        <w:t xml:space="preserve"> </w:t>
      </w:r>
      <w:r>
        <w:tab/>
      </w:r>
      <w:r>
        <w:rPr>
          <w:b/>
        </w:rPr>
        <w:t xml:space="preserve">(ALTERADO </w:t>
      </w:r>
      <w:r>
        <w:rPr>
          <w:b/>
        </w:rPr>
        <w:tab/>
        <w:t xml:space="preserve">PELA </w:t>
      </w:r>
      <w:r>
        <w:rPr>
          <w:b/>
        </w:rPr>
        <w:tab/>
        <w:t xml:space="preserve">LEI </w:t>
      </w:r>
    </w:p>
    <w:p w:rsidR="000A0391" w:rsidRDefault="00E45FD6">
      <w:pPr>
        <w:spacing w:after="13"/>
        <w:ind w:left="480" w:right="759"/>
      </w:pPr>
      <w:r>
        <w:rPr>
          <w:b/>
        </w:rPr>
        <w:t xml:space="preserve">COMPLEMENTAR N° 460/2020) </w:t>
      </w:r>
    </w:p>
    <w:p w:rsidR="000A0391" w:rsidRDefault="00E45FD6">
      <w:pPr>
        <w:numPr>
          <w:ilvl w:val="0"/>
          <w:numId w:val="74"/>
        </w:numPr>
        <w:spacing w:after="6"/>
        <w:ind w:right="771" w:firstLine="1010"/>
      </w:pPr>
      <w:r>
        <w:rPr>
          <w:strike/>
        </w:rPr>
        <w:t>– encaminhar os autos e requerer análise e parecer da Procuradoria Geral do Município</w:t>
      </w:r>
      <w:r>
        <w:t xml:space="preserve"> </w:t>
      </w:r>
      <w:r>
        <w:rPr>
          <w:strike/>
        </w:rPr>
        <w:t>quando necessário;</w:t>
      </w:r>
      <w:r>
        <w:t xml:space="preserve"> </w:t>
      </w:r>
      <w:r>
        <w:rPr>
          <w:b/>
        </w:rPr>
        <w:t xml:space="preserve">(ALTERADO PELA LEI COMPLEMENTAR Nº 460/2020) </w:t>
      </w:r>
    </w:p>
    <w:p w:rsidR="000A0391" w:rsidRDefault="00E45FD6">
      <w:pPr>
        <w:numPr>
          <w:ilvl w:val="0"/>
          <w:numId w:val="76"/>
        </w:numPr>
        <w:ind w:right="769" w:firstLine="1006"/>
      </w:pPr>
      <w:r>
        <w:t>– vi</w:t>
      </w:r>
      <w:r>
        <w:t xml:space="preserve">storiar e fiscalizar a execução de obras de infraestrutura na implantação dos loteamentos, desmembramentos e reparcelamentos; </w:t>
      </w:r>
      <w:r>
        <w:rPr>
          <w:b/>
        </w:rPr>
        <w:t xml:space="preserve">(INSERIDO PELA LEI COMPLEMENTAR Nº460/2020) </w:t>
      </w:r>
    </w:p>
    <w:p w:rsidR="000A0391" w:rsidRDefault="00E45FD6">
      <w:pPr>
        <w:numPr>
          <w:ilvl w:val="0"/>
          <w:numId w:val="76"/>
        </w:numPr>
        <w:ind w:right="769" w:firstLine="1006"/>
      </w:pPr>
      <w:r>
        <w:t xml:space="preserve">– promover o embargo das obras executadas em desacordo com projetos de parcelamentos </w:t>
      </w:r>
      <w:r>
        <w:t xml:space="preserve">previamente aprovados; </w:t>
      </w:r>
      <w:r>
        <w:rPr>
          <w:b/>
        </w:rPr>
        <w:t xml:space="preserve">(INSERIDO PELA LEI COMPLEMENTAR Nº460/2020) </w:t>
      </w:r>
    </w:p>
    <w:p w:rsidR="000A0391" w:rsidRDefault="00E45FD6">
      <w:pPr>
        <w:numPr>
          <w:ilvl w:val="0"/>
          <w:numId w:val="76"/>
        </w:numPr>
        <w:spacing w:after="60"/>
        <w:ind w:right="769" w:firstLine="1006"/>
      </w:pPr>
      <w:r>
        <w:t xml:space="preserve">– encaminhar autos e requerer análise e parecer dos demais membros do Núcleo Gestor de Planejamento Urbano e Controle do Plano Diretor – NGPPD para dirimir dúvidas, quando necessário; </w:t>
      </w:r>
    </w:p>
    <w:p w:rsidR="000A0391" w:rsidRDefault="00E45FD6">
      <w:pPr>
        <w:numPr>
          <w:ilvl w:val="0"/>
          <w:numId w:val="76"/>
        </w:numPr>
        <w:ind w:right="769" w:firstLine="1006"/>
      </w:pPr>
      <w:r>
        <w:t xml:space="preserve">–  indicar </w:t>
      </w:r>
      <w:r>
        <w:tab/>
        <w:t xml:space="preserve">a </w:t>
      </w:r>
      <w:r>
        <w:tab/>
        <w:t xml:space="preserve">localização </w:t>
      </w:r>
      <w:r>
        <w:tab/>
        <w:t xml:space="preserve">das </w:t>
      </w:r>
      <w:r>
        <w:tab/>
        <w:t xml:space="preserve">áreas </w:t>
      </w:r>
      <w:r>
        <w:tab/>
        <w:t xml:space="preserve">destinadas </w:t>
      </w:r>
      <w:r>
        <w:tab/>
        <w:t xml:space="preserve">à </w:t>
      </w:r>
      <w:r>
        <w:tab/>
        <w:t xml:space="preserve">implantação </w:t>
      </w:r>
      <w:r>
        <w:tab/>
        <w:t xml:space="preserve">de </w:t>
      </w:r>
    </w:p>
    <w:p w:rsidR="000A0391" w:rsidRDefault="00E45FD6">
      <w:pPr>
        <w:ind w:left="392" w:right="769"/>
      </w:pPr>
      <w:r>
        <w:t xml:space="preserve">equipamentos comunitários e áreas verdes; </w:t>
      </w:r>
    </w:p>
    <w:p w:rsidR="000A0391" w:rsidRDefault="00E45FD6">
      <w:pPr>
        <w:numPr>
          <w:ilvl w:val="0"/>
          <w:numId w:val="76"/>
        </w:numPr>
        <w:ind w:right="769" w:firstLine="1006"/>
      </w:pPr>
      <w:r>
        <w:t xml:space="preserve">– analisar e emitir parecer sobre prorrogação de prazos previstos nesta Lei Complementar. </w:t>
      </w:r>
    </w:p>
    <w:p w:rsidR="000A0391" w:rsidRDefault="00E45FD6">
      <w:pPr>
        <w:numPr>
          <w:ilvl w:val="0"/>
          <w:numId w:val="76"/>
        </w:numPr>
        <w:ind w:right="769" w:firstLine="1006"/>
      </w:pPr>
      <w:r>
        <w:t>– cassar a ordem de serviço, conforme disposição d</w:t>
      </w:r>
      <w:r>
        <w:t xml:space="preserve">o artigo 65 desta Lei Complementar; XI – analisar os casos omissos a esta Lei Complementar. </w:t>
      </w:r>
    </w:p>
    <w:p w:rsidR="000A0391" w:rsidRDefault="00E45FD6">
      <w:pPr>
        <w:numPr>
          <w:ilvl w:val="0"/>
          <w:numId w:val="77"/>
        </w:numPr>
        <w:ind w:right="769" w:firstLine="1006"/>
      </w:pPr>
      <w:r>
        <w:t xml:space="preserve">– emitir Laudo Técnico Conclusivo e Aceite das Obras de infraestrutura dos loteamentos, desmembramentos e reparcelamentos; </w:t>
      </w:r>
      <w:r>
        <w:rPr>
          <w:b/>
        </w:rPr>
        <w:t>(INSERIDO PELA LEI COMPLEMENTAR Nº460/20</w:t>
      </w:r>
      <w:r>
        <w:rPr>
          <w:b/>
        </w:rPr>
        <w:t xml:space="preserve">20) </w:t>
      </w:r>
    </w:p>
    <w:p w:rsidR="000A0391" w:rsidRDefault="00E45FD6">
      <w:pPr>
        <w:numPr>
          <w:ilvl w:val="0"/>
          <w:numId w:val="77"/>
        </w:numPr>
        <w:ind w:right="769" w:firstLine="1006"/>
      </w:pPr>
      <w:r>
        <w:t xml:space="preserve">– encaminhar os autos e requerer análise e parecer da Procuradoria-Geral do Município </w:t>
      </w:r>
    </w:p>
    <w:p w:rsidR="000A0391" w:rsidRDefault="00E45FD6">
      <w:pPr>
        <w:spacing w:after="13"/>
        <w:ind w:left="480" w:right="759"/>
      </w:pPr>
      <w:r>
        <w:t>quando necessário ou conveniente à decisão</w:t>
      </w:r>
      <w:r>
        <w:rPr>
          <w:rFonts w:ascii="Bahnschrift" w:eastAsia="Bahnschrift" w:hAnsi="Bahnschrift" w:cs="Bahnschrift"/>
          <w:sz w:val="24"/>
        </w:rPr>
        <w:t xml:space="preserve">. </w:t>
      </w:r>
      <w:r>
        <w:rPr>
          <w:b/>
        </w:rPr>
        <w:t xml:space="preserve">(INSERIDO PELA LEI COMPLEMENTAR Nº460/2020) </w:t>
      </w:r>
    </w:p>
    <w:p w:rsidR="000A0391" w:rsidRDefault="00E45FD6">
      <w:pPr>
        <w:spacing w:after="0" w:line="259" w:lineRule="auto"/>
        <w:ind w:left="0" w:right="0" w:firstLine="0"/>
        <w:jc w:val="left"/>
      </w:pPr>
      <w:r>
        <w:rPr>
          <w:b/>
          <w:sz w:val="23"/>
        </w:rPr>
        <w:t xml:space="preserve"> </w:t>
      </w:r>
    </w:p>
    <w:p w:rsidR="000A0391" w:rsidRDefault="00E45FD6">
      <w:pPr>
        <w:ind w:left="1507" w:right="769"/>
      </w:pPr>
      <w:r>
        <w:rPr>
          <w:b/>
        </w:rPr>
        <w:t xml:space="preserve">Art. 102. </w:t>
      </w:r>
      <w:r>
        <w:t xml:space="preserve">Os projetos de parcelamento do solo estão sujeitos ao </w:t>
      </w:r>
      <w:r>
        <w:t xml:space="preserve">pagamento das taxas </w:t>
      </w:r>
    </w:p>
    <w:p w:rsidR="000A0391" w:rsidRDefault="00E45FD6">
      <w:pPr>
        <w:ind w:right="769"/>
      </w:pPr>
      <w:r>
        <w:t xml:space="preserve">constantes no Código Tributário Municipal em vigor. </w:t>
      </w:r>
    </w:p>
    <w:p w:rsidR="000A0391" w:rsidRDefault="00E45FD6">
      <w:pPr>
        <w:spacing w:after="0" w:line="259" w:lineRule="auto"/>
        <w:ind w:left="0" w:right="0" w:firstLine="0"/>
        <w:jc w:val="left"/>
      </w:pPr>
      <w:r>
        <w:t xml:space="preserve"> </w:t>
      </w:r>
    </w:p>
    <w:p w:rsidR="000A0391" w:rsidRDefault="00E45FD6">
      <w:pPr>
        <w:ind w:left="485" w:right="769" w:firstLine="1010"/>
      </w:pPr>
      <w:r>
        <w:rPr>
          <w:b/>
        </w:rPr>
        <w:t>Art. 103</w:t>
      </w:r>
      <w:r>
        <w:t>. Os processos de parcelamento do solo protocolizados antes da vigência desta Lei Complementar e suspensos pelo Decreto nº 30.796/2006 deverão se adequar ao disposto nesta.</w:t>
      </w:r>
      <w:r>
        <w:t xml:space="preserve"> </w:t>
      </w:r>
    </w:p>
    <w:p w:rsidR="000A0391" w:rsidRDefault="00E45FD6">
      <w:pPr>
        <w:spacing w:after="0" w:line="259" w:lineRule="auto"/>
        <w:ind w:left="0" w:right="0" w:firstLine="0"/>
        <w:jc w:val="left"/>
      </w:pPr>
      <w:r>
        <w:t xml:space="preserve"> </w:t>
      </w:r>
    </w:p>
    <w:p w:rsidR="000A0391" w:rsidRDefault="00E45FD6">
      <w:pPr>
        <w:ind w:left="1507" w:right="769"/>
      </w:pPr>
      <w:r>
        <w:rPr>
          <w:b/>
        </w:rPr>
        <w:t>Art. 104</w:t>
      </w:r>
      <w:r>
        <w:t xml:space="preserve">. Ficam revogadas as Leis Ordinárias nº 2.078, de 22 de dezembro de 1992; nº </w:t>
      </w:r>
    </w:p>
    <w:p w:rsidR="000A0391" w:rsidRDefault="00E45FD6">
      <w:pPr>
        <w:ind w:right="769"/>
      </w:pPr>
      <w:r>
        <w:t xml:space="preserve">2.080, de 22 de dezembro de 1992; nº 2.591, de 22 de agosto de 1998; nº 2.634, de 29 de março de 1999; nº 2.681, de 08 de maio 2000; nº 2.963, de 14 de maio de 2003; </w:t>
      </w:r>
      <w:r>
        <w:t xml:space="preserve">a Lei Complementar nº 106, de 08 de julho de 2005, e o Decreto Municipal nº 30.796 de 20 de fevereiro de 2006. </w:t>
      </w:r>
    </w:p>
    <w:p w:rsidR="000A0391" w:rsidRDefault="00E45FD6">
      <w:pPr>
        <w:spacing w:after="0" w:line="259" w:lineRule="auto"/>
        <w:ind w:left="10" w:right="2163"/>
        <w:jc w:val="right"/>
      </w:pPr>
      <w:r>
        <w:rPr>
          <w:b/>
        </w:rPr>
        <w:t>Art. 105</w:t>
      </w:r>
      <w:r>
        <w:t xml:space="preserve">. Esta Lei Complementar entra em vigor na data de sua publicação. </w:t>
      </w:r>
    </w:p>
    <w:p w:rsidR="000A0391" w:rsidRDefault="00E45FD6">
      <w:pPr>
        <w:spacing w:after="146" w:line="259" w:lineRule="auto"/>
        <w:ind w:left="0" w:right="0" w:firstLine="0"/>
        <w:jc w:val="left"/>
      </w:pPr>
      <w:r>
        <w:rPr>
          <w:sz w:val="24"/>
        </w:rPr>
        <w:t xml:space="preserve"> </w:t>
      </w:r>
    </w:p>
    <w:p w:rsidR="000A0391" w:rsidRDefault="00E45FD6">
      <w:pPr>
        <w:spacing w:after="13"/>
        <w:ind w:left="1285" w:right="759"/>
      </w:pPr>
      <w:r>
        <w:rPr>
          <w:b/>
        </w:rPr>
        <w:t>PREFEITURA MUNICIPAL DE ANÁPOLIS</w:t>
      </w:r>
      <w:r>
        <w:t xml:space="preserve">, 30 de outubro de 2006.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rPr>
          <w:sz w:val="23"/>
        </w:rPr>
        <w:t xml:space="preserve"> </w:t>
      </w:r>
    </w:p>
    <w:p w:rsidR="000A0391" w:rsidRDefault="00E45FD6">
      <w:pPr>
        <w:spacing w:after="3" w:line="259" w:lineRule="auto"/>
        <w:ind w:left="827" w:right="1116"/>
        <w:jc w:val="center"/>
      </w:pPr>
      <w:r>
        <w:rPr>
          <w:b/>
        </w:rPr>
        <w:t>Pedro</w:t>
      </w:r>
      <w:r>
        <w:rPr>
          <w:b/>
        </w:rPr>
        <w:t xml:space="preserve"> Fernando Sahium </w:t>
      </w:r>
    </w:p>
    <w:p w:rsidR="000A0391" w:rsidRDefault="00E45FD6">
      <w:pPr>
        <w:spacing w:after="0" w:line="259" w:lineRule="auto"/>
        <w:ind w:left="10" w:right="308"/>
        <w:jc w:val="center"/>
      </w:pPr>
      <w:r>
        <w:t xml:space="preserve">PREFEITO MUNICIPAL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t xml:space="preserve"> </w:t>
      </w:r>
    </w:p>
    <w:p w:rsidR="000A0391" w:rsidRDefault="00E45FD6">
      <w:pPr>
        <w:pStyle w:val="Ttulo1"/>
        <w:ind w:left="827" w:right="1120"/>
      </w:pPr>
      <w:r>
        <w:t xml:space="preserve">Fábio Maurício Correa </w:t>
      </w:r>
    </w:p>
    <w:p w:rsidR="000A0391" w:rsidRDefault="00E45FD6">
      <w:pPr>
        <w:ind w:left="2554" w:right="769"/>
      </w:pPr>
      <w:r>
        <w:t xml:space="preserve">SECRETÁRIO MUNICIPAL DE DESENVOLVIMENTO </w:t>
      </w:r>
    </w:p>
    <w:p w:rsidR="000A0391" w:rsidRDefault="00E45FD6">
      <w:pPr>
        <w:spacing w:after="0" w:line="259" w:lineRule="auto"/>
        <w:ind w:left="10" w:right="313"/>
        <w:jc w:val="center"/>
      </w:pPr>
      <w:r>
        <w:t xml:space="preserve">URBANO SUSTENTÁVEL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rPr>
          <w:sz w:val="21"/>
        </w:rPr>
        <w:t xml:space="preserve"> </w:t>
      </w:r>
    </w:p>
    <w:p w:rsidR="000A0391" w:rsidRDefault="00E45FD6">
      <w:pPr>
        <w:spacing w:after="3" w:line="259" w:lineRule="auto"/>
        <w:ind w:left="827" w:right="1130"/>
        <w:jc w:val="center"/>
      </w:pPr>
      <w:r>
        <w:rPr>
          <w:b/>
        </w:rPr>
        <w:t xml:space="preserve">Saulo Sartre Ubaldino </w:t>
      </w:r>
    </w:p>
    <w:p w:rsidR="000A0391" w:rsidRDefault="00E45FD6">
      <w:pPr>
        <w:ind w:left="1849" w:right="769"/>
      </w:pPr>
      <w:r>
        <w:t xml:space="preserve">SECRETÁRIO MUNICIPAL DE GESTÃO E PLANEJAMENTO </w:t>
      </w:r>
    </w:p>
    <w:p w:rsidR="000A0391" w:rsidRDefault="00E45FD6">
      <w:pPr>
        <w:spacing w:after="0" w:line="259" w:lineRule="auto"/>
        <w:ind w:left="0" w:right="0" w:firstLine="0"/>
        <w:jc w:val="left"/>
      </w:pPr>
      <w:r>
        <w:rPr>
          <w:sz w:val="24"/>
        </w:rPr>
        <w:t xml:space="preserve"> </w:t>
      </w:r>
    </w:p>
    <w:p w:rsidR="000A0391" w:rsidRDefault="00E45FD6">
      <w:pPr>
        <w:spacing w:after="0" w:line="259" w:lineRule="auto"/>
        <w:ind w:left="0" w:right="0" w:firstLine="0"/>
        <w:jc w:val="left"/>
      </w:pPr>
      <w:r>
        <w:t xml:space="preserve"> </w:t>
      </w:r>
    </w:p>
    <w:p w:rsidR="000A0391" w:rsidRDefault="00E45FD6">
      <w:pPr>
        <w:pStyle w:val="Ttulo1"/>
        <w:ind w:left="827" w:right="1126"/>
      </w:pPr>
      <w:r>
        <w:t xml:space="preserve">Luiz Carlos Duarte Mendes </w:t>
      </w:r>
    </w:p>
    <w:p w:rsidR="000A0391" w:rsidRDefault="00E45FD6">
      <w:pPr>
        <w:ind w:left="3119" w:right="769"/>
      </w:pPr>
      <w:r>
        <w:t xml:space="preserve">PROCURADOR GERAL DO </w:t>
      </w:r>
      <w:r>
        <w:t xml:space="preserve">MUNICÍPIO </w:t>
      </w:r>
    </w:p>
    <w:p w:rsidR="000A0391" w:rsidRDefault="000A0391">
      <w:pPr>
        <w:sectPr w:rsidR="000A0391">
          <w:headerReference w:type="even" r:id="rId8"/>
          <w:headerReference w:type="default" r:id="rId9"/>
          <w:headerReference w:type="first" r:id="rId10"/>
          <w:pgSz w:w="12240" w:h="15840"/>
          <w:pgMar w:top="1162" w:right="439" w:bottom="46" w:left="1219" w:header="720" w:footer="720" w:gutter="0"/>
          <w:cols w:space="720"/>
        </w:sectPr>
      </w:pPr>
    </w:p>
    <w:p w:rsidR="000A0391" w:rsidRDefault="00E45FD6">
      <w:pPr>
        <w:spacing w:after="0" w:line="259" w:lineRule="auto"/>
        <w:ind w:left="119" w:right="0" w:firstLine="0"/>
        <w:jc w:val="center"/>
      </w:pPr>
      <w:r>
        <w:rPr>
          <w:noProof/>
        </w:rPr>
        <w:drawing>
          <wp:inline distT="0" distB="0" distL="0" distR="0">
            <wp:extent cx="648856" cy="706755"/>
            <wp:effectExtent l="0" t="0" r="0" b="0"/>
            <wp:docPr id="22119" name="Picture 22119"/>
            <wp:cNvGraphicFramePr/>
            <a:graphic xmlns:a="http://schemas.openxmlformats.org/drawingml/2006/main">
              <a:graphicData uri="http://schemas.openxmlformats.org/drawingml/2006/picture">
                <pic:pic xmlns:pic="http://schemas.openxmlformats.org/drawingml/2006/picture">
                  <pic:nvPicPr>
                    <pic:cNvPr id="22119" name="Picture 22119"/>
                    <pic:cNvPicPr/>
                  </pic:nvPicPr>
                  <pic:blipFill>
                    <a:blip r:embed="rId11"/>
                    <a:stretch>
                      <a:fillRect/>
                    </a:stretch>
                  </pic:blipFill>
                  <pic:spPr>
                    <a:xfrm>
                      <a:off x="0" y="0"/>
                      <a:ext cx="648856" cy="706755"/>
                    </a:xfrm>
                    <a:prstGeom prst="rect">
                      <a:avLst/>
                    </a:prstGeom>
                  </pic:spPr>
                </pic:pic>
              </a:graphicData>
            </a:graphic>
          </wp:inline>
        </w:drawing>
      </w:r>
      <w:r>
        <w:rPr>
          <w:sz w:val="20"/>
        </w:rPr>
        <w:t xml:space="preserve"> </w:t>
      </w:r>
    </w:p>
    <w:p w:rsidR="000A0391" w:rsidRDefault="00E45FD6">
      <w:pPr>
        <w:spacing w:after="133" w:line="259" w:lineRule="auto"/>
        <w:ind w:left="-480" w:right="0" w:firstLine="0"/>
        <w:jc w:val="left"/>
      </w:pPr>
      <w:r>
        <w:rPr>
          <w:sz w:val="13"/>
        </w:rPr>
        <w:t xml:space="preserve"> </w:t>
      </w:r>
    </w:p>
    <w:p w:rsidR="000A0391" w:rsidRDefault="00E45FD6">
      <w:pPr>
        <w:spacing w:after="0" w:line="259" w:lineRule="auto"/>
        <w:ind w:left="6001" w:right="0"/>
        <w:jc w:val="left"/>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480" w:right="0" w:firstLine="0"/>
        <w:jc w:val="left"/>
      </w:pPr>
      <w:r>
        <w:rPr>
          <w:rFonts w:ascii="Calibri" w:eastAsia="Calibri" w:hAnsi="Calibri" w:cs="Calibri"/>
          <w:sz w:val="20"/>
        </w:rPr>
        <w:t xml:space="preserve"> </w:t>
      </w:r>
    </w:p>
    <w:p w:rsidR="000A0391" w:rsidRDefault="00E45FD6">
      <w:pPr>
        <w:spacing w:after="153" w:line="259" w:lineRule="auto"/>
        <w:ind w:left="-480" w:right="0" w:firstLine="0"/>
        <w:jc w:val="left"/>
      </w:pPr>
      <w:r>
        <w:rPr>
          <w:rFonts w:ascii="Calibri" w:eastAsia="Calibri" w:hAnsi="Calibri" w:cs="Calibri"/>
          <w:sz w:val="15"/>
        </w:rPr>
        <w:t xml:space="preserve"> </w:t>
      </w:r>
    </w:p>
    <w:p w:rsidR="000A0391" w:rsidRDefault="00E45FD6">
      <w:pPr>
        <w:pStyle w:val="Ttulo1"/>
        <w:spacing w:after="57" w:line="251" w:lineRule="auto"/>
        <w:ind w:left="4299" w:right="4224" w:firstLine="1457"/>
        <w:jc w:val="left"/>
      </w:pPr>
      <w:r>
        <w:rPr>
          <w:rFonts w:ascii="Arial" w:eastAsia="Arial" w:hAnsi="Arial" w:cs="Arial"/>
          <w:sz w:val="24"/>
        </w:rPr>
        <w:t xml:space="preserve">ANEXO I - CALÇADAS </w:t>
      </w:r>
      <w:r>
        <w:rPr>
          <w:rFonts w:ascii="Arial" w:eastAsia="Arial" w:hAnsi="Arial" w:cs="Arial"/>
        </w:rPr>
        <w:t xml:space="preserve">(INSERIDO PELA LEI COMPLEMENTAR Nº 460/2020) </w:t>
      </w:r>
    </w:p>
    <w:p w:rsidR="000A0391" w:rsidRDefault="00E45FD6">
      <w:pPr>
        <w:spacing w:after="0" w:line="259" w:lineRule="auto"/>
        <w:ind w:left="-480" w:right="0" w:firstLine="0"/>
        <w:jc w:val="left"/>
      </w:pPr>
      <w:r>
        <w:rPr>
          <w:rFonts w:ascii="Arial" w:eastAsia="Arial" w:hAnsi="Arial" w:cs="Arial"/>
          <w:b/>
          <w:sz w:val="28"/>
        </w:rPr>
        <w:t xml:space="preserve"> </w:t>
      </w:r>
    </w:p>
    <w:p w:rsidR="000A0391" w:rsidRDefault="00E45FD6">
      <w:pPr>
        <w:spacing w:after="0" w:line="259" w:lineRule="auto"/>
        <w:ind w:left="-380" w:right="0" w:firstLine="0"/>
        <w:jc w:val="left"/>
      </w:pPr>
      <w:r>
        <w:rPr>
          <w:noProof/>
        </w:rPr>
        <w:drawing>
          <wp:inline distT="0" distB="0" distL="0" distR="0">
            <wp:extent cx="8769985" cy="3298826"/>
            <wp:effectExtent l="0" t="0" r="0" b="0"/>
            <wp:docPr id="22121" name="Picture 22121"/>
            <wp:cNvGraphicFramePr/>
            <a:graphic xmlns:a="http://schemas.openxmlformats.org/drawingml/2006/main">
              <a:graphicData uri="http://schemas.openxmlformats.org/drawingml/2006/picture">
                <pic:pic xmlns:pic="http://schemas.openxmlformats.org/drawingml/2006/picture">
                  <pic:nvPicPr>
                    <pic:cNvPr id="22121" name="Picture 22121"/>
                    <pic:cNvPicPr/>
                  </pic:nvPicPr>
                  <pic:blipFill>
                    <a:blip r:embed="rId12"/>
                    <a:stretch>
                      <a:fillRect/>
                    </a:stretch>
                  </pic:blipFill>
                  <pic:spPr>
                    <a:xfrm>
                      <a:off x="0" y="0"/>
                      <a:ext cx="8769985" cy="3298826"/>
                    </a:xfrm>
                    <a:prstGeom prst="rect">
                      <a:avLst/>
                    </a:prstGeom>
                  </pic:spPr>
                </pic:pic>
              </a:graphicData>
            </a:graphic>
          </wp:inline>
        </w:drawing>
      </w:r>
    </w:p>
    <w:p w:rsidR="000A0391" w:rsidRDefault="000A0391">
      <w:pPr>
        <w:sectPr w:rsidR="000A0391">
          <w:headerReference w:type="even" r:id="rId13"/>
          <w:headerReference w:type="default" r:id="rId14"/>
          <w:headerReference w:type="first" r:id="rId15"/>
          <w:pgSz w:w="16850" w:h="11930" w:orient="landscape"/>
          <w:pgMar w:top="720" w:right="1440" w:bottom="1440" w:left="1440" w:header="720" w:footer="720" w:gutter="0"/>
          <w:cols w:space="720"/>
        </w:sectPr>
      </w:pPr>
    </w:p>
    <w:p w:rsidR="000A0391" w:rsidRDefault="00E45FD6">
      <w:pPr>
        <w:spacing w:after="0" w:line="259" w:lineRule="auto"/>
        <w:ind w:left="4421" w:right="0" w:firstLine="0"/>
        <w:jc w:val="left"/>
      </w:pPr>
      <w:r>
        <w:rPr>
          <w:noProof/>
        </w:rPr>
        <w:drawing>
          <wp:inline distT="0" distB="0" distL="0" distR="0">
            <wp:extent cx="653885" cy="706755"/>
            <wp:effectExtent l="0" t="0" r="0" b="0"/>
            <wp:docPr id="22324" name="Picture 22324"/>
            <wp:cNvGraphicFramePr/>
            <a:graphic xmlns:a="http://schemas.openxmlformats.org/drawingml/2006/main">
              <a:graphicData uri="http://schemas.openxmlformats.org/drawingml/2006/picture">
                <pic:pic xmlns:pic="http://schemas.openxmlformats.org/drawingml/2006/picture">
                  <pic:nvPicPr>
                    <pic:cNvPr id="22324" name="Picture 22324"/>
                    <pic:cNvPicPr/>
                  </pic:nvPicPr>
                  <pic:blipFill>
                    <a:blip r:embed="rId11"/>
                    <a:stretch>
                      <a:fillRect/>
                    </a:stretch>
                  </pic:blipFill>
                  <pic:spPr>
                    <a:xfrm>
                      <a:off x="0" y="0"/>
                      <a:ext cx="653885" cy="706755"/>
                    </a:xfrm>
                    <a:prstGeom prst="rect">
                      <a:avLst/>
                    </a:prstGeom>
                  </pic:spPr>
                </pic:pic>
              </a:graphicData>
            </a:graphic>
          </wp:inline>
        </w:drawing>
      </w:r>
    </w:p>
    <w:p w:rsidR="000A0391" w:rsidRDefault="00E45FD6">
      <w:pPr>
        <w:spacing w:after="156" w:line="259" w:lineRule="auto"/>
        <w:ind w:left="0" w:right="0" w:firstLine="0"/>
        <w:jc w:val="left"/>
      </w:pPr>
      <w:r>
        <w:rPr>
          <w:rFonts w:ascii="Arial" w:eastAsia="Arial" w:hAnsi="Arial" w:cs="Arial"/>
          <w:b/>
          <w:sz w:val="20"/>
          <w:vertAlign w:val="subscript"/>
        </w:rPr>
        <w:t xml:space="preserve"> </w:t>
      </w:r>
      <w:r>
        <w:rPr>
          <w:rFonts w:ascii="Arial" w:eastAsia="Arial" w:hAnsi="Arial" w:cs="Arial"/>
          <w:b/>
          <w:sz w:val="20"/>
          <w:vertAlign w:val="subscript"/>
        </w:rPr>
        <w:tab/>
      </w:r>
      <w:r>
        <w:rPr>
          <w:rFonts w:ascii="Arial" w:eastAsia="Arial" w:hAnsi="Arial" w:cs="Arial"/>
          <w:sz w:val="20"/>
        </w:rPr>
        <w:t xml:space="preserve"> </w:t>
      </w:r>
    </w:p>
    <w:p w:rsidR="000A0391" w:rsidRDefault="00E45FD6">
      <w:pPr>
        <w:spacing w:after="0" w:line="259" w:lineRule="auto"/>
        <w:ind w:left="120" w:right="0"/>
        <w:jc w:val="center"/>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p w:rsidR="000A0391" w:rsidRDefault="00E45FD6">
      <w:pPr>
        <w:spacing w:after="127" w:line="259" w:lineRule="auto"/>
        <w:ind w:left="0" w:right="0" w:firstLine="0"/>
        <w:jc w:val="left"/>
      </w:pPr>
      <w:r>
        <w:rPr>
          <w:rFonts w:ascii="Calibri" w:eastAsia="Calibri" w:hAnsi="Calibri" w:cs="Calibri"/>
          <w:sz w:val="18"/>
        </w:rPr>
        <w:t xml:space="preserve"> </w:t>
      </w:r>
    </w:p>
    <w:p w:rsidR="000A0391" w:rsidRDefault="00E45FD6">
      <w:pPr>
        <w:pStyle w:val="Ttulo1"/>
        <w:spacing w:after="0"/>
        <w:ind w:left="0" w:right="243" w:firstLine="0"/>
      </w:pPr>
      <w:r>
        <w:rPr>
          <w:rFonts w:ascii="Arial" w:eastAsia="Arial" w:hAnsi="Arial" w:cs="Arial"/>
          <w:sz w:val="24"/>
          <w:u w:val="single" w:color="000000"/>
        </w:rPr>
        <w:t>ANEXO II - CICLOVIAS E PISTAS DE CORRIDA</w:t>
      </w:r>
      <w:r>
        <w:rPr>
          <w:rFonts w:ascii="Arial" w:eastAsia="Arial" w:hAnsi="Arial" w:cs="Arial"/>
          <w:sz w:val="24"/>
        </w:rPr>
        <w:t xml:space="preserve"> </w:t>
      </w:r>
    </w:p>
    <w:p w:rsidR="000A0391" w:rsidRDefault="00E45FD6">
      <w:pPr>
        <w:spacing w:after="197" w:line="259" w:lineRule="auto"/>
        <w:ind w:left="0" w:right="93" w:firstLine="0"/>
        <w:jc w:val="center"/>
      </w:pPr>
      <w:r>
        <w:rPr>
          <w:rFonts w:ascii="Arial" w:eastAsia="Arial" w:hAnsi="Arial" w:cs="Arial"/>
          <w:b/>
        </w:rPr>
        <w:t xml:space="preserve">(INSERIDO PELA LEI COMPLEMENTAR Nº 460/2020) </w:t>
      </w:r>
    </w:p>
    <w:p w:rsidR="000A0391" w:rsidRDefault="00E45FD6">
      <w:pPr>
        <w:spacing w:after="49" w:line="337" w:lineRule="auto"/>
        <w:ind w:left="113" w:right="0" w:firstLine="0"/>
      </w:pPr>
      <w:r>
        <w:rPr>
          <w:rFonts w:ascii="Arial" w:eastAsia="Arial" w:hAnsi="Arial" w:cs="Arial"/>
          <w:sz w:val="23"/>
        </w:rPr>
        <w:t xml:space="preserve">A ciclovia é o espaço destinado especificamente para a circulação de pessoas utilizando bicicletas. Para a sua implantação serão respeitados os critérios técnicos mínimos: </w:t>
      </w:r>
    </w:p>
    <w:p w:rsidR="000A0391" w:rsidRDefault="00E45FD6">
      <w:pPr>
        <w:numPr>
          <w:ilvl w:val="0"/>
          <w:numId w:val="78"/>
        </w:numPr>
        <w:spacing w:after="41" w:line="337" w:lineRule="auto"/>
        <w:ind w:right="0" w:hanging="365"/>
      </w:pPr>
      <w:r>
        <w:rPr>
          <w:rFonts w:ascii="Arial" w:eastAsia="Arial" w:hAnsi="Arial" w:cs="Arial"/>
          <w:sz w:val="23"/>
        </w:rPr>
        <w:t xml:space="preserve">Estar adjacente à via de </w:t>
      </w:r>
      <w:r>
        <w:rPr>
          <w:rFonts w:ascii="Arial" w:eastAsia="Arial" w:hAnsi="Arial" w:cs="Arial"/>
          <w:sz w:val="23"/>
        </w:rPr>
        <w:t xml:space="preserve">circulação do automóvel ou em corredores verdes independentes da rede viária; </w:t>
      </w:r>
    </w:p>
    <w:p w:rsidR="000A0391" w:rsidRDefault="00E45FD6">
      <w:pPr>
        <w:numPr>
          <w:ilvl w:val="0"/>
          <w:numId w:val="78"/>
        </w:numPr>
        <w:spacing w:after="3" w:line="259" w:lineRule="auto"/>
        <w:ind w:right="0" w:hanging="365"/>
      </w:pPr>
      <w:r>
        <w:rPr>
          <w:rFonts w:ascii="Arial" w:eastAsia="Arial" w:hAnsi="Arial" w:cs="Arial"/>
          <w:sz w:val="23"/>
        </w:rPr>
        <w:t xml:space="preserve">Largura mínima: </w:t>
      </w:r>
    </w:p>
    <w:p w:rsidR="000A0391" w:rsidRDefault="00E45FD6">
      <w:pPr>
        <w:spacing w:after="21" w:line="259" w:lineRule="auto"/>
        <w:ind w:left="0" w:right="0" w:firstLine="0"/>
        <w:jc w:val="left"/>
      </w:pPr>
      <w:r>
        <w:rPr>
          <w:rFonts w:ascii="Arial" w:eastAsia="Arial" w:hAnsi="Arial" w:cs="Arial"/>
          <w:sz w:val="21"/>
        </w:rPr>
        <w:t xml:space="preserve"> </w:t>
      </w:r>
    </w:p>
    <w:p w:rsidR="000A0391" w:rsidRDefault="00E45FD6">
      <w:pPr>
        <w:numPr>
          <w:ilvl w:val="1"/>
          <w:numId w:val="78"/>
        </w:numPr>
        <w:spacing w:after="3" w:line="259" w:lineRule="auto"/>
        <w:ind w:right="0" w:hanging="365"/>
      </w:pPr>
      <w:r>
        <w:rPr>
          <w:rFonts w:ascii="Arial" w:eastAsia="Arial" w:hAnsi="Arial" w:cs="Arial"/>
          <w:sz w:val="23"/>
        </w:rPr>
        <w:t xml:space="preserve">Ciclovia unidireccional (um só sentido): 1,20m; </w:t>
      </w:r>
    </w:p>
    <w:p w:rsidR="000A0391" w:rsidRDefault="00E45FD6">
      <w:pPr>
        <w:spacing w:after="0" w:line="259" w:lineRule="auto"/>
        <w:ind w:left="0" w:right="0" w:firstLine="0"/>
        <w:jc w:val="left"/>
      </w:pPr>
      <w:r>
        <w:rPr>
          <w:rFonts w:ascii="Arial" w:eastAsia="Arial" w:hAnsi="Arial" w:cs="Arial"/>
          <w:sz w:val="21"/>
        </w:rPr>
        <w:t xml:space="preserve"> </w:t>
      </w:r>
    </w:p>
    <w:p w:rsidR="000A0391" w:rsidRDefault="00E45FD6">
      <w:pPr>
        <w:spacing w:after="18" w:line="259" w:lineRule="auto"/>
        <w:ind w:left="4484" w:right="0" w:firstLine="0"/>
        <w:jc w:val="left"/>
      </w:pPr>
      <w:r>
        <w:rPr>
          <w:noProof/>
        </w:rPr>
        <w:drawing>
          <wp:inline distT="0" distB="0" distL="0" distR="0">
            <wp:extent cx="1496060" cy="1531620"/>
            <wp:effectExtent l="0" t="0" r="0" b="0"/>
            <wp:docPr id="22326" name="Picture 22326"/>
            <wp:cNvGraphicFramePr/>
            <a:graphic xmlns:a="http://schemas.openxmlformats.org/drawingml/2006/main">
              <a:graphicData uri="http://schemas.openxmlformats.org/drawingml/2006/picture">
                <pic:pic xmlns:pic="http://schemas.openxmlformats.org/drawingml/2006/picture">
                  <pic:nvPicPr>
                    <pic:cNvPr id="22326" name="Picture 22326"/>
                    <pic:cNvPicPr/>
                  </pic:nvPicPr>
                  <pic:blipFill>
                    <a:blip r:embed="rId16"/>
                    <a:stretch>
                      <a:fillRect/>
                    </a:stretch>
                  </pic:blipFill>
                  <pic:spPr>
                    <a:xfrm>
                      <a:off x="0" y="0"/>
                      <a:ext cx="1496060" cy="1531620"/>
                    </a:xfrm>
                    <a:prstGeom prst="rect">
                      <a:avLst/>
                    </a:prstGeom>
                  </pic:spPr>
                </pic:pic>
              </a:graphicData>
            </a:graphic>
          </wp:inline>
        </w:drawing>
      </w:r>
    </w:p>
    <w:p w:rsidR="000A0391" w:rsidRDefault="00E45FD6">
      <w:pPr>
        <w:spacing w:after="0" w:line="259" w:lineRule="auto"/>
        <w:ind w:left="0" w:right="0" w:firstLine="0"/>
        <w:jc w:val="left"/>
      </w:pPr>
      <w:r>
        <w:rPr>
          <w:rFonts w:ascii="Arial" w:eastAsia="Arial" w:hAnsi="Arial" w:cs="Arial"/>
          <w:sz w:val="31"/>
        </w:rPr>
        <w:t xml:space="preserve"> </w:t>
      </w:r>
    </w:p>
    <w:p w:rsidR="000A0391" w:rsidRDefault="00E45FD6">
      <w:pPr>
        <w:numPr>
          <w:ilvl w:val="1"/>
          <w:numId w:val="78"/>
        </w:numPr>
        <w:spacing w:after="3" w:line="259" w:lineRule="auto"/>
        <w:ind w:right="0" w:hanging="365"/>
      </w:pPr>
      <w:r>
        <w:rPr>
          <w:rFonts w:ascii="Arial" w:eastAsia="Arial" w:hAnsi="Arial" w:cs="Arial"/>
          <w:sz w:val="23"/>
        </w:rPr>
        <w:t>Ciclovia bidireccional (dois sentidos): 2,40m</w:t>
      </w:r>
      <w:r>
        <w:rPr>
          <w:rFonts w:ascii="Arial" w:eastAsia="Arial" w:hAnsi="Arial" w:cs="Arial"/>
          <w:sz w:val="24"/>
        </w:rPr>
        <w:t xml:space="preserve">; </w:t>
      </w:r>
    </w:p>
    <w:p w:rsidR="000A0391" w:rsidRDefault="00E45FD6">
      <w:pPr>
        <w:spacing w:after="0" w:line="259" w:lineRule="auto"/>
        <w:ind w:left="0" w:right="0" w:firstLine="0"/>
        <w:jc w:val="left"/>
      </w:pPr>
      <w:r>
        <w:rPr>
          <w:rFonts w:ascii="Arial" w:eastAsia="Arial" w:hAnsi="Arial" w:cs="Arial"/>
          <w:sz w:val="26"/>
        </w:rPr>
        <w:t xml:space="preserve"> </w:t>
      </w:r>
    </w:p>
    <w:p w:rsidR="000A0391" w:rsidRDefault="00E45FD6">
      <w:pPr>
        <w:spacing w:after="23" w:line="259" w:lineRule="auto"/>
        <w:ind w:left="3212" w:right="0" w:firstLine="0"/>
        <w:jc w:val="left"/>
      </w:pPr>
      <w:r>
        <w:rPr>
          <w:noProof/>
        </w:rPr>
        <w:drawing>
          <wp:inline distT="0" distB="0" distL="0" distR="0">
            <wp:extent cx="2847975" cy="1645920"/>
            <wp:effectExtent l="0" t="0" r="0" b="0"/>
            <wp:docPr id="22328" name="Picture 22328"/>
            <wp:cNvGraphicFramePr/>
            <a:graphic xmlns:a="http://schemas.openxmlformats.org/drawingml/2006/main">
              <a:graphicData uri="http://schemas.openxmlformats.org/drawingml/2006/picture">
                <pic:pic xmlns:pic="http://schemas.openxmlformats.org/drawingml/2006/picture">
                  <pic:nvPicPr>
                    <pic:cNvPr id="22328" name="Picture 22328"/>
                    <pic:cNvPicPr/>
                  </pic:nvPicPr>
                  <pic:blipFill>
                    <a:blip r:embed="rId17"/>
                    <a:stretch>
                      <a:fillRect/>
                    </a:stretch>
                  </pic:blipFill>
                  <pic:spPr>
                    <a:xfrm>
                      <a:off x="0" y="0"/>
                      <a:ext cx="2847975" cy="1645920"/>
                    </a:xfrm>
                    <a:prstGeom prst="rect">
                      <a:avLst/>
                    </a:prstGeom>
                  </pic:spPr>
                </pic:pic>
              </a:graphicData>
            </a:graphic>
          </wp:inline>
        </w:drawing>
      </w:r>
    </w:p>
    <w:p w:rsidR="000A0391" w:rsidRDefault="00E45FD6">
      <w:pPr>
        <w:numPr>
          <w:ilvl w:val="0"/>
          <w:numId w:val="78"/>
        </w:numPr>
        <w:spacing w:after="3" w:line="337" w:lineRule="auto"/>
        <w:ind w:right="0" w:hanging="365"/>
      </w:pPr>
      <w:r>
        <w:rPr>
          <w:rFonts w:ascii="Arial" w:eastAsia="Arial" w:hAnsi="Arial" w:cs="Arial"/>
          <w:sz w:val="23"/>
        </w:rPr>
        <w:t xml:space="preserve">A linha de retenção para veículos </w:t>
      </w:r>
      <w:r>
        <w:rPr>
          <w:rFonts w:ascii="Arial" w:eastAsia="Arial" w:hAnsi="Arial" w:cs="Arial"/>
          <w:sz w:val="23"/>
        </w:rPr>
        <w:t xml:space="preserve">motorizados deve ser implantada 5,00m antes da linha de retenção para bicicletas nos cruzamentos rodocicloviários; </w:t>
      </w:r>
    </w:p>
    <w:p w:rsidR="000A0391" w:rsidRDefault="00E45FD6">
      <w:pPr>
        <w:numPr>
          <w:ilvl w:val="0"/>
          <w:numId w:val="78"/>
        </w:numPr>
        <w:spacing w:after="3" w:line="337" w:lineRule="auto"/>
        <w:ind w:right="0" w:hanging="365"/>
      </w:pPr>
      <w:r>
        <w:rPr>
          <w:rFonts w:ascii="Arial" w:eastAsia="Arial" w:hAnsi="Arial" w:cs="Arial"/>
          <w:sz w:val="23"/>
        </w:rPr>
        <w:t>As interseções devem ser destacadas com pintura vermelha no pavimento, linhas paralelas constituídas por paralelogramos brancos e sinalizaçã</w:t>
      </w:r>
      <w:r>
        <w:rPr>
          <w:rFonts w:ascii="Arial" w:eastAsia="Arial" w:hAnsi="Arial" w:cs="Arial"/>
          <w:sz w:val="23"/>
        </w:rPr>
        <w:t xml:space="preserve">o indicando o sentido de circulação das bicicletas. Deverá, também, ser sinalizado por meio de marcações, a prioridade que pedestres e ciclistas têm em relação aos demais veículos; </w:t>
      </w:r>
    </w:p>
    <w:p w:rsidR="000A0391" w:rsidRDefault="00E45FD6">
      <w:pPr>
        <w:spacing w:after="0" w:line="259" w:lineRule="auto"/>
        <w:ind w:left="4421" w:right="0" w:firstLine="0"/>
        <w:jc w:val="left"/>
      </w:pPr>
      <w:r>
        <w:rPr>
          <w:noProof/>
        </w:rPr>
        <w:drawing>
          <wp:inline distT="0" distB="0" distL="0" distR="0">
            <wp:extent cx="653885" cy="706755"/>
            <wp:effectExtent l="0" t="0" r="0" b="0"/>
            <wp:docPr id="22454" name="Picture 22454"/>
            <wp:cNvGraphicFramePr/>
            <a:graphic xmlns:a="http://schemas.openxmlformats.org/drawingml/2006/main">
              <a:graphicData uri="http://schemas.openxmlformats.org/drawingml/2006/picture">
                <pic:pic xmlns:pic="http://schemas.openxmlformats.org/drawingml/2006/picture">
                  <pic:nvPicPr>
                    <pic:cNvPr id="22454" name="Picture 22454"/>
                    <pic:cNvPicPr/>
                  </pic:nvPicPr>
                  <pic:blipFill>
                    <a:blip r:embed="rId11"/>
                    <a:stretch>
                      <a:fillRect/>
                    </a:stretch>
                  </pic:blipFill>
                  <pic:spPr>
                    <a:xfrm>
                      <a:off x="0" y="0"/>
                      <a:ext cx="653885" cy="706755"/>
                    </a:xfrm>
                    <a:prstGeom prst="rect">
                      <a:avLst/>
                    </a:prstGeom>
                  </pic:spPr>
                </pic:pic>
              </a:graphicData>
            </a:graphic>
          </wp:inline>
        </w:drawing>
      </w:r>
    </w:p>
    <w:p w:rsidR="000A0391" w:rsidRDefault="00E45FD6">
      <w:pPr>
        <w:spacing w:after="156" w:line="259" w:lineRule="auto"/>
        <w:ind w:left="0" w:right="0" w:firstLine="0"/>
        <w:jc w:val="left"/>
      </w:pPr>
      <w:r>
        <w:rPr>
          <w:rFonts w:ascii="Arial" w:eastAsia="Arial" w:hAnsi="Arial" w:cs="Arial"/>
          <w:sz w:val="20"/>
          <w:vertAlign w:val="subscript"/>
        </w:rPr>
        <w:t xml:space="preserve"> </w:t>
      </w:r>
      <w:r>
        <w:rPr>
          <w:rFonts w:ascii="Arial" w:eastAsia="Arial" w:hAnsi="Arial" w:cs="Arial"/>
          <w:sz w:val="20"/>
          <w:vertAlign w:val="subscript"/>
        </w:rPr>
        <w:tab/>
      </w:r>
      <w:r>
        <w:rPr>
          <w:rFonts w:ascii="Arial" w:eastAsia="Arial" w:hAnsi="Arial" w:cs="Arial"/>
          <w:sz w:val="20"/>
        </w:rPr>
        <w:t xml:space="preserve"> </w:t>
      </w:r>
    </w:p>
    <w:p w:rsidR="000A0391" w:rsidRDefault="00E45FD6">
      <w:pPr>
        <w:spacing w:after="0" w:line="259" w:lineRule="auto"/>
        <w:ind w:left="120" w:right="0"/>
        <w:jc w:val="center"/>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p w:rsidR="000A0391" w:rsidRDefault="00E45FD6">
      <w:pPr>
        <w:spacing w:after="25" w:line="259" w:lineRule="auto"/>
        <w:ind w:left="1196" w:right="0" w:firstLine="0"/>
        <w:jc w:val="left"/>
      </w:pPr>
      <w:r>
        <w:rPr>
          <w:noProof/>
        </w:rPr>
        <w:drawing>
          <wp:inline distT="0" distB="0" distL="0" distR="0">
            <wp:extent cx="4789551" cy="3629025"/>
            <wp:effectExtent l="0" t="0" r="0" b="0"/>
            <wp:docPr id="22456" name="Picture 22456"/>
            <wp:cNvGraphicFramePr/>
            <a:graphic xmlns:a="http://schemas.openxmlformats.org/drawingml/2006/main">
              <a:graphicData uri="http://schemas.openxmlformats.org/drawingml/2006/picture">
                <pic:pic xmlns:pic="http://schemas.openxmlformats.org/drawingml/2006/picture">
                  <pic:nvPicPr>
                    <pic:cNvPr id="22456" name="Picture 22456"/>
                    <pic:cNvPicPr/>
                  </pic:nvPicPr>
                  <pic:blipFill>
                    <a:blip r:embed="rId18"/>
                    <a:stretch>
                      <a:fillRect/>
                    </a:stretch>
                  </pic:blipFill>
                  <pic:spPr>
                    <a:xfrm>
                      <a:off x="0" y="0"/>
                      <a:ext cx="4789551" cy="3629025"/>
                    </a:xfrm>
                    <a:prstGeom prst="rect">
                      <a:avLst/>
                    </a:prstGeom>
                  </pic:spPr>
                </pic:pic>
              </a:graphicData>
            </a:graphic>
          </wp:inline>
        </w:drawing>
      </w:r>
    </w:p>
    <w:p w:rsidR="000A0391" w:rsidRDefault="00E45FD6">
      <w:pPr>
        <w:spacing w:after="204" w:line="259" w:lineRule="auto"/>
        <w:ind w:left="0" w:right="0" w:firstLine="0"/>
        <w:jc w:val="left"/>
      </w:pPr>
      <w:r>
        <w:rPr>
          <w:rFonts w:ascii="Calibri" w:eastAsia="Calibri" w:hAnsi="Calibri" w:cs="Calibri"/>
          <w:sz w:val="11"/>
        </w:rPr>
        <w:t xml:space="preserve"> </w:t>
      </w:r>
    </w:p>
    <w:p w:rsidR="000A0391" w:rsidRDefault="00E45FD6">
      <w:pPr>
        <w:numPr>
          <w:ilvl w:val="0"/>
          <w:numId w:val="78"/>
        </w:numPr>
        <w:spacing w:after="3" w:line="337" w:lineRule="auto"/>
        <w:ind w:right="0" w:hanging="365"/>
      </w:pPr>
      <w:r>
        <w:rPr>
          <w:rFonts w:ascii="Arial" w:eastAsia="Arial" w:hAnsi="Arial" w:cs="Arial"/>
          <w:sz w:val="23"/>
        </w:rPr>
        <w:t xml:space="preserve">O pavimento utilizado na </w:t>
      </w:r>
      <w:r>
        <w:rPr>
          <w:rFonts w:ascii="Arial" w:eastAsia="Arial" w:hAnsi="Arial" w:cs="Arial"/>
          <w:sz w:val="23"/>
        </w:rPr>
        <w:t xml:space="preserve">infraestrutura cicloviária deve ser regular, impermeável, antiderrapante e de aspecto agradável, para que seja atrativo e confortável aos usuários; </w:t>
      </w:r>
    </w:p>
    <w:p w:rsidR="000A0391" w:rsidRDefault="00E45FD6">
      <w:pPr>
        <w:spacing w:after="201" w:line="259" w:lineRule="auto"/>
        <w:ind w:left="1692" w:right="0" w:firstLine="0"/>
        <w:jc w:val="left"/>
      </w:pPr>
      <w:r>
        <w:rPr>
          <w:noProof/>
        </w:rPr>
        <w:drawing>
          <wp:inline distT="0" distB="0" distL="0" distR="0">
            <wp:extent cx="4808855" cy="2428494"/>
            <wp:effectExtent l="0" t="0" r="0" b="0"/>
            <wp:docPr id="22458" name="Picture 22458"/>
            <wp:cNvGraphicFramePr/>
            <a:graphic xmlns:a="http://schemas.openxmlformats.org/drawingml/2006/main">
              <a:graphicData uri="http://schemas.openxmlformats.org/drawingml/2006/picture">
                <pic:pic xmlns:pic="http://schemas.openxmlformats.org/drawingml/2006/picture">
                  <pic:nvPicPr>
                    <pic:cNvPr id="22458" name="Picture 22458"/>
                    <pic:cNvPicPr/>
                  </pic:nvPicPr>
                  <pic:blipFill>
                    <a:blip r:embed="rId19"/>
                    <a:stretch>
                      <a:fillRect/>
                    </a:stretch>
                  </pic:blipFill>
                  <pic:spPr>
                    <a:xfrm>
                      <a:off x="0" y="0"/>
                      <a:ext cx="4808855" cy="2428494"/>
                    </a:xfrm>
                    <a:prstGeom prst="rect">
                      <a:avLst/>
                    </a:prstGeom>
                  </pic:spPr>
                </pic:pic>
              </a:graphicData>
            </a:graphic>
          </wp:inline>
        </w:drawing>
      </w:r>
    </w:p>
    <w:p w:rsidR="000A0391" w:rsidRDefault="00E45FD6">
      <w:pPr>
        <w:numPr>
          <w:ilvl w:val="0"/>
          <w:numId w:val="78"/>
        </w:numPr>
        <w:spacing w:after="44" w:line="337" w:lineRule="auto"/>
        <w:ind w:right="0" w:hanging="365"/>
      </w:pPr>
      <w:r>
        <w:rPr>
          <w:rFonts w:ascii="Arial" w:eastAsia="Arial" w:hAnsi="Arial" w:cs="Arial"/>
          <w:sz w:val="23"/>
        </w:rPr>
        <w:t xml:space="preserve">A declividade transversal de ciclovias deve ser de 2% para favorecer a drenagem e deve </w:t>
      </w:r>
      <w:r>
        <w:rPr>
          <w:rFonts w:ascii="Arial" w:eastAsia="Arial" w:hAnsi="Arial" w:cs="Arial"/>
          <w:sz w:val="23"/>
        </w:rPr>
        <w:t xml:space="preserve">estar direcionada para as faixas de tráfego motorizado de forma a aproveitar o sistema de drenagem pluvial existente; </w:t>
      </w:r>
    </w:p>
    <w:p w:rsidR="000A0391" w:rsidRDefault="00E45FD6">
      <w:pPr>
        <w:numPr>
          <w:ilvl w:val="0"/>
          <w:numId w:val="78"/>
        </w:numPr>
        <w:spacing w:after="3" w:line="337" w:lineRule="auto"/>
        <w:ind w:right="0" w:hanging="365"/>
      </w:pPr>
      <w:r>
        <w:rPr>
          <w:rFonts w:ascii="Arial" w:eastAsia="Arial" w:hAnsi="Arial" w:cs="Arial"/>
          <w:sz w:val="23"/>
        </w:rPr>
        <w:t xml:space="preserve">As fendas das grades de bueiros devem formar um ângulo reto com a direção do fluxo de bicicletas; </w:t>
      </w:r>
    </w:p>
    <w:p w:rsidR="000A0391" w:rsidRDefault="000A0391">
      <w:pPr>
        <w:sectPr w:rsidR="000A0391">
          <w:headerReference w:type="even" r:id="rId20"/>
          <w:headerReference w:type="default" r:id="rId21"/>
          <w:headerReference w:type="first" r:id="rId22"/>
          <w:pgSz w:w="11930" w:h="16850"/>
          <w:pgMar w:top="740" w:right="1118" w:bottom="1468" w:left="1020" w:header="720" w:footer="720" w:gutter="0"/>
          <w:cols w:space="720"/>
        </w:sectPr>
      </w:pPr>
    </w:p>
    <w:p w:rsidR="000A0391" w:rsidRDefault="00E45FD6">
      <w:pPr>
        <w:spacing w:after="132" w:line="259" w:lineRule="auto"/>
        <w:ind w:left="0" w:right="0" w:firstLine="0"/>
        <w:jc w:val="left"/>
      </w:pPr>
      <w:r>
        <w:rPr>
          <w:rFonts w:ascii="Arial" w:eastAsia="Arial" w:hAnsi="Arial" w:cs="Arial"/>
          <w:sz w:val="13"/>
        </w:rPr>
        <w:t xml:space="preserve"> </w:t>
      </w:r>
    </w:p>
    <w:p w:rsidR="000A0391" w:rsidRDefault="00E45FD6">
      <w:pPr>
        <w:spacing w:after="0" w:line="259" w:lineRule="auto"/>
        <w:ind w:left="6954" w:right="0"/>
        <w:jc w:val="left"/>
      </w:pPr>
      <w:r>
        <w:rPr>
          <w:rFonts w:ascii="Calibri" w:eastAsia="Calibri" w:hAnsi="Calibri" w:cs="Calibri"/>
          <w:u w:val="double" w:color="000000"/>
        </w:rPr>
        <w:t>GABINETE DO PREF</w:t>
      </w:r>
      <w:r>
        <w:rPr>
          <w:rFonts w:ascii="Calibri" w:eastAsia="Calibri" w:hAnsi="Calibri" w:cs="Calibri"/>
          <w:u w:val="double" w:color="000000"/>
        </w:rPr>
        <w:t>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p w:rsidR="000A0391" w:rsidRDefault="00E45FD6">
      <w:pPr>
        <w:spacing w:after="138" w:line="259" w:lineRule="auto"/>
        <w:ind w:left="0" w:right="0" w:firstLine="0"/>
        <w:jc w:val="left"/>
      </w:pPr>
      <w:r>
        <w:rPr>
          <w:rFonts w:ascii="Calibri" w:eastAsia="Calibri" w:hAnsi="Calibri" w:cs="Calibri"/>
          <w:sz w:val="17"/>
        </w:rPr>
        <w:t xml:space="preserve"> </w:t>
      </w:r>
    </w:p>
    <w:p w:rsidR="000A0391" w:rsidRDefault="00E45FD6">
      <w:pPr>
        <w:pStyle w:val="Ttulo2"/>
      </w:pPr>
      <w:r>
        <w:t xml:space="preserve">ANEXO III - VIAS LOCAIS </w:t>
      </w:r>
    </w:p>
    <w:p w:rsidR="000A0391" w:rsidRDefault="00E45FD6">
      <w:pPr>
        <w:spacing w:after="0" w:line="259" w:lineRule="auto"/>
        <w:ind w:left="10" w:right="300"/>
        <w:jc w:val="right"/>
      </w:pPr>
      <w:r>
        <w:rPr>
          <w:rFonts w:ascii="Arial" w:eastAsia="Arial" w:hAnsi="Arial" w:cs="Arial"/>
          <w:b/>
        </w:rPr>
        <w:t xml:space="preserve">(INSERIDO PELA LEI COMPLEMENTAR Nº 460/2020) </w:t>
      </w:r>
    </w:p>
    <w:p w:rsidR="000A0391" w:rsidRDefault="00E45FD6">
      <w:pPr>
        <w:spacing w:after="0" w:line="259" w:lineRule="auto"/>
        <w:ind w:left="0" w:right="0" w:firstLine="0"/>
        <w:jc w:val="left"/>
      </w:pPr>
      <w:r>
        <w:rPr>
          <w:rFonts w:ascii="Arial" w:eastAsia="Arial" w:hAnsi="Arial" w:cs="Arial"/>
          <w:b/>
          <w:sz w:val="20"/>
        </w:rPr>
        <w:t xml:space="preserve"> </w:t>
      </w:r>
    </w:p>
    <w:p w:rsidR="000A0391" w:rsidRDefault="00E45FD6">
      <w:pPr>
        <w:spacing w:after="0" w:line="259" w:lineRule="auto"/>
        <w:ind w:left="0" w:right="0" w:firstLine="0"/>
        <w:jc w:val="left"/>
      </w:pPr>
      <w:r>
        <w:rPr>
          <w:rFonts w:ascii="Arial" w:eastAsia="Arial" w:hAnsi="Arial" w:cs="Arial"/>
          <w:b/>
          <w:sz w:val="12"/>
        </w:rPr>
        <w:t xml:space="preserve"> </w:t>
      </w:r>
    </w:p>
    <w:p w:rsidR="000A0391" w:rsidRDefault="00E45FD6">
      <w:pPr>
        <w:spacing w:after="0" w:line="259" w:lineRule="auto"/>
        <w:ind w:left="108" w:right="-4820" w:firstLine="0"/>
        <w:jc w:val="left"/>
      </w:pPr>
      <w:r>
        <w:rPr>
          <w:rFonts w:ascii="Calibri" w:eastAsia="Calibri" w:hAnsi="Calibri" w:cs="Calibri"/>
          <w:noProof/>
        </w:rPr>
        <mc:AlternateContent>
          <mc:Choice Requires="wpg">
            <w:drawing>
              <wp:inline distT="0" distB="0" distL="0" distR="0">
                <wp:extent cx="10001377" cy="2825115"/>
                <wp:effectExtent l="0" t="0" r="0" b="0"/>
                <wp:docPr id="142597" name="Group 142597"/>
                <wp:cNvGraphicFramePr/>
                <a:graphic xmlns:a="http://schemas.openxmlformats.org/drawingml/2006/main">
                  <a:graphicData uri="http://schemas.microsoft.com/office/word/2010/wordprocessingGroup">
                    <wpg:wgp>
                      <wpg:cNvGrpSpPr/>
                      <wpg:grpSpPr>
                        <a:xfrm>
                          <a:off x="0" y="0"/>
                          <a:ext cx="10001377" cy="2825115"/>
                          <a:chOff x="0" y="0"/>
                          <a:chExt cx="10001377" cy="2825115"/>
                        </a:xfrm>
                      </wpg:grpSpPr>
                      <pic:pic xmlns:pic="http://schemas.openxmlformats.org/drawingml/2006/picture">
                        <pic:nvPicPr>
                          <pic:cNvPr id="22502" name="Picture 22502"/>
                          <pic:cNvPicPr/>
                        </pic:nvPicPr>
                        <pic:blipFill>
                          <a:blip r:embed="rId23"/>
                          <a:stretch>
                            <a:fillRect/>
                          </a:stretch>
                        </pic:blipFill>
                        <pic:spPr>
                          <a:xfrm>
                            <a:off x="0" y="0"/>
                            <a:ext cx="4721479" cy="2825115"/>
                          </a:xfrm>
                          <a:prstGeom prst="rect">
                            <a:avLst/>
                          </a:prstGeom>
                        </pic:spPr>
                      </pic:pic>
                      <pic:pic xmlns:pic="http://schemas.openxmlformats.org/drawingml/2006/picture">
                        <pic:nvPicPr>
                          <pic:cNvPr id="22504" name="Picture 22504"/>
                          <pic:cNvPicPr/>
                        </pic:nvPicPr>
                        <pic:blipFill>
                          <a:blip r:embed="rId24"/>
                          <a:stretch>
                            <a:fillRect/>
                          </a:stretch>
                        </pic:blipFill>
                        <pic:spPr>
                          <a:xfrm>
                            <a:off x="4792980" y="0"/>
                            <a:ext cx="5208397" cy="2802255"/>
                          </a:xfrm>
                          <a:prstGeom prst="rect">
                            <a:avLst/>
                          </a:prstGeom>
                        </pic:spPr>
                      </pic:pic>
                    </wpg:wgp>
                  </a:graphicData>
                </a:graphic>
              </wp:inline>
            </w:drawing>
          </mc:Choice>
          <mc:Fallback xmlns:a="http://schemas.openxmlformats.org/drawingml/2006/main">
            <w:pict>
              <v:group id="Group 142597" style="width:787.51pt;height:222.45pt;mso-position-horizontal-relative:char;mso-position-vertical-relative:line" coordsize="100013,28251">
                <v:shape id="Picture 22502" style="position:absolute;width:47214;height:28251;left:0;top:0;" filled="f">
                  <v:imagedata r:id="rId25"/>
                </v:shape>
                <v:shape id="Picture 22504" style="position:absolute;width:52083;height:28022;left:47929;top:0;" filled="f">
                  <v:imagedata r:id="rId26"/>
                </v:shape>
              </v:group>
            </w:pict>
          </mc:Fallback>
        </mc:AlternateContent>
      </w:r>
    </w:p>
    <w:p w:rsidR="000A0391" w:rsidRDefault="00E45FD6">
      <w:pPr>
        <w:spacing w:after="132" w:line="259" w:lineRule="auto"/>
        <w:ind w:left="0" w:right="0" w:firstLine="0"/>
        <w:jc w:val="left"/>
      </w:pPr>
      <w:r>
        <w:rPr>
          <w:rFonts w:ascii="Arial" w:eastAsia="Arial" w:hAnsi="Arial" w:cs="Arial"/>
          <w:b/>
          <w:sz w:val="13"/>
        </w:rPr>
        <w:t xml:space="preserve"> </w:t>
      </w:r>
    </w:p>
    <w:p w:rsidR="000A0391" w:rsidRDefault="00E45FD6">
      <w:pPr>
        <w:spacing w:after="0" w:line="259" w:lineRule="auto"/>
        <w:ind w:left="6954" w:right="0"/>
        <w:jc w:val="left"/>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p w:rsidR="000A0391" w:rsidRDefault="00E45FD6">
      <w:pPr>
        <w:spacing w:after="122" w:line="259" w:lineRule="auto"/>
        <w:ind w:left="0" w:right="0" w:firstLine="0"/>
        <w:jc w:val="left"/>
      </w:pPr>
      <w:r>
        <w:rPr>
          <w:rFonts w:ascii="Calibri" w:eastAsia="Calibri" w:hAnsi="Calibri" w:cs="Calibri"/>
          <w:sz w:val="15"/>
        </w:rPr>
        <w:t xml:space="preserve"> </w:t>
      </w:r>
    </w:p>
    <w:p w:rsidR="000A0391" w:rsidRDefault="00E45FD6">
      <w:pPr>
        <w:spacing w:after="7" w:line="259" w:lineRule="auto"/>
        <w:ind w:left="0" w:right="1439" w:firstLine="0"/>
        <w:jc w:val="right"/>
      </w:pPr>
      <w:r>
        <w:rPr>
          <w:rFonts w:ascii="Arial" w:eastAsia="Arial" w:hAnsi="Arial" w:cs="Arial"/>
          <w:b/>
          <w:sz w:val="20"/>
        </w:rPr>
        <w:t xml:space="preserve">ANEXO IV - VIAS COLETORAS </w:t>
      </w:r>
    </w:p>
    <w:p w:rsidR="000A0391" w:rsidRDefault="00E45FD6">
      <w:pPr>
        <w:spacing w:after="0" w:line="259" w:lineRule="auto"/>
        <w:ind w:left="10" w:right="158"/>
        <w:jc w:val="right"/>
      </w:pPr>
      <w:r>
        <w:rPr>
          <w:rFonts w:ascii="Arial" w:eastAsia="Arial" w:hAnsi="Arial" w:cs="Arial"/>
          <w:b/>
        </w:rPr>
        <w:t xml:space="preserve">(INSERIDO PELA LEI COMPLEMENTAR Nº 460/2020) </w:t>
      </w:r>
    </w:p>
    <w:p w:rsidR="000A0391" w:rsidRDefault="00E45FD6">
      <w:pPr>
        <w:spacing w:after="0" w:line="259" w:lineRule="auto"/>
        <w:ind w:left="0" w:right="0" w:firstLine="0"/>
        <w:jc w:val="left"/>
      </w:pPr>
      <w:r>
        <w:rPr>
          <w:rFonts w:ascii="Arial" w:eastAsia="Arial" w:hAnsi="Arial" w:cs="Arial"/>
          <w:b/>
          <w:sz w:val="14"/>
        </w:rPr>
        <w:t xml:space="preserve"> </w:t>
      </w:r>
    </w:p>
    <w:p w:rsidR="000A0391" w:rsidRDefault="00E45FD6">
      <w:pPr>
        <w:spacing w:after="0" w:line="259" w:lineRule="auto"/>
        <w:ind w:left="2081" w:right="-3134" w:firstLine="0"/>
        <w:jc w:val="left"/>
      </w:pPr>
      <w:r>
        <w:rPr>
          <w:rFonts w:ascii="Calibri" w:eastAsia="Calibri" w:hAnsi="Calibri" w:cs="Calibri"/>
          <w:noProof/>
        </w:rPr>
        <mc:AlternateContent>
          <mc:Choice Requires="wpg">
            <w:drawing>
              <wp:inline distT="0" distB="0" distL="0" distR="0">
                <wp:extent cx="7677785" cy="4465346"/>
                <wp:effectExtent l="0" t="0" r="0" b="0"/>
                <wp:docPr id="142761" name="Group 142761"/>
                <wp:cNvGraphicFramePr/>
                <a:graphic xmlns:a="http://schemas.openxmlformats.org/drawingml/2006/main">
                  <a:graphicData uri="http://schemas.microsoft.com/office/word/2010/wordprocessingGroup">
                    <wpg:wgp>
                      <wpg:cNvGrpSpPr/>
                      <wpg:grpSpPr>
                        <a:xfrm>
                          <a:off x="0" y="0"/>
                          <a:ext cx="7677785" cy="4465346"/>
                          <a:chOff x="0" y="0"/>
                          <a:chExt cx="7677785" cy="4465346"/>
                        </a:xfrm>
                      </wpg:grpSpPr>
                      <pic:pic xmlns:pic="http://schemas.openxmlformats.org/drawingml/2006/picture">
                        <pic:nvPicPr>
                          <pic:cNvPr id="22545" name="Picture 22545"/>
                          <pic:cNvPicPr/>
                        </pic:nvPicPr>
                        <pic:blipFill>
                          <a:blip r:embed="rId27"/>
                          <a:stretch>
                            <a:fillRect/>
                          </a:stretch>
                        </pic:blipFill>
                        <pic:spPr>
                          <a:xfrm>
                            <a:off x="0" y="0"/>
                            <a:ext cx="7677785" cy="3053080"/>
                          </a:xfrm>
                          <a:prstGeom prst="rect">
                            <a:avLst/>
                          </a:prstGeom>
                        </pic:spPr>
                      </pic:pic>
                      <pic:pic xmlns:pic="http://schemas.openxmlformats.org/drawingml/2006/picture">
                        <pic:nvPicPr>
                          <pic:cNvPr id="22547" name="Picture 22547"/>
                          <pic:cNvPicPr/>
                        </pic:nvPicPr>
                        <pic:blipFill>
                          <a:blip r:embed="rId28"/>
                          <a:stretch>
                            <a:fillRect/>
                          </a:stretch>
                        </pic:blipFill>
                        <pic:spPr>
                          <a:xfrm>
                            <a:off x="0" y="3070886"/>
                            <a:ext cx="7663181" cy="1394460"/>
                          </a:xfrm>
                          <a:prstGeom prst="rect">
                            <a:avLst/>
                          </a:prstGeom>
                        </pic:spPr>
                      </pic:pic>
                    </wpg:wgp>
                  </a:graphicData>
                </a:graphic>
              </wp:inline>
            </w:drawing>
          </mc:Choice>
          <mc:Fallback xmlns:a="http://schemas.openxmlformats.org/drawingml/2006/main">
            <w:pict>
              <v:group id="Group 142761" style="width:604.55pt;height:351.602pt;mso-position-horizontal-relative:char;mso-position-vertical-relative:line" coordsize="76777,44653">
                <v:shape id="Picture 22545" style="position:absolute;width:76777;height:30530;left:0;top:0;" filled="f">
                  <v:imagedata r:id="rId29"/>
                </v:shape>
                <v:shape id="Picture 22547" style="position:absolute;width:76631;height:13944;left:0;top:30708;" filled="f">
                  <v:imagedata r:id="rId30"/>
                </v:shape>
              </v:group>
            </w:pict>
          </mc:Fallback>
        </mc:AlternateContent>
      </w:r>
    </w:p>
    <w:p w:rsidR="000A0391" w:rsidRDefault="00E45FD6">
      <w:pPr>
        <w:spacing w:after="132" w:line="259" w:lineRule="auto"/>
        <w:ind w:left="0" w:right="0" w:firstLine="0"/>
        <w:jc w:val="left"/>
      </w:pPr>
      <w:r>
        <w:rPr>
          <w:rFonts w:ascii="Arial" w:eastAsia="Arial" w:hAnsi="Arial" w:cs="Arial"/>
          <w:b/>
          <w:sz w:val="13"/>
        </w:rPr>
        <w:t xml:space="preserve"> </w:t>
      </w:r>
    </w:p>
    <w:p w:rsidR="000A0391" w:rsidRDefault="00E45FD6">
      <w:pPr>
        <w:spacing w:after="0" w:line="259" w:lineRule="auto"/>
        <w:ind w:left="6954" w:right="0"/>
        <w:jc w:val="left"/>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127" w:line="251" w:lineRule="auto"/>
        <w:ind w:left="0" w:right="10993" w:firstLine="0"/>
        <w:jc w:val="left"/>
      </w:pPr>
      <w:r>
        <w:rPr>
          <w:rFonts w:ascii="Calibri" w:eastAsia="Calibri" w:hAnsi="Calibri" w:cs="Calibri"/>
          <w:sz w:val="20"/>
        </w:rPr>
        <w:t xml:space="preserve"> </w:t>
      </w:r>
      <w:r>
        <w:rPr>
          <w:rFonts w:ascii="Calibri" w:eastAsia="Calibri" w:hAnsi="Calibri" w:cs="Calibri"/>
          <w:sz w:val="19"/>
        </w:rPr>
        <w:t xml:space="preserve"> </w:t>
      </w:r>
    </w:p>
    <w:p w:rsidR="000A0391" w:rsidRDefault="00E45FD6">
      <w:pPr>
        <w:pStyle w:val="Ttulo2"/>
        <w:ind w:right="1012"/>
      </w:pPr>
      <w:r>
        <w:t xml:space="preserve">ANEXO V – VIAS ARTERIAIS </w:t>
      </w:r>
    </w:p>
    <w:p w:rsidR="000A0391" w:rsidRDefault="00E45FD6">
      <w:pPr>
        <w:spacing w:after="40" w:line="259" w:lineRule="auto"/>
        <w:ind w:left="10" w:right="-15"/>
        <w:jc w:val="right"/>
      </w:pPr>
      <w:r>
        <w:rPr>
          <w:rFonts w:ascii="Arial" w:eastAsia="Arial" w:hAnsi="Arial" w:cs="Arial"/>
          <w:b/>
        </w:rPr>
        <w:t xml:space="preserve">(INSERIDO PELA LEI COMPLEMENTAR Nº 460/2020) </w:t>
      </w:r>
    </w:p>
    <w:p w:rsidR="000A0391" w:rsidRDefault="00E45FD6">
      <w:pPr>
        <w:spacing w:after="0" w:line="259" w:lineRule="auto"/>
        <w:ind w:left="0" w:right="0" w:firstLine="0"/>
        <w:jc w:val="left"/>
      </w:pPr>
      <w:r>
        <w:rPr>
          <w:noProof/>
        </w:rPr>
        <w:drawing>
          <wp:anchor distT="0" distB="0" distL="114300" distR="114300" simplePos="0" relativeHeight="251658240" behindDoc="0" locked="0" layoutInCell="1" allowOverlap="0">
            <wp:simplePos x="0" y="0"/>
            <wp:positionH relativeFrom="page">
              <wp:posOffset>716280</wp:posOffset>
            </wp:positionH>
            <wp:positionV relativeFrom="page">
              <wp:posOffset>4973358</wp:posOffset>
            </wp:positionV>
            <wp:extent cx="8928227" cy="1864995"/>
            <wp:effectExtent l="0" t="0" r="0" b="0"/>
            <wp:wrapTopAndBottom/>
            <wp:docPr id="22593" name="Picture 22593"/>
            <wp:cNvGraphicFramePr/>
            <a:graphic xmlns:a="http://schemas.openxmlformats.org/drawingml/2006/main">
              <a:graphicData uri="http://schemas.openxmlformats.org/drawingml/2006/picture">
                <pic:pic xmlns:pic="http://schemas.openxmlformats.org/drawingml/2006/picture">
                  <pic:nvPicPr>
                    <pic:cNvPr id="22593" name="Picture 22593"/>
                    <pic:cNvPicPr/>
                  </pic:nvPicPr>
                  <pic:blipFill>
                    <a:blip r:embed="rId31"/>
                    <a:stretch>
                      <a:fillRect/>
                    </a:stretch>
                  </pic:blipFill>
                  <pic:spPr>
                    <a:xfrm>
                      <a:off x="0" y="0"/>
                      <a:ext cx="8928227" cy="1864995"/>
                    </a:xfrm>
                    <a:prstGeom prst="rect">
                      <a:avLst/>
                    </a:prstGeom>
                  </pic:spPr>
                </pic:pic>
              </a:graphicData>
            </a:graphic>
          </wp:anchor>
        </w:drawing>
      </w:r>
      <w:r>
        <w:rPr>
          <w:rFonts w:ascii="Arial" w:eastAsia="Arial" w:hAnsi="Arial" w:cs="Arial"/>
          <w:b/>
          <w:sz w:val="28"/>
        </w:rPr>
        <w:t xml:space="preserve"> </w:t>
      </w:r>
    </w:p>
    <w:p w:rsidR="000A0391" w:rsidRDefault="00E45FD6">
      <w:pPr>
        <w:spacing w:after="14" w:line="259" w:lineRule="auto"/>
        <w:ind w:left="805" w:right="-4308" w:firstLine="0"/>
        <w:jc w:val="left"/>
      </w:pPr>
      <w:r>
        <w:rPr>
          <w:noProof/>
        </w:rPr>
        <w:drawing>
          <wp:inline distT="0" distB="0" distL="0" distR="0">
            <wp:extent cx="9233535" cy="2290445"/>
            <wp:effectExtent l="0" t="0" r="0" b="0"/>
            <wp:docPr id="22591" name="Picture 22591"/>
            <wp:cNvGraphicFramePr/>
            <a:graphic xmlns:a="http://schemas.openxmlformats.org/drawingml/2006/main">
              <a:graphicData uri="http://schemas.openxmlformats.org/drawingml/2006/picture">
                <pic:pic xmlns:pic="http://schemas.openxmlformats.org/drawingml/2006/picture">
                  <pic:nvPicPr>
                    <pic:cNvPr id="22591" name="Picture 22591"/>
                    <pic:cNvPicPr/>
                  </pic:nvPicPr>
                  <pic:blipFill>
                    <a:blip r:embed="rId32"/>
                    <a:stretch>
                      <a:fillRect/>
                    </a:stretch>
                  </pic:blipFill>
                  <pic:spPr>
                    <a:xfrm>
                      <a:off x="0" y="0"/>
                      <a:ext cx="9233535" cy="2290445"/>
                    </a:xfrm>
                    <a:prstGeom prst="rect">
                      <a:avLst/>
                    </a:prstGeom>
                  </pic:spPr>
                </pic:pic>
              </a:graphicData>
            </a:graphic>
          </wp:inline>
        </w:drawing>
      </w:r>
    </w:p>
    <w:p w:rsidR="000A0391" w:rsidRDefault="00E45FD6">
      <w:pPr>
        <w:spacing w:after="0" w:line="259" w:lineRule="auto"/>
        <w:ind w:left="0" w:right="0" w:firstLine="0"/>
        <w:jc w:val="left"/>
      </w:pPr>
      <w:r>
        <w:rPr>
          <w:rFonts w:ascii="Arial" w:eastAsia="Arial" w:hAnsi="Arial" w:cs="Arial"/>
          <w:b/>
          <w:sz w:val="27"/>
        </w:rPr>
        <w:t xml:space="preserve"> </w:t>
      </w:r>
    </w:p>
    <w:p w:rsidR="000A0391" w:rsidRDefault="000A0391">
      <w:pPr>
        <w:sectPr w:rsidR="000A0391">
          <w:headerReference w:type="even" r:id="rId33"/>
          <w:headerReference w:type="default" r:id="rId34"/>
          <w:headerReference w:type="first" r:id="rId35"/>
          <w:pgSz w:w="16850" w:h="11930" w:orient="landscape"/>
          <w:pgMar w:top="1846" w:right="5493" w:bottom="1364" w:left="319" w:header="720" w:footer="720" w:gutter="0"/>
          <w:cols w:space="720"/>
        </w:sectPr>
      </w:pPr>
    </w:p>
    <w:p w:rsidR="000A0391" w:rsidRDefault="00E45FD6">
      <w:pPr>
        <w:spacing w:after="158" w:line="259" w:lineRule="auto"/>
        <w:ind w:left="0" w:right="0" w:firstLine="0"/>
        <w:jc w:val="left"/>
      </w:pPr>
      <w:r>
        <w:rPr>
          <w:rFonts w:ascii="Calibri" w:eastAsia="Calibri" w:hAnsi="Calibri" w:cs="Calibri"/>
          <w:sz w:val="15"/>
        </w:rPr>
        <w:t xml:space="preserve"> </w:t>
      </w:r>
    </w:p>
    <w:p w:rsidR="000A0391" w:rsidRDefault="00E45FD6">
      <w:pPr>
        <w:spacing w:line="250" w:lineRule="auto"/>
        <w:ind w:left="2747" w:right="98"/>
      </w:pPr>
      <w:r>
        <w:rPr>
          <w:rFonts w:ascii="Arial" w:eastAsia="Arial" w:hAnsi="Arial" w:cs="Arial"/>
          <w:b/>
          <w:sz w:val="24"/>
        </w:rPr>
        <w:t xml:space="preserve">ANEXO VI - QUADRO DE RESUMOS </w:t>
      </w:r>
    </w:p>
    <w:p w:rsidR="000A0391" w:rsidRDefault="00E45FD6">
      <w:pPr>
        <w:pStyle w:val="Ttulo2"/>
        <w:spacing w:after="8" w:line="251" w:lineRule="auto"/>
        <w:ind w:left="2016" w:right="1990" w:firstLine="2065"/>
        <w:jc w:val="left"/>
      </w:pPr>
      <w:r>
        <w:t xml:space="preserve">DAS ÁREAS </w:t>
      </w:r>
      <w:r>
        <w:rPr>
          <w:sz w:val="22"/>
        </w:rPr>
        <w:t xml:space="preserve">(INSERIDO PELA LEI COMPLEMENTAR Nº 460/2020) </w:t>
      </w:r>
    </w:p>
    <w:p w:rsidR="000A0391" w:rsidRDefault="00E45FD6">
      <w:pPr>
        <w:spacing w:after="0" w:line="259" w:lineRule="auto"/>
        <w:ind w:left="0" w:right="0" w:firstLine="0"/>
        <w:jc w:val="left"/>
      </w:pPr>
      <w:r>
        <w:rPr>
          <w:rFonts w:ascii="Arial" w:eastAsia="Arial" w:hAnsi="Arial" w:cs="Arial"/>
          <w:b/>
          <w:sz w:val="26"/>
        </w:rPr>
        <w:t xml:space="preserve"> </w:t>
      </w:r>
    </w:p>
    <w:p w:rsidR="000A0391" w:rsidRDefault="00E45FD6">
      <w:pPr>
        <w:spacing w:after="0" w:line="259" w:lineRule="auto"/>
        <w:ind w:left="231" w:right="0" w:firstLine="0"/>
        <w:jc w:val="left"/>
      </w:pPr>
      <w:r>
        <w:rPr>
          <w:noProof/>
        </w:rPr>
        <w:drawing>
          <wp:inline distT="0" distB="0" distL="0" distR="0">
            <wp:extent cx="4993640" cy="5298440"/>
            <wp:effectExtent l="0" t="0" r="0" b="0"/>
            <wp:docPr id="22633" name="Picture 22633"/>
            <wp:cNvGraphicFramePr/>
            <a:graphic xmlns:a="http://schemas.openxmlformats.org/drawingml/2006/main">
              <a:graphicData uri="http://schemas.openxmlformats.org/drawingml/2006/picture">
                <pic:pic xmlns:pic="http://schemas.openxmlformats.org/drawingml/2006/picture">
                  <pic:nvPicPr>
                    <pic:cNvPr id="22633" name="Picture 22633"/>
                    <pic:cNvPicPr/>
                  </pic:nvPicPr>
                  <pic:blipFill>
                    <a:blip r:embed="rId36"/>
                    <a:stretch>
                      <a:fillRect/>
                    </a:stretch>
                  </pic:blipFill>
                  <pic:spPr>
                    <a:xfrm>
                      <a:off x="0" y="0"/>
                      <a:ext cx="4993640" cy="5298440"/>
                    </a:xfrm>
                    <a:prstGeom prst="rect">
                      <a:avLst/>
                    </a:prstGeom>
                  </pic:spPr>
                </pic:pic>
              </a:graphicData>
            </a:graphic>
          </wp:inline>
        </w:drawing>
      </w:r>
    </w:p>
    <w:p w:rsidR="000A0391" w:rsidRDefault="00E45FD6">
      <w:pPr>
        <w:spacing w:after="130" w:line="259" w:lineRule="auto"/>
        <w:ind w:left="0" w:right="0" w:firstLine="0"/>
        <w:jc w:val="left"/>
      </w:pPr>
      <w:r>
        <w:rPr>
          <w:rFonts w:ascii="Calibri" w:eastAsia="Calibri" w:hAnsi="Calibri" w:cs="Calibri"/>
          <w:sz w:val="18"/>
        </w:rPr>
        <w:t xml:space="preserve"> </w:t>
      </w:r>
    </w:p>
    <w:p w:rsidR="000A0391" w:rsidRDefault="00E45FD6">
      <w:pPr>
        <w:pStyle w:val="Ttulo2"/>
        <w:ind w:left="113" w:right="0" w:firstLine="0"/>
        <w:jc w:val="center"/>
      </w:pPr>
      <w:r>
        <w:t xml:space="preserve">ANEXO VII – CARIMBO </w:t>
      </w:r>
    </w:p>
    <w:p w:rsidR="000A0391" w:rsidRDefault="00E45FD6">
      <w:pPr>
        <w:spacing w:after="0" w:line="259" w:lineRule="auto"/>
        <w:ind w:left="10" w:right="1796"/>
        <w:jc w:val="right"/>
      </w:pPr>
      <w:r>
        <w:rPr>
          <w:rFonts w:ascii="Arial" w:eastAsia="Arial" w:hAnsi="Arial" w:cs="Arial"/>
          <w:b/>
        </w:rPr>
        <w:t xml:space="preserve">(INSERIDO PELA LEI COMPLEMENTAR Nº 460/2020) </w:t>
      </w:r>
    </w:p>
    <w:p w:rsidR="000A0391" w:rsidRDefault="00E45FD6">
      <w:pPr>
        <w:spacing w:after="0" w:line="259" w:lineRule="auto"/>
        <w:ind w:left="0" w:right="1926" w:firstLine="0"/>
        <w:jc w:val="left"/>
      </w:pPr>
      <w:r>
        <w:rPr>
          <w:rFonts w:ascii="Arial" w:eastAsia="Arial" w:hAnsi="Arial" w:cs="Arial"/>
          <w:b/>
          <w:sz w:val="20"/>
        </w:rPr>
        <w:t xml:space="preserve"> </w:t>
      </w:r>
    </w:p>
    <w:p w:rsidR="000A0391" w:rsidRDefault="00E45FD6">
      <w:pPr>
        <w:spacing w:after="0" w:line="259" w:lineRule="auto"/>
        <w:ind w:left="1243" w:right="0" w:firstLine="0"/>
        <w:jc w:val="left"/>
      </w:pPr>
      <w:r>
        <w:rPr>
          <w:rFonts w:ascii="Calibri" w:eastAsia="Calibri" w:hAnsi="Calibri" w:cs="Calibri"/>
          <w:noProof/>
        </w:rPr>
        <mc:AlternateContent>
          <mc:Choice Requires="wpg">
            <w:drawing>
              <wp:inline distT="0" distB="0" distL="0" distR="0">
                <wp:extent cx="3999992" cy="5686425"/>
                <wp:effectExtent l="0" t="0" r="0" b="0"/>
                <wp:docPr id="143365" name="Group 143365"/>
                <wp:cNvGraphicFramePr/>
                <a:graphic xmlns:a="http://schemas.openxmlformats.org/drawingml/2006/main">
                  <a:graphicData uri="http://schemas.microsoft.com/office/word/2010/wordprocessingGroup">
                    <wpg:wgp>
                      <wpg:cNvGrpSpPr/>
                      <wpg:grpSpPr>
                        <a:xfrm>
                          <a:off x="0" y="0"/>
                          <a:ext cx="3999992" cy="5686425"/>
                          <a:chOff x="0" y="0"/>
                          <a:chExt cx="3999992" cy="5686425"/>
                        </a:xfrm>
                      </wpg:grpSpPr>
                      <pic:pic xmlns:pic="http://schemas.openxmlformats.org/drawingml/2006/picture">
                        <pic:nvPicPr>
                          <pic:cNvPr id="22682" name="Picture 22682"/>
                          <pic:cNvPicPr/>
                        </pic:nvPicPr>
                        <pic:blipFill>
                          <a:blip r:embed="rId37"/>
                          <a:stretch>
                            <a:fillRect/>
                          </a:stretch>
                        </pic:blipFill>
                        <pic:spPr>
                          <a:xfrm>
                            <a:off x="0" y="0"/>
                            <a:ext cx="3999992" cy="5686425"/>
                          </a:xfrm>
                          <a:prstGeom prst="rect">
                            <a:avLst/>
                          </a:prstGeom>
                        </pic:spPr>
                      </pic:pic>
                      <wps:wsp>
                        <wps:cNvPr id="22683" name="Rectangle 22683"/>
                        <wps:cNvSpPr/>
                        <wps:spPr>
                          <a:xfrm>
                            <a:off x="1560830" y="1474977"/>
                            <a:ext cx="576456"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ANEXO</w:t>
                              </w:r>
                            </w:p>
                          </w:txbxContent>
                        </wps:txbx>
                        <wps:bodyPr horzOverflow="overflow" vert="horz" lIns="0" tIns="0" rIns="0" bIns="0" rtlCol="0">
                          <a:noAutofit/>
                        </wps:bodyPr>
                      </wps:wsp>
                      <wps:wsp>
                        <wps:cNvPr id="22684" name="Rectangle 22684"/>
                        <wps:cNvSpPr/>
                        <wps:spPr>
                          <a:xfrm>
                            <a:off x="1993646" y="1474977"/>
                            <a:ext cx="45808"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22685" name="Rectangle 22685"/>
                        <wps:cNvSpPr/>
                        <wps:spPr>
                          <a:xfrm>
                            <a:off x="2024126" y="1474977"/>
                            <a:ext cx="209583"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VII</w:t>
                              </w:r>
                            </w:p>
                          </w:txbxContent>
                        </wps:txbx>
                        <wps:bodyPr horzOverflow="overflow" vert="horz" lIns="0" tIns="0" rIns="0" bIns="0" rtlCol="0">
                          <a:noAutofit/>
                        </wps:bodyPr>
                      </wps:wsp>
                      <wps:wsp>
                        <wps:cNvPr id="22686" name="Rectangle 22686"/>
                        <wps:cNvSpPr/>
                        <wps:spPr>
                          <a:xfrm>
                            <a:off x="2181098" y="1474977"/>
                            <a:ext cx="45808"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22687" name="Rectangle 22687"/>
                        <wps:cNvSpPr/>
                        <wps:spPr>
                          <a:xfrm>
                            <a:off x="2214626" y="1474977"/>
                            <a:ext cx="100941"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w:t>
                              </w:r>
                            </w:p>
                          </w:txbxContent>
                        </wps:txbx>
                        <wps:bodyPr horzOverflow="overflow" vert="horz" lIns="0" tIns="0" rIns="0" bIns="0" rtlCol="0">
                          <a:noAutofit/>
                        </wps:bodyPr>
                      </wps:wsp>
                      <wps:wsp>
                        <wps:cNvPr id="22688" name="Rectangle 22688"/>
                        <wps:cNvSpPr/>
                        <wps:spPr>
                          <a:xfrm>
                            <a:off x="2290826" y="1474977"/>
                            <a:ext cx="45808"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22689" name="Rectangle 22689"/>
                        <wps:cNvSpPr/>
                        <wps:spPr>
                          <a:xfrm>
                            <a:off x="2324354" y="1474977"/>
                            <a:ext cx="792729"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CARIMBO</w:t>
                              </w:r>
                            </w:p>
                          </w:txbxContent>
                        </wps:txbx>
                        <wps:bodyPr horzOverflow="overflow" vert="horz" lIns="0" tIns="0" rIns="0" bIns="0" rtlCol="0">
                          <a:noAutofit/>
                        </wps:bodyPr>
                      </wps:wsp>
                      <wps:wsp>
                        <wps:cNvPr id="22690" name="Rectangle 22690"/>
                        <wps:cNvSpPr/>
                        <wps:spPr>
                          <a:xfrm>
                            <a:off x="2920492" y="1474977"/>
                            <a:ext cx="45808" cy="206453"/>
                          </a:xfrm>
                          <a:prstGeom prst="rect">
                            <a:avLst/>
                          </a:prstGeom>
                          <a:ln>
                            <a:noFill/>
                          </a:ln>
                        </wps:spPr>
                        <wps:txbx>
                          <w:txbxContent>
                            <w:p w:rsidR="000A0391" w:rsidRDefault="00E45FD6">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3365" style="width:314.96pt;height:447.75pt;mso-position-horizontal-relative:char;mso-position-vertical-relative:line" coordsize="39999,56864">
                <v:shape id="Picture 22682" style="position:absolute;width:39999;height:56864;left:0;top:0;" filled="f">
                  <v:imagedata r:id="rId38"/>
                </v:shape>
                <v:rect id="Rectangle 22683" style="position:absolute;width:5764;height:2064;left:15608;top:14749;" filled="f" stroked="f">
                  <v:textbox inset="0,0,0,0">
                    <w:txbxContent>
                      <w:p>
                        <w:pPr>
                          <w:spacing w:before="0" w:after="160" w:line="259" w:lineRule="auto"/>
                          <w:ind w:left="0" w:right="0" w:firstLine="0"/>
                          <w:jc w:val="left"/>
                        </w:pPr>
                        <w:r>
                          <w:rPr>
                            <w:rFonts w:cs="Calibri" w:hAnsi="Calibri" w:eastAsia="Calibri" w:ascii="Calibri"/>
                            <w:sz w:val="24"/>
                          </w:rPr>
                          <w:t xml:space="preserve">ANEXO</w:t>
                        </w:r>
                      </w:p>
                    </w:txbxContent>
                  </v:textbox>
                </v:rect>
                <v:rect id="Rectangle 22684" style="position:absolute;width:458;height:2064;left:19936;top:14749;" filled="f" stroked="f">
                  <v:textbox inset="0,0,0,0">
                    <w:txbxContent>
                      <w:p>
                        <w:pPr>
                          <w:spacing w:before="0" w:after="160" w:line="259" w:lineRule="auto"/>
                          <w:ind w:left="0" w:right="0" w:firstLine="0"/>
                          <w:jc w:val="left"/>
                        </w:pPr>
                        <w:r>
                          <w:rPr>
                            <w:rFonts w:cs="Calibri" w:hAnsi="Calibri" w:eastAsia="Calibri" w:ascii="Calibri"/>
                            <w:sz w:val="24"/>
                          </w:rPr>
                          <w:t xml:space="preserve"> </w:t>
                        </w:r>
                      </w:p>
                    </w:txbxContent>
                  </v:textbox>
                </v:rect>
                <v:rect id="Rectangle 22685" style="position:absolute;width:2095;height:2064;left:20241;top:14749;" filled="f" stroked="f">
                  <v:textbox inset="0,0,0,0">
                    <w:txbxContent>
                      <w:p>
                        <w:pPr>
                          <w:spacing w:before="0" w:after="160" w:line="259" w:lineRule="auto"/>
                          <w:ind w:left="0" w:right="0" w:firstLine="0"/>
                          <w:jc w:val="left"/>
                        </w:pPr>
                        <w:r>
                          <w:rPr>
                            <w:rFonts w:cs="Calibri" w:hAnsi="Calibri" w:eastAsia="Calibri" w:ascii="Calibri"/>
                            <w:sz w:val="24"/>
                          </w:rPr>
                          <w:t xml:space="preserve">VII</w:t>
                        </w:r>
                      </w:p>
                    </w:txbxContent>
                  </v:textbox>
                </v:rect>
                <v:rect id="Rectangle 22686" style="position:absolute;width:458;height:2064;left:21810;top:14749;" filled="f" stroked="f">
                  <v:textbox inset="0,0,0,0">
                    <w:txbxContent>
                      <w:p>
                        <w:pPr>
                          <w:spacing w:before="0" w:after="160" w:line="259" w:lineRule="auto"/>
                          <w:ind w:left="0" w:right="0" w:firstLine="0"/>
                          <w:jc w:val="left"/>
                        </w:pPr>
                        <w:r>
                          <w:rPr>
                            <w:rFonts w:cs="Calibri" w:hAnsi="Calibri" w:eastAsia="Calibri" w:ascii="Calibri"/>
                            <w:sz w:val="24"/>
                          </w:rPr>
                          <w:t xml:space="preserve"> </w:t>
                        </w:r>
                      </w:p>
                    </w:txbxContent>
                  </v:textbox>
                </v:rect>
                <v:rect id="Rectangle 22687" style="position:absolute;width:1009;height:2064;left:22146;top:14749;" filled="f" stroked="f">
                  <v:textbox inset="0,0,0,0">
                    <w:txbxContent>
                      <w:p>
                        <w:pPr>
                          <w:spacing w:before="0" w:after="160" w:line="259" w:lineRule="auto"/>
                          <w:ind w:left="0" w:right="0" w:firstLine="0"/>
                          <w:jc w:val="left"/>
                        </w:pPr>
                        <w:r>
                          <w:rPr>
                            <w:rFonts w:cs="Calibri" w:hAnsi="Calibri" w:eastAsia="Calibri" w:ascii="Calibri"/>
                            <w:sz w:val="24"/>
                          </w:rPr>
                          <w:t xml:space="preserve">–</w:t>
                        </w:r>
                      </w:p>
                    </w:txbxContent>
                  </v:textbox>
                </v:rect>
                <v:rect id="Rectangle 22688" style="position:absolute;width:458;height:2064;left:22908;top:14749;" filled="f" stroked="f">
                  <v:textbox inset="0,0,0,0">
                    <w:txbxContent>
                      <w:p>
                        <w:pPr>
                          <w:spacing w:before="0" w:after="160" w:line="259" w:lineRule="auto"/>
                          <w:ind w:left="0" w:right="0" w:firstLine="0"/>
                          <w:jc w:val="left"/>
                        </w:pPr>
                        <w:r>
                          <w:rPr>
                            <w:rFonts w:cs="Calibri" w:hAnsi="Calibri" w:eastAsia="Calibri" w:ascii="Calibri"/>
                            <w:sz w:val="24"/>
                          </w:rPr>
                          <w:t xml:space="preserve"> </w:t>
                        </w:r>
                      </w:p>
                    </w:txbxContent>
                  </v:textbox>
                </v:rect>
                <v:rect id="Rectangle 22689" style="position:absolute;width:7927;height:2064;left:23243;top:14749;" filled="f" stroked="f">
                  <v:textbox inset="0,0,0,0">
                    <w:txbxContent>
                      <w:p>
                        <w:pPr>
                          <w:spacing w:before="0" w:after="160" w:line="259" w:lineRule="auto"/>
                          <w:ind w:left="0" w:right="0" w:firstLine="0"/>
                          <w:jc w:val="left"/>
                        </w:pPr>
                        <w:r>
                          <w:rPr>
                            <w:rFonts w:cs="Calibri" w:hAnsi="Calibri" w:eastAsia="Calibri" w:ascii="Calibri"/>
                            <w:sz w:val="24"/>
                          </w:rPr>
                          <w:t xml:space="preserve">CARIMBO</w:t>
                        </w:r>
                      </w:p>
                    </w:txbxContent>
                  </v:textbox>
                </v:rect>
                <v:rect id="Rectangle 22690" style="position:absolute;width:458;height:2064;left:29204;top:14749;" filled="f" stroked="f">
                  <v:textbox inset="0,0,0,0">
                    <w:txbxContent>
                      <w:p>
                        <w:pPr>
                          <w:spacing w:before="0" w:after="160" w:line="259" w:lineRule="auto"/>
                          <w:ind w:left="0" w:right="0" w:firstLine="0"/>
                          <w:jc w:val="left"/>
                        </w:pPr>
                        <w:r>
                          <w:rPr>
                            <w:rFonts w:cs="Calibri" w:hAnsi="Calibri" w:eastAsia="Calibri" w:ascii="Calibri"/>
                            <w:sz w:val="24"/>
                          </w:rPr>
                          <w:t xml:space="preserve"> </w:t>
                        </w:r>
                      </w:p>
                    </w:txbxContent>
                  </v:textbox>
                </v:rect>
              </v:group>
            </w:pict>
          </mc:Fallback>
        </mc:AlternateContent>
      </w:r>
    </w:p>
    <w:p w:rsidR="000A0391" w:rsidRDefault="00E45FD6">
      <w:pPr>
        <w:spacing w:after="153" w:line="259" w:lineRule="auto"/>
        <w:ind w:left="0" w:right="0" w:firstLine="0"/>
        <w:jc w:val="left"/>
      </w:pPr>
      <w:r>
        <w:rPr>
          <w:rFonts w:ascii="Calibri" w:eastAsia="Calibri" w:hAnsi="Calibri" w:cs="Calibri"/>
          <w:sz w:val="15"/>
        </w:rPr>
        <w:t xml:space="preserve"> </w:t>
      </w:r>
    </w:p>
    <w:p w:rsidR="000A0391" w:rsidRDefault="00E45FD6">
      <w:pPr>
        <w:pStyle w:val="Ttulo3"/>
        <w:spacing w:after="0" w:line="259" w:lineRule="auto"/>
        <w:ind w:left="10" w:right="2521"/>
        <w:jc w:val="right"/>
      </w:pPr>
      <w:r>
        <w:rPr>
          <w:sz w:val="24"/>
        </w:rPr>
        <w:t xml:space="preserve">ANEXO VIII - MEMORIAL DESCRITIVO </w:t>
      </w:r>
    </w:p>
    <w:p w:rsidR="000A0391" w:rsidRDefault="00E45FD6">
      <w:pPr>
        <w:spacing w:after="31" w:line="259" w:lineRule="auto"/>
        <w:ind w:left="10" w:right="2005"/>
        <w:jc w:val="right"/>
      </w:pPr>
      <w:r>
        <w:rPr>
          <w:rFonts w:ascii="Arial" w:eastAsia="Arial" w:hAnsi="Arial" w:cs="Arial"/>
          <w:b/>
        </w:rPr>
        <w:t xml:space="preserve">(INSERIDO PELA LEI COMPLEMENTAR Nº 460/2020) </w:t>
      </w:r>
    </w:p>
    <w:p w:rsidR="000A0391" w:rsidRDefault="00E45FD6">
      <w:pPr>
        <w:spacing w:after="0" w:line="259" w:lineRule="auto"/>
        <w:ind w:left="0" w:right="0" w:firstLine="0"/>
        <w:jc w:val="left"/>
      </w:pPr>
      <w:r>
        <w:rPr>
          <w:rFonts w:ascii="Arial" w:eastAsia="Arial" w:hAnsi="Arial" w:cs="Arial"/>
          <w:b/>
          <w:sz w:val="26"/>
        </w:rPr>
        <w:t xml:space="preserve"> </w:t>
      </w:r>
    </w:p>
    <w:p w:rsidR="000A0391" w:rsidRDefault="00E45FD6">
      <w:pPr>
        <w:tabs>
          <w:tab w:val="center" w:pos="4771"/>
        </w:tabs>
        <w:spacing w:after="0" w:line="259" w:lineRule="auto"/>
        <w:ind w:left="0" w:right="0" w:firstLine="0"/>
        <w:jc w:val="left"/>
      </w:pPr>
      <w:r>
        <w:rPr>
          <w:rFonts w:ascii="Arial" w:eastAsia="Arial" w:hAnsi="Arial" w:cs="Arial"/>
          <w:b/>
          <w:sz w:val="13"/>
        </w:rPr>
        <w:t xml:space="preserve"> </w:t>
      </w:r>
      <w:r>
        <w:rPr>
          <w:rFonts w:ascii="Arial" w:eastAsia="Arial" w:hAnsi="Arial" w:cs="Arial"/>
          <w:b/>
          <w:sz w:val="13"/>
        </w:rPr>
        <w:tab/>
      </w:r>
      <w:r>
        <w:rPr>
          <w:rFonts w:ascii="Calibri" w:eastAsia="Calibri" w:hAnsi="Calibri" w:cs="Calibri"/>
          <w:noProof/>
        </w:rPr>
        <mc:AlternateContent>
          <mc:Choice Requires="wpg">
            <w:drawing>
              <wp:inline distT="0" distB="0" distL="0" distR="0">
                <wp:extent cx="5581015" cy="6641973"/>
                <wp:effectExtent l="0" t="0" r="0" b="0"/>
                <wp:docPr id="143620" name="Group 143620"/>
                <wp:cNvGraphicFramePr/>
                <a:graphic xmlns:a="http://schemas.openxmlformats.org/drawingml/2006/main">
                  <a:graphicData uri="http://schemas.microsoft.com/office/word/2010/wordprocessingGroup">
                    <wpg:wgp>
                      <wpg:cNvGrpSpPr/>
                      <wpg:grpSpPr>
                        <a:xfrm>
                          <a:off x="0" y="0"/>
                          <a:ext cx="5581015" cy="6641973"/>
                          <a:chOff x="0" y="0"/>
                          <a:chExt cx="5581015" cy="6641973"/>
                        </a:xfrm>
                      </wpg:grpSpPr>
                      <pic:pic xmlns:pic="http://schemas.openxmlformats.org/drawingml/2006/picture">
                        <pic:nvPicPr>
                          <pic:cNvPr id="22732" name="Picture 22732"/>
                          <pic:cNvPicPr/>
                        </pic:nvPicPr>
                        <pic:blipFill>
                          <a:blip r:embed="rId39"/>
                          <a:stretch>
                            <a:fillRect/>
                          </a:stretch>
                        </pic:blipFill>
                        <pic:spPr>
                          <a:xfrm>
                            <a:off x="0" y="0"/>
                            <a:ext cx="5581015" cy="2729230"/>
                          </a:xfrm>
                          <a:prstGeom prst="rect">
                            <a:avLst/>
                          </a:prstGeom>
                        </pic:spPr>
                      </pic:pic>
                      <pic:pic xmlns:pic="http://schemas.openxmlformats.org/drawingml/2006/picture">
                        <pic:nvPicPr>
                          <pic:cNvPr id="22734" name="Picture 22734"/>
                          <pic:cNvPicPr/>
                        </pic:nvPicPr>
                        <pic:blipFill>
                          <a:blip r:embed="rId40"/>
                          <a:stretch>
                            <a:fillRect/>
                          </a:stretch>
                        </pic:blipFill>
                        <pic:spPr>
                          <a:xfrm>
                            <a:off x="241300" y="2872740"/>
                            <a:ext cx="5104765" cy="3769233"/>
                          </a:xfrm>
                          <a:prstGeom prst="rect">
                            <a:avLst/>
                          </a:prstGeom>
                        </pic:spPr>
                      </pic:pic>
                    </wpg:wgp>
                  </a:graphicData>
                </a:graphic>
              </wp:inline>
            </w:drawing>
          </mc:Choice>
          <mc:Fallback xmlns:a="http://schemas.openxmlformats.org/drawingml/2006/main">
            <w:pict>
              <v:group id="Group 143620" style="width:439.45pt;height:522.99pt;mso-position-horizontal-relative:char;mso-position-vertical-relative:line" coordsize="55810,66419">
                <v:shape id="Picture 22732" style="position:absolute;width:55810;height:27292;left:0;top:0;" filled="f">
                  <v:imagedata r:id="rId41"/>
                </v:shape>
                <v:shape id="Picture 22734" style="position:absolute;width:51047;height:37692;left:2413;top:28727;" filled="f">
                  <v:imagedata r:id="rId42"/>
                </v:shape>
              </v:group>
            </w:pict>
          </mc:Fallback>
        </mc:AlternateContent>
      </w:r>
      <w:r>
        <w:br w:type="page"/>
      </w:r>
    </w:p>
    <w:p w:rsidR="000A0391" w:rsidRDefault="00E45FD6">
      <w:pPr>
        <w:spacing w:after="159" w:line="259" w:lineRule="auto"/>
        <w:ind w:left="0" w:right="0" w:firstLine="0"/>
        <w:jc w:val="left"/>
      </w:pPr>
      <w:r>
        <w:rPr>
          <w:rFonts w:ascii="Calibri" w:eastAsia="Calibri" w:hAnsi="Calibri" w:cs="Calibri"/>
          <w:sz w:val="15"/>
        </w:rPr>
        <w:t xml:space="preserve"> </w:t>
      </w:r>
    </w:p>
    <w:p w:rsidR="000A0391" w:rsidRDefault="00E45FD6">
      <w:pPr>
        <w:pStyle w:val="Ttulo4"/>
        <w:spacing w:after="5" w:line="250" w:lineRule="auto"/>
        <w:ind w:left="252" w:right="98"/>
        <w:jc w:val="both"/>
      </w:pPr>
      <w:r>
        <w:rPr>
          <w:u w:val="none"/>
        </w:rPr>
        <w:t xml:space="preserve">ANEXO IX – SISTEMA DE EIXOS DE DESLOCAMENTO, E TERMO DE </w:t>
      </w:r>
      <w:r>
        <w:rPr>
          <w:u w:val="none"/>
        </w:rPr>
        <w:t xml:space="preserve">REFERÊNCIA DO ESTUDO DE IMPACTO DE VIZINHANÇA (EIV) E RELATÓRIO </w:t>
      </w:r>
    </w:p>
    <w:p w:rsidR="000A0391" w:rsidRDefault="00E45FD6">
      <w:pPr>
        <w:spacing w:line="250" w:lineRule="auto"/>
        <w:ind w:left="252" w:right="98"/>
      </w:pPr>
      <w:r>
        <w:rPr>
          <w:rFonts w:ascii="Arial" w:eastAsia="Arial" w:hAnsi="Arial" w:cs="Arial"/>
          <w:b/>
          <w:sz w:val="24"/>
        </w:rPr>
        <w:t xml:space="preserve">DE IMPACTO DE VIZINHANÇA (RIV) PARA ÁREAS MODIFICADAS – PARCELAMENTO DE SOLO, CONDOMÍNIOS HORIZONTAIS FECHADOS DE QUALQUER ESPÉCIE E PDU (PROJETO DIFERENCIADO DE URBANIZAÇÃO). </w:t>
      </w:r>
    </w:p>
    <w:p w:rsidR="000A0391" w:rsidRDefault="00E45FD6">
      <w:pPr>
        <w:pStyle w:val="Ttulo3"/>
        <w:ind w:left="237" w:right="1990"/>
      </w:pPr>
      <w:r>
        <w:t>(INSERIDO PELA</w:t>
      </w:r>
      <w:r>
        <w:t xml:space="preserve"> LEI COMPLEMENTAR Nº 460/2020) </w:t>
      </w:r>
    </w:p>
    <w:p w:rsidR="000A0391" w:rsidRDefault="00E45FD6">
      <w:pPr>
        <w:spacing w:after="122" w:line="259" w:lineRule="auto"/>
        <w:ind w:left="0" w:right="0" w:firstLine="0"/>
        <w:jc w:val="left"/>
      </w:pPr>
      <w:r>
        <w:rPr>
          <w:rFonts w:ascii="Arial" w:eastAsia="Arial" w:hAnsi="Arial" w:cs="Arial"/>
          <w:b/>
          <w:sz w:val="24"/>
        </w:rPr>
        <w:t xml:space="preserve"> </w:t>
      </w:r>
    </w:p>
    <w:p w:rsidR="000A0391" w:rsidRDefault="00E45FD6">
      <w:pPr>
        <w:pStyle w:val="Ttulo4"/>
        <w:ind w:left="252" w:right="0"/>
      </w:pPr>
      <w:r>
        <w:t>Introdução</w:t>
      </w:r>
      <w:r>
        <w:rPr>
          <w:u w:val="none"/>
        </w:rPr>
        <w:t xml:space="preserve"> </w:t>
      </w:r>
    </w:p>
    <w:p w:rsidR="000A0391" w:rsidRDefault="00E45FD6">
      <w:pPr>
        <w:spacing w:after="0" w:line="259" w:lineRule="auto"/>
        <w:ind w:left="0" w:right="0" w:firstLine="0"/>
        <w:jc w:val="left"/>
      </w:pPr>
      <w:r>
        <w:rPr>
          <w:rFonts w:ascii="Arial" w:eastAsia="Arial" w:hAnsi="Arial" w:cs="Arial"/>
          <w:b/>
          <w:sz w:val="20"/>
        </w:rPr>
        <w:t xml:space="preserve"> </w:t>
      </w:r>
    </w:p>
    <w:p w:rsidR="000A0391" w:rsidRDefault="00E45FD6">
      <w:pPr>
        <w:spacing w:after="115" w:line="259" w:lineRule="auto"/>
        <w:ind w:left="0" w:right="0" w:firstLine="0"/>
        <w:jc w:val="left"/>
      </w:pPr>
      <w:r>
        <w:rPr>
          <w:rFonts w:ascii="Arial" w:eastAsia="Arial" w:hAnsi="Arial" w:cs="Arial"/>
          <w:b/>
          <w:sz w:val="20"/>
        </w:rPr>
        <w:t xml:space="preserve"> </w:t>
      </w:r>
    </w:p>
    <w:p w:rsidR="000A0391" w:rsidRDefault="00E45FD6">
      <w:pPr>
        <w:spacing w:after="127" w:line="258" w:lineRule="auto"/>
        <w:ind w:left="107" w:right="7" w:firstLine="847"/>
      </w:pPr>
      <w:r>
        <w:rPr>
          <w:rFonts w:ascii="Arial" w:eastAsia="Arial" w:hAnsi="Arial" w:cs="Arial"/>
          <w:sz w:val="24"/>
        </w:rPr>
        <w:t xml:space="preserve">O território da cidade de Anápolis se conecta com as cidades do entorno, e com </w:t>
      </w:r>
      <w:r>
        <w:rPr>
          <w:rFonts w:ascii="Arial" w:eastAsia="Arial" w:hAnsi="Arial" w:cs="Arial"/>
          <w:sz w:val="24"/>
        </w:rPr>
        <w:t>os estados e as demais regiões através de diversos eixos de circulação, federais e estaduais – BR-153, BR- 414, BR-060, GO-560, GO-330, GO-222, GO-330, GO-437. Olhando para a escala da cidade, a fim de se garantir a mesma mobilidade tanto de pessoas, quant</w:t>
      </w:r>
      <w:r>
        <w:rPr>
          <w:rFonts w:ascii="Arial" w:eastAsia="Arial" w:hAnsi="Arial" w:cs="Arial"/>
          <w:sz w:val="24"/>
        </w:rPr>
        <w:t>o de bens, mercadorias e produtos, os Eixos de Deslocamento são previstos neste anexo para que sejam respeitados e incorporados a qualquer projeto de parcelamento ou de condomínio fechado ou de PDU. Para que sejam necessariamente preservados e incorporados</w:t>
      </w:r>
      <w:r>
        <w:rPr>
          <w:rFonts w:ascii="Arial" w:eastAsia="Arial" w:hAnsi="Arial" w:cs="Arial"/>
          <w:sz w:val="24"/>
        </w:rPr>
        <w:t xml:space="preserve"> ao desenho dos novos empreendimentos urbanísticos, garantindo eficiência à continuidade do traçado viário de Anápolis. O traçado proposto para os eixos prevê Avenidas Arteriais do tipo A1 ou A2, anexadas a ciclovias nos casos previstos a seguir. A conform</w:t>
      </w:r>
      <w:r>
        <w:rPr>
          <w:rFonts w:ascii="Arial" w:eastAsia="Arial" w:hAnsi="Arial" w:cs="Arial"/>
          <w:sz w:val="24"/>
        </w:rPr>
        <w:t xml:space="preserve">ação topográfica e os devidos ajustes de traçado deverão ser aprovados pelas análises tanto do NGPPD quanto da Secretaria de Obras, buscando o máximo de fidelidade ao desenho estipulado. </w:t>
      </w:r>
    </w:p>
    <w:p w:rsidR="000A0391" w:rsidRDefault="00E45FD6">
      <w:pPr>
        <w:spacing w:after="0" w:line="259" w:lineRule="auto"/>
        <w:ind w:left="0" w:right="0" w:firstLine="0"/>
        <w:jc w:val="left"/>
      </w:pPr>
      <w:r>
        <w:rPr>
          <w:rFonts w:ascii="Arial" w:eastAsia="Arial" w:hAnsi="Arial" w:cs="Arial"/>
          <w:sz w:val="36"/>
        </w:rPr>
        <w:t xml:space="preserve"> </w:t>
      </w:r>
    </w:p>
    <w:p w:rsidR="000A0391" w:rsidRDefault="00E45FD6">
      <w:pPr>
        <w:pStyle w:val="Ttulo4"/>
        <w:ind w:left="252" w:right="0"/>
      </w:pPr>
      <w:r>
        <w:t>Parâmetros</w:t>
      </w:r>
      <w:r>
        <w:rPr>
          <w:u w:val="none"/>
        </w:rPr>
        <w:t xml:space="preserve"> </w:t>
      </w:r>
    </w:p>
    <w:p w:rsidR="000A0391" w:rsidRDefault="00E45FD6">
      <w:pPr>
        <w:spacing w:after="122" w:line="240" w:lineRule="auto"/>
        <w:ind w:left="0" w:right="9410" w:firstLine="0"/>
        <w:jc w:val="left"/>
      </w:pPr>
      <w:r>
        <w:rPr>
          <w:rFonts w:ascii="Arial" w:eastAsia="Arial" w:hAnsi="Arial" w:cs="Arial"/>
          <w:b/>
          <w:sz w:val="20"/>
        </w:rPr>
        <w:t xml:space="preserve"> </w:t>
      </w:r>
      <w:r>
        <w:rPr>
          <w:rFonts w:ascii="Arial" w:eastAsia="Arial" w:hAnsi="Arial" w:cs="Arial"/>
          <w:b/>
          <w:sz w:val="21"/>
        </w:rPr>
        <w:t xml:space="preserve"> </w:t>
      </w:r>
    </w:p>
    <w:p w:rsidR="000A0391" w:rsidRDefault="00E45FD6">
      <w:pPr>
        <w:spacing w:after="10" w:line="258" w:lineRule="auto"/>
        <w:ind w:left="107" w:right="7" w:firstLine="847"/>
      </w:pPr>
      <w:r>
        <w:rPr>
          <w:rFonts w:ascii="Arial" w:eastAsia="Arial" w:hAnsi="Arial" w:cs="Arial"/>
          <w:sz w:val="24"/>
        </w:rPr>
        <w:t>O traçado estipulado na prancha 1/1 deste anexo, se</w:t>
      </w:r>
      <w:r>
        <w:rPr>
          <w:rFonts w:ascii="Arial" w:eastAsia="Arial" w:hAnsi="Arial" w:cs="Arial"/>
          <w:sz w:val="24"/>
        </w:rPr>
        <w:t xml:space="preserve"> refere à confirmação do Macro Viário pré- existente definido pela L.C. 349/2016, e à sua devida complementação, através da marcação dos Eixos de Deslocamento, tanto para o Perímetro Urbano quanto para as demais áreas dentro do Perímetro Municipal. Os eixo</w:t>
      </w:r>
      <w:r>
        <w:rPr>
          <w:rFonts w:ascii="Arial" w:eastAsia="Arial" w:hAnsi="Arial" w:cs="Arial"/>
          <w:sz w:val="24"/>
        </w:rPr>
        <w:t xml:space="preserve">s deverão seguir as tipologias exigidas – Arterial 1 ou 2, conforme o traçado proposto – se comprometendo a inserir ciclovias em todos os Eixos do tipo A2 (Eixos Radiais) com a instalação de estações de descanso para ciclistas a cada 1,5km. O detalhamento </w:t>
      </w:r>
      <w:r>
        <w:rPr>
          <w:rFonts w:ascii="Arial" w:eastAsia="Arial" w:hAnsi="Arial" w:cs="Arial"/>
          <w:sz w:val="24"/>
        </w:rPr>
        <w:t xml:space="preserve">técnico das arteriais deverá ser referenciado no Anexo V desta lei. O detalhamento das ciclovias deverá ser referenciado no Anexo II. </w:t>
      </w:r>
    </w:p>
    <w:p w:rsidR="000A0391" w:rsidRDefault="00E45FD6">
      <w:pPr>
        <w:spacing w:after="10" w:line="258" w:lineRule="auto"/>
        <w:ind w:left="107" w:right="7" w:firstLine="847"/>
      </w:pPr>
      <w:r>
        <w:rPr>
          <w:rFonts w:ascii="Arial" w:eastAsia="Arial" w:hAnsi="Arial" w:cs="Arial"/>
          <w:sz w:val="24"/>
        </w:rPr>
        <w:t>O Eixo denominado Radial Principal, com ilha interna de 10 metros no mínimo, é proposto para permitir o deslocamento em m</w:t>
      </w:r>
      <w:r>
        <w:rPr>
          <w:rFonts w:ascii="Arial" w:eastAsia="Arial" w:hAnsi="Arial" w:cs="Arial"/>
          <w:sz w:val="24"/>
        </w:rPr>
        <w:t>assa, conectando quatro rodovias: BR-414, GO-560, BR-153 e GO-437. Esse eixo, enquanto corredor, será capaz de desviar parte do fluxo excessivo de veículos do perímetro municipal, facilitando o trânsito local, além de permitir maior fluidez para a malha vi</w:t>
      </w:r>
      <w:r>
        <w:rPr>
          <w:rFonts w:ascii="Arial" w:eastAsia="Arial" w:hAnsi="Arial" w:cs="Arial"/>
          <w:sz w:val="24"/>
        </w:rPr>
        <w:t xml:space="preserve">ária do entorno. </w:t>
      </w:r>
    </w:p>
    <w:p w:rsidR="000A0391" w:rsidRDefault="00E45FD6">
      <w:pPr>
        <w:spacing w:after="3" w:line="264" w:lineRule="auto"/>
        <w:ind w:left="122" w:right="0" w:firstLine="850"/>
        <w:jc w:val="left"/>
      </w:pPr>
      <w:r>
        <w:rPr>
          <w:rFonts w:ascii="Arial" w:eastAsia="Arial" w:hAnsi="Arial" w:cs="Arial"/>
          <w:sz w:val="24"/>
        </w:rPr>
        <w:t>Recomenda-se que o Macro Viário entendido como Paralelo – advindo da L.C. 349/25016, conforme a prancha deste anexo, e instalado paralelamente à BR-153, em ambos os lados – assuma a tipologia de Radial Principal, com todos os parâmetros j</w:t>
      </w:r>
      <w:r>
        <w:rPr>
          <w:rFonts w:ascii="Arial" w:eastAsia="Arial" w:hAnsi="Arial" w:cs="Arial"/>
          <w:sz w:val="24"/>
        </w:rPr>
        <w:t xml:space="preserve">á mencionados. </w:t>
      </w:r>
    </w:p>
    <w:p w:rsidR="000A0391" w:rsidRDefault="00E45FD6">
      <w:pPr>
        <w:spacing w:after="10" w:line="258" w:lineRule="auto"/>
        <w:ind w:left="107" w:right="7" w:firstLine="847"/>
      </w:pPr>
      <w:r>
        <w:rPr>
          <w:rFonts w:ascii="Arial" w:eastAsia="Arial" w:hAnsi="Arial" w:cs="Arial"/>
          <w:sz w:val="24"/>
        </w:rPr>
        <w:t xml:space="preserve">Todas as áreas de ocupação restrita ou de preservação, já previstas em alguma esfera legislativa </w:t>
      </w:r>
    </w:p>
    <w:p w:rsidR="000A0391" w:rsidRDefault="00E45FD6">
      <w:pPr>
        <w:spacing w:after="10" w:line="258" w:lineRule="auto"/>
        <w:ind w:left="107" w:right="7" w:firstLine="847"/>
      </w:pPr>
      <w:r>
        <w:rPr>
          <w:rFonts w:ascii="Arial" w:eastAsia="Arial" w:hAnsi="Arial" w:cs="Arial"/>
          <w:sz w:val="24"/>
        </w:rPr>
        <w:t xml:space="preserve">– municipal, estadual e federal – deverão ser consideradas e respeitadas na </w:t>
      </w:r>
      <w:r>
        <w:rPr>
          <w:rFonts w:ascii="Arial" w:eastAsia="Arial" w:hAnsi="Arial" w:cs="Arial"/>
          <w:sz w:val="24"/>
        </w:rPr>
        <w:t>execução de todos os eixos. Os casos omissos deverão ser submetidos à análise do NGPPD (Núcleo Gestor do Planejamento e do Plano Diretor). As adaptações ou as mudanças de traçado deverão acontecer mediante justificativas técnicas que comprovem a preservaçã</w:t>
      </w:r>
      <w:r>
        <w:rPr>
          <w:rFonts w:ascii="Arial" w:eastAsia="Arial" w:hAnsi="Arial" w:cs="Arial"/>
          <w:sz w:val="24"/>
        </w:rPr>
        <w:t>o das funções de conexão, a garantia da mobilidade, a consideração à leitura dos caminhos pré-existentes e a continuidade do fluxo de deslocamento no referido município. Em caso de transposição de cursos hídricos, o EIV deverá demonstrar tecnicamente os pa</w:t>
      </w:r>
      <w:r>
        <w:rPr>
          <w:rFonts w:ascii="Arial" w:eastAsia="Arial" w:hAnsi="Arial" w:cs="Arial"/>
          <w:sz w:val="24"/>
        </w:rPr>
        <w:t xml:space="preserve">râmetros de segurança ambiental adotados em projeto para garantir as condições adequadas de fluxo e de preservação. </w:t>
      </w:r>
    </w:p>
    <w:p w:rsidR="000A0391" w:rsidRDefault="00E45FD6">
      <w:pPr>
        <w:spacing w:after="0" w:line="259" w:lineRule="auto"/>
        <w:ind w:left="0" w:right="0" w:firstLine="0"/>
        <w:jc w:val="left"/>
      </w:pPr>
      <w:r>
        <w:rPr>
          <w:rFonts w:ascii="Arial" w:eastAsia="Arial" w:hAnsi="Arial" w:cs="Arial"/>
          <w:sz w:val="25"/>
        </w:rPr>
        <w:t xml:space="preserve"> </w:t>
      </w:r>
    </w:p>
    <w:p w:rsidR="000A0391" w:rsidRDefault="00E45FD6">
      <w:pPr>
        <w:pStyle w:val="Ttulo4"/>
        <w:ind w:left="117" w:right="0"/>
      </w:pPr>
      <w:r>
        <w:t>Termo de referência do estudo de impacto de vizinhança (eiv) e relatório de</w:t>
      </w:r>
      <w:r>
        <w:rPr>
          <w:u w:val="none"/>
        </w:rPr>
        <w:t xml:space="preserve"> </w:t>
      </w:r>
      <w:r>
        <w:t>impacto de vizinhança (riv)</w:t>
      </w:r>
      <w:r>
        <w:rPr>
          <w:u w:val="none"/>
        </w:rPr>
        <w:t xml:space="preserve"> </w:t>
      </w:r>
    </w:p>
    <w:p w:rsidR="000A0391" w:rsidRDefault="00E45FD6">
      <w:pPr>
        <w:spacing w:after="134" w:line="259" w:lineRule="auto"/>
        <w:ind w:left="0" w:right="0" w:firstLine="0"/>
        <w:jc w:val="left"/>
      </w:pPr>
      <w:r>
        <w:rPr>
          <w:rFonts w:ascii="Arial" w:eastAsia="Arial" w:hAnsi="Arial" w:cs="Arial"/>
          <w:b/>
          <w:sz w:val="18"/>
        </w:rPr>
        <w:t xml:space="preserve"> </w:t>
      </w:r>
    </w:p>
    <w:p w:rsidR="000A0391" w:rsidRDefault="00E45FD6">
      <w:pPr>
        <w:pStyle w:val="Ttulo5"/>
        <w:spacing w:after="35"/>
        <w:ind w:left="117" w:right="98"/>
      </w:pPr>
      <w:r>
        <w:t xml:space="preserve">Introdução </w:t>
      </w:r>
    </w:p>
    <w:p w:rsidR="000A0391" w:rsidRDefault="00E45FD6">
      <w:pPr>
        <w:spacing w:after="0" w:line="259" w:lineRule="auto"/>
        <w:ind w:left="0" w:right="0" w:firstLine="0"/>
        <w:jc w:val="left"/>
      </w:pPr>
      <w:r>
        <w:rPr>
          <w:rFonts w:ascii="Arial" w:eastAsia="Arial" w:hAnsi="Arial" w:cs="Arial"/>
          <w:b/>
          <w:sz w:val="29"/>
        </w:rPr>
        <w:t xml:space="preserve"> </w:t>
      </w:r>
    </w:p>
    <w:p w:rsidR="000A0391" w:rsidRDefault="00E45FD6">
      <w:pPr>
        <w:spacing w:after="10" w:line="258" w:lineRule="auto"/>
        <w:ind w:left="107" w:right="7" w:firstLine="847"/>
      </w:pPr>
      <w:r>
        <w:rPr>
          <w:rFonts w:ascii="Arial" w:eastAsia="Arial" w:hAnsi="Arial" w:cs="Arial"/>
          <w:sz w:val="24"/>
        </w:rPr>
        <w:t>O Parcelamento de Solo, os Condomínios Horizontais fechados de qualquer espécie e o PDU (Projeto Diferenciado de Urbanização) são considerados empreendimentos de impacto por modificarem espaços pertencentes tanto ao perímetro urbano quanto ao perímetro mun</w:t>
      </w:r>
      <w:r>
        <w:rPr>
          <w:rFonts w:ascii="Arial" w:eastAsia="Arial" w:hAnsi="Arial" w:cs="Arial"/>
          <w:sz w:val="24"/>
        </w:rPr>
        <w:t>icipal. Além de promover mudanças na paisagem, atingindo massas vegetais pré-existentes, promovendo a conformação topográfica e a abertura de vias de acesso, eles permitem a impermeabilização do solo, o que amplia as possibilidades de instalação de novos u</w:t>
      </w:r>
      <w:r>
        <w:rPr>
          <w:rFonts w:ascii="Arial" w:eastAsia="Arial" w:hAnsi="Arial" w:cs="Arial"/>
          <w:sz w:val="24"/>
        </w:rPr>
        <w:t>sos, diferentes dos pré-existentes. Portanto, para essas modalidades de intervenção, dentro dos limites municipais de Anápolis, inserido ou não no perímetro urbano, será obrigatória a apresentação de Estudo de Impacto de Vizinhança (EIV) associado ao antep</w:t>
      </w:r>
      <w:r>
        <w:rPr>
          <w:rFonts w:ascii="Arial" w:eastAsia="Arial" w:hAnsi="Arial" w:cs="Arial"/>
          <w:sz w:val="24"/>
        </w:rPr>
        <w:t xml:space="preserve">rojeto, no momento da Consulta Prévia, para que haja uma condução técnica apropriada no processo de instalação de novos territórios. Caso sejam necessárias, mudanças projetuais poderão ser feitas através da análise do corpo técnico responsável. </w:t>
      </w:r>
    </w:p>
    <w:p w:rsidR="000A0391" w:rsidRDefault="00E45FD6">
      <w:pPr>
        <w:spacing w:after="10" w:line="258" w:lineRule="auto"/>
        <w:ind w:left="107" w:right="7" w:firstLine="847"/>
      </w:pPr>
      <w:r>
        <w:rPr>
          <w:rFonts w:ascii="Arial" w:eastAsia="Arial" w:hAnsi="Arial" w:cs="Arial"/>
          <w:sz w:val="24"/>
        </w:rPr>
        <w:t>A elaboraç</w:t>
      </w:r>
      <w:r>
        <w:rPr>
          <w:rFonts w:ascii="Arial" w:eastAsia="Arial" w:hAnsi="Arial" w:cs="Arial"/>
          <w:sz w:val="24"/>
        </w:rPr>
        <w:t>ão do EIV e do RIV para Parcelamento de Solo, Condomínios Horizontais fechados de qualquer espécie e PDU ficará a cargo do empreendedor. O estudo deve obedecer aos ANEXOS IX e X, sendo elaborado por equipe multidisciplinar – a fim de se analisar as questõe</w:t>
      </w:r>
      <w:r>
        <w:rPr>
          <w:rFonts w:ascii="Arial" w:eastAsia="Arial" w:hAnsi="Arial" w:cs="Arial"/>
          <w:sz w:val="24"/>
        </w:rPr>
        <w:t>s sociais, jurídicas, urbanísticas – e coordenado pelo profissional habilitado, o qual deverá apresentar assinatura de Responsabilidade Técnica (RT), com participação obrigatória de um Arquiteto(a) e Urbanista e de pelo menos um dos seguintes profissionais</w:t>
      </w:r>
      <w:r>
        <w:rPr>
          <w:rFonts w:ascii="Arial" w:eastAsia="Arial" w:hAnsi="Arial" w:cs="Arial"/>
          <w:sz w:val="24"/>
        </w:rPr>
        <w:t xml:space="preserve">: Geógrafo(a), Geólogo(a), Biólogo(a), Engenheiro(a) Civil, Engenheiro(a) Ambiental, Advogado(a). </w:t>
      </w:r>
    </w:p>
    <w:p w:rsidR="000A0391" w:rsidRDefault="00E45FD6">
      <w:pPr>
        <w:spacing w:after="10" w:line="258" w:lineRule="auto"/>
        <w:ind w:left="107" w:right="7" w:firstLine="847"/>
      </w:pPr>
      <w:r>
        <w:rPr>
          <w:rFonts w:ascii="Arial" w:eastAsia="Arial" w:hAnsi="Arial" w:cs="Arial"/>
          <w:sz w:val="24"/>
        </w:rPr>
        <w:t xml:space="preserve">O EIV não será obrigatório para parcelamentos abaixo de 300.000 m², aplicando-se as exigências descritas no ANEXO IX, quanto a Compensação e Análise apenas, </w:t>
      </w:r>
      <w:r>
        <w:rPr>
          <w:rFonts w:ascii="Arial" w:eastAsia="Arial" w:hAnsi="Arial" w:cs="Arial"/>
          <w:sz w:val="24"/>
        </w:rPr>
        <w:t xml:space="preserve">e aplicando-se também a incorporação do desenho dos Eixos de Deslocamento do ANEXO X. </w:t>
      </w:r>
    </w:p>
    <w:p w:rsidR="000A0391" w:rsidRDefault="00E45FD6">
      <w:pPr>
        <w:spacing w:after="10" w:line="258" w:lineRule="auto"/>
        <w:ind w:left="107" w:right="7" w:firstLine="847"/>
      </w:pPr>
      <w:r>
        <w:rPr>
          <w:rFonts w:ascii="Arial" w:eastAsia="Arial" w:hAnsi="Arial" w:cs="Arial"/>
          <w:sz w:val="24"/>
        </w:rPr>
        <w:t>Em caso de legalização de parcelamento, o EIV também deverá ser apresentado sob a obrigação de cumprimento dos parâmetros legais vigentes. O que também pressupõe adaptaç</w:t>
      </w:r>
      <w:r>
        <w:rPr>
          <w:rFonts w:ascii="Arial" w:eastAsia="Arial" w:hAnsi="Arial" w:cs="Arial"/>
          <w:sz w:val="24"/>
        </w:rPr>
        <w:t xml:space="preserve">ões da área já implantada em função dos apontamentos técnicos resultantes da análise de impactos. </w:t>
      </w:r>
    </w:p>
    <w:p w:rsidR="000A0391" w:rsidRDefault="00E45FD6">
      <w:pPr>
        <w:spacing w:after="10" w:line="258" w:lineRule="auto"/>
        <w:ind w:left="107" w:right="7" w:firstLine="847"/>
      </w:pPr>
      <w:r>
        <w:rPr>
          <w:rFonts w:ascii="Arial" w:eastAsia="Arial" w:hAnsi="Arial" w:cs="Arial"/>
          <w:sz w:val="24"/>
        </w:rPr>
        <w:t>O NGPPD deverá elaborar parecer técnico para análise do estudo apresentado pelo empreendedor, indicando as exigências a serem impostas para que, às suas expe</w:t>
      </w:r>
      <w:r>
        <w:rPr>
          <w:rFonts w:ascii="Arial" w:eastAsia="Arial" w:hAnsi="Arial" w:cs="Arial"/>
          <w:sz w:val="24"/>
        </w:rPr>
        <w:t>nsas, realize obras ou adote medidas para mitigar, compensar ou neutralizar o impacto previsível. Tais obras deverão ser executadas até a Licença de Aprovação. Cabe ao Núcleo Gestor de Planejamento do Plano Diretor (NGPPD) decidir pela exigência de EIV e R</w:t>
      </w:r>
      <w:r>
        <w:rPr>
          <w:rFonts w:ascii="Arial" w:eastAsia="Arial" w:hAnsi="Arial" w:cs="Arial"/>
          <w:sz w:val="24"/>
        </w:rPr>
        <w:t xml:space="preserve">elatório de Impacto de Vizinhança (RIV) em casos omissos ou que demonstrem potencial de impacto à vizinhança. </w:t>
      </w:r>
    </w:p>
    <w:p w:rsidR="000A0391" w:rsidRDefault="00E45FD6">
      <w:pPr>
        <w:spacing w:after="10" w:line="258" w:lineRule="auto"/>
        <w:ind w:left="107" w:right="7" w:firstLine="847"/>
      </w:pPr>
      <w:r>
        <w:rPr>
          <w:rFonts w:ascii="Arial" w:eastAsia="Arial" w:hAnsi="Arial" w:cs="Arial"/>
          <w:sz w:val="24"/>
        </w:rPr>
        <w:t>O EIV e o RIV devem definir parâmetros urbanísticos tendo como referência a Área de Influência (AI) e os demais itens técnicos estabelecidos nest</w:t>
      </w:r>
      <w:r>
        <w:rPr>
          <w:rFonts w:ascii="Arial" w:eastAsia="Arial" w:hAnsi="Arial" w:cs="Arial"/>
          <w:sz w:val="24"/>
        </w:rPr>
        <w:t>e Anexo I. O estudo e o relatório deverão ser apresentados juntos ao pedido de Consulta Prévia nos casos previstos. Para aprovação do EIV/RIV é prevista requisição de juntada de documentos expedidos por órgãos reguladores específicos, conforme a natureza d</w:t>
      </w:r>
      <w:r>
        <w:rPr>
          <w:rFonts w:ascii="Arial" w:eastAsia="Arial" w:hAnsi="Arial" w:cs="Arial"/>
          <w:sz w:val="24"/>
        </w:rPr>
        <w:t xml:space="preserve">o empreendimento exigir. </w:t>
      </w:r>
    </w:p>
    <w:p w:rsidR="000A0391" w:rsidRDefault="00E45FD6">
      <w:pPr>
        <w:spacing w:after="10" w:line="258" w:lineRule="auto"/>
        <w:ind w:left="107" w:right="7" w:firstLine="847"/>
      </w:pPr>
      <w:r>
        <w:rPr>
          <w:rFonts w:ascii="Arial" w:eastAsia="Arial" w:hAnsi="Arial" w:cs="Arial"/>
          <w:sz w:val="24"/>
        </w:rPr>
        <w:t>Nos casos previstos de parcelamento de solo e de condomínio, para a emissão da Ordem de Serviço, é indispensável a apresentação de EIV e RIV com a aprovação do NGPPD, bem como a devida comprovação da viabilidade das medidas mitiga</w:t>
      </w:r>
      <w:r>
        <w:rPr>
          <w:rFonts w:ascii="Arial" w:eastAsia="Arial" w:hAnsi="Arial" w:cs="Arial"/>
          <w:sz w:val="24"/>
        </w:rPr>
        <w:t xml:space="preserve">doras a serem executadas. Na eventualidade de interposição de recurso administrativo contra a decisão tomada pelo NGPPD, o mesmo será apreciado em única e última instância pelo COMCIDADE. </w:t>
      </w:r>
    </w:p>
    <w:p w:rsidR="000A0391" w:rsidRDefault="00E45FD6">
      <w:pPr>
        <w:spacing w:after="10" w:line="258" w:lineRule="auto"/>
        <w:ind w:left="107" w:right="7" w:firstLine="847"/>
      </w:pPr>
      <w:r>
        <w:rPr>
          <w:rFonts w:ascii="Arial" w:eastAsia="Arial" w:hAnsi="Arial" w:cs="Arial"/>
          <w:sz w:val="24"/>
        </w:rPr>
        <w:t xml:space="preserve">O valor das contrapartidas – implantação, execução, e fornecimento </w:t>
      </w:r>
      <w:r>
        <w:rPr>
          <w:rFonts w:ascii="Arial" w:eastAsia="Arial" w:hAnsi="Arial" w:cs="Arial"/>
          <w:sz w:val="24"/>
        </w:rPr>
        <w:t xml:space="preserve">de materiais e equipamentos necessários às obras previstas nas medidas mitigadoras e compensadoras – serão destinados ao Município e incorporados ao patrimônio público, seguindo os seguintes requisitos: </w:t>
      </w:r>
    </w:p>
    <w:p w:rsidR="000A0391" w:rsidRDefault="00E45FD6">
      <w:pPr>
        <w:spacing w:after="10" w:line="258" w:lineRule="auto"/>
        <w:ind w:left="107" w:right="7" w:firstLine="847"/>
      </w:pPr>
      <w:r>
        <w:rPr>
          <w:rFonts w:ascii="Arial" w:eastAsia="Arial" w:hAnsi="Arial" w:cs="Arial"/>
          <w:sz w:val="24"/>
        </w:rPr>
        <w:t>Quando se tratar de recebimento de bens, o empreende</w:t>
      </w:r>
      <w:r>
        <w:rPr>
          <w:rFonts w:ascii="Arial" w:eastAsia="Arial" w:hAnsi="Arial" w:cs="Arial"/>
          <w:sz w:val="24"/>
        </w:rPr>
        <w:t xml:space="preserve">dor deverá apresentar comprovante de que estejam livres e desembaraçados de quaisquer ônus, e documento idôneo de propriedade; </w:t>
      </w:r>
    </w:p>
    <w:p w:rsidR="000A0391" w:rsidRDefault="00E45FD6">
      <w:pPr>
        <w:spacing w:after="10" w:line="258" w:lineRule="auto"/>
        <w:ind w:left="107" w:right="7" w:firstLine="847"/>
      </w:pPr>
      <w:r>
        <w:rPr>
          <w:rFonts w:ascii="Arial" w:eastAsia="Arial" w:hAnsi="Arial" w:cs="Arial"/>
          <w:sz w:val="24"/>
        </w:rPr>
        <w:t xml:space="preserve">Em se tratando de bens imóveis, somente poderão ser objeto de transação os situados neste Município; </w:t>
      </w:r>
    </w:p>
    <w:p w:rsidR="000A0391" w:rsidRDefault="00E45FD6">
      <w:pPr>
        <w:spacing w:after="10" w:line="258" w:lineRule="auto"/>
        <w:ind w:left="107" w:right="7" w:firstLine="847"/>
      </w:pPr>
      <w:r>
        <w:rPr>
          <w:rFonts w:ascii="Arial" w:eastAsia="Arial" w:hAnsi="Arial" w:cs="Arial"/>
          <w:sz w:val="24"/>
        </w:rPr>
        <w:t xml:space="preserve">Em qualquer das hipóteses </w:t>
      </w:r>
      <w:r>
        <w:rPr>
          <w:rFonts w:ascii="Arial" w:eastAsia="Arial" w:hAnsi="Arial" w:cs="Arial"/>
          <w:sz w:val="24"/>
        </w:rPr>
        <w:t>a que se referem os §§ 1º e 2º ut supra, o beneficiário arcará com todas as taxas e emolumentos necessários à transferência, inclusive certidão de registro do imóvel, que deverá ser entregue à Procuradoria Geral do Município e ao órgão municipal de planeja</w:t>
      </w:r>
      <w:r>
        <w:rPr>
          <w:rFonts w:ascii="Arial" w:eastAsia="Arial" w:hAnsi="Arial" w:cs="Arial"/>
          <w:sz w:val="24"/>
        </w:rPr>
        <w:t xml:space="preserve">mento; </w:t>
      </w:r>
    </w:p>
    <w:p w:rsidR="000A0391" w:rsidRDefault="00E45FD6">
      <w:pPr>
        <w:spacing w:after="10" w:line="258" w:lineRule="auto"/>
        <w:ind w:left="107" w:right="7" w:firstLine="847"/>
      </w:pPr>
      <w:r>
        <w:rPr>
          <w:rFonts w:ascii="Arial" w:eastAsia="Arial" w:hAnsi="Arial" w:cs="Arial"/>
          <w:sz w:val="24"/>
        </w:rPr>
        <w:t>Após a aprovação e análise do projeto dentro dos critérios de uso e ocupação do solo descritos nesta Lei o empreendimento que, por meio de ações mitigadoras do EIV, apresentar decréscimo em sua área construída poderá descontar o valor da área supri</w:t>
      </w:r>
      <w:r>
        <w:rPr>
          <w:rFonts w:ascii="Arial" w:eastAsia="Arial" w:hAnsi="Arial" w:cs="Arial"/>
          <w:sz w:val="24"/>
        </w:rPr>
        <w:t xml:space="preserve">mida nas contrapartidas exigidas pela Prefeitura, seguindo o rito de aprovação convencional; </w:t>
      </w:r>
    </w:p>
    <w:p w:rsidR="000A0391" w:rsidRDefault="00E45FD6">
      <w:pPr>
        <w:spacing w:after="10" w:line="258" w:lineRule="auto"/>
        <w:ind w:left="107" w:right="7" w:firstLine="847"/>
      </w:pPr>
      <w:r>
        <w:rPr>
          <w:rFonts w:ascii="Arial" w:eastAsia="Arial" w:hAnsi="Arial" w:cs="Arial"/>
          <w:sz w:val="24"/>
        </w:rPr>
        <w:t>O valor financeiro referente às ações compensatórias será destinado ao Fundo Municipal de Desenvolvimento Urbano (FMDU). O cálculo do valor financeiro das ações c</w:t>
      </w:r>
      <w:r>
        <w:rPr>
          <w:rFonts w:ascii="Arial" w:eastAsia="Arial" w:hAnsi="Arial" w:cs="Arial"/>
          <w:sz w:val="24"/>
        </w:rPr>
        <w:t xml:space="preserve">ompensatórias segue os parâmetros do ANEXO I. A Licença de Operação será liberada apenas após a comprovação do depósito da referida compensação no FMDU; </w:t>
      </w:r>
    </w:p>
    <w:p w:rsidR="000A0391" w:rsidRDefault="00E45FD6">
      <w:pPr>
        <w:spacing w:after="10" w:line="258" w:lineRule="auto"/>
        <w:ind w:left="107" w:right="7" w:firstLine="847"/>
      </w:pPr>
      <w:r>
        <w:rPr>
          <w:rFonts w:ascii="Arial" w:eastAsia="Arial" w:hAnsi="Arial" w:cs="Arial"/>
          <w:sz w:val="24"/>
        </w:rPr>
        <w:t>O valor financeiro das ações compensatórias poderá ser substituído por obras em locais relevantes para</w:t>
      </w:r>
      <w:r>
        <w:rPr>
          <w:rFonts w:ascii="Arial" w:eastAsia="Arial" w:hAnsi="Arial" w:cs="Arial"/>
          <w:sz w:val="24"/>
        </w:rPr>
        <w:t xml:space="preserve"> o bem coletivo municipal, e indicadas pelos membros do NGPPD, através da devida comprovação da equiparação entre valor financeiro de compensação e valor das obras a serem realizadas. </w:t>
      </w:r>
    </w:p>
    <w:p w:rsidR="000A0391" w:rsidRDefault="00E45FD6">
      <w:pPr>
        <w:spacing w:after="10" w:line="258" w:lineRule="auto"/>
        <w:ind w:left="107" w:right="7" w:firstLine="847"/>
      </w:pPr>
      <w:r>
        <w:rPr>
          <w:rFonts w:ascii="Arial" w:eastAsia="Arial" w:hAnsi="Arial" w:cs="Arial"/>
          <w:sz w:val="24"/>
        </w:rPr>
        <w:t>A elaboração do EIV e do RIV não substituirá a elaboração e indispensáv</w:t>
      </w:r>
      <w:r>
        <w:rPr>
          <w:rFonts w:ascii="Arial" w:eastAsia="Arial" w:hAnsi="Arial" w:cs="Arial"/>
          <w:sz w:val="24"/>
        </w:rPr>
        <w:t>el aprovação do Relatório de Impacto de Trânsito (RIT), Estudo de Impacto Ambiental (EIA) e Relatório de Impacto Ambiental (RIMA), Plano de Gestão Ambiental (PGA) e Plano de Controle Ambiental (PCA), dentre outros exigidos nos termos da legislação ambienta</w:t>
      </w:r>
      <w:r>
        <w:rPr>
          <w:rFonts w:ascii="Arial" w:eastAsia="Arial" w:hAnsi="Arial" w:cs="Arial"/>
          <w:sz w:val="24"/>
        </w:rPr>
        <w:t xml:space="preserve">l federal, estadual e municipal vigente e aplicável à espécie. </w:t>
      </w:r>
    </w:p>
    <w:p w:rsidR="000A0391" w:rsidRDefault="00E45FD6">
      <w:pPr>
        <w:spacing w:after="10" w:line="258" w:lineRule="auto"/>
        <w:ind w:left="107" w:right="7" w:firstLine="847"/>
      </w:pPr>
      <w:r>
        <w:rPr>
          <w:rFonts w:ascii="Arial" w:eastAsia="Arial" w:hAnsi="Arial" w:cs="Arial"/>
          <w:sz w:val="24"/>
        </w:rPr>
        <w:t xml:space="preserve">A análise do EIV deverá cumprir o prazo máximo de 10 (dez) dias úteis para dar resposta às juntadas de documentos adicionados ao processo. Exceto em casos de impedimento por força maior. </w:t>
      </w:r>
    </w:p>
    <w:p w:rsidR="000A0391" w:rsidRDefault="00E45FD6">
      <w:pPr>
        <w:spacing w:after="0" w:line="259" w:lineRule="auto"/>
        <w:ind w:left="0" w:right="0" w:firstLine="0"/>
        <w:jc w:val="left"/>
      </w:pPr>
      <w:r>
        <w:rPr>
          <w:rFonts w:ascii="Arial" w:eastAsia="Arial" w:hAnsi="Arial" w:cs="Arial"/>
          <w:sz w:val="25"/>
        </w:rPr>
        <w:t xml:space="preserve"> </w:t>
      </w:r>
    </w:p>
    <w:p w:rsidR="000A0391" w:rsidRDefault="00E45FD6">
      <w:pPr>
        <w:pStyle w:val="Ttulo4"/>
        <w:ind w:left="117" w:right="0"/>
      </w:pPr>
      <w:r>
        <w:t>Parâmetros a definir e objetivos</w:t>
      </w:r>
      <w:r>
        <w:rPr>
          <w:u w:val="none"/>
        </w:rPr>
        <w:t xml:space="preserve"> </w:t>
      </w:r>
    </w:p>
    <w:p w:rsidR="000A0391" w:rsidRDefault="00E45FD6">
      <w:pPr>
        <w:spacing w:after="103" w:line="259" w:lineRule="auto"/>
        <w:ind w:left="0" w:right="0" w:firstLine="0"/>
        <w:jc w:val="left"/>
      </w:pPr>
      <w:r>
        <w:rPr>
          <w:rFonts w:ascii="Arial" w:eastAsia="Arial" w:hAnsi="Arial" w:cs="Arial"/>
          <w:b/>
          <w:sz w:val="21"/>
        </w:rPr>
        <w:t xml:space="preserve"> </w:t>
      </w:r>
    </w:p>
    <w:p w:rsidR="000A0391" w:rsidRDefault="00E45FD6">
      <w:pPr>
        <w:spacing w:after="10" w:line="258" w:lineRule="auto"/>
        <w:ind w:left="107" w:right="7" w:firstLine="847"/>
      </w:pPr>
      <w:r>
        <w:rPr>
          <w:rFonts w:ascii="Arial" w:eastAsia="Arial" w:hAnsi="Arial" w:cs="Arial"/>
          <w:sz w:val="24"/>
        </w:rPr>
        <w:t>O Estudo de Impacto de Vizinhança (EIV) e o consequente Relatório de Impacto de Vizinhança (RIV), a serem aplicados sobre as áreas dedicadas à atividade de parcelamento de solo, devem definir parâmetros urbanísticos capa</w:t>
      </w:r>
      <w:r>
        <w:rPr>
          <w:rFonts w:ascii="Arial" w:eastAsia="Arial" w:hAnsi="Arial" w:cs="Arial"/>
          <w:sz w:val="24"/>
        </w:rPr>
        <w:t>zes de comprovar a viabilidade do empreendimento em questão. Os objetivos desse tipo de estudo são: identificar as condicionantes físicas, estruturais, topográficas, geológicas, e hídricas envolvidas; confirmar os índices de ocupação e o grau de dependênci</w:t>
      </w:r>
      <w:r>
        <w:rPr>
          <w:rFonts w:ascii="Arial" w:eastAsia="Arial" w:hAnsi="Arial" w:cs="Arial"/>
          <w:sz w:val="24"/>
        </w:rPr>
        <w:t>a e interação com o entorno delimitado como Área de Influência (AI); confirmar as possibilidades de fluidez de acesso; corrigir e/ou modificar propostas do projeto urbano que estejam desconformes á realidade levantada pelo EIV. A elaboração do Estudo de Im</w:t>
      </w:r>
      <w:r>
        <w:rPr>
          <w:rFonts w:ascii="Arial" w:eastAsia="Arial" w:hAnsi="Arial" w:cs="Arial"/>
          <w:sz w:val="24"/>
        </w:rPr>
        <w:t xml:space="preserve">pacto de Vizinhança – EIV e do Relatório de Impacto de Vizinhança – RIV para empreendimentos públicos e privados ficará a cargo do empreendedor, o qual deverá apresentar assinatura de Responsabilidade Técnica – RT de profissional habilitado. </w:t>
      </w:r>
    </w:p>
    <w:p w:rsidR="000A0391" w:rsidRDefault="00E45FD6">
      <w:pPr>
        <w:spacing w:after="0" w:line="259" w:lineRule="auto"/>
        <w:ind w:left="0" w:right="0" w:firstLine="0"/>
        <w:jc w:val="left"/>
      </w:pPr>
      <w:r>
        <w:rPr>
          <w:rFonts w:ascii="Arial" w:eastAsia="Arial" w:hAnsi="Arial" w:cs="Arial"/>
          <w:sz w:val="25"/>
        </w:rPr>
        <w:t xml:space="preserve"> </w:t>
      </w:r>
    </w:p>
    <w:p w:rsidR="000A0391" w:rsidRDefault="00E45FD6">
      <w:pPr>
        <w:pStyle w:val="Ttulo5"/>
        <w:spacing w:after="38"/>
        <w:ind w:left="117" w:right="98"/>
      </w:pPr>
      <w:r>
        <w:t>Estrutura b</w:t>
      </w:r>
      <w:r>
        <w:t xml:space="preserve">ásica </w:t>
      </w:r>
    </w:p>
    <w:p w:rsidR="000A0391" w:rsidRDefault="00E45FD6">
      <w:pPr>
        <w:spacing w:after="0" w:line="259" w:lineRule="auto"/>
        <w:ind w:left="0" w:right="0" w:firstLine="0"/>
        <w:jc w:val="left"/>
      </w:pPr>
      <w:r>
        <w:rPr>
          <w:rFonts w:ascii="Arial" w:eastAsia="Arial" w:hAnsi="Arial" w:cs="Arial"/>
          <w:b/>
          <w:sz w:val="29"/>
        </w:rPr>
        <w:t xml:space="preserve"> </w:t>
      </w:r>
    </w:p>
    <w:p w:rsidR="000A0391" w:rsidRDefault="00E45FD6">
      <w:pPr>
        <w:spacing w:after="10" w:line="258" w:lineRule="auto"/>
        <w:ind w:left="974" w:right="7" w:firstLine="0"/>
      </w:pPr>
      <w:r>
        <w:rPr>
          <w:rFonts w:ascii="Arial" w:eastAsia="Arial" w:hAnsi="Arial" w:cs="Arial"/>
          <w:sz w:val="24"/>
        </w:rPr>
        <w:t xml:space="preserve">I – Identificação do Empreendimento: </w:t>
      </w:r>
    </w:p>
    <w:p w:rsidR="000A0391" w:rsidRDefault="00E45FD6">
      <w:pPr>
        <w:numPr>
          <w:ilvl w:val="0"/>
          <w:numId w:val="79"/>
        </w:numPr>
        <w:spacing w:after="0" w:line="259" w:lineRule="auto"/>
        <w:ind w:right="7" w:firstLine="847"/>
      </w:pPr>
      <w:r>
        <w:rPr>
          <w:rFonts w:ascii="Arial" w:eastAsia="Arial" w:hAnsi="Arial" w:cs="Arial"/>
          <w:sz w:val="24"/>
        </w:rPr>
        <w:t xml:space="preserve">Requerente: Nome/Razão Social, CNPJ/CPF, endereço, contato. </w:t>
      </w:r>
    </w:p>
    <w:p w:rsidR="000A0391" w:rsidRDefault="00E45FD6">
      <w:pPr>
        <w:numPr>
          <w:ilvl w:val="0"/>
          <w:numId w:val="79"/>
        </w:numPr>
        <w:spacing w:after="10" w:line="258" w:lineRule="auto"/>
        <w:ind w:right="7" w:firstLine="847"/>
      </w:pPr>
      <w:r>
        <w:rPr>
          <w:rFonts w:ascii="Arial" w:eastAsia="Arial" w:hAnsi="Arial" w:cs="Arial"/>
          <w:sz w:val="24"/>
        </w:rPr>
        <w:t xml:space="preserve">Equipe Técnica: Nome, função, n°. de Registro, telefones, endereço eletrônico, procurações. </w:t>
      </w:r>
    </w:p>
    <w:p w:rsidR="000A0391" w:rsidRDefault="00E45FD6">
      <w:pPr>
        <w:numPr>
          <w:ilvl w:val="0"/>
          <w:numId w:val="79"/>
        </w:numPr>
        <w:spacing w:after="0" w:line="259" w:lineRule="auto"/>
        <w:ind w:right="7" w:firstLine="847"/>
      </w:pPr>
      <w:r>
        <w:rPr>
          <w:rFonts w:ascii="Arial" w:eastAsia="Arial" w:hAnsi="Arial" w:cs="Arial"/>
          <w:sz w:val="24"/>
        </w:rPr>
        <w:t>Área de Influência Direta (AID) única de 250m de margem</w:t>
      </w:r>
      <w:r>
        <w:rPr>
          <w:rFonts w:ascii="Arial" w:eastAsia="Arial" w:hAnsi="Arial" w:cs="Arial"/>
          <w:sz w:val="24"/>
        </w:rPr>
        <w:t xml:space="preserve"> expandida a </w:t>
      </w:r>
    </w:p>
    <w:p w:rsidR="000A0391" w:rsidRDefault="00E45FD6">
      <w:pPr>
        <w:spacing w:after="10" w:line="258" w:lineRule="auto"/>
        <w:ind w:left="107" w:right="7" w:firstLine="0"/>
      </w:pPr>
      <w:r>
        <w:rPr>
          <w:rFonts w:ascii="Arial" w:eastAsia="Arial" w:hAnsi="Arial" w:cs="Arial"/>
          <w:sz w:val="24"/>
        </w:rPr>
        <w:t xml:space="preserve">partir do perímetro do terreno, e Área de Influência Indireta (AII) única de 1000m de margem expandida a partir do perímetro do terreno </w:t>
      </w:r>
    </w:p>
    <w:p w:rsidR="000A0391" w:rsidRDefault="00E45FD6">
      <w:pPr>
        <w:numPr>
          <w:ilvl w:val="0"/>
          <w:numId w:val="79"/>
        </w:numPr>
        <w:spacing w:after="10" w:line="258" w:lineRule="auto"/>
        <w:ind w:right="7" w:firstLine="847"/>
      </w:pPr>
      <w:r>
        <w:rPr>
          <w:rFonts w:ascii="Arial" w:eastAsia="Arial" w:hAnsi="Arial" w:cs="Arial"/>
          <w:sz w:val="24"/>
        </w:rPr>
        <w:t xml:space="preserve">Informações Gerais: Tipos de atividades a serem desenvolvidas (principais e secundárias), porte do </w:t>
      </w:r>
      <w:r>
        <w:rPr>
          <w:rFonts w:ascii="Arial" w:eastAsia="Arial" w:hAnsi="Arial" w:cs="Arial"/>
          <w:sz w:val="24"/>
        </w:rPr>
        <w:t xml:space="preserve">empreendimento, origem das tecnologias empregadas </w:t>
      </w:r>
    </w:p>
    <w:p w:rsidR="000A0391" w:rsidRDefault="00E45FD6">
      <w:pPr>
        <w:spacing w:after="10" w:line="258" w:lineRule="auto"/>
        <w:ind w:left="107" w:right="7" w:firstLine="0"/>
      </w:pPr>
      <w:r>
        <w:rPr>
          <w:rFonts w:ascii="Arial" w:eastAsia="Arial" w:hAnsi="Arial" w:cs="Arial"/>
          <w:sz w:val="24"/>
        </w:rPr>
        <w:t xml:space="preserve">(nacionalidade, região do país ou estado); </w:t>
      </w:r>
    </w:p>
    <w:p w:rsidR="000A0391" w:rsidRDefault="00E45FD6">
      <w:pPr>
        <w:numPr>
          <w:ilvl w:val="0"/>
          <w:numId w:val="79"/>
        </w:numPr>
        <w:spacing w:after="10" w:line="258" w:lineRule="auto"/>
        <w:ind w:right="7" w:firstLine="847"/>
      </w:pPr>
      <w:r>
        <w:rPr>
          <w:rFonts w:ascii="Arial" w:eastAsia="Arial" w:hAnsi="Arial" w:cs="Arial"/>
          <w:sz w:val="24"/>
        </w:rPr>
        <w:t xml:space="preserve">Objetivos/Justificativa do empreendimento em relação aos contextos </w:t>
      </w:r>
    </w:p>
    <w:p w:rsidR="000A0391" w:rsidRDefault="00E45FD6">
      <w:pPr>
        <w:spacing w:after="10" w:line="258" w:lineRule="auto"/>
        <w:ind w:left="107" w:right="7" w:firstLine="0"/>
      </w:pPr>
      <w:r>
        <w:rPr>
          <w:rFonts w:ascii="Arial" w:eastAsia="Arial" w:hAnsi="Arial" w:cs="Arial"/>
          <w:sz w:val="24"/>
        </w:rPr>
        <w:t xml:space="preserve">social, econômico e ambiental; </w:t>
      </w:r>
    </w:p>
    <w:p w:rsidR="000A0391" w:rsidRDefault="00E45FD6">
      <w:pPr>
        <w:numPr>
          <w:ilvl w:val="0"/>
          <w:numId w:val="79"/>
        </w:numPr>
        <w:spacing w:after="10" w:line="258" w:lineRule="auto"/>
        <w:ind w:right="7" w:firstLine="847"/>
      </w:pPr>
      <w:r>
        <w:rPr>
          <w:rFonts w:ascii="Arial" w:eastAsia="Arial" w:hAnsi="Arial" w:cs="Arial"/>
          <w:sz w:val="24"/>
        </w:rPr>
        <w:t xml:space="preserve">Localização Geográfica: Local proposto para o </w:t>
      </w:r>
      <w:r>
        <w:rPr>
          <w:rFonts w:ascii="Arial" w:eastAsia="Arial" w:hAnsi="Arial" w:cs="Arial"/>
          <w:sz w:val="24"/>
        </w:rPr>
        <w:t xml:space="preserve">empreendimento, com mapa ou croquis, em escala adequada à dimensão do empreendimento, incluindo as vias de acesso, a posição em relação a bacia hidrográfica (indicando a linha do leito maior dos cursos d’água e áreas úmidas); </w:t>
      </w:r>
    </w:p>
    <w:p w:rsidR="000A0391" w:rsidRDefault="00E45FD6">
      <w:pPr>
        <w:numPr>
          <w:ilvl w:val="0"/>
          <w:numId w:val="79"/>
        </w:numPr>
        <w:spacing w:after="10" w:line="258" w:lineRule="auto"/>
        <w:ind w:right="7" w:firstLine="847"/>
      </w:pPr>
      <w:r>
        <w:rPr>
          <w:rFonts w:ascii="Arial" w:eastAsia="Arial" w:hAnsi="Arial" w:cs="Arial"/>
          <w:sz w:val="24"/>
        </w:rPr>
        <w:t>Documentação Complementar ini</w:t>
      </w:r>
      <w:r>
        <w:rPr>
          <w:rFonts w:ascii="Arial" w:eastAsia="Arial" w:hAnsi="Arial" w:cs="Arial"/>
          <w:sz w:val="24"/>
        </w:rPr>
        <w:t xml:space="preserve">cial, acompanhada de Responsabilidade Técnica (RT) quando necessário): Anuências para conexão a sistemas de energia elétrica, água e esgoto; Aprovação dos Projetos de Drenagem e Condução Pluvial, e de </w:t>
      </w:r>
    </w:p>
    <w:p w:rsidR="000A0391" w:rsidRDefault="00E45FD6">
      <w:pPr>
        <w:spacing w:after="10" w:line="258" w:lineRule="auto"/>
        <w:ind w:left="107" w:right="7" w:firstLine="0"/>
      </w:pPr>
      <w:r>
        <w:rPr>
          <w:rFonts w:ascii="Arial" w:eastAsia="Arial" w:hAnsi="Arial" w:cs="Arial"/>
          <w:sz w:val="24"/>
        </w:rPr>
        <w:t>Pavimentação pela Secretaria de Obras da Prefeitura Mu</w:t>
      </w:r>
      <w:r>
        <w:rPr>
          <w:rFonts w:ascii="Arial" w:eastAsia="Arial" w:hAnsi="Arial" w:cs="Arial"/>
          <w:sz w:val="24"/>
        </w:rPr>
        <w:t xml:space="preserve">nicipal; </w:t>
      </w:r>
    </w:p>
    <w:p w:rsidR="000A0391" w:rsidRDefault="00E45FD6">
      <w:pPr>
        <w:numPr>
          <w:ilvl w:val="0"/>
          <w:numId w:val="79"/>
        </w:numPr>
        <w:spacing w:after="10" w:line="258" w:lineRule="auto"/>
        <w:ind w:right="7" w:firstLine="847"/>
      </w:pPr>
      <w:r>
        <w:rPr>
          <w:rFonts w:ascii="Arial" w:eastAsia="Arial" w:hAnsi="Arial" w:cs="Arial"/>
          <w:sz w:val="24"/>
        </w:rPr>
        <w:t xml:space="preserve">Documentação Complementar acompanhada de Responsabilidade Técnica (RT): Relatório de Impacto de Trânsito (RIT); Licença Ambiental; Laudo Geológico. </w:t>
      </w:r>
    </w:p>
    <w:p w:rsidR="000A0391" w:rsidRDefault="00E45FD6">
      <w:pPr>
        <w:spacing w:after="0" w:line="259" w:lineRule="auto"/>
        <w:ind w:left="0" w:right="0" w:firstLine="0"/>
        <w:jc w:val="left"/>
      </w:pPr>
      <w:r>
        <w:rPr>
          <w:rFonts w:ascii="Arial" w:eastAsia="Arial" w:hAnsi="Arial" w:cs="Arial"/>
          <w:sz w:val="26"/>
        </w:rPr>
        <w:t xml:space="preserve"> </w:t>
      </w:r>
    </w:p>
    <w:p w:rsidR="000A0391" w:rsidRDefault="00E45FD6">
      <w:pPr>
        <w:pStyle w:val="Ttulo5"/>
        <w:spacing w:after="35"/>
        <w:ind w:left="117" w:right="98"/>
      </w:pPr>
      <w:r>
        <w:t xml:space="preserve">Compensação e análise </w:t>
      </w:r>
    </w:p>
    <w:p w:rsidR="000A0391" w:rsidRDefault="00E45FD6">
      <w:pPr>
        <w:spacing w:after="0" w:line="259" w:lineRule="auto"/>
        <w:ind w:left="0" w:right="0" w:firstLine="0"/>
        <w:jc w:val="left"/>
      </w:pPr>
      <w:r>
        <w:rPr>
          <w:rFonts w:ascii="Arial" w:eastAsia="Arial" w:hAnsi="Arial" w:cs="Arial"/>
          <w:b/>
          <w:sz w:val="29"/>
        </w:rPr>
        <w:t xml:space="preserve"> </w:t>
      </w:r>
    </w:p>
    <w:p w:rsidR="000A0391" w:rsidRDefault="00E45FD6">
      <w:pPr>
        <w:spacing w:after="10" w:line="258" w:lineRule="auto"/>
        <w:ind w:left="974" w:right="7" w:firstLine="0"/>
      </w:pPr>
      <w:r>
        <w:rPr>
          <w:rFonts w:ascii="Arial" w:eastAsia="Arial" w:hAnsi="Arial" w:cs="Arial"/>
          <w:sz w:val="24"/>
        </w:rPr>
        <w:t>I – Compensação a ser aplicada nas análises de Parcelamentos e Condomí</w:t>
      </w:r>
      <w:r>
        <w:rPr>
          <w:rFonts w:ascii="Arial" w:eastAsia="Arial" w:hAnsi="Arial" w:cs="Arial"/>
          <w:sz w:val="24"/>
        </w:rPr>
        <w:t xml:space="preserve">nios Horizontais: </w:t>
      </w:r>
    </w:p>
    <w:p w:rsidR="000A0391" w:rsidRDefault="00E45FD6">
      <w:pPr>
        <w:spacing w:after="0" w:line="259" w:lineRule="auto"/>
        <w:ind w:left="0" w:right="0" w:firstLine="0"/>
        <w:jc w:val="left"/>
      </w:pPr>
      <w:r>
        <w:rPr>
          <w:rFonts w:ascii="Arial" w:eastAsia="Arial" w:hAnsi="Arial" w:cs="Arial"/>
          <w:sz w:val="26"/>
        </w:rPr>
        <w:t xml:space="preserve"> </w:t>
      </w:r>
    </w:p>
    <w:p w:rsidR="000A0391" w:rsidRDefault="00E45FD6">
      <w:pPr>
        <w:spacing w:after="10" w:line="258" w:lineRule="auto"/>
        <w:ind w:left="974" w:right="7" w:firstLine="0"/>
      </w:pPr>
      <w:r>
        <w:rPr>
          <w:rFonts w:ascii="Arial" w:eastAsia="Arial" w:hAnsi="Arial" w:cs="Arial"/>
          <w:sz w:val="24"/>
        </w:rPr>
        <w:t xml:space="preserve">VCU = [ (VMQ x TAUP) x 0,5 – CI ] x ie </w:t>
      </w:r>
    </w:p>
    <w:p w:rsidR="000A0391" w:rsidRDefault="00E45FD6">
      <w:pPr>
        <w:spacing w:after="0" w:line="259" w:lineRule="auto"/>
        <w:ind w:left="0" w:right="0" w:firstLine="0"/>
        <w:jc w:val="left"/>
      </w:pPr>
      <w:r>
        <w:rPr>
          <w:rFonts w:ascii="Arial" w:eastAsia="Arial" w:hAnsi="Arial" w:cs="Arial"/>
          <w:sz w:val="29"/>
        </w:rPr>
        <w:t xml:space="preserve"> </w:t>
      </w:r>
    </w:p>
    <w:p w:rsidR="000A0391" w:rsidRDefault="00E45FD6">
      <w:pPr>
        <w:numPr>
          <w:ilvl w:val="0"/>
          <w:numId w:val="80"/>
        </w:numPr>
        <w:spacing w:after="10" w:line="258" w:lineRule="auto"/>
        <w:ind w:right="7" w:firstLine="847"/>
      </w:pPr>
      <w:r>
        <w:rPr>
          <w:rFonts w:ascii="Arial" w:eastAsia="Arial" w:hAnsi="Arial" w:cs="Arial"/>
          <w:sz w:val="24"/>
        </w:rPr>
        <w:t xml:space="preserve">VCU – Valor da Compensação Urbanística. </w:t>
      </w:r>
    </w:p>
    <w:p w:rsidR="000A0391" w:rsidRDefault="00E45FD6">
      <w:pPr>
        <w:numPr>
          <w:ilvl w:val="0"/>
          <w:numId w:val="80"/>
        </w:numPr>
        <w:spacing w:after="10" w:line="258" w:lineRule="auto"/>
        <w:ind w:right="7" w:firstLine="847"/>
      </w:pPr>
      <w:r>
        <w:rPr>
          <w:rFonts w:ascii="Arial" w:eastAsia="Arial" w:hAnsi="Arial" w:cs="Arial"/>
          <w:sz w:val="24"/>
        </w:rPr>
        <w:t xml:space="preserve">VMQ – Valor em Reais por Metro Quadrado (Considerar apenas a área loteável; Considerar uma média de valores para loteamentos vizinhos inseridos na AII, </w:t>
      </w:r>
      <w:r>
        <w:rPr>
          <w:rFonts w:ascii="Arial" w:eastAsia="Arial" w:hAnsi="Arial" w:cs="Arial"/>
          <w:sz w:val="24"/>
        </w:rPr>
        <w:t xml:space="preserve">utilizando-se a Planta de Valores do Município) </w:t>
      </w:r>
    </w:p>
    <w:p w:rsidR="000A0391" w:rsidRDefault="00E45FD6">
      <w:pPr>
        <w:numPr>
          <w:ilvl w:val="0"/>
          <w:numId w:val="80"/>
        </w:numPr>
        <w:spacing w:after="10" w:line="258" w:lineRule="auto"/>
        <w:ind w:right="7" w:firstLine="847"/>
      </w:pPr>
      <w:r>
        <w:rPr>
          <w:rFonts w:ascii="Arial" w:eastAsia="Arial" w:hAnsi="Arial" w:cs="Arial"/>
          <w:sz w:val="24"/>
        </w:rPr>
        <w:t xml:space="preserve">TAUP – Total da área Útil Parcelada em metro quadrado (considerar apenas a área loteável). </w:t>
      </w:r>
    </w:p>
    <w:p w:rsidR="000A0391" w:rsidRDefault="00E45FD6">
      <w:pPr>
        <w:numPr>
          <w:ilvl w:val="0"/>
          <w:numId w:val="80"/>
        </w:numPr>
        <w:spacing w:after="10" w:line="258" w:lineRule="auto"/>
        <w:ind w:right="7" w:firstLine="847"/>
      </w:pPr>
      <w:r>
        <w:rPr>
          <w:rFonts w:ascii="Arial" w:eastAsia="Arial" w:hAnsi="Arial" w:cs="Arial"/>
          <w:sz w:val="24"/>
        </w:rPr>
        <w:t xml:space="preserve">CI – Custo de instalação, valor em Reais (comprovado em planilha de custo – </w:t>
      </w:r>
      <w:r>
        <w:rPr>
          <w:rFonts w:ascii="Arial" w:eastAsia="Arial" w:hAnsi="Arial" w:cs="Arial"/>
          <w:sz w:val="24"/>
        </w:rPr>
        <w:t>referenciada nos parâmetros da AGETOP, da Caixa Econômica (SINAP), do DNIT, bem como nos orçamentos técnicos dos projetos complementares validados junto aos órgãos reguladores, tais como: SANEAGO, ENEL, Secretaria de Obras e Infraestruturas – acompanhada d</w:t>
      </w:r>
      <w:r>
        <w:rPr>
          <w:rFonts w:ascii="Arial" w:eastAsia="Arial" w:hAnsi="Arial" w:cs="Arial"/>
          <w:sz w:val="24"/>
        </w:rPr>
        <w:t xml:space="preserve">e RT). </w:t>
      </w:r>
    </w:p>
    <w:p w:rsidR="000A0391" w:rsidRDefault="00E45FD6">
      <w:pPr>
        <w:numPr>
          <w:ilvl w:val="0"/>
          <w:numId w:val="80"/>
        </w:numPr>
        <w:spacing w:after="10" w:line="258" w:lineRule="auto"/>
        <w:ind w:right="7" w:firstLine="847"/>
      </w:pPr>
      <w:r>
        <w:rPr>
          <w:rFonts w:ascii="Arial" w:eastAsia="Arial" w:hAnsi="Arial" w:cs="Arial"/>
          <w:sz w:val="24"/>
        </w:rPr>
        <w:t xml:space="preserve">IE – Índice de Escala (vide tabela abaixo). </w:t>
      </w:r>
    </w:p>
    <w:p w:rsidR="000A0391" w:rsidRDefault="00E45FD6">
      <w:pPr>
        <w:spacing w:after="0" w:line="259" w:lineRule="auto"/>
        <w:ind w:left="0" w:right="0" w:firstLine="0"/>
        <w:jc w:val="left"/>
      </w:pPr>
      <w:r>
        <w:rPr>
          <w:rFonts w:ascii="Arial" w:eastAsia="Arial" w:hAnsi="Arial" w:cs="Arial"/>
          <w:sz w:val="28"/>
        </w:rPr>
        <w:t xml:space="preserve"> </w:t>
      </w:r>
    </w:p>
    <w:p w:rsidR="000A0391" w:rsidRDefault="00E45FD6">
      <w:pPr>
        <w:spacing w:after="0" w:line="259" w:lineRule="auto"/>
        <w:ind w:left="0" w:right="0" w:firstLine="0"/>
        <w:jc w:val="left"/>
      </w:pPr>
      <w:r>
        <w:rPr>
          <w:rFonts w:ascii="Arial" w:eastAsia="Arial" w:hAnsi="Arial" w:cs="Arial"/>
          <w:sz w:val="28"/>
        </w:rPr>
        <w:t xml:space="preserve"> </w:t>
      </w:r>
    </w:p>
    <w:p w:rsidR="000A0391" w:rsidRDefault="00E45FD6">
      <w:pPr>
        <w:spacing w:after="0" w:line="259" w:lineRule="auto"/>
        <w:ind w:left="0" w:right="0" w:firstLine="0"/>
        <w:jc w:val="left"/>
      </w:pPr>
      <w:r>
        <w:rPr>
          <w:rFonts w:ascii="Arial" w:eastAsia="Arial" w:hAnsi="Arial" w:cs="Arial"/>
        </w:rPr>
        <w:t xml:space="preserve"> </w:t>
      </w:r>
    </w:p>
    <w:p w:rsidR="000A0391" w:rsidRDefault="00E45FD6">
      <w:pPr>
        <w:spacing w:after="3" w:line="261" w:lineRule="auto"/>
        <w:ind w:left="984" w:right="0"/>
        <w:jc w:val="left"/>
      </w:pPr>
      <w:r>
        <w:rPr>
          <w:rFonts w:ascii="Arial" w:eastAsia="Arial" w:hAnsi="Arial" w:cs="Arial"/>
          <w:b/>
          <w:sz w:val="24"/>
          <w:u w:val="single" w:color="000000"/>
        </w:rPr>
        <w:t>Tabela de Índice de Escala (ie) de impacto para a cidade e o meio ambiente</w:t>
      </w:r>
      <w:r>
        <w:rPr>
          <w:rFonts w:ascii="Arial" w:eastAsia="Arial" w:hAnsi="Arial" w:cs="Arial"/>
          <w:sz w:val="24"/>
        </w:rPr>
        <w:t xml:space="preserve">: </w:t>
      </w:r>
    </w:p>
    <w:p w:rsidR="000A0391" w:rsidRDefault="00E45FD6">
      <w:pPr>
        <w:spacing w:after="69" w:line="259" w:lineRule="auto"/>
        <w:ind w:left="0" w:right="0" w:firstLine="0"/>
        <w:jc w:val="left"/>
      </w:pPr>
      <w:r>
        <w:rPr>
          <w:rFonts w:ascii="Calibri" w:eastAsia="Calibri" w:hAnsi="Calibri" w:cs="Calibri"/>
          <w:sz w:val="20"/>
        </w:rPr>
        <w:t xml:space="preserve"> </w:t>
      </w:r>
    </w:p>
    <w:p w:rsidR="000A0391" w:rsidRDefault="00E45FD6">
      <w:pPr>
        <w:spacing w:after="0" w:line="259" w:lineRule="auto"/>
        <w:ind w:left="0" w:right="0" w:firstLine="0"/>
        <w:jc w:val="left"/>
      </w:pPr>
      <w:r>
        <w:rPr>
          <w:rFonts w:ascii="Calibri" w:eastAsia="Calibri" w:hAnsi="Calibri" w:cs="Calibri"/>
          <w:sz w:val="29"/>
        </w:rPr>
        <w:t xml:space="preserve"> </w:t>
      </w:r>
    </w:p>
    <w:tbl>
      <w:tblPr>
        <w:tblStyle w:val="TableGrid"/>
        <w:tblW w:w="8942" w:type="dxa"/>
        <w:tblInd w:w="367" w:type="dxa"/>
        <w:tblCellMar>
          <w:top w:w="4" w:type="dxa"/>
          <w:left w:w="17" w:type="dxa"/>
          <w:bottom w:w="0" w:type="dxa"/>
          <w:right w:w="0" w:type="dxa"/>
        </w:tblCellMar>
        <w:tblLook w:val="04A0" w:firstRow="1" w:lastRow="0" w:firstColumn="1" w:lastColumn="0" w:noHBand="0" w:noVBand="1"/>
      </w:tblPr>
      <w:tblGrid>
        <w:gridCol w:w="4088"/>
        <w:gridCol w:w="4854"/>
      </w:tblGrid>
      <w:tr w:rsidR="000A0391">
        <w:trPr>
          <w:trHeight w:val="422"/>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112" w:firstLine="0"/>
              <w:jc w:val="right"/>
            </w:pPr>
            <w:r>
              <w:rPr>
                <w:rFonts w:ascii="Arial" w:eastAsia="Arial" w:hAnsi="Arial" w:cs="Arial"/>
                <w:sz w:val="20"/>
              </w:rPr>
              <w:t xml:space="preserve">TIPOLOGIA DE PARCELAMENTO </w:t>
            </w:r>
          </w:p>
        </w:tc>
        <w:tc>
          <w:tcPr>
            <w:tcW w:w="485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38" w:right="0" w:firstLine="0"/>
              <w:jc w:val="center"/>
            </w:pPr>
            <w:r>
              <w:rPr>
                <w:rFonts w:ascii="Arial" w:eastAsia="Arial" w:hAnsi="Arial" w:cs="Arial"/>
                <w:sz w:val="20"/>
              </w:rPr>
              <w:t xml:space="preserve">ÍNDICE DE ESCALA </w:t>
            </w:r>
          </w:p>
        </w:tc>
      </w:tr>
      <w:tr w:rsidR="000A0391">
        <w:trPr>
          <w:trHeight w:val="569"/>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52" w:right="685" w:firstLine="0"/>
            </w:pPr>
            <w:r>
              <w:rPr>
                <w:rFonts w:ascii="Arial" w:eastAsia="Arial" w:hAnsi="Arial" w:cs="Arial"/>
              </w:rPr>
              <w:t xml:space="preserve">Condomínio Horizontal de Chácaras ou de Sítios </w:t>
            </w:r>
          </w:p>
        </w:tc>
        <w:tc>
          <w:tcPr>
            <w:tcW w:w="4854" w:type="dxa"/>
            <w:tcBorders>
              <w:top w:val="single" w:sz="4" w:space="0" w:color="000000"/>
              <w:left w:val="single" w:sz="4" w:space="0" w:color="000000"/>
              <w:bottom w:val="single" w:sz="4" w:space="0" w:color="000000"/>
              <w:right w:val="single" w:sz="4" w:space="0" w:color="000000"/>
            </w:tcBorders>
            <w:vAlign w:val="center"/>
          </w:tcPr>
          <w:p w:rsidR="000A0391" w:rsidRDefault="00E45FD6">
            <w:pPr>
              <w:spacing w:after="0" w:line="259" w:lineRule="auto"/>
              <w:ind w:left="852" w:right="0" w:firstLine="0"/>
              <w:jc w:val="center"/>
            </w:pPr>
            <w:r>
              <w:rPr>
                <w:rFonts w:ascii="Arial" w:eastAsia="Arial" w:hAnsi="Arial" w:cs="Arial"/>
              </w:rPr>
              <w:t xml:space="preserve">0,1 </w:t>
            </w:r>
          </w:p>
        </w:tc>
      </w:tr>
      <w:tr w:rsidR="000A0391">
        <w:trPr>
          <w:trHeight w:val="562"/>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0" w:firstLine="852"/>
              <w:jc w:val="left"/>
            </w:pPr>
            <w:r>
              <w:rPr>
                <w:rFonts w:ascii="Arial" w:eastAsia="Arial" w:hAnsi="Arial" w:cs="Arial"/>
              </w:rPr>
              <w:t xml:space="preserve">Condomínio Horizontal Comercial </w:t>
            </w:r>
          </w:p>
        </w:tc>
        <w:tc>
          <w:tcPr>
            <w:tcW w:w="4854"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52" w:right="0" w:firstLine="0"/>
              <w:jc w:val="center"/>
            </w:pPr>
            <w:r>
              <w:rPr>
                <w:rFonts w:ascii="Arial" w:eastAsia="Arial" w:hAnsi="Arial" w:cs="Arial"/>
              </w:rPr>
              <w:t xml:space="preserve">0,3 </w:t>
            </w:r>
          </w:p>
        </w:tc>
      </w:tr>
      <w:tr w:rsidR="000A0391">
        <w:trPr>
          <w:trHeight w:val="288"/>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42" w:firstLine="0"/>
              <w:jc w:val="right"/>
            </w:pPr>
            <w:r>
              <w:rPr>
                <w:rFonts w:ascii="Arial" w:eastAsia="Arial" w:hAnsi="Arial" w:cs="Arial"/>
              </w:rPr>
              <w:t xml:space="preserve">Condomínio Horizontal Industrial </w:t>
            </w:r>
          </w:p>
        </w:tc>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r>
      <w:tr w:rsidR="000A0391">
        <w:trPr>
          <w:trHeight w:val="571"/>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0" w:firstLine="852"/>
              <w:jc w:val="left"/>
            </w:pPr>
            <w:r>
              <w:rPr>
                <w:rFonts w:ascii="Arial" w:eastAsia="Arial" w:hAnsi="Arial" w:cs="Arial"/>
              </w:rPr>
              <w:t xml:space="preserve">Condomínio Horizontal Residencial </w:t>
            </w:r>
          </w:p>
        </w:tc>
        <w:tc>
          <w:tcPr>
            <w:tcW w:w="485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45" w:right="0" w:firstLine="0"/>
              <w:jc w:val="center"/>
            </w:pPr>
            <w:r>
              <w:rPr>
                <w:rFonts w:ascii="Arial" w:eastAsia="Arial" w:hAnsi="Arial" w:cs="Arial"/>
              </w:rPr>
              <w:t xml:space="preserve">0,25 </w:t>
            </w:r>
          </w:p>
        </w:tc>
      </w:tr>
      <w:tr w:rsidR="000A0391">
        <w:trPr>
          <w:trHeight w:val="391"/>
        </w:trPr>
        <w:tc>
          <w:tcPr>
            <w:tcW w:w="4088"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52" w:right="0" w:firstLine="0"/>
              <w:jc w:val="left"/>
            </w:pPr>
            <w:r>
              <w:rPr>
                <w:rFonts w:ascii="Arial" w:eastAsia="Arial" w:hAnsi="Arial" w:cs="Arial"/>
              </w:rPr>
              <w:t xml:space="preserve">Parcelamento Aberto </w:t>
            </w:r>
          </w:p>
        </w:tc>
        <w:tc>
          <w:tcPr>
            <w:tcW w:w="485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845" w:right="0" w:firstLine="0"/>
              <w:jc w:val="center"/>
            </w:pPr>
            <w:r>
              <w:rPr>
                <w:rFonts w:ascii="Arial" w:eastAsia="Arial" w:hAnsi="Arial" w:cs="Arial"/>
              </w:rPr>
              <w:t xml:space="preserve">0,15 </w:t>
            </w:r>
          </w:p>
        </w:tc>
      </w:tr>
    </w:tbl>
    <w:p w:rsidR="000A0391" w:rsidRDefault="00E45FD6">
      <w:pPr>
        <w:spacing w:after="152" w:line="259" w:lineRule="auto"/>
        <w:ind w:left="0" w:right="0" w:firstLine="0"/>
        <w:jc w:val="left"/>
      </w:pPr>
      <w:r>
        <w:rPr>
          <w:rFonts w:ascii="Calibri" w:eastAsia="Calibri" w:hAnsi="Calibri" w:cs="Calibri"/>
          <w:sz w:val="16"/>
        </w:rPr>
        <w:t xml:space="preserve"> </w:t>
      </w:r>
    </w:p>
    <w:p w:rsidR="000A0391" w:rsidRDefault="00E45FD6">
      <w:pPr>
        <w:tabs>
          <w:tab w:val="center" w:pos="1004"/>
          <w:tab w:val="center" w:pos="2605"/>
        </w:tabs>
        <w:spacing w:after="33" w:line="250" w:lineRule="auto"/>
        <w:ind w:left="0" w:right="0" w:firstLine="0"/>
        <w:jc w:val="left"/>
      </w:pPr>
      <w:r>
        <w:rPr>
          <w:rFonts w:ascii="Calibri" w:eastAsia="Calibri" w:hAnsi="Calibri" w:cs="Calibri"/>
        </w:rPr>
        <w:tab/>
      </w:r>
      <w:r>
        <w:rPr>
          <w:rFonts w:ascii="Calibri" w:eastAsia="Calibri" w:hAnsi="Calibri" w:cs="Calibri"/>
          <w:sz w:val="24"/>
        </w:rPr>
        <w:t xml:space="preserve">I </w:t>
      </w:r>
      <w:r>
        <w:rPr>
          <w:rFonts w:ascii="Calibri" w:eastAsia="Calibri" w:hAnsi="Calibri" w:cs="Calibri"/>
          <w:sz w:val="24"/>
        </w:rPr>
        <w:tab/>
      </w:r>
      <w:r>
        <w:rPr>
          <w:rFonts w:ascii="Arial" w:eastAsia="Arial" w:hAnsi="Arial" w:cs="Arial"/>
          <w:b/>
          <w:sz w:val="24"/>
        </w:rPr>
        <w:t xml:space="preserve">– Valor de Análise: </w:t>
      </w:r>
    </w:p>
    <w:p w:rsidR="000A0391" w:rsidRDefault="00E45FD6">
      <w:pPr>
        <w:spacing w:after="0" w:line="259" w:lineRule="auto"/>
        <w:ind w:left="0" w:right="0" w:firstLine="0"/>
        <w:jc w:val="left"/>
      </w:pPr>
      <w:r>
        <w:rPr>
          <w:rFonts w:ascii="Arial" w:eastAsia="Arial" w:hAnsi="Arial" w:cs="Arial"/>
          <w:b/>
          <w:sz w:val="27"/>
        </w:rPr>
        <w:t xml:space="preserve"> </w:t>
      </w:r>
    </w:p>
    <w:p w:rsidR="000A0391" w:rsidRDefault="00E45FD6">
      <w:pPr>
        <w:spacing w:after="10" w:line="258" w:lineRule="auto"/>
        <w:ind w:left="107" w:right="7" w:firstLine="847"/>
      </w:pPr>
      <w:r>
        <w:rPr>
          <w:rFonts w:ascii="Arial" w:eastAsia="Arial" w:hAnsi="Arial" w:cs="Arial"/>
          <w:sz w:val="24"/>
        </w:rPr>
        <w:t>Será cobrado uma taxa de análise por processo de EIV apresentado, cuja validade de protocolo será de apenas 12 (doze) meses corridos, contados a partir da data de abertura do processo. O valor do custo arrecadado dessa análise, para Objetos Arquitetônicos,</w:t>
      </w:r>
      <w:r>
        <w:rPr>
          <w:rFonts w:ascii="Arial" w:eastAsia="Arial" w:hAnsi="Arial" w:cs="Arial"/>
          <w:sz w:val="24"/>
        </w:rPr>
        <w:t xml:space="preserve"> PDU, Parcelamentos ou Condomínios de qualquer natureza, deverá ser utilizado tão somente para estruturação física, capacitação técnica, e compra de equipamentos necessários à Gerência do Plano Diretor e à Mapoteca. O que implica a criação de um fundo espe</w:t>
      </w:r>
      <w:r>
        <w:rPr>
          <w:rFonts w:ascii="Arial" w:eastAsia="Arial" w:hAnsi="Arial" w:cs="Arial"/>
          <w:sz w:val="24"/>
        </w:rPr>
        <w:t xml:space="preserve">cífico – Fundo de Assistência ao Planejamento Urbano (FAPU). Assim, temos o seguinte quadro de valores de análise de EIV: </w:t>
      </w:r>
    </w:p>
    <w:p w:rsidR="000A0391" w:rsidRDefault="00E45FD6">
      <w:pPr>
        <w:spacing w:after="0" w:line="259" w:lineRule="auto"/>
        <w:ind w:left="0" w:right="0" w:firstLine="0"/>
        <w:jc w:val="left"/>
      </w:pPr>
      <w:r>
        <w:rPr>
          <w:rFonts w:ascii="Arial" w:eastAsia="Arial" w:hAnsi="Arial" w:cs="Arial"/>
        </w:rPr>
        <w:t xml:space="preserve"> </w:t>
      </w:r>
    </w:p>
    <w:tbl>
      <w:tblPr>
        <w:tblStyle w:val="TableGrid"/>
        <w:tblW w:w="9086" w:type="dxa"/>
        <w:tblInd w:w="259" w:type="dxa"/>
        <w:tblCellMar>
          <w:top w:w="7" w:type="dxa"/>
          <w:left w:w="5" w:type="dxa"/>
          <w:bottom w:w="0" w:type="dxa"/>
          <w:right w:w="21" w:type="dxa"/>
        </w:tblCellMar>
        <w:tblLook w:val="04A0" w:firstRow="1" w:lastRow="0" w:firstColumn="1" w:lastColumn="0" w:noHBand="0" w:noVBand="1"/>
      </w:tblPr>
      <w:tblGrid>
        <w:gridCol w:w="1131"/>
        <w:gridCol w:w="2824"/>
        <w:gridCol w:w="1826"/>
        <w:gridCol w:w="1703"/>
        <w:gridCol w:w="1602"/>
      </w:tblGrid>
      <w:tr w:rsidR="000A0391">
        <w:trPr>
          <w:trHeight w:val="427"/>
        </w:trPr>
        <w:tc>
          <w:tcPr>
            <w:tcW w:w="1140"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155" w:line="259" w:lineRule="auto"/>
              <w:ind w:left="0" w:right="0" w:firstLine="0"/>
              <w:jc w:val="left"/>
            </w:pPr>
            <w:r>
              <w:rPr>
                <w:rFonts w:ascii="Arial" w:eastAsia="Arial" w:hAnsi="Arial" w:cs="Arial"/>
              </w:rPr>
              <w:t xml:space="preserve"> </w:t>
            </w:r>
          </w:p>
          <w:p w:rsidR="000A0391" w:rsidRDefault="00E45FD6">
            <w:pPr>
              <w:spacing w:after="93" w:line="259" w:lineRule="auto"/>
              <w:ind w:left="0" w:right="66" w:firstLine="0"/>
              <w:jc w:val="right"/>
            </w:pPr>
            <w:r>
              <w:rPr>
                <w:rFonts w:ascii="Arial" w:eastAsia="Arial" w:hAnsi="Arial" w:cs="Arial"/>
                <w:sz w:val="20"/>
              </w:rPr>
              <w:t xml:space="preserve">RAIO (m) </w:t>
            </w:r>
          </w:p>
          <w:p w:rsidR="000A0391" w:rsidRDefault="00E45FD6">
            <w:pPr>
              <w:spacing w:after="0" w:line="259" w:lineRule="auto"/>
              <w:ind w:left="92" w:right="0" w:firstLine="0"/>
              <w:jc w:val="center"/>
            </w:pPr>
            <w:r>
              <w:rPr>
                <w:rFonts w:ascii="Arial" w:eastAsia="Arial" w:hAnsi="Arial" w:cs="Arial"/>
                <w:sz w:val="20"/>
              </w:rPr>
              <w:t xml:space="preserve">DA AII* </w:t>
            </w:r>
          </w:p>
        </w:tc>
        <w:tc>
          <w:tcPr>
            <w:tcW w:w="2840"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98" w:line="259" w:lineRule="auto"/>
              <w:ind w:left="0" w:right="0" w:firstLine="0"/>
              <w:jc w:val="left"/>
            </w:pPr>
            <w:r>
              <w:rPr>
                <w:rFonts w:ascii="Arial" w:eastAsia="Arial" w:hAnsi="Arial" w:cs="Arial"/>
                <w:sz w:val="24"/>
              </w:rPr>
              <w:t xml:space="preserve"> </w:t>
            </w:r>
          </w:p>
          <w:p w:rsidR="000A0391" w:rsidRDefault="00E45FD6">
            <w:pPr>
              <w:spacing w:after="125" w:line="259" w:lineRule="auto"/>
              <w:ind w:left="0" w:right="72" w:firstLine="0"/>
              <w:jc w:val="right"/>
            </w:pPr>
            <w:r>
              <w:rPr>
                <w:rFonts w:ascii="Arial" w:eastAsia="Arial" w:hAnsi="Arial" w:cs="Arial"/>
                <w:sz w:val="20"/>
              </w:rPr>
              <w:t xml:space="preserve">ÁREA CONSTRUÍDA OU </w:t>
            </w:r>
          </w:p>
          <w:p w:rsidR="000A0391" w:rsidRDefault="00E45FD6">
            <w:pPr>
              <w:spacing w:after="0" w:line="259" w:lineRule="auto"/>
              <w:ind w:left="677" w:right="0" w:firstLine="0"/>
              <w:jc w:val="left"/>
            </w:pPr>
            <w:r>
              <w:rPr>
                <w:rFonts w:ascii="Arial" w:eastAsia="Arial" w:hAnsi="Arial" w:cs="Arial"/>
                <w:sz w:val="20"/>
              </w:rPr>
              <w:t>MODIFICADA (</w:t>
            </w:r>
            <w:r>
              <w:rPr>
                <w:rFonts w:ascii="Arial" w:eastAsia="Arial" w:hAnsi="Arial" w:cs="Arial"/>
              </w:rPr>
              <w:t xml:space="preserve">m²) </w:t>
            </w:r>
          </w:p>
        </w:tc>
        <w:tc>
          <w:tcPr>
            <w:tcW w:w="5106" w:type="dxa"/>
            <w:gridSpan w:val="3"/>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64" w:right="0" w:firstLine="0"/>
              <w:jc w:val="center"/>
            </w:pPr>
            <w:r>
              <w:rPr>
                <w:rFonts w:ascii="Arial" w:eastAsia="Arial" w:hAnsi="Arial" w:cs="Arial"/>
                <w:sz w:val="20"/>
              </w:rPr>
              <w:t xml:space="preserve">VALOR DA ANÁLISE (R$) </w:t>
            </w:r>
          </w:p>
        </w:tc>
      </w:tr>
      <w:tr w:rsidR="000A0391">
        <w:trPr>
          <w:trHeight w:val="1393"/>
        </w:trPr>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96" w:line="259" w:lineRule="auto"/>
              <w:ind w:left="46" w:right="0" w:firstLine="0"/>
              <w:jc w:val="center"/>
            </w:pPr>
            <w:r>
              <w:rPr>
                <w:rFonts w:ascii="Arial" w:eastAsia="Arial" w:hAnsi="Arial" w:cs="Arial"/>
                <w:sz w:val="20"/>
              </w:rPr>
              <w:t xml:space="preserve">PARA </w:t>
            </w:r>
          </w:p>
          <w:p w:rsidR="000A0391" w:rsidRDefault="00E45FD6">
            <w:pPr>
              <w:spacing w:after="99" w:line="259" w:lineRule="auto"/>
              <w:ind w:left="46" w:right="0" w:firstLine="0"/>
              <w:jc w:val="center"/>
            </w:pPr>
            <w:r>
              <w:rPr>
                <w:rFonts w:ascii="Arial" w:eastAsia="Arial" w:hAnsi="Arial" w:cs="Arial"/>
                <w:sz w:val="20"/>
              </w:rPr>
              <w:t xml:space="preserve">EDIFICAÇÃO E </w:t>
            </w:r>
          </w:p>
          <w:p w:rsidR="000A0391" w:rsidRDefault="00E45FD6">
            <w:pPr>
              <w:spacing w:after="93" w:line="259" w:lineRule="auto"/>
              <w:ind w:left="39" w:right="0" w:firstLine="0"/>
              <w:jc w:val="center"/>
            </w:pPr>
            <w:r>
              <w:rPr>
                <w:rFonts w:ascii="Arial" w:eastAsia="Arial" w:hAnsi="Arial" w:cs="Arial"/>
                <w:sz w:val="20"/>
              </w:rPr>
              <w:t xml:space="preserve">CONDOMÍNIO </w:t>
            </w:r>
          </w:p>
          <w:p w:rsidR="000A0391" w:rsidRDefault="00E45FD6">
            <w:pPr>
              <w:spacing w:after="0" w:line="259" w:lineRule="auto"/>
              <w:ind w:left="19" w:right="0" w:firstLine="0"/>
              <w:jc w:val="center"/>
            </w:pPr>
            <w:r>
              <w:rPr>
                <w:rFonts w:ascii="Arial" w:eastAsia="Arial" w:hAnsi="Arial" w:cs="Arial"/>
                <w:sz w:val="20"/>
              </w:rPr>
              <w:t xml:space="preserve">VERTICAL </w:t>
            </w:r>
          </w:p>
        </w:tc>
        <w:tc>
          <w:tcPr>
            <w:tcW w:w="1709" w:type="dxa"/>
            <w:tcBorders>
              <w:top w:val="single" w:sz="4" w:space="0" w:color="000000"/>
              <w:left w:val="single" w:sz="4" w:space="0" w:color="000000"/>
              <w:bottom w:val="single" w:sz="4" w:space="0" w:color="000000"/>
              <w:right w:val="single" w:sz="4" w:space="0" w:color="000000"/>
            </w:tcBorders>
          </w:tcPr>
          <w:p w:rsidR="000A0391" w:rsidRDefault="00E45FD6">
            <w:pPr>
              <w:spacing w:after="96" w:line="259" w:lineRule="auto"/>
              <w:ind w:left="152" w:right="0" w:firstLine="0"/>
              <w:jc w:val="center"/>
            </w:pPr>
            <w:r>
              <w:rPr>
                <w:rFonts w:ascii="Arial" w:eastAsia="Arial" w:hAnsi="Arial" w:cs="Arial"/>
                <w:sz w:val="20"/>
              </w:rPr>
              <w:t xml:space="preserve">PARA </w:t>
            </w:r>
          </w:p>
          <w:p w:rsidR="000A0391" w:rsidRDefault="00E45FD6">
            <w:pPr>
              <w:spacing w:after="99" w:line="259" w:lineRule="auto"/>
              <w:ind w:left="5" w:right="0" w:firstLine="0"/>
              <w:jc w:val="center"/>
            </w:pPr>
            <w:r>
              <w:rPr>
                <w:rFonts w:ascii="Arial" w:eastAsia="Arial" w:hAnsi="Arial" w:cs="Arial"/>
                <w:sz w:val="20"/>
              </w:rPr>
              <w:t xml:space="preserve">CONDOMIN </w:t>
            </w:r>
          </w:p>
          <w:p w:rsidR="000A0391" w:rsidRDefault="00E45FD6">
            <w:pPr>
              <w:spacing w:after="93" w:line="259" w:lineRule="auto"/>
              <w:ind w:left="290" w:right="0" w:firstLine="0"/>
              <w:jc w:val="left"/>
            </w:pPr>
            <w:r>
              <w:rPr>
                <w:rFonts w:ascii="Arial" w:eastAsia="Arial" w:hAnsi="Arial" w:cs="Arial"/>
                <w:sz w:val="20"/>
              </w:rPr>
              <w:t xml:space="preserve">IO </w:t>
            </w:r>
          </w:p>
          <w:p w:rsidR="000A0391" w:rsidRDefault="00E45FD6">
            <w:pPr>
              <w:spacing w:after="0" w:line="259" w:lineRule="auto"/>
              <w:ind w:left="0" w:right="58" w:firstLine="0"/>
              <w:jc w:val="right"/>
            </w:pPr>
            <w:r>
              <w:rPr>
                <w:rFonts w:ascii="Arial" w:eastAsia="Arial" w:hAnsi="Arial" w:cs="Arial"/>
                <w:sz w:val="20"/>
              </w:rPr>
              <w:t xml:space="preserve">HORIZONTAL </w:t>
            </w:r>
          </w:p>
        </w:tc>
        <w:tc>
          <w:tcPr>
            <w:tcW w:w="1563" w:type="dxa"/>
            <w:tcBorders>
              <w:top w:val="single" w:sz="4" w:space="0" w:color="000000"/>
              <w:left w:val="single" w:sz="4" w:space="0" w:color="000000"/>
              <w:bottom w:val="single" w:sz="4" w:space="0" w:color="000000"/>
              <w:right w:val="single" w:sz="4" w:space="0" w:color="000000"/>
            </w:tcBorders>
          </w:tcPr>
          <w:p w:rsidR="000A0391" w:rsidRDefault="00E45FD6">
            <w:pPr>
              <w:spacing w:after="96" w:line="259" w:lineRule="auto"/>
              <w:ind w:left="35" w:right="0" w:firstLine="0"/>
              <w:jc w:val="center"/>
            </w:pPr>
            <w:r>
              <w:rPr>
                <w:rFonts w:ascii="Arial" w:eastAsia="Arial" w:hAnsi="Arial" w:cs="Arial"/>
                <w:sz w:val="20"/>
              </w:rPr>
              <w:t xml:space="preserve">PARA </w:t>
            </w:r>
          </w:p>
          <w:p w:rsidR="000A0391" w:rsidRDefault="00E45FD6">
            <w:pPr>
              <w:spacing w:after="99" w:line="259" w:lineRule="auto"/>
              <w:ind w:left="197" w:right="0" w:firstLine="0"/>
              <w:jc w:val="left"/>
            </w:pPr>
            <w:r>
              <w:rPr>
                <w:rFonts w:ascii="Arial" w:eastAsia="Arial" w:hAnsi="Arial" w:cs="Arial"/>
                <w:sz w:val="20"/>
              </w:rPr>
              <w:t xml:space="preserve">PARCELAMEN </w:t>
            </w:r>
          </w:p>
          <w:p w:rsidR="000A0391" w:rsidRDefault="00E45FD6">
            <w:pPr>
              <w:spacing w:after="0" w:line="259" w:lineRule="auto"/>
              <w:ind w:left="488" w:right="466" w:firstLine="0"/>
              <w:jc w:val="center"/>
            </w:pPr>
            <w:r>
              <w:rPr>
                <w:rFonts w:ascii="Arial" w:eastAsia="Arial" w:hAnsi="Arial" w:cs="Arial"/>
                <w:sz w:val="20"/>
              </w:rPr>
              <w:t xml:space="preserve">TO e PDU </w:t>
            </w:r>
          </w:p>
        </w:tc>
      </w:tr>
      <w:tr w:rsidR="000A0391">
        <w:trPr>
          <w:trHeight w:val="403"/>
        </w:trPr>
        <w:tc>
          <w:tcPr>
            <w:tcW w:w="11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65" w:right="0" w:firstLine="0"/>
              <w:jc w:val="center"/>
            </w:pPr>
            <w:r>
              <w:rPr>
                <w:rFonts w:ascii="Arial" w:eastAsia="Arial" w:hAnsi="Arial" w:cs="Arial"/>
              </w:rPr>
              <w:t xml:space="preserve">250 </w:t>
            </w:r>
          </w:p>
        </w:tc>
        <w:tc>
          <w:tcPr>
            <w:tcW w:w="28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154" w:right="0" w:firstLine="0"/>
              <w:jc w:val="center"/>
            </w:pPr>
            <w:r>
              <w:rPr>
                <w:rFonts w:ascii="Arial" w:eastAsia="Arial" w:hAnsi="Arial" w:cs="Arial"/>
              </w:rPr>
              <w:t xml:space="preserve">Até 2.500,99 </w:t>
            </w: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50" w:right="0" w:firstLine="0"/>
              <w:jc w:val="center"/>
            </w:pPr>
            <w:r>
              <w:rPr>
                <w:rFonts w:ascii="Arial" w:eastAsia="Arial" w:hAnsi="Arial" w:cs="Arial"/>
              </w:rPr>
              <w:t xml:space="preserve">1.000,00 </w:t>
            </w:r>
          </w:p>
        </w:tc>
        <w:tc>
          <w:tcPr>
            <w:tcW w:w="1709"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127" w:line="259" w:lineRule="auto"/>
              <w:ind w:left="2" w:right="0" w:firstLine="0"/>
              <w:jc w:val="left"/>
            </w:pPr>
            <w:r>
              <w:t xml:space="preserve"> </w:t>
            </w:r>
          </w:p>
          <w:p w:rsidR="000A0391" w:rsidRDefault="00E45FD6">
            <w:pPr>
              <w:spacing w:after="108" w:line="259" w:lineRule="auto"/>
              <w:ind w:left="2" w:right="0" w:firstLine="0"/>
              <w:jc w:val="left"/>
            </w:pPr>
            <w:r>
              <w:t xml:space="preserve"> </w:t>
            </w:r>
          </w:p>
          <w:p w:rsidR="000A0391" w:rsidRDefault="00E45FD6">
            <w:pPr>
              <w:spacing w:after="180" w:line="259" w:lineRule="auto"/>
              <w:ind w:left="2" w:right="0" w:firstLine="0"/>
              <w:jc w:val="left"/>
            </w:pPr>
            <w:r>
              <w:t xml:space="preserve"> </w:t>
            </w:r>
          </w:p>
          <w:p w:rsidR="000A0391" w:rsidRDefault="00E45FD6">
            <w:pPr>
              <w:spacing w:after="2" w:line="356" w:lineRule="auto"/>
              <w:ind w:left="73" w:right="0" w:firstLine="0"/>
              <w:jc w:val="center"/>
            </w:pPr>
            <w:r>
              <w:rPr>
                <w:rFonts w:ascii="Arial" w:eastAsia="Arial" w:hAnsi="Arial" w:cs="Arial"/>
              </w:rPr>
              <w:t xml:space="preserve">0,2 a cada metro </w:t>
            </w:r>
          </w:p>
          <w:p w:rsidR="000A0391" w:rsidRDefault="00E45FD6">
            <w:pPr>
              <w:spacing w:after="2" w:line="359" w:lineRule="auto"/>
              <w:ind w:left="413" w:right="0" w:hanging="151"/>
            </w:pPr>
            <w:r>
              <w:rPr>
                <w:rFonts w:ascii="Arial" w:eastAsia="Arial" w:hAnsi="Arial" w:cs="Arial"/>
              </w:rPr>
              <w:t xml:space="preserve">quadrado de área total </w:t>
            </w:r>
          </w:p>
          <w:p w:rsidR="000A0391" w:rsidRDefault="00E45FD6">
            <w:pPr>
              <w:spacing w:after="170" w:line="259" w:lineRule="auto"/>
              <w:ind w:left="42" w:right="0" w:firstLine="0"/>
              <w:jc w:val="center"/>
            </w:pPr>
            <w:r>
              <w:rPr>
                <w:rFonts w:ascii="Arial" w:eastAsia="Arial" w:hAnsi="Arial" w:cs="Arial"/>
              </w:rPr>
              <w:t xml:space="preserve">parcelável </w:t>
            </w:r>
          </w:p>
          <w:p w:rsidR="000A0391" w:rsidRDefault="00E45FD6">
            <w:pPr>
              <w:spacing w:after="0" w:line="259" w:lineRule="auto"/>
              <w:ind w:left="2" w:right="0" w:firstLine="0"/>
              <w:jc w:val="left"/>
            </w:pPr>
            <w:r>
              <w:t xml:space="preserve"> </w:t>
            </w:r>
          </w:p>
        </w:tc>
        <w:tc>
          <w:tcPr>
            <w:tcW w:w="1563"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0" w:firstLine="0"/>
              <w:jc w:val="left"/>
            </w:pPr>
            <w:r>
              <w:rPr>
                <w:rFonts w:ascii="Arial" w:eastAsia="Arial" w:hAnsi="Arial" w:cs="Arial"/>
                <w:sz w:val="24"/>
              </w:rPr>
              <w:t xml:space="preserve"> </w:t>
            </w:r>
          </w:p>
          <w:p w:rsidR="000A0391" w:rsidRDefault="00E45FD6">
            <w:pPr>
              <w:spacing w:after="0" w:line="259" w:lineRule="auto"/>
              <w:ind w:left="0" w:right="0" w:firstLine="0"/>
              <w:jc w:val="left"/>
            </w:pPr>
            <w:r>
              <w:rPr>
                <w:rFonts w:ascii="Arial" w:eastAsia="Arial" w:hAnsi="Arial" w:cs="Arial"/>
                <w:sz w:val="24"/>
              </w:rPr>
              <w:t xml:space="preserve"> </w:t>
            </w:r>
          </w:p>
          <w:p w:rsidR="000A0391" w:rsidRDefault="00E45FD6">
            <w:pPr>
              <w:spacing w:after="0" w:line="259" w:lineRule="auto"/>
              <w:ind w:left="0" w:right="0" w:firstLine="0"/>
              <w:jc w:val="left"/>
            </w:pPr>
            <w:r>
              <w:rPr>
                <w:rFonts w:ascii="Arial" w:eastAsia="Arial" w:hAnsi="Arial" w:cs="Arial"/>
                <w:sz w:val="24"/>
              </w:rPr>
              <w:t xml:space="preserve"> </w:t>
            </w:r>
          </w:p>
          <w:p w:rsidR="000A0391" w:rsidRDefault="00E45FD6">
            <w:pPr>
              <w:spacing w:after="12" w:line="259" w:lineRule="auto"/>
              <w:ind w:left="0" w:right="0" w:firstLine="0"/>
              <w:jc w:val="left"/>
            </w:pPr>
            <w:r>
              <w:rPr>
                <w:rFonts w:ascii="Arial" w:eastAsia="Arial" w:hAnsi="Arial" w:cs="Arial"/>
                <w:sz w:val="19"/>
              </w:rPr>
              <w:t xml:space="preserve"> </w:t>
            </w:r>
          </w:p>
          <w:p w:rsidR="000A0391" w:rsidRDefault="00E45FD6">
            <w:pPr>
              <w:spacing w:after="0" w:line="358" w:lineRule="auto"/>
              <w:ind w:left="236" w:right="146" w:firstLine="10"/>
              <w:jc w:val="center"/>
            </w:pPr>
            <w:r>
              <w:rPr>
                <w:rFonts w:ascii="Arial" w:eastAsia="Arial" w:hAnsi="Arial" w:cs="Arial"/>
              </w:rPr>
              <w:t xml:space="preserve">0,02 a cada metro quadrado </w:t>
            </w:r>
          </w:p>
          <w:p w:rsidR="000A0391" w:rsidRDefault="00E45FD6">
            <w:pPr>
              <w:spacing w:after="0" w:line="259" w:lineRule="auto"/>
              <w:ind w:left="204" w:right="104" w:firstLine="0"/>
              <w:jc w:val="center"/>
            </w:pPr>
            <w:r>
              <w:rPr>
                <w:rFonts w:ascii="Arial" w:eastAsia="Arial" w:hAnsi="Arial" w:cs="Arial"/>
              </w:rPr>
              <w:t xml:space="preserve">de área total parcelável </w:t>
            </w:r>
          </w:p>
        </w:tc>
      </w:tr>
      <w:tr w:rsidR="000A0391">
        <w:trPr>
          <w:trHeight w:val="386"/>
        </w:trPr>
        <w:tc>
          <w:tcPr>
            <w:tcW w:w="1140" w:type="dxa"/>
            <w:vMerge w:val="restart"/>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36" w:right="0" w:firstLine="0"/>
              <w:jc w:val="center"/>
            </w:pPr>
            <w:r>
              <w:rPr>
                <w:rFonts w:ascii="Arial" w:eastAsia="Arial" w:hAnsi="Arial" w:cs="Arial"/>
              </w:rPr>
              <w:t xml:space="preserve">500 </w:t>
            </w:r>
          </w:p>
        </w:tc>
        <w:tc>
          <w:tcPr>
            <w:tcW w:w="28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545" w:right="0" w:firstLine="0"/>
              <w:jc w:val="left"/>
            </w:pPr>
            <w:r>
              <w:rPr>
                <w:rFonts w:ascii="Arial" w:eastAsia="Arial" w:hAnsi="Arial" w:cs="Arial"/>
              </w:rPr>
              <w:t xml:space="preserve">2.501,00 a </w:t>
            </w:r>
            <w:r>
              <w:rPr>
                <w:rFonts w:ascii="Arial" w:eastAsia="Arial" w:hAnsi="Arial" w:cs="Arial"/>
              </w:rPr>
              <w:t xml:space="preserve">5.000,99 </w:t>
            </w: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5" w:right="0" w:firstLine="0"/>
              <w:jc w:val="center"/>
            </w:pPr>
            <w:r>
              <w:rPr>
                <w:rFonts w:ascii="Arial" w:eastAsia="Arial" w:hAnsi="Arial" w:cs="Arial"/>
              </w:rPr>
              <w:t xml:space="preserve">1.500,00 </w:t>
            </w: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r>
      <w:tr w:rsidR="000A0391">
        <w:trPr>
          <w:trHeight w:val="394"/>
        </w:trPr>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c>
          <w:tcPr>
            <w:tcW w:w="28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92" w:right="0" w:firstLine="0"/>
              <w:jc w:val="left"/>
            </w:pPr>
            <w:r>
              <w:rPr>
                <w:rFonts w:ascii="Arial" w:eastAsia="Arial" w:hAnsi="Arial" w:cs="Arial"/>
              </w:rPr>
              <w:t xml:space="preserve">5.001,00 a 10.000,99 </w:t>
            </w: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5" w:right="0" w:firstLine="0"/>
              <w:jc w:val="center"/>
            </w:pPr>
            <w:r>
              <w:rPr>
                <w:rFonts w:ascii="Arial" w:eastAsia="Arial" w:hAnsi="Arial" w:cs="Arial"/>
              </w:rPr>
              <w:t xml:space="preserve">2.000,00 </w:t>
            </w: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r>
      <w:tr w:rsidR="000A0391">
        <w:trPr>
          <w:trHeight w:val="403"/>
        </w:trPr>
        <w:tc>
          <w:tcPr>
            <w:tcW w:w="11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65" w:right="0" w:firstLine="0"/>
              <w:jc w:val="center"/>
            </w:pPr>
            <w:r>
              <w:rPr>
                <w:rFonts w:ascii="Arial" w:eastAsia="Arial" w:hAnsi="Arial" w:cs="Arial"/>
              </w:rPr>
              <w:t xml:space="preserve">750 </w:t>
            </w:r>
          </w:p>
        </w:tc>
        <w:tc>
          <w:tcPr>
            <w:tcW w:w="28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37" w:right="0" w:firstLine="0"/>
              <w:jc w:val="left"/>
            </w:pPr>
            <w:r>
              <w:rPr>
                <w:rFonts w:ascii="Arial" w:eastAsia="Arial" w:hAnsi="Arial" w:cs="Arial"/>
              </w:rPr>
              <w:t xml:space="preserve">10.001,00 a 20.000,99 </w:t>
            </w: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45" w:right="0" w:firstLine="0"/>
              <w:jc w:val="center"/>
            </w:pPr>
            <w:r>
              <w:rPr>
                <w:rFonts w:ascii="Arial" w:eastAsia="Arial" w:hAnsi="Arial" w:cs="Arial"/>
              </w:rPr>
              <w:t xml:space="preserve">3.500,00 </w:t>
            </w: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0A0391" w:rsidRDefault="000A0391">
            <w:pPr>
              <w:spacing w:after="160" w:line="259" w:lineRule="auto"/>
              <w:ind w:left="0" w:right="0" w:firstLine="0"/>
              <w:jc w:val="left"/>
            </w:pPr>
          </w:p>
        </w:tc>
      </w:tr>
      <w:tr w:rsidR="000A0391">
        <w:trPr>
          <w:trHeight w:val="2074"/>
        </w:trPr>
        <w:tc>
          <w:tcPr>
            <w:tcW w:w="11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0" w:firstLine="0"/>
              <w:jc w:val="left"/>
            </w:pPr>
            <w:r>
              <w:rPr>
                <w:rFonts w:ascii="Arial" w:eastAsia="Arial" w:hAnsi="Arial" w:cs="Arial"/>
                <w:sz w:val="24"/>
              </w:rPr>
              <w:t xml:space="preserve"> </w:t>
            </w:r>
          </w:p>
          <w:p w:rsidR="000A0391" w:rsidRDefault="00E45FD6">
            <w:pPr>
              <w:spacing w:after="55" w:line="259" w:lineRule="auto"/>
              <w:ind w:left="0" w:right="0" w:firstLine="0"/>
              <w:jc w:val="left"/>
            </w:pPr>
            <w:r>
              <w:rPr>
                <w:rFonts w:ascii="Arial" w:eastAsia="Arial" w:hAnsi="Arial" w:cs="Arial"/>
                <w:sz w:val="24"/>
              </w:rPr>
              <w:t xml:space="preserve"> </w:t>
            </w:r>
          </w:p>
          <w:p w:rsidR="000A0391" w:rsidRDefault="00E45FD6">
            <w:pPr>
              <w:spacing w:after="0" w:line="259" w:lineRule="auto"/>
              <w:ind w:left="0" w:right="0" w:firstLine="0"/>
              <w:jc w:val="left"/>
            </w:pPr>
            <w:r>
              <w:rPr>
                <w:rFonts w:ascii="Arial" w:eastAsia="Arial" w:hAnsi="Arial" w:cs="Arial"/>
                <w:sz w:val="32"/>
              </w:rPr>
              <w:t xml:space="preserve"> </w:t>
            </w:r>
          </w:p>
          <w:p w:rsidR="000A0391" w:rsidRDefault="00E45FD6">
            <w:pPr>
              <w:spacing w:after="0" w:line="259" w:lineRule="auto"/>
              <w:ind w:left="82" w:right="0" w:firstLine="0"/>
              <w:jc w:val="center"/>
            </w:pPr>
            <w:r>
              <w:rPr>
                <w:rFonts w:ascii="Arial" w:eastAsia="Arial" w:hAnsi="Arial" w:cs="Arial"/>
              </w:rPr>
              <w:t xml:space="preserve">1000 </w:t>
            </w:r>
          </w:p>
        </w:tc>
        <w:tc>
          <w:tcPr>
            <w:tcW w:w="2840" w:type="dxa"/>
            <w:tcBorders>
              <w:top w:val="single" w:sz="4" w:space="0" w:color="000000"/>
              <w:left w:val="single" w:sz="4" w:space="0" w:color="000000"/>
              <w:bottom w:val="single" w:sz="4" w:space="0" w:color="000000"/>
              <w:right w:val="single" w:sz="4" w:space="0" w:color="000000"/>
            </w:tcBorders>
          </w:tcPr>
          <w:p w:rsidR="000A0391" w:rsidRDefault="00E45FD6">
            <w:pPr>
              <w:spacing w:after="0" w:line="259" w:lineRule="auto"/>
              <w:ind w:left="0" w:right="0" w:firstLine="0"/>
              <w:jc w:val="left"/>
            </w:pPr>
            <w:r>
              <w:rPr>
                <w:rFonts w:ascii="Arial" w:eastAsia="Arial" w:hAnsi="Arial" w:cs="Arial"/>
                <w:sz w:val="24"/>
              </w:rPr>
              <w:t xml:space="preserve"> </w:t>
            </w:r>
          </w:p>
          <w:p w:rsidR="000A0391" w:rsidRDefault="00E45FD6">
            <w:pPr>
              <w:spacing w:after="55" w:line="259" w:lineRule="auto"/>
              <w:ind w:left="0" w:right="0" w:firstLine="0"/>
              <w:jc w:val="left"/>
            </w:pPr>
            <w:r>
              <w:rPr>
                <w:rFonts w:ascii="Arial" w:eastAsia="Arial" w:hAnsi="Arial" w:cs="Arial"/>
                <w:sz w:val="24"/>
              </w:rPr>
              <w:t xml:space="preserve"> </w:t>
            </w:r>
          </w:p>
          <w:p w:rsidR="000A0391" w:rsidRDefault="00E45FD6">
            <w:pPr>
              <w:spacing w:after="0" w:line="259" w:lineRule="auto"/>
              <w:ind w:left="0" w:right="0" w:firstLine="0"/>
              <w:jc w:val="left"/>
            </w:pPr>
            <w:r>
              <w:rPr>
                <w:rFonts w:ascii="Arial" w:eastAsia="Arial" w:hAnsi="Arial" w:cs="Arial"/>
                <w:sz w:val="32"/>
              </w:rPr>
              <w:t xml:space="preserve"> </w:t>
            </w:r>
          </w:p>
          <w:p w:rsidR="000A0391" w:rsidRDefault="00E45FD6">
            <w:pPr>
              <w:spacing w:after="0" w:line="259" w:lineRule="auto"/>
              <w:ind w:left="545" w:right="0" w:firstLine="0"/>
              <w:jc w:val="left"/>
            </w:pPr>
            <w:r>
              <w:rPr>
                <w:rFonts w:ascii="Arial" w:eastAsia="Arial" w:hAnsi="Arial" w:cs="Arial"/>
              </w:rPr>
              <w:t xml:space="preserve">Acima de 20.001,00 </w:t>
            </w:r>
          </w:p>
        </w:tc>
        <w:tc>
          <w:tcPr>
            <w:tcW w:w="1834" w:type="dxa"/>
            <w:tcBorders>
              <w:top w:val="single" w:sz="4" w:space="0" w:color="000000"/>
              <w:left w:val="single" w:sz="4" w:space="0" w:color="000000"/>
              <w:bottom w:val="single" w:sz="4" w:space="0" w:color="000000"/>
              <w:right w:val="single" w:sz="4" w:space="0" w:color="000000"/>
            </w:tcBorders>
          </w:tcPr>
          <w:p w:rsidR="000A0391" w:rsidRDefault="00E45FD6">
            <w:pPr>
              <w:spacing w:after="233" w:line="259" w:lineRule="auto"/>
              <w:ind w:left="2" w:right="0" w:firstLine="0"/>
              <w:jc w:val="left"/>
            </w:pPr>
            <w:r>
              <w:t xml:space="preserve"> </w:t>
            </w:r>
          </w:p>
          <w:p w:rsidR="000A0391" w:rsidRDefault="00E45FD6">
            <w:pPr>
              <w:spacing w:after="0" w:line="259" w:lineRule="auto"/>
              <w:ind w:left="149" w:right="108" w:firstLine="204"/>
            </w:pPr>
            <w:r>
              <w:rPr>
                <w:rFonts w:ascii="Arial" w:eastAsia="Arial" w:hAnsi="Arial" w:cs="Arial"/>
              </w:rPr>
              <w:t xml:space="preserve">0,25 a cada metro quadrado de área construída </w:t>
            </w:r>
          </w:p>
        </w:tc>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0A0391" w:rsidRDefault="000A0391">
            <w:pPr>
              <w:spacing w:after="160" w:line="259" w:lineRule="auto"/>
              <w:ind w:left="0" w:right="0" w:firstLine="0"/>
              <w:jc w:val="left"/>
            </w:pPr>
          </w:p>
        </w:tc>
      </w:tr>
    </w:tbl>
    <w:p w:rsidR="000A0391" w:rsidRDefault="00E45FD6">
      <w:pPr>
        <w:spacing w:after="0" w:line="259" w:lineRule="auto"/>
        <w:ind w:left="242" w:right="0" w:firstLine="0"/>
        <w:jc w:val="left"/>
      </w:pPr>
      <w:r>
        <w:rPr>
          <w:rFonts w:ascii="Arial" w:eastAsia="Arial" w:hAnsi="Arial" w:cs="Arial"/>
          <w:sz w:val="18"/>
        </w:rPr>
        <w:t xml:space="preserve">*Área de Influência Indireta. </w:t>
      </w:r>
    </w:p>
    <w:sectPr w:rsidR="000A0391">
      <w:headerReference w:type="even" r:id="rId43"/>
      <w:headerReference w:type="default" r:id="rId44"/>
      <w:headerReference w:type="first" r:id="rId45"/>
      <w:pgSz w:w="11930" w:h="16850"/>
      <w:pgMar w:top="2609" w:right="1002" w:bottom="1260" w:left="1460" w:header="7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45FD6">
      <w:pPr>
        <w:spacing w:after="0" w:line="240" w:lineRule="auto"/>
      </w:pPr>
      <w:r>
        <w:separator/>
      </w:r>
    </w:p>
  </w:endnote>
  <w:endnote w:type="continuationSeparator" w:id="0">
    <w:p w:rsidR="00000000" w:rsidRDefault="00E45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45FD6">
      <w:pPr>
        <w:spacing w:after="0" w:line="240" w:lineRule="auto"/>
      </w:pPr>
      <w:r>
        <w:separator/>
      </w:r>
    </w:p>
  </w:footnote>
  <w:footnote w:type="continuationSeparator" w:id="0">
    <w:p w:rsidR="00000000" w:rsidRDefault="00E45F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0A0391">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4995" w:right="0" w:firstLine="0"/>
      <w:jc w:val="center"/>
    </w:pPr>
    <w:r>
      <w:rPr>
        <w:noProof/>
      </w:rPr>
      <w:drawing>
        <wp:anchor distT="0" distB="0" distL="114300" distR="114300" simplePos="0" relativeHeight="251658240" behindDoc="0" locked="0" layoutInCell="1" allowOverlap="0">
          <wp:simplePos x="0" y="0"/>
          <wp:positionH relativeFrom="page">
            <wp:posOffset>4949825</wp:posOffset>
          </wp:positionH>
          <wp:positionV relativeFrom="page">
            <wp:posOffset>457200</wp:posOffset>
          </wp:positionV>
          <wp:extent cx="650761" cy="706755"/>
          <wp:effectExtent l="0" t="0" r="0" b="0"/>
          <wp:wrapSquare wrapText="bothSides"/>
          <wp:docPr id="22500" name="Picture 22500"/>
          <wp:cNvGraphicFramePr/>
          <a:graphic xmlns:a="http://schemas.openxmlformats.org/drawingml/2006/main">
            <a:graphicData uri="http://schemas.openxmlformats.org/drawingml/2006/picture">
              <pic:pic xmlns:pic="http://schemas.openxmlformats.org/drawingml/2006/picture">
                <pic:nvPicPr>
                  <pic:cNvPr id="22500" name="Picture 22500"/>
                  <pic:cNvPicPr/>
                </pic:nvPicPr>
                <pic:blipFill>
                  <a:blip r:embed="rId1"/>
                  <a:stretch>
                    <a:fillRect/>
                  </a:stretch>
                </pic:blipFill>
                <pic:spPr>
                  <a:xfrm>
                    <a:off x="0" y="0"/>
                    <a:ext cx="650761" cy="706755"/>
                  </a:xfrm>
                  <a:prstGeom prst="rect">
                    <a:avLst/>
                  </a:prstGeom>
                </pic:spPr>
              </pic:pic>
            </a:graphicData>
          </a:graphic>
        </wp:anchor>
      </w:drawing>
    </w:r>
    <w:r>
      <w:rPr>
        <w:rFonts w:ascii="Arial" w:eastAsia="Arial" w:hAnsi="Arial" w:cs="Arial"/>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4995" w:right="0" w:firstLine="0"/>
      <w:jc w:val="center"/>
    </w:pPr>
    <w:r>
      <w:rPr>
        <w:noProof/>
      </w:rPr>
      <w:drawing>
        <wp:anchor distT="0" distB="0" distL="114300" distR="114300" simplePos="0" relativeHeight="251659264" behindDoc="0" locked="0" layoutInCell="1" allowOverlap="0">
          <wp:simplePos x="0" y="0"/>
          <wp:positionH relativeFrom="page">
            <wp:posOffset>4949825</wp:posOffset>
          </wp:positionH>
          <wp:positionV relativeFrom="page">
            <wp:posOffset>457200</wp:posOffset>
          </wp:positionV>
          <wp:extent cx="650761" cy="706755"/>
          <wp:effectExtent l="0" t="0" r="0" b="0"/>
          <wp:wrapSquare wrapText="bothSides"/>
          <wp:docPr id="1" name="Picture 22500"/>
          <wp:cNvGraphicFramePr/>
          <a:graphic xmlns:a="http://schemas.openxmlformats.org/drawingml/2006/main">
            <a:graphicData uri="http://schemas.openxmlformats.org/drawingml/2006/picture">
              <pic:pic xmlns:pic="http://schemas.openxmlformats.org/drawingml/2006/picture">
                <pic:nvPicPr>
                  <pic:cNvPr id="22500" name="Picture 22500"/>
                  <pic:cNvPicPr/>
                </pic:nvPicPr>
                <pic:blipFill>
                  <a:blip r:embed="rId1"/>
                  <a:stretch>
                    <a:fillRect/>
                  </a:stretch>
                </pic:blipFill>
                <pic:spPr>
                  <a:xfrm>
                    <a:off x="0" y="0"/>
                    <a:ext cx="650761" cy="706755"/>
                  </a:xfrm>
                  <a:prstGeom prst="rect">
                    <a:avLst/>
                  </a:prstGeom>
                </pic:spPr>
              </pic:pic>
            </a:graphicData>
          </a:graphic>
        </wp:anchor>
      </w:drawing>
    </w:r>
    <w:r>
      <w:rPr>
        <w:rFonts w:ascii="Arial" w:eastAsia="Arial" w:hAnsi="Arial" w:cs="Arial"/>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4995" w:right="0" w:firstLine="0"/>
      <w:jc w:val="center"/>
    </w:pPr>
    <w:r>
      <w:rPr>
        <w:noProof/>
      </w:rPr>
      <w:drawing>
        <wp:anchor distT="0" distB="0" distL="114300" distR="114300" simplePos="0" relativeHeight="251660288" behindDoc="0" locked="0" layoutInCell="1" allowOverlap="0">
          <wp:simplePos x="0" y="0"/>
          <wp:positionH relativeFrom="page">
            <wp:posOffset>4949825</wp:posOffset>
          </wp:positionH>
          <wp:positionV relativeFrom="page">
            <wp:posOffset>457200</wp:posOffset>
          </wp:positionV>
          <wp:extent cx="650761" cy="706755"/>
          <wp:effectExtent l="0" t="0" r="0" b="0"/>
          <wp:wrapSquare wrapText="bothSides"/>
          <wp:docPr id="2" name="Picture 22500"/>
          <wp:cNvGraphicFramePr/>
          <a:graphic xmlns:a="http://schemas.openxmlformats.org/drawingml/2006/main">
            <a:graphicData uri="http://schemas.openxmlformats.org/drawingml/2006/picture">
              <pic:pic xmlns:pic="http://schemas.openxmlformats.org/drawingml/2006/picture">
                <pic:nvPicPr>
                  <pic:cNvPr id="22500" name="Picture 22500"/>
                  <pic:cNvPicPr/>
                </pic:nvPicPr>
                <pic:blipFill>
                  <a:blip r:embed="rId1"/>
                  <a:stretch>
                    <a:fillRect/>
                  </a:stretch>
                </pic:blipFill>
                <pic:spPr>
                  <a:xfrm>
                    <a:off x="0" y="0"/>
                    <a:ext cx="650761" cy="706755"/>
                  </a:xfrm>
                  <a:prstGeom prst="rect">
                    <a:avLst/>
                  </a:prstGeom>
                </pic:spPr>
              </pic:pic>
            </a:graphicData>
          </a:graphic>
        </wp:anchor>
      </w:drawing>
    </w:r>
    <w:r>
      <w:rPr>
        <w:rFonts w:ascii="Arial" w:eastAsia="Arial" w:hAnsi="Arial" w:cs="Arial"/>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142" w:right="0" w:firstLine="0"/>
      <w:jc w:val="center"/>
    </w:pPr>
    <w:r>
      <w:rPr>
        <w:noProof/>
      </w:rPr>
      <w:drawing>
        <wp:anchor distT="0" distB="0" distL="114300" distR="114300" simplePos="0" relativeHeight="251661312" behindDoc="0" locked="0" layoutInCell="1" allowOverlap="0">
          <wp:simplePos x="0" y="0"/>
          <wp:positionH relativeFrom="page">
            <wp:posOffset>3633470</wp:posOffset>
          </wp:positionH>
          <wp:positionV relativeFrom="page">
            <wp:posOffset>469900</wp:posOffset>
          </wp:positionV>
          <wp:extent cx="653885" cy="706755"/>
          <wp:effectExtent l="0" t="0" r="0" b="0"/>
          <wp:wrapSquare wrapText="bothSides"/>
          <wp:docPr id="22631" name="Picture 22631"/>
          <wp:cNvGraphicFramePr/>
          <a:graphic xmlns:a="http://schemas.openxmlformats.org/drawingml/2006/main">
            <a:graphicData uri="http://schemas.openxmlformats.org/drawingml/2006/picture">
              <pic:pic xmlns:pic="http://schemas.openxmlformats.org/drawingml/2006/picture">
                <pic:nvPicPr>
                  <pic:cNvPr id="22631" name="Picture 22631"/>
                  <pic:cNvPicPr/>
                </pic:nvPicPr>
                <pic:blipFill>
                  <a:blip r:embed="rId1"/>
                  <a:stretch>
                    <a:fillRect/>
                  </a:stretch>
                </pic:blipFill>
                <pic:spPr>
                  <a:xfrm>
                    <a:off x="0" y="0"/>
                    <a:ext cx="653885" cy="706755"/>
                  </a:xfrm>
                  <a:prstGeom prst="rect">
                    <a:avLst/>
                  </a:prstGeom>
                </pic:spPr>
              </pic:pic>
            </a:graphicData>
          </a:graphic>
        </wp:anchor>
      </w:drawing>
    </w:r>
    <w:r>
      <w:rPr>
        <w:rFonts w:ascii="Arial" w:eastAsia="Arial" w:hAnsi="Arial" w:cs="Arial"/>
        <w:sz w:val="20"/>
      </w:rPr>
      <w:t xml:space="preserve"> </w:t>
    </w:r>
  </w:p>
  <w:p w:rsidR="000A0391" w:rsidRDefault="00E45FD6">
    <w:pPr>
      <w:spacing w:after="132" w:line="259" w:lineRule="auto"/>
      <w:ind w:left="0" w:right="0" w:firstLine="0"/>
      <w:jc w:val="left"/>
    </w:pPr>
    <w:r>
      <w:rPr>
        <w:rFonts w:ascii="Arial" w:eastAsia="Arial" w:hAnsi="Arial" w:cs="Arial"/>
        <w:b/>
        <w:sz w:val="13"/>
      </w:rPr>
      <w:t xml:space="preserve"> </w:t>
    </w:r>
  </w:p>
  <w:p w:rsidR="000A0391" w:rsidRDefault="00E45FD6">
    <w:pPr>
      <w:spacing w:after="0" w:line="259" w:lineRule="auto"/>
      <w:ind w:left="120" w:right="0" w:firstLine="0"/>
      <w:jc w:val="center"/>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142" w:right="0" w:firstLine="0"/>
      <w:jc w:val="center"/>
    </w:pPr>
    <w:r>
      <w:rPr>
        <w:noProof/>
      </w:rPr>
      <w:drawing>
        <wp:anchor distT="0" distB="0" distL="114300" distR="114300" simplePos="0" relativeHeight="251662336" behindDoc="0" locked="0" layoutInCell="1" allowOverlap="0">
          <wp:simplePos x="0" y="0"/>
          <wp:positionH relativeFrom="page">
            <wp:posOffset>3633470</wp:posOffset>
          </wp:positionH>
          <wp:positionV relativeFrom="page">
            <wp:posOffset>469900</wp:posOffset>
          </wp:positionV>
          <wp:extent cx="653885" cy="706755"/>
          <wp:effectExtent l="0" t="0" r="0" b="0"/>
          <wp:wrapSquare wrapText="bothSides"/>
          <wp:docPr id="3" name="Picture 22631"/>
          <wp:cNvGraphicFramePr/>
          <a:graphic xmlns:a="http://schemas.openxmlformats.org/drawingml/2006/main">
            <a:graphicData uri="http://schemas.openxmlformats.org/drawingml/2006/picture">
              <pic:pic xmlns:pic="http://schemas.openxmlformats.org/drawingml/2006/picture">
                <pic:nvPicPr>
                  <pic:cNvPr id="22631" name="Picture 22631"/>
                  <pic:cNvPicPr/>
                </pic:nvPicPr>
                <pic:blipFill>
                  <a:blip r:embed="rId1"/>
                  <a:stretch>
                    <a:fillRect/>
                  </a:stretch>
                </pic:blipFill>
                <pic:spPr>
                  <a:xfrm>
                    <a:off x="0" y="0"/>
                    <a:ext cx="653885" cy="706755"/>
                  </a:xfrm>
                  <a:prstGeom prst="rect">
                    <a:avLst/>
                  </a:prstGeom>
                </pic:spPr>
              </pic:pic>
            </a:graphicData>
          </a:graphic>
        </wp:anchor>
      </w:drawing>
    </w:r>
    <w:r>
      <w:rPr>
        <w:rFonts w:ascii="Arial" w:eastAsia="Arial" w:hAnsi="Arial" w:cs="Arial"/>
        <w:sz w:val="20"/>
      </w:rPr>
      <w:t xml:space="preserve"> </w:t>
    </w:r>
  </w:p>
  <w:p w:rsidR="000A0391" w:rsidRDefault="00E45FD6">
    <w:pPr>
      <w:spacing w:after="132" w:line="259" w:lineRule="auto"/>
      <w:ind w:left="0" w:right="0" w:firstLine="0"/>
      <w:jc w:val="left"/>
    </w:pPr>
    <w:r>
      <w:rPr>
        <w:rFonts w:ascii="Arial" w:eastAsia="Arial" w:hAnsi="Arial" w:cs="Arial"/>
        <w:b/>
        <w:sz w:val="13"/>
      </w:rPr>
      <w:t xml:space="preserve"> </w:t>
    </w:r>
  </w:p>
  <w:p w:rsidR="000A0391" w:rsidRDefault="00E45FD6">
    <w:pPr>
      <w:spacing w:after="0" w:line="259" w:lineRule="auto"/>
      <w:ind w:left="120" w:right="0" w:firstLine="0"/>
      <w:jc w:val="center"/>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391" w:rsidRDefault="00E45FD6">
    <w:pPr>
      <w:spacing w:after="0" w:line="259" w:lineRule="auto"/>
      <w:ind w:left="142" w:right="0" w:firstLine="0"/>
      <w:jc w:val="center"/>
    </w:pPr>
    <w:r>
      <w:rPr>
        <w:noProof/>
      </w:rPr>
      <w:drawing>
        <wp:anchor distT="0" distB="0" distL="114300" distR="114300" simplePos="0" relativeHeight="251663360" behindDoc="0" locked="0" layoutInCell="1" allowOverlap="0">
          <wp:simplePos x="0" y="0"/>
          <wp:positionH relativeFrom="page">
            <wp:posOffset>3633470</wp:posOffset>
          </wp:positionH>
          <wp:positionV relativeFrom="page">
            <wp:posOffset>469900</wp:posOffset>
          </wp:positionV>
          <wp:extent cx="653885" cy="706755"/>
          <wp:effectExtent l="0" t="0" r="0" b="0"/>
          <wp:wrapSquare wrapText="bothSides"/>
          <wp:docPr id="4" name="Picture 22631"/>
          <wp:cNvGraphicFramePr/>
          <a:graphic xmlns:a="http://schemas.openxmlformats.org/drawingml/2006/main">
            <a:graphicData uri="http://schemas.openxmlformats.org/drawingml/2006/picture">
              <pic:pic xmlns:pic="http://schemas.openxmlformats.org/drawingml/2006/picture">
                <pic:nvPicPr>
                  <pic:cNvPr id="22631" name="Picture 22631"/>
                  <pic:cNvPicPr/>
                </pic:nvPicPr>
                <pic:blipFill>
                  <a:blip r:embed="rId1"/>
                  <a:stretch>
                    <a:fillRect/>
                  </a:stretch>
                </pic:blipFill>
                <pic:spPr>
                  <a:xfrm>
                    <a:off x="0" y="0"/>
                    <a:ext cx="653885" cy="706755"/>
                  </a:xfrm>
                  <a:prstGeom prst="rect">
                    <a:avLst/>
                  </a:prstGeom>
                </pic:spPr>
              </pic:pic>
            </a:graphicData>
          </a:graphic>
        </wp:anchor>
      </w:drawing>
    </w:r>
    <w:r>
      <w:rPr>
        <w:rFonts w:ascii="Arial" w:eastAsia="Arial" w:hAnsi="Arial" w:cs="Arial"/>
        <w:sz w:val="20"/>
      </w:rPr>
      <w:t xml:space="preserve"> </w:t>
    </w:r>
  </w:p>
  <w:p w:rsidR="000A0391" w:rsidRDefault="00E45FD6">
    <w:pPr>
      <w:spacing w:after="132" w:line="259" w:lineRule="auto"/>
      <w:ind w:left="0" w:right="0" w:firstLine="0"/>
      <w:jc w:val="left"/>
    </w:pPr>
    <w:r>
      <w:rPr>
        <w:rFonts w:ascii="Arial" w:eastAsia="Arial" w:hAnsi="Arial" w:cs="Arial"/>
        <w:b/>
        <w:sz w:val="13"/>
      </w:rPr>
      <w:t xml:space="preserve"> </w:t>
    </w:r>
  </w:p>
  <w:p w:rsidR="000A0391" w:rsidRDefault="00E45FD6">
    <w:pPr>
      <w:spacing w:after="0" w:line="259" w:lineRule="auto"/>
      <w:ind w:left="120" w:right="0" w:firstLine="0"/>
      <w:jc w:val="center"/>
    </w:pPr>
    <w:r>
      <w:rPr>
        <w:rFonts w:ascii="Calibri" w:eastAsia="Calibri" w:hAnsi="Calibri" w:cs="Calibri"/>
        <w:u w:val="double" w:color="000000"/>
      </w:rPr>
      <w:t>GABINETE DO PREFEITO</w:t>
    </w:r>
    <w:r>
      <w:rPr>
        <w:rFonts w:ascii="Calibri" w:eastAsia="Calibri" w:hAnsi="Calibri" w:cs="Calibri"/>
      </w:rPr>
      <w:t xml:space="preserve"> </w:t>
    </w:r>
  </w:p>
  <w:p w:rsidR="000A0391" w:rsidRDefault="00E45FD6">
    <w:pPr>
      <w:spacing w:after="0" w:line="259" w:lineRule="auto"/>
      <w:ind w:left="0" w:right="0" w:firstLine="0"/>
      <w:jc w:val="left"/>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CB3"/>
    <w:multiLevelType w:val="hybridMultilevel"/>
    <w:tmpl w:val="84788A02"/>
    <w:lvl w:ilvl="0" w:tplc="D7A45CBA">
      <w:start w:val="1"/>
      <w:numFmt w:val="lowerLetter"/>
      <w:lvlText w:val="%1)"/>
      <w:lvlJc w:val="left"/>
      <w:pPr>
        <w:ind w:left="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5A2A08">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44CD10">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CEBEF6">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BEA1FA">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F47878">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960C7E">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000C0C">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4C7B28">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BD1760"/>
    <w:multiLevelType w:val="hybridMultilevel"/>
    <w:tmpl w:val="D24C3FF2"/>
    <w:lvl w:ilvl="0" w:tplc="94F87AC2">
      <w:start w:val="1"/>
      <w:numFmt w:val="lowerLetter"/>
      <w:lvlText w:val="%1)"/>
      <w:lvlJc w:val="left"/>
      <w:pPr>
        <w:ind w:left="1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F8DF82">
      <w:start w:val="1"/>
      <w:numFmt w:val="lowerLetter"/>
      <w:lvlText w:val="%2"/>
      <w:lvlJc w:val="left"/>
      <w:pPr>
        <w:ind w:left="2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703C6A">
      <w:start w:val="1"/>
      <w:numFmt w:val="lowerRoman"/>
      <w:lvlText w:val="%3"/>
      <w:lvlJc w:val="left"/>
      <w:pPr>
        <w:ind w:left="3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B412F6">
      <w:start w:val="1"/>
      <w:numFmt w:val="decimal"/>
      <w:lvlText w:val="%4"/>
      <w:lvlJc w:val="left"/>
      <w:pPr>
        <w:ind w:left="4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4C2C90">
      <w:start w:val="1"/>
      <w:numFmt w:val="lowerLetter"/>
      <w:lvlText w:val="%5"/>
      <w:lvlJc w:val="left"/>
      <w:pPr>
        <w:ind w:left="4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BA4138">
      <w:start w:val="1"/>
      <w:numFmt w:val="lowerRoman"/>
      <w:lvlText w:val="%6"/>
      <w:lvlJc w:val="left"/>
      <w:pPr>
        <w:ind w:left="5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54C9F4">
      <w:start w:val="1"/>
      <w:numFmt w:val="decimal"/>
      <w:lvlText w:val="%7"/>
      <w:lvlJc w:val="left"/>
      <w:pPr>
        <w:ind w:left="6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228CB2">
      <w:start w:val="1"/>
      <w:numFmt w:val="lowerLetter"/>
      <w:lvlText w:val="%8"/>
      <w:lvlJc w:val="left"/>
      <w:pPr>
        <w:ind w:left="6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60E62C">
      <w:start w:val="1"/>
      <w:numFmt w:val="lowerRoman"/>
      <w:lvlText w:val="%9"/>
      <w:lvlJc w:val="left"/>
      <w:pPr>
        <w:ind w:left="7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4613C9"/>
    <w:multiLevelType w:val="hybridMultilevel"/>
    <w:tmpl w:val="514A1CA0"/>
    <w:lvl w:ilvl="0" w:tplc="7DE65510">
      <w:start w:val="1"/>
      <w:numFmt w:val="upperRoman"/>
      <w:lvlText w:val="%1"/>
      <w:lvlJc w:val="left"/>
      <w:pPr>
        <w:ind w:left="4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03ED6D8">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AAA5534">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C84EF04">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2F20718">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9B49D3A">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57428DE">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B5025EA">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A4C280A">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487850"/>
    <w:multiLevelType w:val="hybridMultilevel"/>
    <w:tmpl w:val="D8AE120E"/>
    <w:lvl w:ilvl="0" w:tplc="EE56DA32">
      <w:start w:val="1"/>
      <w:numFmt w:val="upperRoman"/>
      <w:lvlText w:val="%1"/>
      <w:lvlJc w:val="left"/>
      <w:pPr>
        <w:ind w:left="1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3A150C">
      <w:start w:val="1"/>
      <w:numFmt w:val="lowerLetter"/>
      <w:lvlText w:val="%2"/>
      <w:lvlJc w:val="left"/>
      <w:pPr>
        <w:ind w:left="2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B675A6">
      <w:start w:val="1"/>
      <w:numFmt w:val="lowerRoman"/>
      <w:lvlText w:val="%3"/>
      <w:lvlJc w:val="left"/>
      <w:pPr>
        <w:ind w:left="3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5EF37C">
      <w:start w:val="1"/>
      <w:numFmt w:val="decimal"/>
      <w:lvlText w:val="%4"/>
      <w:lvlJc w:val="left"/>
      <w:pPr>
        <w:ind w:left="4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E43840">
      <w:start w:val="1"/>
      <w:numFmt w:val="lowerLetter"/>
      <w:lvlText w:val="%5"/>
      <w:lvlJc w:val="left"/>
      <w:pPr>
        <w:ind w:left="4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BC80CE">
      <w:start w:val="1"/>
      <w:numFmt w:val="lowerRoman"/>
      <w:lvlText w:val="%6"/>
      <w:lvlJc w:val="left"/>
      <w:pPr>
        <w:ind w:left="5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225A1C">
      <w:start w:val="1"/>
      <w:numFmt w:val="decimal"/>
      <w:lvlText w:val="%7"/>
      <w:lvlJc w:val="left"/>
      <w:pPr>
        <w:ind w:left="6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04C4E">
      <w:start w:val="1"/>
      <w:numFmt w:val="lowerLetter"/>
      <w:lvlText w:val="%8"/>
      <w:lvlJc w:val="left"/>
      <w:pPr>
        <w:ind w:left="6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6636FE">
      <w:start w:val="1"/>
      <w:numFmt w:val="lowerRoman"/>
      <w:lvlText w:val="%9"/>
      <w:lvlJc w:val="left"/>
      <w:pPr>
        <w:ind w:left="7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10279E"/>
    <w:multiLevelType w:val="hybridMultilevel"/>
    <w:tmpl w:val="1088AFF4"/>
    <w:lvl w:ilvl="0" w:tplc="A04C0AEC">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35C7B16">
      <w:start w:val="4"/>
      <w:numFmt w:val="decimal"/>
      <w:lvlRestart w:val="0"/>
      <w:lvlText w:val="%2)"/>
      <w:lvlJc w:val="left"/>
      <w:pPr>
        <w:ind w:left="14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B2C9CBA">
      <w:start w:val="1"/>
      <w:numFmt w:val="lowerRoman"/>
      <w:lvlText w:val="%3"/>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284F046">
      <w:start w:val="1"/>
      <w:numFmt w:val="decimal"/>
      <w:lvlText w:val="%4"/>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6EC5FD6">
      <w:start w:val="1"/>
      <w:numFmt w:val="lowerLetter"/>
      <w:lvlText w:val="%5"/>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8D2332E">
      <w:start w:val="1"/>
      <w:numFmt w:val="lowerRoman"/>
      <w:lvlText w:val="%6"/>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FCE6368">
      <w:start w:val="1"/>
      <w:numFmt w:val="decimal"/>
      <w:lvlText w:val="%7"/>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756BDE6">
      <w:start w:val="1"/>
      <w:numFmt w:val="lowerLetter"/>
      <w:lvlText w:val="%8"/>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F84DF7E">
      <w:start w:val="1"/>
      <w:numFmt w:val="lowerRoman"/>
      <w:lvlText w:val="%9"/>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4E167A"/>
    <w:multiLevelType w:val="hybridMultilevel"/>
    <w:tmpl w:val="F33CCD00"/>
    <w:lvl w:ilvl="0" w:tplc="FCCE147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D813B6">
      <w:start w:val="4"/>
      <w:numFmt w:val="upperRoman"/>
      <w:lvlRestart w:val="0"/>
      <w:lvlText w:val="%2"/>
      <w:lvlJc w:val="left"/>
      <w:pPr>
        <w:ind w:left="1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C0A2CA">
      <w:start w:val="1"/>
      <w:numFmt w:val="lowerRoman"/>
      <w:lvlText w:val="%3"/>
      <w:lvlJc w:val="left"/>
      <w:pPr>
        <w:ind w:left="2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861930">
      <w:start w:val="1"/>
      <w:numFmt w:val="decimal"/>
      <w:lvlText w:val="%4"/>
      <w:lvlJc w:val="left"/>
      <w:pPr>
        <w:ind w:left="3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8E1956">
      <w:start w:val="1"/>
      <w:numFmt w:val="lowerLetter"/>
      <w:lvlText w:val="%5"/>
      <w:lvlJc w:val="left"/>
      <w:pPr>
        <w:ind w:left="4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E2ED0A">
      <w:start w:val="1"/>
      <w:numFmt w:val="lowerRoman"/>
      <w:lvlText w:val="%6"/>
      <w:lvlJc w:val="left"/>
      <w:pPr>
        <w:ind w:left="4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B2A0D8">
      <w:start w:val="1"/>
      <w:numFmt w:val="decimal"/>
      <w:lvlText w:val="%7"/>
      <w:lvlJc w:val="left"/>
      <w:pPr>
        <w:ind w:left="5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4092D4">
      <w:start w:val="1"/>
      <w:numFmt w:val="lowerLetter"/>
      <w:lvlText w:val="%8"/>
      <w:lvlJc w:val="left"/>
      <w:pPr>
        <w:ind w:left="6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C0DF32">
      <w:start w:val="1"/>
      <w:numFmt w:val="lowerRoman"/>
      <w:lvlText w:val="%9"/>
      <w:lvlJc w:val="left"/>
      <w:pPr>
        <w:ind w:left="6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B34070"/>
    <w:multiLevelType w:val="hybridMultilevel"/>
    <w:tmpl w:val="B2FA92FC"/>
    <w:lvl w:ilvl="0" w:tplc="4BD8231A">
      <w:start w:val="1"/>
      <w:numFmt w:val="lowerLetter"/>
      <w:lvlText w:val="%1)"/>
      <w:lvlJc w:val="left"/>
      <w:pPr>
        <w:ind w:left="1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423A5C">
      <w:start w:val="1"/>
      <w:numFmt w:val="lowerLetter"/>
      <w:lvlText w:val="%2"/>
      <w:lvlJc w:val="left"/>
      <w:pPr>
        <w:ind w:left="2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E01A00">
      <w:start w:val="1"/>
      <w:numFmt w:val="lowerRoman"/>
      <w:lvlText w:val="%3"/>
      <w:lvlJc w:val="left"/>
      <w:pPr>
        <w:ind w:left="3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48FBCC">
      <w:start w:val="1"/>
      <w:numFmt w:val="decimal"/>
      <w:lvlText w:val="%4"/>
      <w:lvlJc w:val="left"/>
      <w:pPr>
        <w:ind w:left="40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66E5B4">
      <w:start w:val="1"/>
      <w:numFmt w:val="lowerLetter"/>
      <w:lvlText w:val="%5"/>
      <w:lvlJc w:val="left"/>
      <w:pPr>
        <w:ind w:left="4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0073AA">
      <w:start w:val="1"/>
      <w:numFmt w:val="lowerRoman"/>
      <w:lvlText w:val="%6"/>
      <w:lvlJc w:val="left"/>
      <w:pPr>
        <w:ind w:left="5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68E106">
      <w:start w:val="1"/>
      <w:numFmt w:val="decimal"/>
      <w:lvlText w:val="%7"/>
      <w:lvlJc w:val="left"/>
      <w:pPr>
        <w:ind w:left="6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629C48">
      <w:start w:val="1"/>
      <w:numFmt w:val="lowerLetter"/>
      <w:lvlText w:val="%8"/>
      <w:lvlJc w:val="left"/>
      <w:pPr>
        <w:ind w:left="6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78F86E">
      <w:start w:val="1"/>
      <w:numFmt w:val="lowerRoman"/>
      <w:lvlText w:val="%9"/>
      <w:lvlJc w:val="left"/>
      <w:pPr>
        <w:ind w:left="7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B120A5"/>
    <w:multiLevelType w:val="hybridMultilevel"/>
    <w:tmpl w:val="0A98DC74"/>
    <w:lvl w:ilvl="0" w:tplc="055E2A46">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13A0288">
      <w:start w:val="2"/>
      <w:numFmt w:val="upperRoman"/>
      <w:lvlRestart w:val="0"/>
      <w:lvlText w:val="%2"/>
      <w:lvlJc w:val="left"/>
      <w:pPr>
        <w:ind w:left="17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D3E7072">
      <w:start w:val="1"/>
      <w:numFmt w:val="lowerRoman"/>
      <w:lvlText w:val="%3"/>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878D1DE">
      <w:start w:val="1"/>
      <w:numFmt w:val="decimal"/>
      <w:lvlText w:val="%4"/>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E46D164">
      <w:start w:val="1"/>
      <w:numFmt w:val="lowerLetter"/>
      <w:lvlText w:val="%5"/>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012AA88">
      <w:start w:val="1"/>
      <w:numFmt w:val="lowerRoman"/>
      <w:lvlText w:val="%6"/>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84C20CA">
      <w:start w:val="1"/>
      <w:numFmt w:val="decimal"/>
      <w:lvlText w:val="%7"/>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8EEF30C">
      <w:start w:val="1"/>
      <w:numFmt w:val="lowerLetter"/>
      <w:lvlText w:val="%8"/>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E298D4">
      <w:start w:val="1"/>
      <w:numFmt w:val="lowerRoman"/>
      <w:lvlText w:val="%9"/>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4250E1"/>
    <w:multiLevelType w:val="hybridMultilevel"/>
    <w:tmpl w:val="408A819E"/>
    <w:lvl w:ilvl="0" w:tplc="2F7E67C8">
      <w:start w:val="7"/>
      <w:numFmt w:val="upperRoman"/>
      <w:lvlText w:val="%1"/>
      <w:lvlJc w:val="left"/>
      <w:pPr>
        <w:ind w:left="14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2261FC4">
      <w:start w:val="1"/>
      <w:numFmt w:val="lowerLetter"/>
      <w:lvlText w:val="%2"/>
      <w:lvlJc w:val="left"/>
      <w:pPr>
        <w:ind w:left="25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79E850A">
      <w:start w:val="1"/>
      <w:numFmt w:val="lowerRoman"/>
      <w:lvlText w:val="%3"/>
      <w:lvlJc w:val="left"/>
      <w:pPr>
        <w:ind w:left="33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80C3F44">
      <w:start w:val="1"/>
      <w:numFmt w:val="decimal"/>
      <w:lvlText w:val="%4"/>
      <w:lvlJc w:val="left"/>
      <w:pPr>
        <w:ind w:left="40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2783DC0">
      <w:start w:val="1"/>
      <w:numFmt w:val="lowerLetter"/>
      <w:lvlText w:val="%5"/>
      <w:lvlJc w:val="left"/>
      <w:pPr>
        <w:ind w:left="47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E4C9B10">
      <w:start w:val="1"/>
      <w:numFmt w:val="lowerRoman"/>
      <w:lvlText w:val="%6"/>
      <w:lvlJc w:val="left"/>
      <w:pPr>
        <w:ind w:left="54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FDC45FE">
      <w:start w:val="1"/>
      <w:numFmt w:val="decimal"/>
      <w:lvlText w:val="%7"/>
      <w:lvlJc w:val="left"/>
      <w:pPr>
        <w:ind w:left="61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7208C8">
      <w:start w:val="1"/>
      <w:numFmt w:val="lowerLetter"/>
      <w:lvlText w:val="%8"/>
      <w:lvlJc w:val="left"/>
      <w:pPr>
        <w:ind w:left="69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0A454C0">
      <w:start w:val="1"/>
      <w:numFmt w:val="lowerRoman"/>
      <w:lvlText w:val="%9"/>
      <w:lvlJc w:val="left"/>
      <w:pPr>
        <w:ind w:left="76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80E77D6"/>
    <w:multiLevelType w:val="hybridMultilevel"/>
    <w:tmpl w:val="258A77A0"/>
    <w:lvl w:ilvl="0" w:tplc="A014BC5A">
      <w:start w:val="1"/>
      <w:numFmt w:val="lowerLetter"/>
      <w:lvlText w:val="%1)"/>
      <w:lvlJc w:val="left"/>
      <w:pPr>
        <w:ind w:left="1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82E3EE">
      <w:start w:val="1"/>
      <w:numFmt w:val="lowerLetter"/>
      <w:lvlText w:val="%2"/>
      <w:lvlJc w:val="left"/>
      <w:pPr>
        <w:ind w:left="2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A429A0">
      <w:start w:val="1"/>
      <w:numFmt w:val="lowerRoman"/>
      <w:lvlText w:val="%3"/>
      <w:lvlJc w:val="left"/>
      <w:pPr>
        <w:ind w:left="3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86147A">
      <w:start w:val="1"/>
      <w:numFmt w:val="decimal"/>
      <w:lvlText w:val="%4"/>
      <w:lvlJc w:val="left"/>
      <w:pPr>
        <w:ind w:left="4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B0BA68">
      <w:start w:val="1"/>
      <w:numFmt w:val="lowerLetter"/>
      <w:lvlText w:val="%5"/>
      <w:lvlJc w:val="left"/>
      <w:pPr>
        <w:ind w:left="4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7E1F9A">
      <w:start w:val="1"/>
      <w:numFmt w:val="lowerRoman"/>
      <w:lvlText w:val="%6"/>
      <w:lvlJc w:val="left"/>
      <w:pPr>
        <w:ind w:left="5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A2BEBE">
      <w:start w:val="1"/>
      <w:numFmt w:val="decimal"/>
      <w:lvlText w:val="%7"/>
      <w:lvlJc w:val="left"/>
      <w:pPr>
        <w:ind w:left="6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1A2072">
      <w:start w:val="1"/>
      <w:numFmt w:val="lowerLetter"/>
      <w:lvlText w:val="%8"/>
      <w:lvlJc w:val="left"/>
      <w:pPr>
        <w:ind w:left="6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A843A2">
      <w:start w:val="1"/>
      <w:numFmt w:val="lowerRoman"/>
      <w:lvlText w:val="%9"/>
      <w:lvlJc w:val="left"/>
      <w:pPr>
        <w:ind w:left="7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95218E6"/>
    <w:multiLevelType w:val="hybridMultilevel"/>
    <w:tmpl w:val="EC9CBCDE"/>
    <w:lvl w:ilvl="0" w:tplc="019032CC">
      <w:start w:val="4"/>
      <w:numFmt w:val="upperRoman"/>
      <w:lvlText w:val="%1"/>
      <w:lvlJc w:val="left"/>
      <w:pPr>
        <w:ind w:left="4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D6CEE6">
      <w:start w:val="1"/>
      <w:numFmt w:val="lowerLetter"/>
      <w:lvlText w:val="%2"/>
      <w:lvlJc w:val="left"/>
      <w:pPr>
        <w:ind w:left="25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28ED6E">
      <w:start w:val="1"/>
      <w:numFmt w:val="lowerRoman"/>
      <w:lvlText w:val="%3"/>
      <w:lvlJc w:val="left"/>
      <w:pPr>
        <w:ind w:left="32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94F122">
      <w:start w:val="1"/>
      <w:numFmt w:val="decimal"/>
      <w:lvlText w:val="%4"/>
      <w:lvlJc w:val="left"/>
      <w:pPr>
        <w:ind w:left="40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218D16C">
      <w:start w:val="1"/>
      <w:numFmt w:val="lowerLetter"/>
      <w:lvlText w:val="%5"/>
      <w:lvlJc w:val="left"/>
      <w:pPr>
        <w:ind w:left="4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10D5E0">
      <w:start w:val="1"/>
      <w:numFmt w:val="lowerRoman"/>
      <w:lvlText w:val="%6"/>
      <w:lvlJc w:val="left"/>
      <w:pPr>
        <w:ind w:left="5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9ECEC8E">
      <w:start w:val="1"/>
      <w:numFmt w:val="decimal"/>
      <w:lvlText w:val="%7"/>
      <w:lvlJc w:val="left"/>
      <w:pPr>
        <w:ind w:left="6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6E61C6">
      <w:start w:val="1"/>
      <w:numFmt w:val="lowerLetter"/>
      <w:lvlText w:val="%8"/>
      <w:lvlJc w:val="left"/>
      <w:pPr>
        <w:ind w:left="6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0257DC">
      <w:start w:val="1"/>
      <w:numFmt w:val="lowerRoman"/>
      <w:lvlText w:val="%9"/>
      <w:lvlJc w:val="left"/>
      <w:pPr>
        <w:ind w:left="7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9B01DC5"/>
    <w:multiLevelType w:val="hybridMultilevel"/>
    <w:tmpl w:val="792C0238"/>
    <w:lvl w:ilvl="0" w:tplc="6858561E">
      <w:start w:val="2"/>
      <w:numFmt w:val="upperRoman"/>
      <w:lvlText w:val="%1"/>
      <w:lvlJc w:val="left"/>
      <w:pPr>
        <w:ind w:left="18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45AC5A4">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150E186">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EB0CC0E">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D5E8A64">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57613B2">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5F07D50">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6E2DC0A">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604E6B4">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E01253"/>
    <w:multiLevelType w:val="hybridMultilevel"/>
    <w:tmpl w:val="55C027E6"/>
    <w:lvl w:ilvl="0" w:tplc="F3B4C0C6">
      <w:start w:val="8"/>
      <w:numFmt w:val="upperRoman"/>
      <w:lvlText w:val="%1"/>
      <w:lvlJc w:val="left"/>
      <w:pPr>
        <w:ind w:left="20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A272DA">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948786">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1455B6">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26126E">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DE7848">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9480B0">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2C946C">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D4FCB2">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3957FE"/>
    <w:multiLevelType w:val="hybridMultilevel"/>
    <w:tmpl w:val="F4DE9E3A"/>
    <w:lvl w:ilvl="0" w:tplc="C75827EA">
      <w:start w:val="1"/>
      <w:numFmt w:val="upperRoman"/>
      <w:lvlText w:val="%1"/>
      <w:lvlJc w:val="left"/>
      <w:pPr>
        <w:ind w:left="17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8CA1C2">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EAF9A2">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74E99C">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0E8D3A">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2C27E6">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D44364">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646E28">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0673A4">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5D6B47"/>
    <w:multiLevelType w:val="hybridMultilevel"/>
    <w:tmpl w:val="C5865848"/>
    <w:lvl w:ilvl="0" w:tplc="3C82D2F2">
      <w:start w:val="2"/>
      <w:numFmt w:val="lowerLetter"/>
      <w:lvlText w:val="%1)"/>
      <w:lvlJc w:val="left"/>
      <w:pPr>
        <w:ind w:left="1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5EF5C6">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DEF16A">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9AD862">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80E5D0">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9EB4F8">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7E0612">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044E5E">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DC21CC">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774611"/>
    <w:multiLevelType w:val="hybridMultilevel"/>
    <w:tmpl w:val="6AA4970A"/>
    <w:lvl w:ilvl="0" w:tplc="FB5ED290">
      <w:start w:val="5"/>
      <w:numFmt w:val="lowerLetter"/>
      <w:lvlText w:val="%1)"/>
      <w:lvlJc w:val="left"/>
      <w:pPr>
        <w:ind w:left="14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A72AF74">
      <w:start w:val="1"/>
      <w:numFmt w:val="lowerLetter"/>
      <w:lvlText w:val="%2"/>
      <w:lvlJc w:val="left"/>
      <w:pPr>
        <w:ind w:left="25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E6083EC">
      <w:start w:val="1"/>
      <w:numFmt w:val="lowerRoman"/>
      <w:lvlText w:val="%3"/>
      <w:lvlJc w:val="left"/>
      <w:pPr>
        <w:ind w:left="32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80066CE">
      <w:start w:val="1"/>
      <w:numFmt w:val="decimal"/>
      <w:lvlText w:val="%4"/>
      <w:lvlJc w:val="left"/>
      <w:pPr>
        <w:ind w:left="40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4B4185A">
      <w:start w:val="1"/>
      <w:numFmt w:val="lowerLetter"/>
      <w:lvlText w:val="%5"/>
      <w:lvlJc w:val="left"/>
      <w:pPr>
        <w:ind w:left="47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B2A5A86">
      <w:start w:val="1"/>
      <w:numFmt w:val="lowerRoman"/>
      <w:lvlText w:val="%6"/>
      <w:lvlJc w:val="left"/>
      <w:pPr>
        <w:ind w:left="54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F6E72F2">
      <w:start w:val="1"/>
      <w:numFmt w:val="decimal"/>
      <w:lvlText w:val="%7"/>
      <w:lvlJc w:val="left"/>
      <w:pPr>
        <w:ind w:left="61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9E2C642">
      <w:start w:val="1"/>
      <w:numFmt w:val="lowerLetter"/>
      <w:lvlText w:val="%8"/>
      <w:lvlJc w:val="left"/>
      <w:pPr>
        <w:ind w:left="68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F5CA6DE">
      <w:start w:val="1"/>
      <w:numFmt w:val="lowerRoman"/>
      <w:lvlText w:val="%9"/>
      <w:lvlJc w:val="left"/>
      <w:pPr>
        <w:ind w:left="76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E93A0A"/>
    <w:multiLevelType w:val="hybridMultilevel"/>
    <w:tmpl w:val="9EEEAB64"/>
    <w:lvl w:ilvl="0" w:tplc="9ADECDCE">
      <w:start w:val="2"/>
      <w:numFmt w:val="upperRoman"/>
      <w:lvlText w:val="%1"/>
      <w:lvlJc w:val="left"/>
      <w:pPr>
        <w:ind w:left="9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03E6EAE">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0C0FEE0">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F1E0C76">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5B23B52">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DA83196">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6AE1278">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530680E">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2720576">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32160ED"/>
    <w:multiLevelType w:val="hybridMultilevel"/>
    <w:tmpl w:val="435EFF34"/>
    <w:lvl w:ilvl="0" w:tplc="F236ABD0">
      <w:start w:val="1"/>
      <w:numFmt w:val="lowerLetter"/>
      <w:lvlText w:val="%1)"/>
      <w:lvlJc w:val="left"/>
      <w:pPr>
        <w:ind w:left="17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00BC5C">
      <w:start w:val="1"/>
      <w:numFmt w:val="lowerLetter"/>
      <w:lvlText w:val="%2"/>
      <w:lvlJc w:val="left"/>
      <w:pPr>
        <w:ind w:left="2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B0BDD8">
      <w:start w:val="1"/>
      <w:numFmt w:val="lowerRoman"/>
      <w:lvlText w:val="%3"/>
      <w:lvlJc w:val="left"/>
      <w:pPr>
        <w:ind w:left="3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A09FBC">
      <w:start w:val="1"/>
      <w:numFmt w:val="decimal"/>
      <w:lvlText w:val="%4"/>
      <w:lvlJc w:val="left"/>
      <w:pPr>
        <w:ind w:left="4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669096">
      <w:start w:val="1"/>
      <w:numFmt w:val="lowerLetter"/>
      <w:lvlText w:val="%5"/>
      <w:lvlJc w:val="left"/>
      <w:pPr>
        <w:ind w:left="4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62DEA2">
      <w:start w:val="1"/>
      <w:numFmt w:val="lowerRoman"/>
      <w:lvlText w:val="%6"/>
      <w:lvlJc w:val="left"/>
      <w:pPr>
        <w:ind w:left="5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C40D9C">
      <w:start w:val="1"/>
      <w:numFmt w:val="decimal"/>
      <w:lvlText w:val="%7"/>
      <w:lvlJc w:val="left"/>
      <w:pPr>
        <w:ind w:left="6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02F146">
      <w:start w:val="1"/>
      <w:numFmt w:val="lowerLetter"/>
      <w:lvlText w:val="%8"/>
      <w:lvlJc w:val="left"/>
      <w:pPr>
        <w:ind w:left="6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004EC4">
      <w:start w:val="1"/>
      <w:numFmt w:val="lowerRoman"/>
      <w:lvlText w:val="%9"/>
      <w:lvlJc w:val="left"/>
      <w:pPr>
        <w:ind w:left="7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75232B1"/>
    <w:multiLevelType w:val="hybridMultilevel"/>
    <w:tmpl w:val="F4C00C8E"/>
    <w:lvl w:ilvl="0" w:tplc="00E2260C">
      <w:start w:val="2"/>
      <w:numFmt w:val="upperRoman"/>
      <w:lvlText w:val="%1"/>
      <w:lvlJc w:val="left"/>
      <w:pPr>
        <w:ind w:left="4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98040E">
      <w:start w:val="1"/>
      <w:numFmt w:val="lowerLetter"/>
      <w:lvlText w:val="%2"/>
      <w:lvlJc w:val="left"/>
      <w:pPr>
        <w:ind w:left="25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9E8532">
      <w:start w:val="1"/>
      <w:numFmt w:val="lowerRoman"/>
      <w:lvlText w:val="%3"/>
      <w:lvlJc w:val="left"/>
      <w:pPr>
        <w:ind w:left="3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6967B22">
      <w:start w:val="1"/>
      <w:numFmt w:val="decimal"/>
      <w:lvlText w:val="%4"/>
      <w:lvlJc w:val="left"/>
      <w:pPr>
        <w:ind w:left="40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242930">
      <w:start w:val="1"/>
      <w:numFmt w:val="lowerLetter"/>
      <w:lvlText w:val="%5"/>
      <w:lvlJc w:val="left"/>
      <w:pPr>
        <w:ind w:left="47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5E3222">
      <w:start w:val="1"/>
      <w:numFmt w:val="lowerRoman"/>
      <w:lvlText w:val="%6"/>
      <w:lvlJc w:val="left"/>
      <w:pPr>
        <w:ind w:left="54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00EBD58">
      <w:start w:val="1"/>
      <w:numFmt w:val="decimal"/>
      <w:lvlText w:val="%7"/>
      <w:lvlJc w:val="left"/>
      <w:pPr>
        <w:ind w:left="61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86D434">
      <w:start w:val="1"/>
      <w:numFmt w:val="lowerLetter"/>
      <w:lvlText w:val="%8"/>
      <w:lvlJc w:val="left"/>
      <w:pPr>
        <w:ind w:left="69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0F29486">
      <w:start w:val="1"/>
      <w:numFmt w:val="lowerRoman"/>
      <w:lvlText w:val="%9"/>
      <w:lvlJc w:val="left"/>
      <w:pPr>
        <w:ind w:left="76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F4A5F84"/>
    <w:multiLevelType w:val="hybridMultilevel"/>
    <w:tmpl w:val="0790A220"/>
    <w:lvl w:ilvl="0" w:tplc="1ED89B8E">
      <w:start w:val="4"/>
      <w:numFmt w:val="upperRoman"/>
      <w:lvlText w:val="%1"/>
      <w:lvlJc w:val="left"/>
      <w:pPr>
        <w:ind w:left="9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D84E72C">
      <w:start w:val="1"/>
      <w:numFmt w:val="lowerLetter"/>
      <w:lvlText w:val="%2"/>
      <w:lvlJc w:val="left"/>
      <w:pPr>
        <w:ind w:left="23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39859DE">
      <w:start w:val="1"/>
      <w:numFmt w:val="lowerRoman"/>
      <w:lvlText w:val="%3"/>
      <w:lvlJc w:val="left"/>
      <w:pPr>
        <w:ind w:left="31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7DA95C2">
      <w:start w:val="1"/>
      <w:numFmt w:val="decimal"/>
      <w:lvlText w:val="%4"/>
      <w:lvlJc w:val="left"/>
      <w:pPr>
        <w:ind w:left="38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8065D12">
      <w:start w:val="1"/>
      <w:numFmt w:val="lowerLetter"/>
      <w:lvlText w:val="%5"/>
      <w:lvlJc w:val="left"/>
      <w:pPr>
        <w:ind w:left="45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12AEBAE">
      <w:start w:val="1"/>
      <w:numFmt w:val="lowerRoman"/>
      <w:lvlText w:val="%6"/>
      <w:lvlJc w:val="left"/>
      <w:pPr>
        <w:ind w:left="52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76A817C">
      <w:start w:val="1"/>
      <w:numFmt w:val="decimal"/>
      <w:lvlText w:val="%7"/>
      <w:lvlJc w:val="left"/>
      <w:pPr>
        <w:ind w:left="59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894D5AA">
      <w:start w:val="1"/>
      <w:numFmt w:val="lowerLetter"/>
      <w:lvlText w:val="%8"/>
      <w:lvlJc w:val="left"/>
      <w:pPr>
        <w:ind w:left="67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81E82B4">
      <w:start w:val="1"/>
      <w:numFmt w:val="lowerRoman"/>
      <w:lvlText w:val="%9"/>
      <w:lvlJc w:val="left"/>
      <w:pPr>
        <w:ind w:left="74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F7D10F0"/>
    <w:multiLevelType w:val="hybridMultilevel"/>
    <w:tmpl w:val="F2E01416"/>
    <w:lvl w:ilvl="0" w:tplc="E940F38A">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96C5560">
      <w:start w:val="1"/>
      <w:numFmt w:val="decimal"/>
      <w:lvlRestart w:val="0"/>
      <w:lvlText w:val="%2)"/>
      <w:lvlJc w:val="left"/>
      <w:pPr>
        <w:ind w:left="18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A2C6D80">
      <w:start w:val="1"/>
      <w:numFmt w:val="lowerRoman"/>
      <w:lvlText w:val="%3"/>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B6AA92C">
      <w:start w:val="1"/>
      <w:numFmt w:val="decimal"/>
      <w:lvlText w:val="%4"/>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BD422A2">
      <w:start w:val="1"/>
      <w:numFmt w:val="lowerLetter"/>
      <w:lvlText w:val="%5"/>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CDA60BA">
      <w:start w:val="1"/>
      <w:numFmt w:val="lowerRoman"/>
      <w:lvlText w:val="%6"/>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FCC46C6">
      <w:start w:val="1"/>
      <w:numFmt w:val="decimal"/>
      <w:lvlText w:val="%7"/>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FCADCF8">
      <w:start w:val="1"/>
      <w:numFmt w:val="lowerLetter"/>
      <w:lvlText w:val="%8"/>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4C4A3A2">
      <w:start w:val="1"/>
      <w:numFmt w:val="lowerRoman"/>
      <w:lvlText w:val="%9"/>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F8007E2"/>
    <w:multiLevelType w:val="hybridMultilevel"/>
    <w:tmpl w:val="17C08A94"/>
    <w:lvl w:ilvl="0" w:tplc="DE94775A">
      <w:start w:val="1"/>
      <w:numFmt w:val="lowerLetter"/>
      <w:lvlText w:val="%1)"/>
      <w:lvlJc w:val="left"/>
      <w:pPr>
        <w:ind w:left="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A0AAF6">
      <w:start w:val="1"/>
      <w:numFmt w:val="lowerLetter"/>
      <w:lvlText w:val="%2"/>
      <w:lvlJc w:val="left"/>
      <w:pPr>
        <w:ind w:left="2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8C7C88">
      <w:start w:val="1"/>
      <w:numFmt w:val="lowerRoman"/>
      <w:lvlText w:val="%3"/>
      <w:lvlJc w:val="left"/>
      <w:pPr>
        <w:ind w:left="2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4E14A8">
      <w:start w:val="1"/>
      <w:numFmt w:val="decimal"/>
      <w:lvlText w:val="%4"/>
      <w:lvlJc w:val="left"/>
      <w:pPr>
        <w:ind w:left="3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34665A">
      <w:start w:val="1"/>
      <w:numFmt w:val="lowerLetter"/>
      <w:lvlText w:val="%5"/>
      <w:lvlJc w:val="left"/>
      <w:pPr>
        <w:ind w:left="4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765F64">
      <w:start w:val="1"/>
      <w:numFmt w:val="lowerRoman"/>
      <w:lvlText w:val="%6"/>
      <w:lvlJc w:val="left"/>
      <w:pPr>
        <w:ind w:left="4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AC3C9A">
      <w:start w:val="1"/>
      <w:numFmt w:val="decimal"/>
      <w:lvlText w:val="%7"/>
      <w:lvlJc w:val="left"/>
      <w:pPr>
        <w:ind w:left="5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CE3316">
      <w:start w:val="1"/>
      <w:numFmt w:val="lowerLetter"/>
      <w:lvlText w:val="%8"/>
      <w:lvlJc w:val="left"/>
      <w:pPr>
        <w:ind w:left="6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6A199E">
      <w:start w:val="1"/>
      <w:numFmt w:val="lowerRoman"/>
      <w:lvlText w:val="%9"/>
      <w:lvlJc w:val="left"/>
      <w:pPr>
        <w:ind w:left="7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1EB5340"/>
    <w:multiLevelType w:val="hybridMultilevel"/>
    <w:tmpl w:val="EA72C850"/>
    <w:lvl w:ilvl="0" w:tplc="1960D5CE">
      <w:start w:val="1"/>
      <w:numFmt w:val="upperRoman"/>
      <w:lvlText w:val="%1"/>
      <w:lvlJc w:val="left"/>
      <w:pPr>
        <w:ind w:left="10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EA39BE">
      <w:start w:val="1"/>
      <w:numFmt w:val="lowerLetter"/>
      <w:lvlText w:val="%2"/>
      <w:lvlJc w:val="left"/>
      <w:pPr>
        <w:ind w:left="2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DA64E4">
      <w:start w:val="1"/>
      <w:numFmt w:val="lowerRoman"/>
      <w:lvlText w:val="%3"/>
      <w:lvlJc w:val="left"/>
      <w:pPr>
        <w:ind w:left="3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509B4A">
      <w:start w:val="1"/>
      <w:numFmt w:val="decimal"/>
      <w:lvlText w:val="%4"/>
      <w:lvlJc w:val="left"/>
      <w:pPr>
        <w:ind w:left="3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6C6C30">
      <w:start w:val="1"/>
      <w:numFmt w:val="lowerLetter"/>
      <w:lvlText w:val="%5"/>
      <w:lvlJc w:val="left"/>
      <w:pPr>
        <w:ind w:left="46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7A580C">
      <w:start w:val="1"/>
      <w:numFmt w:val="lowerRoman"/>
      <w:lvlText w:val="%6"/>
      <w:lvlJc w:val="left"/>
      <w:pPr>
        <w:ind w:left="54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E01AC0">
      <w:start w:val="1"/>
      <w:numFmt w:val="decimal"/>
      <w:lvlText w:val="%7"/>
      <w:lvlJc w:val="left"/>
      <w:pPr>
        <w:ind w:left="6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EAE1C2">
      <w:start w:val="1"/>
      <w:numFmt w:val="lowerLetter"/>
      <w:lvlText w:val="%8"/>
      <w:lvlJc w:val="left"/>
      <w:pPr>
        <w:ind w:left="6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127B54">
      <w:start w:val="1"/>
      <w:numFmt w:val="lowerRoman"/>
      <w:lvlText w:val="%9"/>
      <w:lvlJc w:val="left"/>
      <w:pPr>
        <w:ind w:left="7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31142A4"/>
    <w:multiLevelType w:val="hybridMultilevel"/>
    <w:tmpl w:val="7CA43288"/>
    <w:lvl w:ilvl="0" w:tplc="00946CAA">
      <w:start w:val="1"/>
      <w:numFmt w:val="decimal"/>
      <w:lvlText w:val="%1."/>
      <w:lvlJc w:val="left"/>
      <w:pPr>
        <w:ind w:left="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1A8C12">
      <w:start w:val="1"/>
      <w:numFmt w:val="lowerLetter"/>
      <w:lvlText w:val="%2)"/>
      <w:lvlJc w:val="left"/>
      <w:pPr>
        <w:ind w:left="1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081F04">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E26E22">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C2FD50">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D40528">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529396">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96DD1E">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E68384">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4944904"/>
    <w:multiLevelType w:val="hybridMultilevel"/>
    <w:tmpl w:val="DFFA0C14"/>
    <w:lvl w:ilvl="0" w:tplc="DCB25AFC">
      <w:start w:val="5"/>
      <w:numFmt w:val="lowerLetter"/>
      <w:lvlText w:val="%1)"/>
      <w:lvlJc w:val="left"/>
      <w:pPr>
        <w:ind w:left="176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E68CC8E">
      <w:start w:val="1"/>
      <w:numFmt w:val="lowerLetter"/>
      <w:lvlText w:val="%2"/>
      <w:lvlJc w:val="left"/>
      <w:pPr>
        <w:ind w:left="25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25C6DA4">
      <w:start w:val="1"/>
      <w:numFmt w:val="lowerRoman"/>
      <w:lvlText w:val="%3"/>
      <w:lvlJc w:val="left"/>
      <w:pPr>
        <w:ind w:left="329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6EC1D9A">
      <w:start w:val="1"/>
      <w:numFmt w:val="decimal"/>
      <w:lvlText w:val="%4"/>
      <w:lvlJc w:val="left"/>
      <w:pPr>
        <w:ind w:left="40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2265B24">
      <w:start w:val="1"/>
      <w:numFmt w:val="lowerLetter"/>
      <w:lvlText w:val="%5"/>
      <w:lvlJc w:val="left"/>
      <w:pPr>
        <w:ind w:left="473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12C446E">
      <w:start w:val="1"/>
      <w:numFmt w:val="lowerRoman"/>
      <w:lvlText w:val="%6"/>
      <w:lvlJc w:val="left"/>
      <w:pPr>
        <w:ind w:left="545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C629C26">
      <w:start w:val="1"/>
      <w:numFmt w:val="decimal"/>
      <w:lvlText w:val="%7"/>
      <w:lvlJc w:val="left"/>
      <w:pPr>
        <w:ind w:left="61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960BC1A">
      <w:start w:val="1"/>
      <w:numFmt w:val="lowerLetter"/>
      <w:lvlText w:val="%8"/>
      <w:lvlJc w:val="left"/>
      <w:pPr>
        <w:ind w:left="689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51CF4EE">
      <w:start w:val="1"/>
      <w:numFmt w:val="lowerRoman"/>
      <w:lvlText w:val="%9"/>
      <w:lvlJc w:val="left"/>
      <w:pPr>
        <w:ind w:left="761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7D40FB5"/>
    <w:multiLevelType w:val="hybridMultilevel"/>
    <w:tmpl w:val="A8A20106"/>
    <w:lvl w:ilvl="0" w:tplc="81A4EB30">
      <w:start w:val="2"/>
      <w:numFmt w:val="upperRoman"/>
      <w:lvlText w:val="%1"/>
      <w:lvlJc w:val="left"/>
      <w:pPr>
        <w:ind w:left="1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E4E48A">
      <w:start w:val="1"/>
      <w:numFmt w:val="lowerLetter"/>
      <w:lvlText w:val="%2"/>
      <w:lvlJc w:val="left"/>
      <w:pPr>
        <w:ind w:left="2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38DCC8">
      <w:start w:val="1"/>
      <w:numFmt w:val="lowerRoman"/>
      <w:lvlText w:val="%3"/>
      <w:lvlJc w:val="left"/>
      <w:pPr>
        <w:ind w:left="3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B22F90">
      <w:start w:val="1"/>
      <w:numFmt w:val="decimal"/>
      <w:lvlText w:val="%4"/>
      <w:lvlJc w:val="left"/>
      <w:pPr>
        <w:ind w:left="4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B2A55E">
      <w:start w:val="1"/>
      <w:numFmt w:val="lowerLetter"/>
      <w:lvlText w:val="%5"/>
      <w:lvlJc w:val="left"/>
      <w:pPr>
        <w:ind w:left="4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0E765A">
      <w:start w:val="1"/>
      <w:numFmt w:val="lowerRoman"/>
      <w:lvlText w:val="%6"/>
      <w:lvlJc w:val="left"/>
      <w:pPr>
        <w:ind w:left="5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828D2">
      <w:start w:val="1"/>
      <w:numFmt w:val="decimal"/>
      <w:lvlText w:val="%7"/>
      <w:lvlJc w:val="left"/>
      <w:pPr>
        <w:ind w:left="6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AC0B4C">
      <w:start w:val="1"/>
      <w:numFmt w:val="lowerLetter"/>
      <w:lvlText w:val="%8"/>
      <w:lvlJc w:val="left"/>
      <w:pPr>
        <w:ind w:left="6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A0DDD8">
      <w:start w:val="1"/>
      <w:numFmt w:val="lowerRoman"/>
      <w:lvlText w:val="%9"/>
      <w:lvlJc w:val="left"/>
      <w:pPr>
        <w:ind w:left="7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9775977"/>
    <w:multiLevelType w:val="hybridMultilevel"/>
    <w:tmpl w:val="DB8C1D86"/>
    <w:lvl w:ilvl="0" w:tplc="F7806F5C">
      <w:start w:val="10"/>
      <w:numFmt w:val="upperRoman"/>
      <w:lvlText w:val="%1"/>
      <w:lvlJc w:val="left"/>
      <w:pPr>
        <w:ind w:left="4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146CB2A">
      <w:start w:val="1"/>
      <w:numFmt w:val="lowerLetter"/>
      <w:lvlText w:val="%2"/>
      <w:lvlJc w:val="left"/>
      <w:pPr>
        <w:ind w:left="25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E9462D2">
      <w:start w:val="1"/>
      <w:numFmt w:val="lowerRoman"/>
      <w:lvlText w:val="%3"/>
      <w:lvlJc w:val="left"/>
      <w:pPr>
        <w:ind w:left="33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EEE95E8">
      <w:start w:val="1"/>
      <w:numFmt w:val="decimal"/>
      <w:lvlText w:val="%4"/>
      <w:lvlJc w:val="left"/>
      <w:pPr>
        <w:ind w:left="40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306E8C0">
      <w:start w:val="1"/>
      <w:numFmt w:val="lowerLetter"/>
      <w:lvlText w:val="%5"/>
      <w:lvlJc w:val="left"/>
      <w:pPr>
        <w:ind w:left="47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55611BE">
      <w:start w:val="1"/>
      <w:numFmt w:val="lowerRoman"/>
      <w:lvlText w:val="%6"/>
      <w:lvlJc w:val="left"/>
      <w:pPr>
        <w:ind w:left="54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D48DC78">
      <w:start w:val="1"/>
      <w:numFmt w:val="decimal"/>
      <w:lvlText w:val="%7"/>
      <w:lvlJc w:val="left"/>
      <w:pPr>
        <w:ind w:left="61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91E2ECA">
      <w:start w:val="1"/>
      <w:numFmt w:val="lowerLetter"/>
      <w:lvlText w:val="%8"/>
      <w:lvlJc w:val="left"/>
      <w:pPr>
        <w:ind w:left="69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084F84A">
      <w:start w:val="1"/>
      <w:numFmt w:val="lowerRoman"/>
      <w:lvlText w:val="%9"/>
      <w:lvlJc w:val="left"/>
      <w:pPr>
        <w:ind w:left="76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BB433CF"/>
    <w:multiLevelType w:val="hybridMultilevel"/>
    <w:tmpl w:val="B8C875D6"/>
    <w:lvl w:ilvl="0" w:tplc="0620456E">
      <w:start w:val="12"/>
      <w:numFmt w:val="upperRoman"/>
      <w:lvlText w:val="%1"/>
      <w:lvlJc w:val="left"/>
      <w:pPr>
        <w:ind w:left="9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97C0360">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57C8E26">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9AAC956">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B7EF900">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02ADFF0">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B2A3BA6">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8A60CCA">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104C638">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E563345"/>
    <w:multiLevelType w:val="hybridMultilevel"/>
    <w:tmpl w:val="2774D430"/>
    <w:lvl w:ilvl="0" w:tplc="DEB8F258">
      <w:start w:val="5"/>
      <w:numFmt w:val="upperRoman"/>
      <w:lvlText w:val="%1"/>
      <w:lvlJc w:val="left"/>
      <w:pPr>
        <w:ind w:left="4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AC41BF0">
      <w:start w:val="1"/>
      <w:numFmt w:val="lowerLetter"/>
      <w:lvlText w:val="%2"/>
      <w:lvlJc w:val="left"/>
      <w:pPr>
        <w:ind w:left="25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512C99E">
      <w:start w:val="1"/>
      <w:numFmt w:val="lowerRoman"/>
      <w:lvlText w:val="%3"/>
      <w:lvlJc w:val="left"/>
      <w:pPr>
        <w:ind w:left="32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473887B6">
      <w:start w:val="1"/>
      <w:numFmt w:val="decimal"/>
      <w:lvlText w:val="%4"/>
      <w:lvlJc w:val="left"/>
      <w:pPr>
        <w:ind w:left="40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E0A150A">
      <w:start w:val="1"/>
      <w:numFmt w:val="lowerLetter"/>
      <w:lvlText w:val="%5"/>
      <w:lvlJc w:val="left"/>
      <w:pPr>
        <w:ind w:left="47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D4A9CCE">
      <w:start w:val="1"/>
      <w:numFmt w:val="lowerRoman"/>
      <w:lvlText w:val="%6"/>
      <w:lvlJc w:val="left"/>
      <w:pPr>
        <w:ind w:left="54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85C030A">
      <w:start w:val="1"/>
      <w:numFmt w:val="decimal"/>
      <w:lvlText w:val="%7"/>
      <w:lvlJc w:val="left"/>
      <w:pPr>
        <w:ind w:left="61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212BBBE">
      <w:start w:val="1"/>
      <w:numFmt w:val="lowerLetter"/>
      <w:lvlText w:val="%8"/>
      <w:lvlJc w:val="left"/>
      <w:pPr>
        <w:ind w:left="68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4F2E3D2">
      <w:start w:val="1"/>
      <w:numFmt w:val="lowerRoman"/>
      <w:lvlText w:val="%9"/>
      <w:lvlJc w:val="left"/>
      <w:pPr>
        <w:ind w:left="76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E7E34D0"/>
    <w:multiLevelType w:val="hybridMultilevel"/>
    <w:tmpl w:val="8688B418"/>
    <w:lvl w:ilvl="0" w:tplc="A568FBE4">
      <w:start w:val="5"/>
      <w:numFmt w:val="upperRoman"/>
      <w:lvlText w:val="%1"/>
      <w:lvlJc w:val="left"/>
      <w:pPr>
        <w:ind w:left="18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783D04">
      <w:start w:val="1"/>
      <w:numFmt w:val="lowerLetter"/>
      <w:lvlText w:val="%2"/>
      <w:lvlJc w:val="left"/>
      <w:pPr>
        <w:ind w:left="2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5E6D92">
      <w:start w:val="1"/>
      <w:numFmt w:val="lowerRoman"/>
      <w:lvlText w:val="%3"/>
      <w:lvlJc w:val="left"/>
      <w:pPr>
        <w:ind w:left="3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446F58">
      <w:start w:val="1"/>
      <w:numFmt w:val="decimal"/>
      <w:lvlText w:val="%4"/>
      <w:lvlJc w:val="left"/>
      <w:pPr>
        <w:ind w:left="4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AAC2E0">
      <w:start w:val="1"/>
      <w:numFmt w:val="lowerLetter"/>
      <w:lvlText w:val="%5"/>
      <w:lvlJc w:val="left"/>
      <w:pPr>
        <w:ind w:left="4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F26D1E">
      <w:start w:val="1"/>
      <w:numFmt w:val="lowerRoman"/>
      <w:lvlText w:val="%6"/>
      <w:lvlJc w:val="left"/>
      <w:pPr>
        <w:ind w:left="5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78181C">
      <w:start w:val="1"/>
      <w:numFmt w:val="decimal"/>
      <w:lvlText w:val="%7"/>
      <w:lvlJc w:val="left"/>
      <w:pPr>
        <w:ind w:left="6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3C76B8">
      <w:start w:val="1"/>
      <w:numFmt w:val="lowerLetter"/>
      <w:lvlText w:val="%8"/>
      <w:lvlJc w:val="left"/>
      <w:pPr>
        <w:ind w:left="6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143B72">
      <w:start w:val="1"/>
      <w:numFmt w:val="lowerRoman"/>
      <w:lvlText w:val="%9"/>
      <w:lvlJc w:val="left"/>
      <w:pPr>
        <w:ind w:left="7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FB24F1D"/>
    <w:multiLevelType w:val="hybridMultilevel"/>
    <w:tmpl w:val="C876145E"/>
    <w:lvl w:ilvl="0" w:tplc="DDB869CE">
      <w:start w:val="6"/>
      <w:numFmt w:val="upperRoman"/>
      <w:lvlText w:val="%1"/>
      <w:lvlJc w:val="left"/>
      <w:pPr>
        <w:ind w:left="9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6AE7072">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036AD88">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E0A655C">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BA4D3A6">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0780736">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BBC0FC8">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D46DE6A">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3C07EA0">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2E1059B"/>
    <w:multiLevelType w:val="hybridMultilevel"/>
    <w:tmpl w:val="71D228D0"/>
    <w:lvl w:ilvl="0" w:tplc="FEB89CC4">
      <w:start w:val="2"/>
      <w:numFmt w:val="upperRoman"/>
      <w:lvlText w:val="%1"/>
      <w:lvlJc w:val="left"/>
      <w:pPr>
        <w:ind w:left="1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9E27C4">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A03706">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588FB8">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E2E630">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80C4EC">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B49864">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FE7C28">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D2D574">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4081FC2"/>
    <w:multiLevelType w:val="hybridMultilevel"/>
    <w:tmpl w:val="11EE3F0C"/>
    <w:lvl w:ilvl="0" w:tplc="35DA6382">
      <w:start w:val="5"/>
      <w:numFmt w:val="lowerLetter"/>
      <w:lvlText w:val="%1)"/>
      <w:lvlJc w:val="left"/>
      <w:pPr>
        <w:ind w:left="17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416D390">
      <w:start w:val="1"/>
      <w:numFmt w:val="lowerLetter"/>
      <w:lvlText w:val="%2"/>
      <w:lvlJc w:val="left"/>
      <w:pPr>
        <w:ind w:left="25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690CAF2">
      <w:start w:val="1"/>
      <w:numFmt w:val="lowerRoman"/>
      <w:lvlText w:val="%3"/>
      <w:lvlJc w:val="left"/>
      <w:pPr>
        <w:ind w:left="32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AE24D8E">
      <w:start w:val="1"/>
      <w:numFmt w:val="decimal"/>
      <w:lvlText w:val="%4"/>
      <w:lvlJc w:val="left"/>
      <w:pPr>
        <w:ind w:left="40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0D2F33C">
      <w:start w:val="1"/>
      <w:numFmt w:val="lowerLetter"/>
      <w:lvlText w:val="%5"/>
      <w:lvlJc w:val="left"/>
      <w:pPr>
        <w:ind w:left="47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6AAC346">
      <w:start w:val="1"/>
      <w:numFmt w:val="lowerRoman"/>
      <w:lvlText w:val="%6"/>
      <w:lvlJc w:val="left"/>
      <w:pPr>
        <w:ind w:left="54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F70AF42">
      <w:start w:val="1"/>
      <w:numFmt w:val="decimal"/>
      <w:lvlText w:val="%7"/>
      <w:lvlJc w:val="left"/>
      <w:pPr>
        <w:ind w:left="61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14AE0A0">
      <w:start w:val="1"/>
      <w:numFmt w:val="lowerLetter"/>
      <w:lvlText w:val="%8"/>
      <w:lvlJc w:val="left"/>
      <w:pPr>
        <w:ind w:left="68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6EC68E6">
      <w:start w:val="1"/>
      <w:numFmt w:val="lowerRoman"/>
      <w:lvlText w:val="%9"/>
      <w:lvlJc w:val="left"/>
      <w:pPr>
        <w:ind w:left="76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7583175"/>
    <w:multiLevelType w:val="hybridMultilevel"/>
    <w:tmpl w:val="2A323F58"/>
    <w:lvl w:ilvl="0" w:tplc="851C26BE">
      <w:start w:val="5"/>
      <w:numFmt w:val="upperRoman"/>
      <w:lvlText w:val="%1"/>
      <w:lvlJc w:val="left"/>
      <w:pPr>
        <w:ind w:left="9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38636AA">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36C8E5A">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24046E">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B66E764">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F620E14">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EC4A4B0">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4A23270">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21A67EC">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7803437"/>
    <w:multiLevelType w:val="hybridMultilevel"/>
    <w:tmpl w:val="BF280BE4"/>
    <w:lvl w:ilvl="0" w:tplc="9CEA32C2">
      <w:start w:val="4"/>
      <w:numFmt w:val="upperRoman"/>
      <w:lvlText w:val="%1"/>
      <w:lvlJc w:val="left"/>
      <w:pPr>
        <w:ind w:left="149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1" w:tplc="8A7A0192">
      <w:start w:val="1"/>
      <w:numFmt w:val="lowerLetter"/>
      <w:lvlText w:val="%2"/>
      <w:lvlJc w:val="left"/>
      <w:pPr>
        <w:ind w:left="257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2" w:tplc="A2C290D8">
      <w:start w:val="1"/>
      <w:numFmt w:val="lowerRoman"/>
      <w:lvlText w:val="%3"/>
      <w:lvlJc w:val="left"/>
      <w:pPr>
        <w:ind w:left="329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3" w:tplc="272E85F8">
      <w:start w:val="1"/>
      <w:numFmt w:val="decimal"/>
      <w:lvlText w:val="%4"/>
      <w:lvlJc w:val="left"/>
      <w:pPr>
        <w:ind w:left="401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4" w:tplc="E78C69F2">
      <w:start w:val="1"/>
      <w:numFmt w:val="lowerLetter"/>
      <w:lvlText w:val="%5"/>
      <w:lvlJc w:val="left"/>
      <w:pPr>
        <w:ind w:left="473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5" w:tplc="FDAEC01A">
      <w:start w:val="1"/>
      <w:numFmt w:val="lowerRoman"/>
      <w:lvlText w:val="%6"/>
      <w:lvlJc w:val="left"/>
      <w:pPr>
        <w:ind w:left="545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6" w:tplc="3E5A6CAA">
      <w:start w:val="1"/>
      <w:numFmt w:val="decimal"/>
      <w:lvlText w:val="%7"/>
      <w:lvlJc w:val="left"/>
      <w:pPr>
        <w:ind w:left="617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7" w:tplc="4E4E6D90">
      <w:start w:val="1"/>
      <w:numFmt w:val="lowerLetter"/>
      <w:lvlText w:val="%8"/>
      <w:lvlJc w:val="left"/>
      <w:pPr>
        <w:ind w:left="689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lvl w:ilvl="8" w:tplc="89108D96">
      <w:start w:val="1"/>
      <w:numFmt w:val="lowerRoman"/>
      <w:lvlText w:val="%9"/>
      <w:lvlJc w:val="left"/>
      <w:pPr>
        <w:ind w:left="7616"/>
      </w:pPr>
      <w:rPr>
        <w:rFonts w:ascii="Times New Roman" w:eastAsia="Times New Roman" w:hAnsi="Times New Roman" w:cs="Times New Roman"/>
        <w:b/>
        <w:bCs/>
        <w:i w:val="0"/>
        <w:strike/>
        <w:dstrike w:val="0"/>
        <w:color w:val="000000"/>
        <w:sz w:val="22"/>
        <w:szCs w:val="22"/>
        <w:u w:val="none" w:color="000000"/>
        <w:bdr w:val="none" w:sz="0" w:space="0" w:color="auto"/>
        <w:shd w:val="clear" w:color="auto" w:fill="auto"/>
        <w:vertAlign w:val="baseline"/>
      </w:rPr>
    </w:lvl>
  </w:abstractNum>
  <w:abstractNum w:abstractNumId="35" w15:restartNumberingAfterBreak="0">
    <w:nsid w:val="495C219B"/>
    <w:multiLevelType w:val="hybridMultilevel"/>
    <w:tmpl w:val="EBA4A2A0"/>
    <w:lvl w:ilvl="0" w:tplc="7FEAA5E8">
      <w:start w:val="1"/>
      <w:numFmt w:val="lowerLetter"/>
      <w:lvlText w:val="%1)"/>
      <w:lvlJc w:val="left"/>
      <w:pPr>
        <w:ind w:left="1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724B3E">
      <w:start w:val="1"/>
      <w:numFmt w:val="lowerLetter"/>
      <w:lvlText w:val="%2"/>
      <w:lvlJc w:val="left"/>
      <w:pPr>
        <w:ind w:left="25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F6F84A">
      <w:start w:val="1"/>
      <w:numFmt w:val="lowerRoman"/>
      <w:lvlText w:val="%3"/>
      <w:lvlJc w:val="left"/>
      <w:pPr>
        <w:ind w:left="3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FADEC8">
      <w:start w:val="1"/>
      <w:numFmt w:val="decimal"/>
      <w:lvlText w:val="%4"/>
      <w:lvlJc w:val="left"/>
      <w:pPr>
        <w:ind w:left="40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50CD0A">
      <w:start w:val="1"/>
      <w:numFmt w:val="lowerLetter"/>
      <w:lvlText w:val="%5"/>
      <w:lvlJc w:val="left"/>
      <w:pPr>
        <w:ind w:left="47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1084E8">
      <w:start w:val="1"/>
      <w:numFmt w:val="lowerRoman"/>
      <w:lvlText w:val="%6"/>
      <w:lvlJc w:val="left"/>
      <w:pPr>
        <w:ind w:left="54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EAC8FE">
      <w:start w:val="1"/>
      <w:numFmt w:val="decimal"/>
      <w:lvlText w:val="%7"/>
      <w:lvlJc w:val="left"/>
      <w:pPr>
        <w:ind w:left="6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586648">
      <w:start w:val="1"/>
      <w:numFmt w:val="lowerLetter"/>
      <w:lvlText w:val="%8"/>
      <w:lvlJc w:val="left"/>
      <w:pPr>
        <w:ind w:left="6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6CF46E">
      <w:start w:val="1"/>
      <w:numFmt w:val="lowerRoman"/>
      <w:lvlText w:val="%9"/>
      <w:lvlJc w:val="left"/>
      <w:pPr>
        <w:ind w:left="7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9C60507"/>
    <w:multiLevelType w:val="hybridMultilevel"/>
    <w:tmpl w:val="038AFC56"/>
    <w:lvl w:ilvl="0" w:tplc="F9BAF22C">
      <w:start w:val="1"/>
      <w:numFmt w:val="decimal"/>
      <w:lvlText w:val="%1"/>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2D068832">
      <w:start w:val="6"/>
      <w:numFmt w:val="upperRoman"/>
      <w:lvlRestart w:val="0"/>
      <w:lvlText w:val="%2"/>
      <w:lvlJc w:val="left"/>
      <w:pPr>
        <w:ind w:left="99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7B5E4EC6">
      <w:start w:val="1"/>
      <w:numFmt w:val="lowerRoman"/>
      <w:lvlText w:val="%3"/>
      <w:lvlJc w:val="left"/>
      <w:pPr>
        <w:ind w:left="257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89F4E444">
      <w:start w:val="1"/>
      <w:numFmt w:val="decimal"/>
      <w:lvlText w:val="%4"/>
      <w:lvlJc w:val="left"/>
      <w:pPr>
        <w:ind w:left="329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AAC4D160">
      <w:start w:val="1"/>
      <w:numFmt w:val="lowerLetter"/>
      <w:lvlText w:val="%5"/>
      <w:lvlJc w:val="left"/>
      <w:pPr>
        <w:ind w:left="401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D2E8C736">
      <w:start w:val="1"/>
      <w:numFmt w:val="lowerRoman"/>
      <w:lvlText w:val="%6"/>
      <w:lvlJc w:val="left"/>
      <w:pPr>
        <w:ind w:left="473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DF348AFA">
      <w:start w:val="1"/>
      <w:numFmt w:val="decimal"/>
      <w:lvlText w:val="%7"/>
      <w:lvlJc w:val="left"/>
      <w:pPr>
        <w:ind w:left="545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43A47FD6">
      <w:start w:val="1"/>
      <w:numFmt w:val="lowerLetter"/>
      <w:lvlText w:val="%8"/>
      <w:lvlJc w:val="left"/>
      <w:pPr>
        <w:ind w:left="617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990A9D40">
      <w:start w:val="1"/>
      <w:numFmt w:val="lowerRoman"/>
      <w:lvlText w:val="%9"/>
      <w:lvlJc w:val="left"/>
      <w:pPr>
        <w:ind w:left="6896"/>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F6636BC"/>
    <w:multiLevelType w:val="hybridMultilevel"/>
    <w:tmpl w:val="3008050E"/>
    <w:lvl w:ilvl="0" w:tplc="4586A772">
      <w:start w:val="3"/>
      <w:numFmt w:val="upperRoman"/>
      <w:lvlText w:val="%1"/>
      <w:lvlJc w:val="left"/>
      <w:pPr>
        <w:ind w:left="4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9F4CBFC">
      <w:start w:val="1"/>
      <w:numFmt w:val="lowerLetter"/>
      <w:lvlText w:val="%2"/>
      <w:lvlJc w:val="left"/>
      <w:pPr>
        <w:ind w:left="21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02D578">
      <w:start w:val="1"/>
      <w:numFmt w:val="lowerRoman"/>
      <w:lvlText w:val="%3"/>
      <w:lvlJc w:val="left"/>
      <w:pPr>
        <w:ind w:left="28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4648E2">
      <w:start w:val="1"/>
      <w:numFmt w:val="decimal"/>
      <w:lvlText w:val="%4"/>
      <w:lvlJc w:val="left"/>
      <w:pPr>
        <w:ind w:left="36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4CD304">
      <w:start w:val="1"/>
      <w:numFmt w:val="lowerLetter"/>
      <w:lvlText w:val="%5"/>
      <w:lvlJc w:val="left"/>
      <w:pPr>
        <w:ind w:left="43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6CDB42">
      <w:start w:val="1"/>
      <w:numFmt w:val="lowerRoman"/>
      <w:lvlText w:val="%6"/>
      <w:lvlJc w:val="left"/>
      <w:pPr>
        <w:ind w:left="5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64C4EA">
      <w:start w:val="1"/>
      <w:numFmt w:val="decimal"/>
      <w:lvlText w:val="%7"/>
      <w:lvlJc w:val="left"/>
      <w:pPr>
        <w:ind w:left="57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5EE8D8">
      <w:start w:val="1"/>
      <w:numFmt w:val="lowerLetter"/>
      <w:lvlText w:val="%8"/>
      <w:lvlJc w:val="left"/>
      <w:pPr>
        <w:ind w:left="64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D44031E">
      <w:start w:val="1"/>
      <w:numFmt w:val="lowerRoman"/>
      <w:lvlText w:val="%9"/>
      <w:lvlJc w:val="left"/>
      <w:pPr>
        <w:ind w:left="72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055151B"/>
    <w:multiLevelType w:val="hybridMultilevel"/>
    <w:tmpl w:val="B55C33FE"/>
    <w:lvl w:ilvl="0" w:tplc="271E2D58">
      <w:start w:val="1"/>
      <w:numFmt w:val="upperRoman"/>
      <w:lvlText w:val="%1"/>
      <w:lvlJc w:val="left"/>
      <w:pPr>
        <w:ind w:left="1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962B18">
      <w:start w:val="1"/>
      <w:numFmt w:val="lowerLetter"/>
      <w:lvlText w:val="%2"/>
      <w:lvlJc w:val="left"/>
      <w:pPr>
        <w:ind w:left="2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6EA0EE">
      <w:start w:val="1"/>
      <w:numFmt w:val="lowerRoman"/>
      <w:lvlText w:val="%3"/>
      <w:lvlJc w:val="left"/>
      <w:pPr>
        <w:ind w:left="3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022F8E">
      <w:start w:val="1"/>
      <w:numFmt w:val="decimal"/>
      <w:lvlText w:val="%4"/>
      <w:lvlJc w:val="left"/>
      <w:pPr>
        <w:ind w:left="4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EC9730">
      <w:start w:val="1"/>
      <w:numFmt w:val="lowerLetter"/>
      <w:lvlText w:val="%5"/>
      <w:lvlJc w:val="left"/>
      <w:pPr>
        <w:ind w:left="4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76464C">
      <w:start w:val="1"/>
      <w:numFmt w:val="lowerRoman"/>
      <w:lvlText w:val="%6"/>
      <w:lvlJc w:val="left"/>
      <w:pPr>
        <w:ind w:left="5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866434">
      <w:start w:val="1"/>
      <w:numFmt w:val="decimal"/>
      <w:lvlText w:val="%7"/>
      <w:lvlJc w:val="left"/>
      <w:pPr>
        <w:ind w:left="6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86CA46">
      <w:start w:val="1"/>
      <w:numFmt w:val="lowerLetter"/>
      <w:lvlText w:val="%8"/>
      <w:lvlJc w:val="left"/>
      <w:pPr>
        <w:ind w:left="6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A4775E">
      <w:start w:val="1"/>
      <w:numFmt w:val="lowerRoman"/>
      <w:lvlText w:val="%9"/>
      <w:lvlJc w:val="left"/>
      <w:pPr>
        <w:ind w:left="7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1236BFD"/>
    <w:multiLevelType w:val="hybridMultilevel"/>
    <w:tmpl w:val="4664EDCA"/>
    <w:lvl w:ilvl="0" w:tplc="FAECD91E">
      <w:start w:val="3"/>
      <w:numFmt w:val="upperRoman"/>
      <w:lvlText w:val="%1"/>
      <w:lvlJc w:val="left"/>
      <w:pPr>
        <w:ind w:left="18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F8977A">
      <w:start w:val="1"/>
      <w:numFmt w:val="lowerLetter"/>
      <w:lvlText w:val="%2"/>
      <w:lvlJc w:val="left"/>
      <w:pPr>
        <w:ind w:left="25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3FEC7EE">
      <w:start w:val="1"/>
      <w:numFmt w:val="lowerRoman"/>
      <w:lvlText w:val="%3"/>
      <w:lvlJc w:val="left"/>
      <w:pPr>
        <w:ind w:left="32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0160FB6">
      <w:start w:val="1"/>
      <w:numFmt w:val="decimal"/>
      <w:lvlText w:val="%4"/>
      <w:lvlJc w:val="left"/>
      <w:pPr>
        <w:ind w:left="39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CDCA980">
      <w:start w:val="1"/>
      <w:numFmt w:val="lowerLetter"/>
      <w:lvlText w:val="%5"/>
      <w:lvlJc w:val="left"/>
      <w:pPr>
        <w:ind w:left="46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F20774">
      <w:start w:val="1"/>
      <w:numFmt w:val="lowerRoman"/>
      <w:lvlText w:val="%6"/>
      <w:lvlJc w:val="left"/>
      <w:pPr>
        <w:ind w:left="54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13C2588">
      <w:start w:val="1"/>
      <w:numFmt w:val="decimal"/>
      <w:lvlText w:val="%7"/>
      <w:lvlJc w:val="left"/>
      <w:pPr>
        <w:ind w:left="61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140F0FA">
      <w:start w:val="1"/>
      <w:numFmt w:val="lowerLetter"/>
      <w:lvlText w:val="%8"/>
      <w:lvlJc w:val="left"/>
      <w:pPr>
        <w:ind w:left="68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4608C3A">
      <w:start w:val="1"/>
      <w:numFmt w:val="lowerRoman"/>
      <w:lvlText w:val="%9"/>
      <w:lvlJc w:val="left"/>
      <w:pPr>
        <w:ind w:left="75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21E0DE4"/>
    <w:multiLevelType w:val="hybridMultilevel"/>
    <w:tmpl w:val="1D86049C"/>
    <w:lvl w:ilvl="0" w:tplc="56E87FAE">
      <w:start w:val="8"/>
      <w:numFmt w:val="upperRoman"/>
      <w:lvlText w:val="%1"/>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C6D2A6">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2AD2DA">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CAA9EA">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A66CE0">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301832">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AD140">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402294">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7C3222">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3A0751E"/>
    <w:multiLevelType w:val="hybridMultilevel"/>
    <w:tmpl w:val="98CC6DDC"/>
    <w:lvl w:ilvl="0" w:tplc="023C0F64">
      <w:start w:val="6"/>
      <w:numFmt w:val="upperRoman"/>
      <w:lvlText w:val="%1"/>
      <w:lvlJc w:val="left"/>
      <w:pPr>
        <w:ind w:left="1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8829292">
      <w:start w:val="1"/>
      <w:numFmt w:val="lowerLetter"/>
      <w:lvlText w:val="%2"/>
      <w:lvlJc w:val="left"/>
      <w:pPr>
        <w:ind w:left="25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FC6E144">
      <w:start w:val="1"/>
      <w:numFmt w:val="lowerRoman"/>
      <w:lvlText w:val="%3"/>
      <w:lvlJc w:val="left"/>
      <w:pPr>
        <w:ind w:left="3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1A4EA1C">
      <w:start w:val="1"/>
      <w:numFmt w:val="decimal"/>
      <w:lvlText w:val="%4"/>
      <w:lvlJc w:val="left"/>
      <w:pPr>
        <w:ind w:left="40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6DA76EC">
      <w:start w:val="1"/>
      <w:numFmt w:val="lowerLetter"/>
      <w:lvlText w:val="%5"/>
      <w:lvlJc w:val="left"/>
      <w:pPr>
        <w:ind w:left="47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F260360">
      <w:start w:val="1"/>
      <w:numFmt w:val="lowerRoman"/>
      <w:lvlText w:val="%6"/>
      <w:lvlJc w:val="left"/>
      <w:pPr>
        <w:ind w:left="54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466EC72">
      <w:start w:val="1"/>
      <w:numFmt w:val="decimal"/>
      <w:lvlText w:val="%7"/>
      <w:lvlJc w:val="left"/>
      <w:pPr>
        <w:ind w:left="61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6767E18">
      <w:start w:val="1"/>
      <w:numFmt w:val="lowerLetter"/>
      <w:lvlText w:val="%8"/>
      <w:lvlJc w:val="left"/>
      <w:pPr>
        <w:ind w:left="69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EB8AD530">
      <w:start w:val="1"/>
      <w:numFmt w:val="lowerRoman"/>
      <w:lvlText w:val="%9"/>
      <w:lvlJc w:val="left"/>
      <w:pPr>
        <w:ind w:left="76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3A63C14"/>
    <w:multiLevelType w:val="hybridMultilevel"/>
    <w:tmpl w:val="080AA532"/>
    <w:lvl w:ilvl="0" w:tplc="F9C487D6">
      <w:start w:val="1"/>
      <w:numFmt w:val="upperRoman"/>
      <w:lvlText w:val="%1"/>
      <w:lvlJc w:val="left"/>
      <w:pPr>
        <w:ind w:left="9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67655C6">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62C1C1C">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28EFFC4">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2444E24">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51467C4">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50AFB56">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182543A">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C349774">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3B76CD9"/>
    <w:multiLevelType w:val="hybridMultilevel"/>
    <w:tmpl w:val="024204B4"/>
    <w:lvl w:ilvl="0" w:tplc="B8E8483C">
      <w:start w:val="1"/>
      <w:numFmt w:val="upperRoman"/>
      <w:lvlText w:val="%1"/>
      <w:lvlJc w:val="left"/>
      <w:pPr>
        <w:ind w:left="1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F2A880">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029A90">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A6128A">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BC66D2">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D8D240">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FEC842">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70A682">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864132">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55FE26A6"/>
    <w:multiLevelType w:val="hybridMultilevel"/>
    <w:tmpl w:val="E346993C"/>
    <w:lvl w:ilvl="0" w:tplc="0E9E24E8">
      <w:start w:val="2"/>
      <w:numFmt w:val="upperRoman"/>
      <w:lvlText w:val="%1-"/>
      <w:lvlJc w:val="left"/>
      <w:pPr>
        <w:ind w:left="19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FE8045E">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5544456">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616A512">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624BED8">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362B062">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1FE983C">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DEA4932">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182F3CE">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56861807"/>
    <w:multiLevelType w:val="hybridMultilevel"/>
    <w:tmpl w:val="F1B071A2"/>
    <w:lvl w:ilvl="0" w:tplc="C456A674">
      <w:start w:val="1"/>
      <w:numFmt w:val="lowerLetter"/>
      <w:lvlText w:val="%1)"/>
      <w:lvlJc w:val="left"/>
      <w:pPr>
        <w:ind w:left="1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6A9514">
      <w:start w:val="1"/>
      <w:numFmt w:val="lowerLetter"/>
      <w:lvlText w:val="%2"/>
      <w:lvlJc w:val="left"/>
      <w:pPr>
        <w:ind w:left="2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DAB454">
      <w:start w:val="1"/>
      <w:numFmt w:val="lowerRoman"/>
      <w:lvlText w:val="%3"/>
      <w:lvlJc w:val="left"/>
      <w:pPr>
        <w:ind w:left="3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DC0A64">
      <w:start w:val="1"/>
      <w:numFmt w:val="decimal"/>
      <w:lvlText w:val="%4"/>
      <w:lvlJc w:val="left"/>
      <w:pPr>
        <w:ind w:left="40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6C2BEA">
      <w:start w:val="1"/>
      <w:numFmt w:val="lowerLetter"/>
      <w:lvlText w:val="%5"/>
      <w:lvlJc w:val="left"/>
      <w:pPr>
        <w:ind w:left="4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F019B2">
      <w:start w:val="1"/>
      <w:numFmt w:val="lowerRoman"/>
      <w:lvlText w:val="%6"/>
      <w:lvlJc w:val="left"/>
      <w:pPr>
        <w:ind w:left="5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FAB334">
      <w:start w:val="1"/>
      <w:numFmt w:val="decimal"/>
      <w:lvlText w:val="%7"/>
      <w:lvlJc w:val="left"/>
      <w:pPr>
        <w:ind w:left="6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1CB142">
      <w:start w:val="1"/>
      <w:numFmt w:val="lowerLetter"/>
      <w:lvlText w:val="%8"/>
      <w:lvlJc w:val="left"/>
      <w:pPr>
        <w:ind w:left="6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584B9A">
      <w:start w:val="1"/>
      <w:numFmt w:val="lowerRoman"/>
      <w:lvlText w:val="%9"/>
      <w:lvlJc w:val="left"/>
      <w:pPr>
        <w:ind w:left="7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6D56DA1"/>
    <w:multiLevelType w:val="hybridMultilevel"/>
    <w:tmpl w:val="FDA8C9C0"/>
    <w:lvl w:ilvl="0" w:tplc="89F61204">
      <w:start w:val="1"/>
      <w:numFmt w:val="upperRoman"/>
      <w:lvlText w:val="%1"/>
      <w:lvlJc w:val="left"/>
      <w:pPr>
        <w:ind w:left="1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44C12C">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E840C8">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A49C12">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20D410">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ACFEC2">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ECDDE0">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964AC4">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B800E2">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584F202A"/>
    <w:multiLevelType w:val="hybridMultilevel"/>
    <w:tmpl w:val="3CF6F55E"/>
    <w:lvl w:ilvl="0" w:tplc="CCAED132">
      <w:start w:val="2"/>
      <w:numFmt w:val="upperRoman"/>
      <w:lvlText w:val="%1"/>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5C13D0">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85288">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3E2824">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A6BC10">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8EC6CA">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FE8CA6">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52CFD2">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FE8572">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59C1087A"/>
    <w:multiLevelType w:val="hybridMultilevel"/>
    <w:tmpl w:val="DA0693F8"/>
    <w:lvl w:ilvl="0" w:tplc="0C207F0A">
      <w:start w:val="1"/>
      <w:numFmt w:val="upperRoman"/>
      <w:lvlText w:val="%1"/>
      <w:lvlJc w:val="left"/>
      <w:pPr>
        <w:ind w:left="9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17A6614">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AE4D228">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8DEFFA6">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890A4DE">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59CE07E">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6564A3A">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120249C">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486AC4A">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5D05449C"/>
    <w:multiLevelType w:val="hybridMultilevel"/>
    <w:tmpl w:val="BF56FBEA"/>
    <w:lvl w:ilvl="0" w:tplc="C2F00F64">
      <w:start w:val="1"/>
      <w:numFmt w:val="upperRoman"/>
      <w:lvlText w:val="%1"/>
      <w:lvlJc w:val="left"/>
      <w:pPr>
        <w:ind w:left="1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BEB174">
      <w:start w:val="1"/>
      <w:numFmt w:val="lowerLetter"/>
      <w:lvlText w:val="%2"/>
      <w:lvlJc w:val="left"/>
      <w:pPr>
        <w:ind w:left="2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2813EA">
      <w:start w:val="1"/>
      <w:numFmt w:val="lowerRoman"/>
      <w:lvlText w:val="%3"/>
      <w:lvlJc w:val="left"/>
      <w:pPr>
        <w:ind w:left="3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FCB8EA">
      <w:start w:val="1"/>
      <w:numFmt w:val="decimal"/>
      <w:lvlText w:val="%4"/>
      <w:lvlJc w:val="left"/>
      <w:pPr>
        <w:ind w:left="40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5C7214">
      <w:start w:val="1"/>
      <w:numFmt w:val="lowerLetter"/>
      <w:lvlText w:val="%5"/>
      <w:lvlJc w:val="left"/>
      <w:pPr>
        <w:ind w:left="47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889800">
      <w:start w:val="1"/>
      <w:numFmt w:val="lowerRoman"/>
      <w:lvlText w:val="%6"/>
      <w:lvlJc w:val="left"/>
      <w:pPr>
        <w:ind w:left="5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ECC9E8">
      <w:start w:val="1"/>
      <w:numFmt w:val="decimal"/>
      <w:lvlText w:val="%7"/>
      <w:lvlJc w:val="left"/>
      <w:pPr>
        <w:ind w:left="61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067CD4">
      <w:start w:val="1"/>
      <w:numFmt w:val="lowerLetter"/>
      <w:lvlText w:val="%8"/>
      <w:lvlJc w:val="left"/>
      <w:pPr>
        <w:ind w:left="68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659D2">
      <w:start w:val="1"/>
      <w:numFmt w:val="lowerRoman"/>
      <w:lvlText w:val="%9"/>
      <w:lvlJc w:val="left"/>
      <w:pPr>
        <w:ind w:left="76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5D972825"/>
    <w:multiLevelType w:val="hybridMultilevel"/>
    <w:tmpl w:val="A002FB26"/>
    <w:lvl w:ilvl="0" w:tplc="71FA14FE">
      <w:start w:val="1"/>
      <w:numFmt w:val="lowerLetter"/>
      <w:lvlText w:val="%1)"/>
      <w:lvlJc w:val="left"/>
      <w:pPr>
        <w:ind w:left="1824"/>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9E8002D0">
      <w:start w:val="1"/>
      <w:numFmt w:val="lowerLetter"/>
      <w:lvlText w:val="%2"/>
      <w:lvlJc w:val="left"/>
      <w:pPr>
        <w:ind w:left="268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336642F6">
      <w:start w:val="1"/>
      <w:numFmt w:val="lowerRoman"/>
      <w:lvlText w:val="%3"/>
      <w:lvlJc w:val="left"/>
      <w:pPr>
        <w:ind w:left="340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3760AA7E">
      <w:start w:val="1"/>
      <w:numFmt w:val="decimal"/>
      <w:lvlText w:val="%4"/>
      <w:lvlJc w:val="left"/>
      <w:pPr>
        <w:ind w:left="412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17A0C248">
      <w:start w:val="1"/>
      <w:numFmt w:val="lowerLetter"/>
      <w:lvlText w:val="%5"/>
      <w:lvlJc w:val="left"/>
      <w:pPr>
        <w:ind w:left="484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DD94F306">
      <w:start w:val="1"/>
      <w:numFmt w:val="lowerRoman"/>
      <w:lvlText w:val="%6"/>
      <w:lvlJc w:val="left"/>
      <w:pPr>
        <w:ind w:left="556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BFCEE896">
      <w:start w:val="1"/>
      <w:numFmt w:val="decimal"/>
      <w:lvlText w:val="%7"/>
      <w:lvlJc w:val="left"/>
      <w:pPr>
        <w:ind w:left="628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749AA37E">
      <w:start w:val="1"/>
      <w:numFmt w:val="lowerLetter"/>
      <w:lvlText w:val="%8"/>
      <w:lvlJc w:val="left"/>
      <w:pPr>
        <w:ind w:left="700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B38EE97C">
      <w:start w:val="1"/>
      <w:numFmt w:val="lowerRoman"/>
      <w:lvlText w:val="%9"/>
      <w:lvlJc w:val="left"/>
      <w:pPr>
        <w:ind w:left="7721"/>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D97317F"/>
    <w:multiLevelType w:val="hybridMultilevel"/>
    <w:tmpl w:val="3626BB5A"/>
    <w:lvl w:ilvl="0" w:tplc="1B3C1D86">
      <w:start w:val="6"/>
      <w:numFmt w:val="upperRoman"/>
      <w:lvlText w:val="%1"/>
      <w:lvlJc w:val="left"/>
      <w:pPr>
        <w:ind w:left="9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EAC537C">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CF60C7C">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4B87F04">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22F2039A">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C147864">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848184E">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AB4E778">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E48C5B4">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E27510F"/>
    <w:multiLevelType w:val="hybridMultilevel"/>
    <w:tmpl w:val="FFC2795C"/>
    <w:lvl w:ilvl="0" w:tplc="4B708462">
      <w:start w:val="1"/>
      <w:numFmt w:val="upperRoman"/>
      <w:lvlText w:val="%1"/>
      <w:lvlJc w:val="left"/>
      <w:pPr>
        <w:ind w:left="1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24C0D4">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00AB20">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C22D5E">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4ECF2A">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BA96D8">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161404">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0C0622">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808A6C">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5E2A4B9A"/>
    <w:multiLevelType w:val="hybridMultilevel"/>
    <w:tmpl w:val="341CA898"/>
    <w:lvl w:ilvl="0" w:tplc="54B61C3E">
      <w:start w:val="1"/>
      <w:numFmt w:val="upperRoman"/>
      <w:lvlText w:val="%1"/>
      <w:lvlJc w:val="left"/>
      <w:pPr>
        <w:ind w:left="1800"/>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1" w:tplc="B9825D72">
      <w:start w:val="1"/>
      <w:numFmt w:val="lowerLetter"/>
      <w:lvlText w:val="%2"/>
      <w:lvlJc w:val="left"/>
      <w:pPr>
        <w:ind w:left="257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2" w:tplc="75B4144C">
      <w:start w:val="1"/>
      <w:numFmt w:val="lowerRoman"/>
      <w:lvlText w:val="%3"/>
      <w:lvlJc w:val="left"/>
      <w:pPr>
        <w:ind w:left="329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3" w:tplc="EFCE5A4A">
      <w:start w:val="1"/>
      <w:numFmt w:val="decimal"/>
      <w:lvlText w:val="%4"/>
      <w:lvlJc w:val="left"/>
      <w:pPr>
        <w:ind w:left="401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4" w:tplc="2FB81560">
      <w:start w:val="1"/>
      <w:numFmt w:val="lowerLetter"/>
      <w:lvlText w:val="%5"/>
      <w:lvlJc w:val="left"/>
      <w:pPr>
        <w:ind w:left="473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5" w:tplc="8B746CA8">
      <w:start w:val="1"/>
      <w:numFmt w:val="lowerRoman"/>
      <w:lvlText w:val="%6"/>
      <w:lvlJc w:val="left"/>
      <w:pPr>
        <w:ind w:left="545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6" w:tplc="C8446F22">
      <w:start w:val="1"/>
      <w:numFmt w:val="decimal"/>
      <w:lvlText w:val="%7"/>
      <w:lvlJc w:val="left"/>
      <w:pPr>
        <w:ind w:left="617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7" w:tplc="F4564B58">
      <w:start w:val="1"/>
      <w:numFmt w:val="lowerLetter"/>
      <w:lvlText w:val="%8"/>
      <w:lvlJc w:val="left"/>
      <w:pPr>
        <w:ind w:left="689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8" w:tplc="F83CB94C">
      <w:start w:val="1"/>
      <w:numFmt w:val="lowerRoman"/>
      <w:lvlText w:val="%9"/>
      <w:lvlJc w:val="left"/>
      <w:pPr>
        <w:ind w:left="761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abstractNum>
  <w:abstractNum w:abstractNumId="54" w15:restartNumberingAfterBreak="0">
    <w:nsid w:val="5FC729D6"/>
    <w:multiLevelType w:val="hybridMultilevel"/>
    <w:tmpl w:val="495E22DC"/>
    <w:lvl w:ilvl="0" w:tplc="D3DC412C">
      <w:start w:val="1"/>
      <w:numFmt w:val="upperRoman"/>
      <w:lvlText w:val="%1"/>
      <w:lvlJc w:val="left"/>
      <w:pPr>
        <w:ind w:left="14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9DE3F70">
      <w:start w:val="1"/>
      <w:numFmt w:val="lowerLetter"/>
      <w:lvlText w:val="%2"/>
      <w:lvlJc w:val="left"/>
      <w:pPr>
        <w:ind w:left="25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D80F0EC">
      <w:start w:val="1"/>
      <w:numFmt w:val="lowerRoman"/>
      <w:lvlText w:val="%3"/>
      <w:lvlJc w:val="left"/>
      <w:pPr>
        <w:ind w:left="32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0DE6426">
      <w:start w:val="1"/>
      <w:numFmt w:val="decimal"/>
      <w:lvlText w:val="%4"/>
      <w:lvlJc w:val="left"/>
      <w:pPr>
        <w:ind w:left="40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3A275A2">
      <w:start w:val="1"/>
      <w:numFmt w:val="lowerLetter"/>
      <w:lvlText w:val="%5"/>
      <w:lvlJc w:val="left"/>
      <w:pPr>
        <w:ind w:left="47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1ECB340">
      <w:start w:val="1"/>
      <w:numFmt w:val="lowerRoman"/>
      <w:lvlText w:val="%6"/>
      <w:lvlJc w:val="left"/>
      <w:pPr>
        <w:ind w:left="54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2BAADDE">
      <w:start w:val="1"/>
      <w:numFmt w:val="decimal"/>
      <w:lvlText w:val="%7"/>
      <w:lvlJc w:val="left"/>
      <w:pPr>
        <w:ind w:left="61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5FAE164">
      <w:start w:val="1"/>
      <w:numFmt w:val="lowerLetter"/>
      <w:lvlText w:val="%8"/>
      <w:lvlJc w:val="left"/>
      <w:pPr>
        <w:ind w:left="68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ED642E0">
      <w:start w:val="1"/>
      <w:numFmt w:val="lowerRoman"/>
      <w:lvlText w:val="%9"/>
      <w:lvlJc w:val="left"/>
      <w:pPr>
        <w:ind w:left="76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2256943"/>
    <w:multiLevelType w:val="hybridMultilevel"/>
    <w:tmpl w:val="0930F20C"/>
    <w:lvl w:ilvl="0" w:tplc="36CC96F2">
      <w:start w:val="8"/>
      <w:numFmt w:val="upperRoman"/>
      <w:lvlText w:val="%1"/>
      <w:lvlJc w:val="left"/>
      <w:pPr>
        <w:ind w:left="1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86F8C2">
      <w:start w:val="1"/>
      <w:numFmt w:val="lowerLetter"/>
      <w:lvlText w:val="%2"/>
      <w:lvlJc w:val="left"/>
      <w:pPr>
        <w:ind w:left="2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62B8E2">
      <w:start w:val="1"/>
      <w:numFmt w:val="lowerRoman"/>
      <w:lvlText w:val="%3"/>
      <w:lvlJc w:val="left"/>
      <w:pPr>
        <w:ind w:left="3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EA4E3C">
      <w:start w:val="1"/>
      <w:numFmt w:val="decimal"/>
      <w:lvlText w:val="%4"/>
      <w:lvlJc w:val="left"/>
      <w:pPr>
        <w:ind w:left="4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529AB6">
      <w:start w:val="1"/>
      <w:numFmt w:val="lowerLetter"/>
      <w:lvlText w:val="%5"/>
      <w:lvlJc w:val="left"/>
      <w:pPr>
        <w:ind w:left="4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8A583A">
      <w:start w:val="1"/>
      <w:numFmt w:val="lowerRoman"/>
      <w:lvlText w:val="%6"/>
      <w:lvlJc w:val="left"/>
      <w:pPr>
        <w:ind w:left="5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628FF0">
      <w:start w:val="1"/>
      <w:numFmt w:val="decimal"/>
      <w:lvlText w:val="%7"/>
      <w:lvlJc w:val="left"/>
      <w:pPr>
        <w:ind w:left="6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408A60">
      <w:start w:val="1"/>
      <w:numFmt w:val="lowerLetter"/>
      <w:lvlText w:val="%8"/>
      <w:lvlJc w:val="left"/>
      <w:pPr>
        <w:ind w:left="6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C86BA2">
      <w:start w:val="1"/>
      <w:numFmt w:val="lowerRoman"/>
      <w:lvlText w:val="%9"/>
      <w:lvlJc w:val="left"/>
      <w:pPr>
        <w:ind w:left="7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62F63E81"/>
    <w:multiLevelType w:val="hybridMultilevel"/>
    <w:tmpl w:val="316C55F0"/>
    <w:lvl w:ilvl="0" w:tplc="6FC42666">
      <w:start w:val="1"/>
      <w:numFmt w:val="lowerLetter"/>
      <w:lvlText w:val="%1)"/>
      <w:lvlJc w:val="left"/>
      <w:pPr>
        <w:ind w:left="983"/>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1" w:tplc="67CEE3DC">
      <w:start w:val="1"/>
      <w:numFmt w:val="lowerLetter"/>
      <w:lvlText w:val="%2"/>
      <w:lvlJc w:val="left"/>
      <w:pPr>
        <w:ind w:left="257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2" w:tplc="FAF06E86">
      <w:start w:val="1"/>
      <w:numFmt w:val="lowerRoman"/>
      <w:lvlText w:val="%3"/>
      <w:lvlJc w:val="left"/>
      <w:pPr>
        <w:ind w:left="329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3" w:tplc="9DFE8C5C">
      <w:start w:val="1"/>
      <w:numFmt w:val="decimal"/>
      <w:lvlText w:val="%4"/>
      <w:lvlJc w:val="left"/>
      <w:pPr>
        <w:ind w:left="401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4" w:tplc="1FDCC3F4">
      <w:start w:val="1"/>
      <w:numFmt w:val="lowerLetter"/>
      <w:lvlText w:val="%5"/>
      <w:lvlJc w:val="left"/>
      <w:pPr>
        <w:ind w:left="473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5" w:tplc="2166CF74">
      <w:start w:val="1"/>
      <w:numFmt w:val="lowerRoman"/>
      <w:lvlText w:val="%6"/>
      <w:lvlJc w:val="left"/>
      <w:pPr>
        <w:ind w:left="545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6" w:tplc="2C5C2132">
      <w:start w:val="1"/>
      <w:numFmt w:val="decimal"/>
      <w:lvlText w:val="%7"/>
      <w:lvlJc w:val="left"/>
      <w:pPr>
        <w:ind w:left="617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7" w:tplc="E47AA5C2">
      <w:start w:val="1"/>
      <w:numFmt w:val="lowerLetter"/>
      <w:lvlText w:val="%8"/>
      <w:lvlJc w:val="left"/>
      <w:pPr>
        <w:ind w:left="689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lvl w:ilvl="8" w:tplc="A0487F14">
      <w:start w:val="1"/>
      <w:numFmt w:val="lowerRoman"/>
      <w:lvlText w:val="%9"/>
      <w:lvlJc w:val="left"/>
      <w:pPr>
        <w:ind w:left="7616"/>
      </w:pPr>
      <w:rPr>
        <w:rFonts w:ascii="Times New Roman" w:eastAsia="Times New Roman" w:hAnsi="Times New Roman" w:cs="Times New Roman"/>
        <w:b w:val="0"/>
        <w:i w:val="0"/>
        <w:strike/>
        <w:dstrike w:val="0"/>
        <w:color w:val="000000"/>
        <w:sz w:val="22"/>
        <w:szCs w:val="22"/>
        <w:u w:val="none" w:color="000000"/>
        <w:bdr w:val="none" w:sz="0" w:space="0" w:color="auto"/>
        <w:shd w:val="clear" w:color="auto" w:fill="auto"/>
        <w:vertAlign w:val="baseline"/>
      </w:rPr>
    </w:lvl>
  </w:abstractNum>
  <w:abstractNum w:abstractNumId="57" w15:restartNumberingAfterBreak="0">
    <w:nsid w:val="63806E43"/>
    <w:multiLevelType w:val="hybridMultilevel"/>
    <w:tmpl w:val="ADD41460"/>
    <w:lvl w:ilvl="0" w:tplc="0930C412">
      <w:start w:val="4"/>
      <w:numFmt w:val="upperRoman"/>
      <w:lvlText w:val="%1"/>
      <w:lvlJc w:val="left"/>
      <w:pPr>
        <w:ind w:left="1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70EBB6">
      <w:start w:val="1"/>
      <w:numFmt w:val="lowerLetter"/>
      <w:lvlText w:val="%2"/>
      <w:lvlJc w:val="left"/>
      <w:pPr>
        <w:ind w:left="2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982AE0">
      <w:start w:val="1"/>
      <w:numFmt w:val="lowerRoman"/>
      <w:lvlText w:val="%3"/>
      <w:lvlJc w:val="left"/>
      <w:pPr>
        <w:ind w:left="3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88C85A">
      <w:start w:val="1"/>
      <w:numFmt w:val="decimal"/>
      <w:lvlText w:val="%4"/>
      <w:lvlJc w:val="left"/>
      <w:pPr>
        <w:ind w:left="4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2CA64A">
      <w:start w:val="1"/>
      <w:numFmt w:val="lowerLetter"/>
      <w:lvlText w:val="%5"/>
      <w:lvlJc w:val="left"/>
      <w:pPr>
        <w:ind w:left="4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D0414A">
      <w:start w:val="1"/>
      <w:numFmt w:val="lowerRoman"/>
      <w:lvlText w:val="%6"/>
      <w:lvlJc w:val="left"/>
      <w:pPr>
        <w:ind w:left="5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DCAACC">
      <w:start w:val="1"/>
      <w:numFmt w:val="decimal"/>
      <w:lvlText w:val="%7"/>
      <w:lvlJc w:val="left"/>
      <w:pPr>
        <w:ind w:left="6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D25432">
      <w:start w:val="1"/>
      <w:numFmt w:val="lowerLetter"/>
      <w:lvlText w:val="%8"/>
      <w:lvlJc w:val="left"/>
      <w:pPr>
        <w:ind w:left="6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D0BEEA">
      <w:start w:val="1"/>
      <w:numFmt w:val="lowerRoman"/>
      <w:lvlText w:val="%9"/>
      <w:lvlJc w:val="left"/>
      <w:pPr>
        <w:ind w:left="7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5D45075"/>
    <w:multiLevelType w:val="hybridMultilevel"/>
    <w:tmpl w:val="CFFA1FD6"/>
    <w:lvl w:ilvl="0" w:tplc="A8C072E2">
      <w:start w:val="1"/>
      <w:numFmt w:val="upperRoman"/>
      <w:lvlText w:val="%1"/>
      <w:lvlJc w:val="left"/>
      <w:pPr>
        <w:ind w:left="1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4CD7E8">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3A3E1C">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46DA1C">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04A78C">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541A5A">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C08AD6">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C421D6">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D8491A">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62561B3"/>
    <w:multiLevelType w:val="hybridMultilevel"/>
    <w:tmpl w:val="C8EC8F3E"/>
    <w:lvl w:ilvl="0" w:tplc="E5F44970">
      <w:start w:val="3"/>
      <w:numFmt w:val="upperRoman"/>
      <w:lvlText w:val="%1"/>
      <w:lvlJc w:val="left"/>
      <w:pPr>
        <w:ind w:left="10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B7AC502">
      <w:start w:val="1"/>
      <w:numFmt w:val="lowerLetter"/>
      <w:lvlText w:val="%2"/>
      <w:lvlJc w:val="left"/>
      <w:pPr>
        <w:ind w:left="20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37AFE32">
      <w:start w:val="1"/>
      <w:numFmt w:val="lowerRoman"/>
      <w:lvlText w:val="%3"/>
      <w:lvlJc w:val="left"/>
      <w:pPr>
        <w:ind w:left="27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B4C76C6">
      <w:start w:val="1"/>
      <w:numFmt w:val="decimal"/>
      <w:lvlText w:val="%4"/>
      <w:lvlJc w:val="left"/>
      <w:pPr>
        <w:ind w:left="34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9528224">
      <w:start w:val="1"/>
      <w:numFmt w:val="lowerLetter"/>
      <w:lvlText w:val="%5"/>
      <w:lvlJc w:val="left"/>
      <w:pPr>
        <w:ind w:left="42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572C38E">
      <w:start w:val="1"/>
      <w:numFmt w:val="lowerRoman"/>
      <w:lvlText w:val="%6"/>
      <w:lvlJc w:val="left"/>
      <w:pPr>
        <w:ind w:left="49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A869EF6">
      <w:start w:val="1"/>
      <w:numFmt w:val="decimal"/>
      <w:lvlText w:val="%7"/>
      <w:lvlJc w:val="left"/>
      <w:pPr>
        <w:ind w:left="56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A0E7F6">
      <w:start w:val="1"/>
      <w:numFmt w:val="lowerLetter"/>
      <w:lvlText w:val="%8"/>
      <w:lvlJc w:val="left"/>
      <w:pPr>
        <w:ind w:left="63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21C1298">
      <w:start w:val="1"/>
      <w:numFmt w:val="lowerRoman"/>
      <w:lvlText w:val="%9"/>
      <w:lvlJc w:val="left"/>
      <w:pPr>
        <w:ind w:left="70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682B7B8F"/>
    <w:multiLevelType w:val="hybridMultilevel"/>
    <w:tmpl w:val="CB54E3D4"/>
    <w:lvl w:ilvl="0" w:tplc="F7DC7A18">
      <w:start w:val="6"/>
      <w:numFmt w:val="upperRoman"/>
      <w:lvlText w:val="%1"/>
      <w:lvlJc w:val="left"/>
      <w:pPr>
        <w:ind w:left="2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9E6D0DA">
      <w:start w:val="1"/>
      <w:numFmt w:val="lowerLetter"/>
      <w:lvlText w:val="%2"/>
      <w:lvlJc w:val="left"/>
      <w:pPr>
        <w:ind w:left="25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31A470E">
      <w:start w:val="1"/>
      <w:numFmt w:val="lowerRoman"/>
      <w:lvlText w:val="%3"/>
      <w:lvlJc w:val="left"/>
      <w:pPr>
        <w:ind w:left="32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2269724">
      <w:start w:val="1"/>
      <w:numFmt w:val="decimal"/>
      <w:lvlText w:val="%4"/>
      <w:lvlJc w:val="left"/>
      <w:pPr>
        <w:ind w:left="40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8923AF4">
      <w:start w:val="1"/>
      <w:numFmt w:val="lowerLetter"/>
      <w:lvlText w:val="%5"/>
      <w:lvlJc w:val="left"/>
      <w:pPr>
        <w:ind w:left="47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A7634DE">
      <w:start w:val="1"/>
      <w:numFmt w:val="lowerRoman"/>
      <w:lvlText w:val="%6"/>
      <w:lvlJc w:val="left"/>
      <w:pPr>
        <w:ind w:left="54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C5ACE48">
      <w:start w:val="1"/>
      <w:numFmt w:val="decimal"/>
      <w:lvlText w:val="%7"/>
      <w:lvlJc w:val="left"/>
      <w:pPr>
        <w:ind w:left="61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3729674">
      <w:start w:val="1"/>
      <w:numFmt w:val="lowerLetter"/>
      <w:lvlText w:val="%8"/>
      <w:lvlJc w:val="left"/>
      <w:pPr>
        <w:ind w:left="68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2B64C30">
      <w:start w:val="1"/>
      <w:numFmt w:val="lowerRoman"/>
      <w:lvlText w:val="%9"/>
      <w:lvlJc w:val="left"/>
      <w:pPr>
        <w:ind w:left="76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68BD5643"/>
    <w:multiLevelType w:val="hybridMultilevel"/>
    <w:tmpl w:val="214CE216"/>
    <w:lvl w:ilvl="0" w:tplc="251059EC">
      <w:start w:val="2"/>
      <w:numFmt w:val="lowerLetter"/>
      <w:lvlText w:val="%1)"/>
      <w:lvlJc w:val="left"/>
      <w:pPr>
        <w:ind w:left="14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0E8D148">
      <w:start w:val="1"/>
      <w:numFmt w:val="lowerLetter"/>
      <w:lvlText w:val="%2"/>
      <w:lvlJc w:val="left"/>
      <w:pPr>
        <w:ind w:left="25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C9ED682">
      <w:start w:val="1"/>
      <w:numFmt w:val="lowerRoman"/>
      <w:lvlText w:val="%3"/>
      <w:lvlJc w:val="left"/>
      <w:pPr>
        <w:ind w:left="32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832DF0A">
      <w:start w:val="1"/>
      <w:numFmt w:val="decimal"/>
      <w:lvlText w:val="%4"/>
      <w:lvlJc w:val="left"/>
      <w:pPr>
        <w:ind w:left="40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6D69740">
      <w:start w:val="1"/>
      <w:numFmt w:val="lowerLetter"/>
      <w:lvlText w:val="%5"/>
      <w:lvlJc w:val="left"/>
      <w:pPr>
        <w:ind w:left="47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55010E0">
      <w:start w:val="1"/>
      <w:numFmt w:val="lowerRoman"/>
      <w:lvlText w:val="%6"/>
      <w:lvlJc w:val="left"/>
      <w:pPr>
        <w:ind w:left="54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110631C">
      <w:start w:val="1"/>
      <w:numFmt w:val="decimal"/>
      <w:lvlText w:val="%7"/>
      <w:lvlJc w:val="left"/>
      <w:pPr>
        <w:ind w:left="61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48652E2">
      <w:start w:val="1"/>
      <w:numFmt w:val="lowerLetter"/>
      <w:lvlText w:val="%8"/>
      <w:lvlJc w:val="left"/>
      <w:pPr>
        <w:ind w:left="68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07AB552">
      <w:start w:val="1"/>
      <w:numFmt w:val="lowerRoman"/>
      <w:lvlText w:val="%9"/>
      <w:lvlJc w:val="left"/>
      <w:pPr>
        <w:ind w:left="76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68FC4B42"/>
    <w:multiLevelType w:val="hybridMultilevel"/>
    <w:tmpl w:val="D3BA16C8"/>
    <w:lvl w:ilvl="0" w:tplc="33C4486E">
      <w:start w:val="1"/>
      <w:numFmt w:val="lowerLetter"/>
      <w:lvlText w:val="%1)"/>
      <w:lvlJc w:val="left"/>
      <w:pPr>
        <w:ind w:left="1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B4EB4E">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26F1F8">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9C1CA8">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0CF6A2">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30BB36">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706308">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46FB04">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CE71A2">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90C3EF8"/>
    <w:multiLevelType w:val="hybridMultilevel"/>
    <w:tmpl w:val="D6284874"/>
    <w:lvl w:ilvl="0" w:tplc="FD44BDA4">
      <w:start w:val="1"/>
      <w:numFmt w:val="upperRoman"/>
      <w:lvlText w:val="%1"/>
      <w:lvlJc w:val="left"/>
      <w:pPr>
        <w:ind w:left="1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548E5A">
      <w:start w:val="1"/>
      <w:numFmt w:val="lowerLetter"/>
      <w:lvlText w:val="%2"/>
      <w:lvlJc w:val="left"/>
      <w:pPr>
        <w:ind w:left="2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E0762C">
      <w:start w:val="1"/>
      <w:numFmt w:val="lowerRoman"/>
      <w:lvlText w:val="%3"/>
      <w:lvlJc w:val="left"/>
      <w:pPr>
        <w:ind w:left="3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DC1912">
      <w:start w:val="1"/>
      <w:numFmt w:val="decimal"/>
      <w:lvlText w:val="%4"/>
      <w:lvlJc w:val="left"/>
      <w:pPr>
        <w:ind w:left="40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CCFA92">
      <w:start w:val="1"/>
      <w:numFmt w:val="lowerLetter"/>
      <w:lvlText w:val="%5"/>
      <w:lvlJc w:val="left"/>
      <w:pPr>
        <w:ind w:left="47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38BE02">
      <w:start w:val="1"/>
      <w:numFmt w:val="lowerRoman"/>
      <w:lvlText w:val="%6"/>
      <w:lvlJc w:val="left"/>
      <w:pPr>
        <w:ind w:left="55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C84422">
      <w:start w:val="1"/>
      <w:numFmt w:val="decimal"/>
      <w:lvlText w:val="%7"/>
      <w:lvlJc w:val="left"/>
      <w:pPr>
        <w:ind w:left="62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BCFDF4">
      <w:start w:val="1"/>
      <w:numFmt w:val="lowerLetter"/>
      <w:lvlText w:val="%8"/>
      <w:lvlJc w:val="left"/>
      <w:pPr>
        <w:ind w:left="69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D8EB88">
      <w:start w:val="1"/>
      <w:numFmt w:val="lowerRoman"/>
      <w:lvlText w:val="%9"/>
      <w:lvlJc w:val="left"/>
      <w:pPr>
        <w:ind w:left="7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6BBC50F3"/>
    <w:multiLevelType w:val="hybridMultilevel"/>
    <w:tmpl w:val="68029014"/>
    <w:lvl w:ilvl="0" w:tplc="EA2649AA">
      <w:start w:val="3"/>
      <w:numFmt w:val="lowerLetter"/>
      <w:lvlText w:val="%1)"/>
      <w:lvlJc w:val="left"/>
      <w:pPr>
        <w:ind w:left="16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2EA0D4">
      <w:start w:val="1"/>
      <w:numFmt w:val="lowerLetter"/>
      <w:lvlText w:val="%2"/>
      <w:lvlJc w:val="left"/>
      <w:pPr>
        <w:ind w:left="2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26CDC8">
      <w:start w:val="1"/>
      <w:numFmt w:val="lowerRoman"/>
      <w:lvlText w:val="%3"/>
      <w:lvlJc w:val="left"/>
      <w:pPr>
        <w:ind w:left="3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CEA738">
      <w:start w:val="1"/>
      <w:numFmt w:val="decimal"/>
      <w:lvlText w:val="%4"/>
      <w:lvlJc w:val="left"/>
      <w:pPr>
        <w:ind w:left="40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46BD04">
      <w:start w:val="1"/>
      <w:numFmt w:val="lowerLetter"/>
      <w:lvlText w:val="%5"/>
      <w:lvlJc w:val="left"/>
      <w:pPr>
        <w:ind w:left="4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E6B698">
      <w:start w:val="1"/>
      <w:numFmt w:val="lowerRoman"/>
      <w:lvlText w:val="%6"/>
      <w:lvlJc w:val="left"/>
      <w:pPr>
        <w:ind w:left="5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8AE54C">
      <w:start w:val="1"/>
      <w:numFmt w:val="decimal"/>
      <w:lvlText w:val="%7"/>
      <w:lvlJc w:val="left"/>
      <w:pPr>
        <w:ind w:left="6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B69790">
      <w:start w:val="1"/>
      <w:numFmt w:val="lowerLetter"/>
      <w:lvlText w:val="%8"/>
      <w:lvlJc w:val="left"/>
      <w:pPr>
        <w:ind w:left="6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000500">
      <w:start w:val="1"/>
      <w:numFmt w:val="lowerRoman"/>
      <w:lvlText w:val="%9"/>
      <w:lvlJc w:val="left"/>
      <w:pPr>
        <w:ind w:left="7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BFC7DBF"/>
    <w:multiLevelType w:val="hybridMultilevel"/>
    <w:tmpl w:val="9E04941A"/>
    <w:lvl w:ilvl="0" w:tplc="17E4FD22">
      <w:start w:val="3"/>
      <w:numFmt w:val="upperRoman"/>
      <w:lvlText w:val="%1"/>
      <w:lvlJc w:val="left"/>
      <w:pPr>
        <w:ind w:left="18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24CD79E">
      <w:start w:val="1"/>
      <w:numFmt w:val="lowerLetter"/>
      <w:lvlText w:val="%2"/>
      <w:lvlJc w:val="left"/>
      <w:pPr>
        <w:ind w:left="25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3C00B82">
      <w:start w:val="1"/>
      <w:numFmt w:val="lowerRoman"/>
      <w:lvlText w:val="%3"/>
      <w:lvlJc w:val="left"/>
      <w:pPr>
        <w:ind w:left="32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2C65AD8">
      <w:start w:val="1"/>
      <w:numFmt w:val="decimal"/>
      <w:lvlText w:val="%4"/>
      <w:lvlJc w:val="left"/>
      <w:pPr>
        <w:ind w:left="40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4C80A8">
      <w:start w:val="1"/>
      <w:numFmt w:val="lowerLetter"/>
      <w:lvlText w:val="%5"/>
      <w:lvlJc w:val="left"/>
      <w:pPr>
        <w:ind w:left="473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D928666">
      <w:start w:val="1"/>
      <w:numFmt w:val="lowerRoman"/>
      <w:lvlText w:val="%6"/>
      <w:lvlJc w:val="left"/>
      <w:pPr>
        <w:ind w:left="545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95C0210">
      <w:start w:val="1"/>
      <w:numFmt w:val="decimal"/>
      <w:lvlText w:val="%7"/>
      <w:lvlJc w:val="left"/>
      <w:pPr>
        <w:ind w:left="61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1CE561C">
      <w:start w:val="1"/>
      <w:numFmt w:val="lowerLetter"/>
      <w:lvlText w:val="%8"/>
      <w:lvlJc w:val="left"/>
      <w:pPr>
        <w:ind w:left="689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70EB604">
      <w:start w:val="1"/>
      <w:numFmt w:val="lowerRoman"/>
      <w:lvlText w:val="%9"/>
      <w:lvlJc w:val="left"/>
      <w:pPr>
        <w:ind w:left="761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715C2874"/>
    <w:multiLevelType w:val="hybridMultilevel"/>
    <w:tmpl w:val="2A9E7C20"/>
    <w:lvl w:ilvl="0" w:tplc="44001E56">
      <w:start w:val="1"/>
      <w:numFmt w:val="upperRoman"/>
      <w:lvlText w:val="%1"/>
      <w:lvlJc w:val="left"/>
      <w:pPr>
        <w:ind w:left="320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E90EB36">
      <w:start w:val="6"/>
      <w:numFmt w:val="upperRoman"/>
      <w:lvlText w:val="%2"/>
      <w:lvlJc w:val="left"/>
      <w:pPr>
        <w:ind w:left="22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37C2BD4">
      <w:start w:val="1"/>
      <w:numFmt w:val="lowerRoman"/>
      <w:lvlText w:val="%3"/>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79C2DE0">
      <w:start w:val="1"/>
      <w:numFmt w:val="decimal"/>
      <w:lvlText w:val="%4"/>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50EAB5C">
      <w:start w:val="1"/>
      <w:numFmt w:val="lowerLetter"/>
      <w:lvlText w:val="%5"/>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8326C792">
      <w:start w:val="1"/>
      <w:numFmt w:val="lowerRoman"/>
      <w:lvlText w:val="%6"/>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E30B658">
      <w:start w:val="1"/>
      <w:numFmt w:val="decimal"/>
      <w:lvlText w:val="%7"/>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DEE82F2">
      <w:start w:val="1"/>
      <w:numFmt w:val="lowerLetter"/>
      <w:lvlText w:val="%8"/>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37AC15A">
      <w:start w:val="1"/>
      <w:numFmt w:val="lowerRoman"/>
      <w:lvlText w:val="%9"/>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722305CC"/>
    <w:multiLevelType w:val="hybridMultilevel"/>
    <w:tmpl w:val="3796F9D4"/>
    <w:lvl w:ilvl="0" w:tplc="05E691F0">
      <w:start w:val="1"/>
      <w:numFmt w:val="upperRoman"/>
      <w:lvlText w:val="%1"/>
      <w:lvlJc w:val="left"/>
      <w:pPr>
        <w:ind w:left="17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BF051D8">
      <w:start w:val="1"/>
      <w:numFmt w:val="lowerLetter"/>
      <w:lvlText w:val="%2"/>
      <w:lvlJc w:val="left"/>
      <w:pPr>
        <w:ind w:left="25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A6E3DA6">
      <w:start w:val="1"/>
      <w:numFmt w:val="lowerRoman"/>
      <w:lvlText w:val="%3"/>
      <w:lvlJc w:val="left"/>
      <w:pPr>
        <w:ind w:left="32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2BC71AE">
      <w:start w:val="1"/>
      <w:numFmt w:val="decimal"/>
      <w:lvlText w:val="%4"/>
      <w:lvlJc w:val="left"/>
      <w:pPr>
        <w:ind w:left="40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E90A26A">
      <w:start w:val="1"/>
      <w:numFmt w:val="lowerLetter"/>
      <w:lvlText w:val="%5"/>
      <w:lvlJc w:val="left"/>
      <w:pPr>
        <w:ind w:left="47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F7E6F80">
      <w:start w:val="1"/>
      <w:numFmt w:val="lowerRoman"/>
      <w:lvlText w:val="%6"/>
      <w:lvlJc w:val="left"/>
      <w:pPr>
        <w:ind w:left="54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BB0169C">
      <w:start w:val="1"/>
      <w:numFmt w:val="decimal"/>
      <w:lvlText w:val="%7"/>
      <w:lvlJc w:val="left"/>
      <w:pPr>
        <w:ind w:left="61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FD8189A">
      <w:start w:val="1"/>
      <w:numFmt w:val="lowerLetter"/>
      <w:lvlText w:val="%8"/>
      <w:lvlJc w:val="left"/>
      <w:pPr>
        <w:ind w:left="68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1B42CA6">
      <w:start w:val="1"/>
      <w:numFmt w:val="lowerRoman"/>
      <w:lvlText w:val="%9"/>
      <w:lvlJc w:val="left"/>
      <w:pPr>
        <w:ind w:left="76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3BA6BEF"/>
    <w:multiLevelType w:val="hybridMultilevel"/>
    <w:tmpl w:val="1778E030"/>
    <w:lvl w:ilvl="0" w:tplc="524A52CA">
      <w:start w:val="1"/>
      <w:numFmt w:val="lowerLetter"/>
      <w:lvlText w:val="%1)"/>
      <w:lvlJc w:val="left"/>
      <w:pPr>
        <w:ind w:left="1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C87D5A">
      <w:start w:val="1"/>
      <w:numFmt w:val="lowerLetter"/>
      <w:lvlText w:val="%2"/>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E8A88E">
      <w:start w:val="1"/>
      <w:numFmt w:val="lowerRoman"/>
      <w:lvlText w:val="%3"/>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648DE8">
      <w:start w:val="1"/>
      <w:numFmt w:val="decimal"/>
      <w:lvlText w:val="%4"/>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104BC6">
      <w:start w:val="1"/>
      <w:numFmt w:val="lowerLetter"/>
      <w:lvlText w:val="%5"/>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042812">
      <w:start w:val="1"/>
      <w:numFmt w:val="lowerRoman"/>
      <w:lvlText w:val="%6"/>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EE8F10">
      <w:start w:val="1"/>
      <w:numFmt w:val="decimal"/>
      <w:lvlText w:val="%7"/>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1EFE88">
      <w:start w:val="1"/>
      <w:numFmt w:val="lowerLetter"/>
      <w:lvlText w:val="%8"/>
      <w:lvlJc w:val="left"/>
      <w:pPr>
        <w:ind w:left="6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6A6CF4">
      <w:start w:val="1"/>
      <w:numFmt w:val="lowerRoman"/>
      <w:lvlText w:val="%9"/>
      <w:lvlJc w:val="left"/>
      <w:pPr>
        <w:ind w:left="7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755873AB"/>
    <w:multiLevelType w:val="hybridMultilevel"/>
    <w:tmpl w:val="4D48326C"/>
    <w:lvl w:ilvl="0" w:tplc="D70EAE98">
      <w:start w:val="2"/>
      <w:numFmt w:val="upperRoman"/>
      <w:lvlText w:val="%1"/>
      <w:lvlJc w:val="left"/>
      <w:pPr>
        <w:ind w:left="145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4CAA65E">
      <w:start w:val="1"/>
      <w:numFmt w:val="lowerLetter"/>
      <w:lvlText w:val="%2"/>
      <w:lvlJc w:val="left"/>
      <w:pPr>
        <w:ind w:left="2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30CFE68">
      <w:start w:val="1"/>
      <w:numFmt w:val="lowerRoman"/>
      <w:lvlText w:val="%3"/>
      <w:lvlJc w:val="left"/>
      <w:pPr>
        <w:ind w:left="3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BCC5A3C">
      <w:start w:val="1"/>
      <w:numFmt w:val="decimal"/>
      <w:lvlText w:val="%4"/>
      <w:lvlJc w:val="left"/>
      <w:pPr>
        <w:ind w:left="3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4B4865E">
      <w:start w:val="1"/>
      <w:numFmt w:val="lowerLetter"/>
      <w:lvlText w:val="%5"/>
      <w:lvlJc w:val="left"/>
      <w:pPr>
        <w:ind w:left="46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3C03E68">
      <w:start w:val="1"/>
      <w:numFmt w:val="lowerRoman"/>
      <w:lvlText w:val="%6"/>
      <w:lvlJc w:val="left"/>
      <w:pPr>
        <w:ind w:left="54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34841E">
      <w:start w:val="1"/>
      <w:numFmt w:val="decimal"/>
      <w:lvlText w:val="%7"/>
      <w:lvlJc w:val="left"/>
      <w:pPr>
        <w:ind w:left="6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CC43650">
      <w:start w:val="1"/>
      <w:numFmt w:val="lowerLetter"/>
      <w:lvlText w:val="%8"/>
      <w:lvlJc w:val="left"/>
      <w:pPr>
        <w:ind w:left="6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BFCD8FE">
      <w:start w:val="1"/>
      <w:numFmt w:val="lowerRoman"/>
      <w:lvlText w:val="%9"/>
      <w:lvlJc w:val="left"/>
      <w:pPr>
        <w:ind w:left="7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567405A"/>
    <w:multiLevelType w:val="hybridMultilevel"/>
    <w:tmpl w:val="F3AA6488"/>
    <w:lvl w:ilvl="0" w:tplc="40B4ACD6">
      <w:start w:val="2"/>
      <w:numFmt w:val="upperRoman"/>
      <w:lvlText w:val="%1"/>
      <w:lvlJc w:val="left"/>
      <w:pPr>
        <w:ind w:left="9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DAC7902">
      <w:start w:val="1"/>
      <w:numFmt w:val="lowerLetter"/>
      <w:lvlText w:val="%2"/>
      <w:lvlJc w:val="left"/>
      <w:pPr>
        <w:ind w:left="257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FC45DD6">
      <w:start w:val="1"/>
      <w:numFmt w:val="lowerRoman"/>
      <w:lvlText w:val="%3"/>
      <w:lvlJc w:val="left"/>
      <w:pPr>
        <w:ind w:left="329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334EEC0">
      <w:start w:val="1"/>
      <w:numFmt w:val="decimal"/>
      <w:lvlText w:val="%4"/>
      <w:lvlJc w:val="left"/>
      <w:pPr>
        <w:ind w:left="401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EAAE4C4">
      <w:start w:val="1"/>
      <w:numFmt w:val="lowerLetter"/>
      <w:lvlText w:val="%5"/>
      <w:lvlJc w:val="left"/>
      <w:pPr>
        <w:ind w:left="473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1D0DD12">
      <w:start w:val="1"/>
      <w:numFmt w:val="lowerRoman"/>
      <w:lvlText w:val="%6"/>
      <w:lvlJc w:val="left"/>
      <w:pPr>
        <w:ind w:left="545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66C29C8">
      <w:start w:val="1"/>
      <w:numFmt w:val="decimal"/>
      <w:lvlText w:val="%7"/>
      <w:lvlJc w:val="left"/>
      <w:pPr>
        <w:ind w:left="617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2365D62">
      <w:start w:val="1"/>
      <w:numFmt w:val="lowerLetter"/>
      <w:lvlText w:val="%8"/>
      <w:lvlJc w:val="left"/>
      <w:pPr>
        <w:ind w:left="689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5658BA">
      <w:start w:val="1"/>
      <w:numFmt w:val="lowerRoman"/>
      <w:lvlText w:val="%9"/>
      <w:lvlJc w:val="left"/>
      <w:pPr>
        <w:ind w:left="761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78175FCD"/>
    <w:multiLevelType w:val="hybridMultilevel"/>
    <w:tmpl w:val="21DE9128"/>
    <w:lvl w:ilvl="0" w:tplc="2D125CCC">
      <w:start w:val="7"/>
      <w:numFmt w:val="upperRoman"/>
      <w:lvlText w:val="%1"/>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423DF4">
      <w:start w:val="1"/>
      <w:numFmt w:val="lowerLetter"/>
      <w:lvlText w:val="%2"/>
      <w:lvlJc w:val="left"/>
      <w:pPr>
        <w:ind w:left="2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AA1C98">
      <w:start w:val="1"/>
      <w:numFmt w:val="lowerRoman"/>
      <w:lvlText w:val="%3"/>
      <w:lvlJc w:val="left"/>
      <w:pPr>
        <w:ind w:left="3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A00F3C">
      <w:start w:val="1"/>
      <w:numFmt w:val="decimal"/>
      <w:lvlText w:val="%4"/>
      <w:lvlJc w:val="left"/>
      <w:pPr>
        <w:ind w:left="4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987284">
      <w:start w:val="1"/>
      <w:numFmt w:val="lowerLetter"/>
      <w:lvlText w:val="%5"/>
      <w:lvlJc w:val="left"/>
      <w:pPr>
        <w:ind w:left="4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50F146">
      <w:start w:val="1"/>
      <w:numFmt w:val="lowerRoman"/>
      <w:lvlText w:val="%6"/>
      <w:lvlJc w:val="left"/>
      <w:pPr>
        <w:ind w:left="5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B885AE">
      <w:start w:val="1"/>
      <w:numFmt w:val="decimal"/>
      <w:lvlText w:val="%7"/>
      <w:lvlJc w:val="left"/>
      <w:pPr>
        <w:ind w:left="6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DA1C4E">
      <w:start w:val="1"/>
      <w:numFmt w:val="lowerLetter"/>
      <w:lvlText w:val="%8"/>
      <w:lvlJc w:val="left"/>
      <w:pPr>
        <w:ind w:left="6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02E2E6">
      <w:start w:val="1"/>
      <w:numFmt w:val="lowerRoman"/>
      <w:lvlText w:val="%9"/>
      <w:lvlJc w:val="left"/>
      <w:pPr>
        <w:ind w:left="7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78A10144"/>
    <w:multiLevelType w:val="hybridMultilevel"/>
    <w:tmpl w:val="549424B2"/>
    <w:lvl w:ilvl="0" w:tplc="0472EF7E">
      <w:start w:val="4"/>
      <w:numFmt w:val="upperRoman"/>
      <w:lvlText w:val="%1"/>
      <w:lvlJc w:val="left"/>
      <w:pPr>
        <w:ind w:left="1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C8F23A">
      <w:start w:val="1"/>
      <w:numFmt w:val="lowerLetter"/>
      <w:lvlText w:val="%2"/>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A69F20">
      <w:start w:val="1"/>
      <w:numFmt w:val="lowerRoman"/>
      <w:lvlText w:val="%3"/>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BEC6F6">
      <w:start w:val="1"/>
      <w:numFmt w:val="decimal"/>
      <w:lvlText w:val="%4"/>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48869C">
      <w:start w:val="1"/>
      <w:numFmt w:val="lowerLetter"/>
      <w:lvlText w:val="%5"/>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B47F56">
      <w:start w:val="1"/>
      <w:numFmt w:val="lowerRoman"/>
      <w:lvlText w:val="%6"/>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362E40">
      <w:start w:val="1"/>
      <w:numFmt w:val="decimal"/>
      <w:lvlText w:val="%7"/>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0AF8E2">
      <w:start w:val="1"/>
      <w:numFmt w:val="lowerLetter"/>
      <w:lvlText w:val="%8"/>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608ACC">
      <w:start w:val="1"/>
      <w:numFmt w:val="lowerRoman"/>
      <w:lvlText w:val="%9"/>
      <w:lvlJc w:val="left"/>
      <w:pPr>
        <w:ind w:left="7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90177A6"/>
    <w:multiLevelType w:val="hybridMultilevel"/>
    <w:tmpl w:val="C886602C"/>
    <w:lvl w:ilvl="0" w:tplc="E808F7CC">
      <w:start w:val="5"/>
      <w:numFmt w:val="upperRoman"/>
      <w:lvlText w:val="%1"/>
      <w:lvlJc w:val="left"/>
      <w:pPr>
        <w:ind w:left="98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7E4F760">
      <w:start w:val="1"/>
      <w:numFmt w:val="lowerLetter"/>
      <w:lvlText w:val="%2"/>
      <w:lvlJc w:val="left"/>
      <w:pPr>
        <w:ind w:left="25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90CCF14">
      <w:start w:val="1"/>
      <w:numFmt w:val="lowerRoman"/>
      <w:lvlText w:val="%3"/>
      <w:lvlJc w:val="left"/>
      <w:pPr>
        <w:ind w:left="3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BA03C40">
      <w:start w:val="1"/>
      <w:numFmt w:val="decimal"/>
      <w:lvlText w:val="%4"/>
      <w:lvlJc w:val="left"/>
      <w:pPr>
        <w:ind w:left="40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8100BB6">
      <w:start w:val="1"/>
      <w:numFmt w:val="lowerLetter"/>
      <w:lvlText w:val="%5"/>
      <w:lvlJc w:val="left"/>
      <w:pPr>
        <w:ind w:left="47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900CBE90">
      <w:start w:val="1"/>
      <w:numFmt w:val="lowerRoman"/>
      <w:lvlText w:val="%6"/>
      <w:lvlJc w:val="left"/>
      <w:pPr>
        <w:ind w:left="54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ABE462C">
      <w:start w:val="1"/>
      <w:numFmt w:val="decimal"/>
      <w:lvlText w:val="%7"/>
      <w:lvlJc w:val="left"/>
      <w:pPr>
        <w:ind w:left="61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82C6370">
      <w:start w:val="1"/>
      <w:numFmt w:val="lowerLetter"/>
      <w:lvlText w:val="%8"/>
      <w:lvlJc w:val="left"/>
      <w:pPr>
        <w:ind w:left="69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C0849AA">
      <w:start w:val="1"/>
      <w:numFmt w:val="lowerRoman"/>
      <w:lvlText w:val="%9"/>
      <w:lvlJc w:val="left"/>
      <w:pPr>
        <w:ind w:left="76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A0B3D1D"/>
    <w:multiLevelType w:val="hybridMultilevel"/>
    <w:tmpl w:val="7F1005B2"/>
    <w:lvl w:ilvl="0" w:tplc="C83409B0">
      <w:start w:val="1"/>
      <w:numFmt w:val="upperRoman"/>
      <w:lvlText w:val="%1"/>
      <w:lvlJc w:val="left"/>
      <w:pPr>
        <w:ind w:left="1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840480">
      <w:start w:val="1"/>
      <w:numFmt w:val="lowerLetter"/>
      <w:lvlText w:val="%2"/>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BA2146">
      <w:start w:val="1"/>
      <w:numFmt w:val="lowerRoman"/>
      <w:lvlText w:val="%3"/>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2A7A72">
      <w:start w:val="1"/>
      <w:numFmt w:val="decimal"/>
      <w:lvlText w:val="%4"/>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E46E56">
      <w:start w:val="1"/>
      <w:numFmt w:val="lowerLetter"/>
      <w:lvlText w:val="%5"/>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5EA0C2">
      <w:start w:val="1"/>
      <w:numFmt w:val="lowerRoman"/>
      <w:lvlText w:val="%6"/>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DC3ACC">
      <w:start w:val="1"/>
      <w:numFmt w:val="decimal"/>
      <w:lvlText w:val="%7"/>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B68B44">
      <w:start w:val="1"/>
      <w:numFmt w:val="lowerLetter"/>
      <w:lvlText w:val="%8"/>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28AAA6">
      <w:start w:val="1"/>
      <w:numFmt w:val="lowerRoman"/>
      <w:lvlText w:val="%9"/>
      <w:lvlJc w:val="left"/>
      <w:pPr>
        <w:ind w:left="7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7AA27717"/>
    <w:multiLevelType w:val="hybridMultilevel"/>
    <w:tmpl w:val="DB3E61A8"/>
    <w:lvl w:ilvl="0" w:tplc="E9CE1A36">
      <w:start w:val="1"/>
      <w:numFmt w:val="lowerLetter"/>
      <w:lvlText w:val="%1)"/>
      <w:lvlJc w:val="left"/>
      <w:pPr>
        <w:ind w:left="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22B262">
      <w:start w:val="1"/>
      <w:numFmt w:val="lowerLetter"/>
      <w:lvlText w:val="%2"/>
      <w:lvlJc w:val="left"/>
      <w:pPr>
        <w:ind w:left="2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E43EF0">
      <w:start w:val="1"/>
      <w:numFmt w:val="lowerRoman"/>
      <w:lvlText w:val="%3"/>
      <w:lvlJc w:val="left"/>
      <w:pPr>
        <w:ind w:left="2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64FB50">
      <w:start w:val="1"/>
      <w:numFmt w:val="decimal"/>
      <w:lvlText w:val="%4"/>
      <w:lvlJc w:val="left"/>
      <w:pPr>
        <w:ind w:left="3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C0E6C">
      <w:start w:val="1"/>
      <w:numFmt w:val="lowerLetter"/>
      <w:lvlText w:val="%5"/>
      <w:lvlJc w:val="left"/>
      <w:pPr>
        <w:ind w:left="4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04B288">
      <w:start w:val="1"/>
      <w:numFmt w:val="lowerRoman"/>
      <w:lvlText w:val="%6"/>
      <w:lvlJc w:val="left"/>
      <w:pPr>
        <w:ind w:left="4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6230D8">
      <w:start w:val="1"/>
      <w:numFmt w:val="decimal"/>
      <w:lvlText w:val="%7"/>
      <w:lvlJc w:val="left"/>
      <w:pPr>
        <w:ind w:left="5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E457C4">
      <w:start w:val="1"/>
      <w:numFmt w:val="lowerLetter"/>
      <w:lvlText w:val="%8"/>
      <w:lvlJc w:val="left"/>
      <w:pPr>
        <w:ind w:left="6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C8CC38">
      <w:start w:val="1"/>
      <w:numFmt w:val="lowerRoman"/>
      <w:lvlText w:val="%9"/>
      <w:lvlJc w:val="left"/>
      <w:pPr>
        <w:ind w:left="7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B3B6813"/>
    <w:multiLevelType w:val="hybridMultilevel"/>
    <w:tmpl w:val="F408887A"/>
    <w:lvl w:ilvl="0" w:tplc="30F8046E">
      <w:start w:val="1"/>
      <w:numFmt w:val="decimal"/>
      <w:lvlText w:val="%1"/>
      <w:lvlJc w:val="left"/>
      <w:pPr>
        <w:ind w:left="360"/>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1" w:tplc="4BB01910">
      <w:start w:val="1"/>
      <w:numFmt w:val="upperRoman"/>
      <w:lvlRestart w:val="0"/>
      <w:lvlText w:val="%2"/>
      <w:lvlJc w:val="left"/>
      <w:pPr>
        <w:ind w:left="170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2" w:tplc="F8F46260">
      <w:start w:val="1"/>
      <w:numFmt w:val="lowerRoman"/>
      <w:lvlText w:val="%3"/>
      <w:lvlJc w:val="left"/>
      <w:pPr>
        <w:ind w:left="257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3" w:tplc="7604D882">
      <w:start w:val="1"/>
      <w:numFmt w:val="decimal"/>
      <w:lvlText w:val="%4"/>
      <w:lvlJc w:val="left"/>
      <w:pPr>
        <w:ind w:left="329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4" w:tplc="8012B672">
      <w:start w:val="1"/>
      <w:numFmt w:val="lowerLetter"/>
      <w:lvlText w:val="%5"/>
      <w:lvlJc w:val="left"/>
      <w:pPr>
        <w:ind w:left="401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5" w:tplc="C0BA1F98">
      <w:start w:val="1"/>
      <w:numFmt w:val="lowerRoman"/>
      <w:lvlText w:val="%6"/>
      <w:lvlJc w:val="left"/>
      <w:pPr>
        <w:ind w:left="473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6" w:tplc="7CDC90F6">
      <w:start w:val="1"/>
      <w:numFmt w:val="decimal"/>
      <w:lvlText w:val="%7"/>
      <w:lvlJc w:val="left"/>
      <w:pPr>
        <w:ind w:left="545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7" w:tplc="A06854AE">
      <w:start w:val="1"/>
      <w:numFmt w:val="lowerLetter"/>
      <w:lvlText w:val="%8"/>
      <w:lvlJc w:val="left"/>
      <w:pPr>
        <w:ind w:left="617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lvl w:ilvl="8" w:tplc="22FEE80A">
      <w:start w:val="1"/>
      <w:numFmt w:val="lowerRoman"/>
      <w:lvlText w:val="%9"/>
      <w:lvlJc w:val="left"/>
      <w:pPr>
        <w:ind w:left="6897"/>
      </w:pPr>
      <w:rPr>
        <w:rFonts w:ascii="Times New Roman" w:eastAsia="Times New Roman" w:hAnsi="Times New Roman" w:cs="Times New Roman"/>
        <w:b/>
        <w:bCs/>
        <w:i/>
        <w:iCs/>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B8D12AD"/>
    <w:multiLevelType w:val="hybridMultilevel"/>
    <w:tmpl w:val="31F03816"/>
    <w:lvl w:ilvl="0" w:tplc="0D946642">
      <w:start w:val="4"/>
      <w:numFmt w:val="upperRoman"/>
      <w:lvlText w:val="%1"/>
      <w:lvlJc w:val="left"/>
      <w:pPr>
        <w:ind w:left="182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D54ACF6">
      <w:start w:val="1"/>
      <w:numFmt w:val="lowerLetter"/>
      <w:lvlText w:val="%2"/>
      <w:lvlJc w:val="left"/>
      <w:pPr>
        <w:ind w:left="25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BB8DBCE">
      <w:start w:val="1"/>
      <w:numFmt w:val="lowerRoman"/>
      <w:lvlText w:val="%3"/>
      <w:lvlJc w:val="left"/>
      <w:pPr>
        <w:ind w:left="32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EB8CD04">
      <w:start w:val="1"/>
      <w:numFmt w:val="decimal"/>
      <w:lvlText w:val="%4"/>
      <w:lvlJc w:val="left"/>
      <w:pPr>
        <w:ind w:left="40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A86130E">
      <w:start w:val="1"/>
      <w:numFmt w:val="lowerLetter"/>
      <w:lvlText w:val="%5"/>
      <w:lvlJc w:val="left"/>
      <w:pPr>
        <w:ind w:left="47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B987F90">
      <w:start w:val="1"/>
      <w:numFmt w:val="lowerRoman"/>
      <w:lvlText w:val="%6"/>
      <w:lvlJc w:val="left"/>
      <w:pPr>
        <w:ind w:left="54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D2845FA">
      <w:start w:val="1"/>
      <w:numFmt w:val="decimal"/>
      <w:lvlText w:val="%7"/>
      <w:lvlJc w:val="left"/>
      <w:pPr>
        <w:ind w:left="61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3A88258">
      <w:start w:val="1"/>
      <w:numFmt w:val="lowerLetter"/>
      <w:lvlText w:val="%8"/>
      <w:lvlJc w:val="left"/>
      <w:pPr>
        <w:ind w:left="68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858D1BE">
      <w:start w:val="1"/>
      <w:numFmt w:val="lowerRoman"/>
      <w:lvlText w:val="%9"/>
      <w:lvlJc w:val="left"/>
      <w:pPr>
        <w:ind w:left="76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BAC4B89"/>
    <w:multiLevelType w:val="hybridMultilevel"/>
    <w:tmpl w:val="07A25696"/>
    <w:lvl w:ilvl="0" w:tplc="3BD25F30">
      <w:start w:val="1"/>
      <w:numFmt w:val="lowerLetter"/>
      <w:lvlText w:val="%1)"/>
      <w:lvlJc w:val="left"/>
      <w:pPr>
        <w:ind w:left="1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0AAE68">
      <w:start w:val="1"/>
      <w:numFmt w:val="lowerLetter"/>
      <w:lvlText w:val="%2"/>
      <w:lvlJc w:val="left"/>
      <w:pPr>
        <w:ind w:left="2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AC7498">
      <w:start w:val="1"/>
      <w:numFmt w:val="lowerRoman"/>
      <w:lvlText w:val="%3"/>
      <w:lvlJc w:val="left"/>
      <w:pPr>
        <w:ind w:left="3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E0A0AC">
      <w:start w:val="1"/>
      <w:numFmt w:val="decimal"/>
      <w:lvlText w:val="%4"/>
      <w:lvlJc w:val="left"/>
      <w:pPr>
        <w:ind w:left="4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F2DF5C">
      <w:start w:val="1"/>
      <w:numFmt w:val="lowerLetter"/>
      <w:lvlText w:val="%5"/>
      <w:lvlJc w:val="left"/>
      <w:pPr>
        <w:ind w:left="4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263CC">
      <w:start w:val="1"/>
      <w:numFmt w:val="lowerRoman"/>
      <w:lvlText w:val="%6"/>
      <w:lvlJc w:val="left"/>
      <w:pPr>
        <w:ind w:left="5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AA28DC">
      <w:start w:val="1"/>
      <w:numFmt w:val="decimal"/>
      <w:lvlText w:val="%7"/>
      <w:lvlJc w:val="left"/>
      <w:pPr>
        <w:ind w:left="6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446804">
      <w:start w:val="1"/>
      <w:numFmt w:val="lowerLetter"/>
      <w:lvlText w:val="%8"/>
      <w:lvlJc w:val="left"/>
      <w:pPr>
        <w:ind w:left="6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A2F3B8">
      <w:start w:val="1"/>
      <w:numFmt w:val="lowerRoman"/>
      <w:lvlText w:val="%9"/>
      <w:lvlJc w:val="left"/>
      <w:pPr>
        <w:ind w:left="7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7DC23DF4"/>
    <w:multiLevelType w:val="hybridMultilevel"/>
    <w:tmpl w:val="D28CC518"/>
    <w:lvl w:ilvl="0" w:tplc="A6D8293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502738">
      <w:start w:val="1"/>
      <w:numFmt w:val="upperRoman"/>
      <w:lvlRestart w:val="0"/>
      <w:lvlText w:val="%2"/>
      <w:lvlJc w:val="left"/>
      <w:pPr>
        <w:ind w:left="1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1434AE">
      <w:start w:val="1"/>
      <w:numFmt w:val="lowerRoman"/>
      <w:lvlText w:val="%3"/>
      <w:lvlJc w:val="left"/>
      <w:pPr>
        <w:ind w:left="25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600ADE">
      <w:start w:val="1"/>
      <w:numFmt w:val="decimal"/>
      <w:lvlText w:val="%4"/>
      <w:lvlJc w:val="left"/>
      <w:pPr>
        <w:ind w:left="3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BA2F20">
      <w:start w:val="1"/>
      <w:numFmt w:val="lowerLetter"/>
      <w:lvlText w:val="%5"/>
      <w:lvlJc w:val="left"/>
      <w:pPr>
        <w:ind w:left="40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760AF2">
      <w:start w:val="1"/>
      <w:numFmt w:val="lowerRoman"/>
      <w:lvlText w:val="%6"/>
      <w:lvlJc w:val="left"/>
      <w:pPr>
        <w:ind w:left="47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D491A8">
      <w:start w:val="1"/>
      <w:numFmt w:val="decimal"/>
      <w:lvlText w:val="%7"/>
      <w:lvlJc w:val="left"/>
      <w:pPr>
        <w:ind w:left="54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E6E1E0">
      <w:start w:val="1"/>
      <w:numFmt w:val="lowerLetter"/>
      <w:lvlText w:val="%8"/>
      <w:lvlJc w:val="left"/>
      <w:pPr>
        <w:ind w:left="6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1007B0">
      <w:start w:val="1"/>
      <w:numFmt w:val="lowerRoman"/>
      <w:lvlText w:val="%9"/>
      <w:lvlJc w:val="left"/>
      <w:pPr>
        <w:ind w:left="6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77655989">
    <w:abstractNumId w:val="46"/>
  </w:num>
  <w:num w:numId="2" w16cid:durableId="714626126">
    <w:abstractNumId w:val="52"/>
  </w:num>
  <w:num w:numId="3" w16cid:durableId="1965040462">
    <w:abstractNumId w:val="60"/>
  </w:num>
  <w:num w:numId="4" w16cid:durableId="1034505254">
    <w:abstractNumId w:val="43"/>
  </w:num>
  <w:num w:numId="5" w16cid:durableId="752892499">
    <w:abstractNumId w:val="2"/>
  </w:num>
  <w:num w:numId="6" w16cid:durableId="405567142">
    <w:abstractNumId w:val="35"/>
  </w:num>
  <w:num w:numId="7" w16cid:durableId="1539779804">
    <w:abstractNumId w:val="61"/>
  </w:num>
  <w:num w:numId="8" w16cid:durableId="1021396413">
    <w:abstractNumId w:val="20"/>
  </w:num>
  <w:num w:numId="9" w16cid:durableId="1582135572">
    <w:abstractNumId w:val="4"/>
  </w:num>
  <w:num w:numId="10" w16cid:durableId="1265727952">
    <w:abstractNumId w:val="76"/>
  </w:num>
  <w:num w:numId="11" w16cid:durableId="994339965">
    <w:abstractNumId w:val="79"/>
  </w:num>
  <w:num w:numId="12" w16cid:durableId="1046490106">
    <w:abstractNumId w:val="36"/>
  </w:num>
  <w:num w:numId="13" w16cid:durableId="1814105445">
    <w:abstractNumId w:val="5"/>
  </w:num>
  <w:num w:numId="14" w16cid:durableId="1334797122">
    <w:abstractNumId w:val="7"/>
  </w:num>
  <w:num w:numId="15" w16cid:durableId="696152218">
    <w:abstractNumId w:val="38"/>
  </w:num>
  <w:num w:numId="16" w16cid:durableId="1406799682">
    <w:abstractNumId w:val="30"/>
  </w:num>
  <w:num w:numId="17" w16cid:durableId="497890901">
    <w:abstractNumId w:val="22"/>
  </w:num>
  <w:num w:numId="18" w16cid:durableId="254900468">
    <w:abstractNumId w:val="48"/>
  </w:num>
  <w:num w:numId="19" w16cid:durableId="686909672">
    <w:abstractNumId w:val="70"/>
  </w:num>
  <w:num w:numId="20" w16cid:durableId="1945184698">
    <w:abstractNumId w:val="56"/>
  </w:num>
  <w:num w:numId="21" w16cid:durableId="226889282">
    <w:abstractNumId w:val="19"/>
  </w:num>
  <w:num w:numId="22" w16cid:durableId="878783734">
    <w:abstractNumId w:val="67"/>
  </w:num>
  <w:num w:numId="23" w16cid:durableId="749425647">
    <w:abstractNumId w:val="66"/>
  </w:num>
  <w:num w:numId="24" w16cid:durableId="1576473397">
    <w:abstractNumId w:val="50"/>
  </w:num>
  <w:num w:numId="25" w16cid:durableId="913053237">
    <w:abstractNumId w:val="74"/>
  </w:num>
  <w:num w:numId="26" w16cid:durableId="1682972145">
    <w:abstractNumId w:val="69"/>
  </w:num>
  <w:num w:numId="27" w16cid:durableId="1388996662">
    <w:abstractNumId w:val="39"/>
  </w:num>
  <w:num w:numId="28" w16cid:durableId="417678247">
    <w:abstractNumId w:val="0"/>
  </w:num>
  <w:num w:numId="29" w16cid:durableId="143396607">
    <w:abstractNumId w:val="47"/>
  </w:num>
  <w:num w:numId="30" w16cid:durableId="1432822240">
    <w:abstractNumId w:val="45"/>
  </w:num>
  <w:num w:numId="31" w16cid:durableId="1080444183">
    <w:abstractNumId w:val="15"/>
  </w:num>
  <w:num w:numId="32" w16cid:durableId="1540700435">
    <w:abstractNumId w:val="40"/>
  </w:num>
  <w:num w:numId="33" w16cid:durableId="723792142">
    <w:abstractNumId w:val="17"/>
  </w:num>
  <w:num w:numId="34" w16cid:durableId="1471245442">
    <w:abstractNumId w:val="26"/>
  </w:num>
  <w:num w:numId="35" w16cid:durableId="1500005629">
    <w:abstractNumId w:val="13"/>
  </w:num>
  <w:num w:numId="36" w16cid:durableId="1857578177">
    <w:abstractNumId w:val="16"/>
  </w:num>
  <w:num w:numId="37" w16cid:durableId="1107196123">
    <w:abstractNumId w:val="59"/>
  </w:num>
  <w:num w:numId="38" w16cid:durableId="842163234">
    <w:abstractNumId w:val="63"/>
  </w:num>
  <w:num w:numId="39" w16cid:durableId="46270199">
    <w:abstractNumId w:val="72"/>
  </w:num>
  <w:num w:numId="40" w16cid:durableId="495876994">
    <w:abstractNumId w:val="54"/>
  </w:num>
  <w:num w:numId="41" w16cid:durableId="553388914">
    <w:abstractNumId w:val="33"/>
  </w:num>
  <w:num w:numId="42" w16cid:durableId="1599555278">
    <w:abstractNumId w:val="51"/>
  </w:num>
  <w:num w:numId="43" w16cid:durableId="1167868419">
    <w:abstractNumId w:val="3"/>
  </w:num>
  <w:num w:numId="44" w16cid:durableId="336035799">
    <w:abstractNumId w:val="57"/>
  </w:num>
  <w:num w:numId="45" w16cid:durableId="2013676894">
    <w:abstractNumId w:val="73"/>
  </w:num>
  <w:num w:numId="46" w16cid:durableId="871187252">
    <w:abstractNumId w:val="41"/>
  </w:num>
  <w:num w:numId="47" w16cid:durableId="191189197">
    <w:abstractNumId w:val="8"/>
  </w:num>
  <w:num w:numId="48" w16cid:durableId="1370765940">
    <w:abstractNumId w:val="44"/>
  </w:num>
  <w:num w:numId="49" w16cid:durableId="952440760">
    <w:abstractNumId w:val="42"/>
  </w:num>
  <w:num w:numId="50" w16cid:durableId="15886841">
    <w:abstractNumId w:val="18"/>
  </w:num>
  <w:num w:numId="51" w16cid:durableId="1305892899">
    <w:abstractNumId w:val="37"/>
  </w:num>
  <w:num w:numId="52" w16cid:durableId="1816096281">
    <w:abstractNumId w:val="58"/>
  </w:num>
  <w:num w:numId="53" w16cid:durableId="538586804">
    <w:abstractNumId w:val="78"/>
  </w:num>
  <w:num w:numId="54" w16cid:durableId="1173298510">
    <w:abstractNumId w:val="25"/>
  </w:num>
  <w:num w:numId="55" w16cid:durableId="2079861450">
    <w:abstractNumId w:val="29"/>
  </w:num>
  <w:num w:numId="56" w16cid:durableId="839199753">
    <w:abstractNumId w:val="1"/>
  </w:num>
  <w:num w:numId="57" w16cid:durableId="1375079210">
    <w:abstractNumId w:val="32"/>
  </w:num>
  <w:num w:numId="58" w16cid:durableId="1562980378">
    <w:abstractNumId w:val="55"/>
  </w:num>
  <w:num w:numId="59" w16cid:durableId="399985939">
    <w:abstractNumId w:val="64"/>
  </w:num>
  <w:num w:numId="60" w16cid:durableId="1089885648">
    <w:abstractNumId w:val="6"/>
  </w:num>
  <w:num w:numId="61" w16cid:durableId="258758542">
    <w:abstractNumId w:val="62"/>
  </w:num>
  <w:num w:numId="62" w16cid:durableId="462770329">
    <w:abstractNumId w:val="11"/>
  </w:num>
  <w:num w:numId="63" w16cid:durableId="1935432896">
    <w:abstractNumId w:val="65"/>
  </w:num>
  <w:num w:numId="64" w16cid:durableId="934091394">
    <w:abstractNumId w:val="77"/>
  </w:num>
  <w:num w:numId="65" w16cid:durableId="1466005068">
    <w:abstractNumId w:val="14"/>
  </w:num>
  <w:num w:numId="66" w16cid:durableId="334387163">
    <w:abstractNumId w:val="24"/>
  </w:num>
  <w:num w:numId="67" w16cid:durableId="1877035202">
    <w:abstractNumId w:val="12"/>
  </w:num>
  <w:num w:numId="68" w16cid:durableId="345406221">
    <w:abstractNumId w:val="9"/>
  </w:num>
  <w:num w:numId="69" w16cid:durableId="1713655649">
    <w:abstractNumId w:val="68"/>
  </w:num>
  <w:num w:numId="70" w16cid:durableId="1578709116">
    <w:abstractNumId w:val="31"/>
  </w:num>
  <w:num w:numId="71" w16cid:durableId="1657874095">
    <w:abstractNumId w:val="71"/>
  </w:num>
  <w:num w:numId="72" w16cid:durableId="1260866364">
    <w:abstractNumId w:val="49"/>
  </w:num>
  <w:num w:numId="73" w16cid:durableId="1588493020">
    <w:abstractNumId w:val="53"/>
  </w:num>
  <w:num w:numId="74" w16cid:durableId="121073363">
    <w:abstractNumId w:val="34"/>
  </w:num>
  <w:num w:numId="75" w16cid:durableId="843668061">
    <w:abstractNumId w:val="10"/>
  </w:num>
  <w:num w:numId="76" w16cid:durableId="1759867528">
    <w:abstractNumId w:val="28"/>
  </w:num>
  <w:num w:numId="77" w16cid:durableId="653604573">
    <w:abstractNumId w:val="27"/>
  </w:num>
  <w:num w:numId="78" w16cid:durableId="1574853272">
    <w:abstractNumId w:val="23"/>
  </w:num>
  <w:num w:numId="79" w16cid:durableId="1820417663">
    <w:abstractNumId w:val="75"/>
  </w:num>
  <w:num w:numId="80" w16cid:durableId="3245557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91"/>
    <w:rsid w:val="000A0391"/>
    <w:rsid w:val="00E45F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495" w:right="531"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3"/>
      <w:ind w:left="3825" w:hanging="10"/>
      <w:jc w:val="center"/>
      <w:outlineLvl w:val="0"/>
    </w:pPr>
    <w:rPr>
      <w:rFonts w:ascii="Times New Roman" w:eastAsia="Times New Roman" w:hAnsi="Times New Roman" w:cs="Times New Roman"/>
      <w:b/>
      <w:color w:val="000000"/>
    </w:rPr>
  </w:style>
  <w:style w:type="paragraph" w:styleId="Ttulo2">
    <w:name w:val="heading 2"/>
    <w:next w:val="Normal"/>
    <w:link w:val="Ttulo2Char"/>
    <w:uiPriority w:val="9"/>
    <w:unhideWhenUsed/>
    <w:qFormat/>
    <w:pPr>
      <w:keepNext/>
      <w:keepLines/>
      <w:spacing w:after="0"/>
      <w:ind w:left="10" w:right="1514" w:hanging="10"/>
      <w:jc w:val="right"/>
      <w:outlineLvl w:val="1"/>
    </w:pPr>
    <w:rPr>
      <w:rFonts w:ascii="Arial" w:eastAsia="Arial" w:hAnsi="Arial" w:cs="Arial"/>
      <w:b/>
      <w:color w:val="000000"/>
      <w:sz w:val="24"/>
    </w:rPr>
  </w:style>
  <w:style w:type="paragraph" w:styleId="Ttulo3">
    <w:name w:val="heading 3"/>
    <w:next w:val="Normal"/>
    <w:link w:val="Ttulo3Char"/>
    <w:uiPriority w:val="9"/>
    <w:unhideWhenUsed/>
    <w:qFormat/>
    <w:pPr>
      <w:keepNext/>
      <w:keepLines/>
      <w:spacing w:after="8" w:line="251" w:lineRule="auto"/>
      <w:ind w:left="4309" w:right="4224"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3" w:line="261" w:lineRule="auto"/>
      <w:ind w:left="10" w:right="243" w:hanging="10"/>
      <w:outlineLvl w:val="3"/>
    </w:pPr>
    <w:rPr>
      <w:rFonts w:ascii="Arial" w:eastAsia="Arial" w:hAnsi="Arial" w:cs="Arial"/>
      <w:b/>
      <w:color w:val="000000"/>
      <w:sz w:val="24"/>
      <w:u w:val="single" w:color="000000"/>
    </w:rPr>
  </w:style>
  <w:style w:type="paragraph" w:styleId="Ttulo5">
    <w:name w:val="heading 5"/>
    <w:next w:val="Normal"/>
    <w:link w:val="Ttulo5Char"/>
    <w:uiPriority w:val="9"/>
    <w:unhideWhenUsed/>
    <w:qFormat/>
    <w:pPr>
      <w:keepNext/>
      <w:keepLines/>
      <w:spacing w:after="5" w:line="250" w:lineRule="auto"/>
      <w:ind w:left="10" w:right="1514" w:hanging="10"/>
      <w:jc w:val="both"/>
      <w:outlineLvl w:val="4"/>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2"/>
    </w:rPr>
  </w:style>
  <w:style w:type="character" w:customStyle="1" w:styleId="Ttulo4Char">
    <w:name w:val="Título 4 Char"/>
    <w:link w:val="Ttulo4"/>
    <w:rPr>
      <w:rFonts w:ascii="Arial" w:eastAsia="Arial" w:hAnsi="Arial" w:cs="Arial"/>
      <w:b/>
      <w:color w:val="000000"/>
      <w:sz w:val="24"/>
      <w:u w:val="single" w:color="000000"/>
    </w:rPr>
  </w:style>
  <w:style w:type="character" w:customStyle="1" w:styleId="Ttulo3Char">
    <w:name w:val="Título 3 Char"/>
    <w:link w:val="Ttulo3"/>
    <w:rPr>
      <w:rFonts w:ascii="Arial" w:eastAsia="Arial" w:hAnsi="Arial" w:cs="Arial"/>
      <w:b/>
      <w:color w:val="000000"/>
      <w:sz w:val="22"/>
    </w:rPr>
  </w:style>
  <w:style w:type="character" w:customStyle="1" w:styleId="Ttulo2Char">
    <w:name w:val="Título 2 Char"/>
    <w:link w:val="Ttulo2"/>
    <w:rPr>
      <w:rFonts w:ascii="Arial" w:eastAsia="Arial" w:hAnsi="Arial" w:cs="Arial"/>
      <w:b/>
      <w:color w:val="000000"/>
      <w:sz w:val="24"/>
    </w:rPr>
  </w:style>
  <w:style w:type="character" w:customStyle="1" w:styleId="Ttulo5Char">
    <w:name w:val="Título 5 Char"/>
    <w:link w:val="Ttulo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jpg"/><Relationship Id="rId26" Type="http://schemas.openxmlformats.org/officeDocument/2006/relationships/image" Target="media/image80.jpg"/><Relationship Id="rId39" Type="http://schemas.openxmlformats.org/officeDocument/2006/relationships/image" Target="media/image16.jpg"/><Relationship Id="rId21" Type="http://schemas.openxmlformats.org/officeDocument/2006/relationships/header" Target="header8.xml"/><Relationship Id="rId34" Type="http://schemas.openxmlformats.org/officeDocument/2006/relationships/header" Target="header11.xml"/><Relationship Id="rId42" Type="http://schemas.openxmlformats.org/officeDocument/2006/relationships/image" Target="media/image160.jp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9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9.jpg"/><Relationship Id="rId32" Type="http://schemas.openxmlformats.org/officeDocument/2006/relationships/image" Target="media/image13.jpg"/><Relationship Id="rId37" Type="http://schemas.openxmlformats.org/officeDocument/2006/relationships/image" Target="media/image15.jpg"/><Relationship Id="rId40" Type="http://schemas.openxmlformats.org/officeDocument/2006/relationships/image" Target="media/image17.jpg"/><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8.jpg"/><Relationship Id="rId28" Type="http://schemas.openxmlformats.org/officeDocument/2006/relationships/image" Target="media/image11.jpg"/><Relationship Id="rId36" Type="http://schemas.openxmlformats.org/officeDocument/2006/relationships/image" Target="media/image14.jpg"/><Relationship Id="rId10" Type="http://schemas.openxmlformats.org/officeDocument/2006/relationships/header" Target="header3.xml"/><Relationship Id="rId19" Type="http://schemas.openxmlformats.org/officeDocument/2006/relationships/image" Target="media/image7.jpg"/><Relationship Id="rId31" Type="http://schemas.openxmlformats.org/officeDocument/2006/relationships/image" Target="media/image12.jpg"/><Relationship Id="rId44"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image" Target="media/image10.jpg"/><Relationship Id="rId30" Type="http://schemas.openxmlformats.org/officeDocument/2006/relationships/image" Target="media/image100.jpg"/><Relationship Id="rId35" Type="http://schemas.openxmlformats.org/officeDocument/2006/relationships/header" Target="header12.xml"/><Relationship Id="rId43" Type="http://schemas.openxmlformats.org/officeDocument/2006/relationships/header" Target="header13.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image" Target="media/image70.jpg"/><Relationship Id="rId33" Type="http://schemas.openxmlformats.org/officeDocument/2006/relationships/header" Target="header10.xml"/><Relationship Id="rId38" Type="http://schemas.openxmlformats.org/officeDocument/2006/relationships/image" Target="media/image140.jpg"/><Relationship Id="rId4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image" Target="media/image150.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3.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20393</Words>
  <Characters>110128</Characters>
  <Application>Microsoft Office Word</Application>
  <DocSecurity>4</DocSecurity>
  <Lines>917</Lines>
  <Paragraphs>260</Paragraphs>
  <ScaleCrop>false</ScaleCrop>
  <Company/>
  <LinksUpToDate>false</LinksUpToDate>
  <CharactersWithSpaces>130261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- 13130102006.doc</dc:title>
  <dc:subject/>
  <dc:creator>Leticia Stéphanie Sousa Simões</dc:creator>
  <cp:keywords/>
  <cp:lastModifiedBy>FAST PREV</cp:lastModifiedBy>
  <cp:revision>2</cp:revision>
  <dcterms:created xsi:type="dcterms:W3CDTF">2026-08-19T17:33:00Z</dcterms:created>
  <dcterms:modified xsi:type="dcterms:W3CDTF">2026-08-19T17:33:00Z</dcterms:modified>
</cp:coreProperties>
</file>