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43E" w:rsidRDefault="00194F3C">
      <w:pPr>
        <w:pStyle w:val="Ttulo1"/>
        <w:ind w:left="868" w:right="720"/>
      </w:pPr>
      <w:r>
        <w:t xml:space="preserve">PORTARIA SMDU Nº 02, DE 29 DE JANEIRO DE 2026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rPr>
          <w:color w:val="212529"/>
        </w:rPr>
        <w:t xml:space="preserve">  </w:t>
      </w:r>
    </w:p>
    <w:p w:rsidR="00DD643E" w:rsidRDefault="00194F3C">
      <w:pPr>
        <w:spacing w:after="111" w:line="246" w:lineRule="auto"/>
        <w:ind w:left="5675" w:right="1" w:firstLine="0"/>
        <w:jc w:val="right"/>
      </w:pPr>
      <w:r>
        <w:t xml:space="preserve">Dispõe sobre os procedimentos relativos </w:t>
      </w:r>
      <w:r>
        <w:tab/>
        <w:t xml:space="preserve">ao </w:t>
      </w:r>
      <w:r>
        <w:tab/>
        <w:t xml:space="preserve">processo </w:t>
      </w:r>
      <w:r>
        <w:tab/>
        <w:t xml:space="preserve">de licenciamento de edificações, nos termos do Decreto nº 1.837, de 27 de janeiro de 2026.  </w:t>
      </w:r>
    </w:p>
    <w:p w:rsidR="00DD643E" w:rsidRDefault="00194F3C">
      <w:pPr>
        <w:spacing w:after="96" w:line="259" w:lineRule="auto"/>
        <w:ind w:left="2693" w:firstLine="0"/>
        <w:jc w:val="center"/>
      </w:pPr>
      <w:r>
        <w:rPr>
          <w:color w:val="212529"/>
        </w:rPr>
        <w:t xml:space="preserve"> </w:t>
      </w:r>
    </w:p>
    <w:p w:rsidR="00DD643E" w:rsidRDefault="00194F3C">
      <w:pPr>
        <w:ind w:left="137"/>
      </w:pPr>
      <w:r>
        <w:rPr>
          <w:color w:val="212529"/>
        </w:rPr>
        <w:t>O SECRETÁRIO MUNICIPAL DE DESENVOLVIMENTO URBANO, no exercício das atribuições que lhe conferem os incisos</w:t>
      </w:r>
      <w:r>
        <w:rPr>
          <w:color w:val="212529"/>
        </w:rPr>
        <w:t xml:space="preserve"> I e</w:t>
      </w:r>
      <w:r>
        <w:t xml:space="preserve"> III do art. 98 da Lei Orgânica do Município, c/c o inciso VII do art. 48 da Lei Complementar nº 380, de 4 de abril de 2025, </w:t>
      </w:r>
    </w:p>
    <w:p w:rsidR="00DD643E" w:rsidRDefault="00194F3C">
      <w:pPr>
        <w:spacing w:after="96" w:line="259" w:lineRule="auto"/>
        <w:ind w:left="142" w:firstLine="0"/>
        <w:jc w:val="left"/>
      </w:pPr>
      <w:r>
        <w:rPr>
          <w:color w:val="212529"/>
        </w:rP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rPr>
          <w:color w:val="212529"/>
        </w:rPr>
        <w:t xml:space="preserve">RESOLVE: </w:t>
      </w:r>
    </w:p>
    <w:p w:rsidR="00DD643E" w:rsidRDefault="00194F3C">
      <w:pPr>
        <w:spacing w:after="96" w:line="259" w:lineRule="auto"/>
        <w:ind w:left="142" w:firstLine="0"/>
        <w:jc w:val="left"/>
      </w:pPr>
      <w:r>
        <w:rPr>
          <w:color w:val="212529"/>
        </w:rPr>
        <w:t xml:space="preserve"> </w:t>
      </w:r>
    </w:p>
    <w:p w:rsidR="00DD643E" w:rsidRDefault="00194F3C">
      <w:pPr>
        <w:spacing w:after="96" w:line="259" w:lineRule="auto"/>
        <w:ind w:left="149"/>
        <w:jc w:val="center"/>
      </w:pPr>
      <w:r>
        <w:rPr>
          <w:color w:val="212529"/>
        </w:rPr>
        <w:t xml:space="preserve">CAPÍTULO I </w:t>
      </w:r>
    </w:p>
    <w:p w:rsidR="00DD643E" w:rsidRDefault="00194F3C">
      <w:pPr>
        <w:spacing w:after="96" w:line="259" w:lineRule="auto"/>
        <w:ind w:left="149"/>
        <w:jc w:val="center"/>
      </w:pPr>
      <w:r>
        <w:rPr>
          <w:color w:val="212529"/>
        </w:rPr>
        <w:t xml:space="preserve">DO REQUERIMENTO </w:t>
      </w:r>
    </w:p>
    <w:p w:rsidR="00DD643E" w:rsidRDefault="00194F3C">
      <w:pPr>
        <w:spacing w:after="0"/>
        <w:ind w:left="137"/>
      </w:pPr>
      <w:r>
        <w:t>Art. 1º. A obtenção de Certidão de Aprovação, Alvará de Construção ou da Certidão d</w:t>
      </w:r>
      <w:r>
        <w:t xml:space="preserve">e Regularidade – CR, no Município de Contagem, ocorrerá no âmbito de processo de </w:t>
      </w:r>
    </w:p>
    <w:p w:rsidR="00DD643E" w:rsidRDefault="00194F3C">
      <w:pPr>
        <w:ind w:left="137"/>
      </w:pPr>
      <w:r>
        <w:t xml:space="preserve">Licenciamento de Edificações – LE e serão avaliados considerando as seguintes modalidades:  </w:t>
      </w:r>
    </w:p>
    <w:p w:rsidR="00DD643E" w:rsidRDefault="00194F3C">
      <w:pPr>
        <w:numPr>
          <w:ilvl w:val="0"/>
          <w:numId w:val="1"/>
        </w:numPr>
        <w:ind w:right="2428" w:hanging="200"/>
      </w:pPr>
      <w:r>
        <w:t xml:space="preserve">Licenciamento declaratório; </w:t>
      </w:r>
    </w:p>
    <w:p w:rsidR="00DD643E" w:rsidRDefault="00194F3C">
      <w:pPr>
        <w:numPr>
          <w:ilvl w:val="0"/>
          <w:numId w:val="1"/>
        </w:numPr>
        <w:spacing w:after="0" w:line="342" w:lineRule="auto"/>
        <w:ind w:right="2428" w:hanging="200"/>
      </w:pPr>
      <w:r>
        <w:t xml:space="preserve">Licenciamento declaratório especial; III. Licenciamento integral. </w:t>
      </w:r>
    </w:p>
    <w:p w:rsidR="00DD643E" w:rsidRDefault="00194F3C">
      <w:pPr>
        <w:ind w:left="137"/>
      </w:pPr>
      <w:r>
        <w:t>Art. 2º. A obtenção de Certidão de Regularidade - CR</w:t>
      </w:r>
      <w:r>
        <w:rPr>
          <w:color w:val="4DA62E"/>
        </w:rPr>
        <w:t xml:space="preserve"> </w:t>
      </w:r>
      <w:r>
        <w:t xml:space="preserve">será precedida da aprovação de projeto de levantamento, nas seguintes situações: </w:t>
      </w:r>
    </w:p>
    <w:p w:rsidR="00DD643E" w:rsidRDefault="00194F3C">
      <w:pPr>
        <w:numPr>
          <w:ilvl w:val="0"/>
          <w:numId w:val="2"/>
        </w:numPr>
        <w:ind w:left="408" w:hanging="281"/>
      </w:pPr>
      <w:r>
        <w:t>conformidade da edificação com os parâmetros urbanísti</w:t>
      </w:r>
      <w:r>
        <w:t xml:space="preserve">cos em vigor; </w:t>
      </w:r>
    </w:p>
    <w:p w:rsidR="00DD643E" w:rsidRDefault="00194F3C">
      <w:pPr>
        <w:numPr>
          <w:ilvl w:val="0"/>
          <w:numId w:val="2"/>
        </w:numPr>
        <w:ind w:left="408" w:hanging="281"/>
      </w:pPr>
      <w:r>
        <w:t xml:space="preserve">desconformidade da edificação com os parâmetros urbanísticos em vigor; </w:t>
      </w:r>
    </w:p>
    <w:p w:rsidR="00DD643E" w:rsidRDefault="00194F3C">
      <w:pPr>
        <w:ind w:left="137"/>
      </w:pPr>
      <w:r>
        <w:t xml:space="preserve">§ 1º Para obtenção da Certidão de Regularidade em caso de desconformidade, será exigido o pagamento prévio de no mínimo 10% das contrapartidas relativas as onerosidades </w:t>
      </w:r>
      <w:r>
        <w:t xml:space="preserve">urbanísticas. </w:t>
      </w:r>
      <w:r>
        <w:rPr>
          <w:rFonts w:ascii="Arial" w:eastAsia="Arial" w:hAnsi="Arial" w:cs="Arial"/>
        </w:rPr>
        <w:t xml:space="preserve"> </w:t>
      </w:r>
    </w:p>
    <w:p w:rsidR="00DD643E" w:rsidRDefault="00194F3C">
      <w:pPr>
        <w:ind w:left="137"/>
      </w:pPr>
      <w:r>
        <w:t xml:space="preserve">§ 2º Em todas as modalidades de licenciamento em que haja irregularidades, estas deverão ser apresentadas no projeto arquitetônico e serão objeto de análise, para fins de conferência. </w:t>
      </w:r>
      <w:r>
        <w:rPr>
          <w:rFonts w:ascii="Arial" w:eastAsia="Arial" w:hAnsi="Arial" w:cs="Arial"/>
        </w:rPr>
        <w:t xml:space="preserve"> </w:t>
      </w:r>
    </w:p>
    <w:p w:rsidR="00DD643E" w:rsidRDefault="00194F3C">
      <w:pPr>
        <w:ind w:left="137"/>
      </w:pPr>
      <w:r>
        <w:t>§ 3º Os parâmetros urbanísticos estabelecidos pelo Pla</w:t>
      </w:r>
      <w:r>
        <w:t xml:space="preserve">no Diretor do Município e pelo Código de Obras, que não estejam previstos no Capítulo III da Lei Complementar nº 393, de 17 de novembro de 2025, serão considerados regularizados. </w:t>
      </w:r>
    </w:p>
    <w:p w:rsidR="00DD643E" w:rsidRDefault="00194F3C">
      <w:pPr>
        <w:ind w:left="137"/>
      </w:pPr>
      <w:r>
        <w:t>Art. 3º. Estando o projeto em condições de aprovação e, após a comprovação d</w:t>
      </w:r>
      <w:r>
        <w:t xml:space="preserve">o pagamento dos respectivos preços públicos, poderá ser emitida: </w:t>
      </w:r>
    </w:p>
    <w:p w:rsidR="00DD643E" w:rsidRDefault="00194F3C">
      <w:pPr>
        <w:numPr>
          <w:ilvl w:val="0"/>
          <w:numId w:val="3"/>
        </w:numPr>
        <w:ind w:left="408" w:hanging="281"/>
      </w:pPr>
      <w:r>
        <w:t xml:space="preserve">a Certidão de Aprovação, nos casos em que houver condicionantes a serem cumpridas para a emissão do Alvará de Construção; </w:t>
      </w:r>
    </w:p>
    <w:p w:rsidR="00DD643E" w:rsidRDefault="00194F3C">
      <w:pPr>
        <w:numPr>
          <w:ilvl w:val="0"/>
          <w:numId w:val="3"/>
        </w:numPr>
        <w:ind w:left="408" w:hanging="281"/>
      </w:pPr>
      <w:r>
        <w:t xml:space="preserve">o Alvará de Construção, ou; </w:t>
      </w:r>
    </w:p>
    <w:p w:rsidR="00DD643E" w:rsidRDefault="00194F3C">
      <w:pPr>
        <w:numPr>
          <w:ilvl w:val="0"/>
          <w:numId w:val="3"/>
        </w:numPr>
        <w:ind w:left="408" w:hanging="281"/>
      </w:pPr>
      <w:r>
        <w:lastRenderedPageBreak/>
        <w:t>Certidão de Regularidade, a qual poder</w:t>
      </w:r>
      <w:r>
        <w:t xml:space="preserve">á ser concomitante a emissão da Certidão de Baixa de Construção. </w:t>
      </w:r>
    </w:p>
    <w:p w:rsidR="00DD643E" w:rsidRDefault="00194F3C">
      <w:pPr>
        <w:ind w:left="137"/>
      </w:pPr>
      <w:r>
        <w:t xml:space="preserve">Art. 4º. Para protocolo de processos de LE no Sistema de Licenciamento Online (SILO), o requerente ou responsável técnico, deverá cadastrar as informações solicitadas e enviar os documentos </w:t>
      </w:r>
      <w:r>
        <w:t xml:space="preserve">previstos no Anexo I desta Portaria. </w:t>
      </w:r>
    </w:p>
    <w:p w:rsidR="00DD643E" w:rsidRDefault="00194F3C">
      <w:pPr>
        <w:ind w:left="137"/>
      </w:pPr>
      <w:r>
        <w:t xml:space="preserve">§ 1º Os documentos a serem anexados para protocolo deverão ser nomeados conforme padrão de nomenclatura de arquivos a ser disponibilizado no portal da Prefeitura de Contagem. </w:t>
      </w:r>
    </w:p>
    <w:p w:rsidR="00DD643E" w:rsidRDefault="00194F3C">
      <w:pPr>
        <w:ind w:left="137"/>
      </w:pPr>
      <w:r>
        <w:t>§ 2º A Subsecretaria de Regulação Urbana m</w:t>
      </w:r>
      <w:r>
        <w:t xml:space="preserve">anterá disponível, no portal da Prefeitura de Contagem a relação da documentação necessária para o LE, conforme disposto no Anexo I.  </w:t>
      </w:r>
    </w:p>
    <w:p w:rsidR="00DD643E" w:rsidRDefault="00194F3C">
      <w:pPr>
        <w:ind w:left="137"/>
      </w:pPr>
      <w:r>
        <w:t>Art. 5º.</w:t>
      </w:r>
      <w:r>
        <w:rPr>
          <w:color w:val="212529"/>
        </w:rPr>
        <w:t xml:space="preserve"> O </w:t>
      </w:r>
      <w:r>
        <w:t xml:space="preserve">exame de projeto é composto pelas seguintes etapas: </w:t>
      </w:r>
    </w:p>
    <w:p w:rsidR="00DD643E" w:rsidRDefault="00194F3C">
      <w:pPr>
        <w:numPr>
          <w:ilvl w:val="0"/>
          <w:numId w:val="4"/>
        </w:numPr>
      </w:pPr>
      <w:r>
        <w:t>pré-análise, na qual serão avaliadas a representação gráf</w:t>
      </w:r>
      <w:r>
        <w:t xml:space="preserve">ica, conforme definido em portaria e a documentação apresentada, quanto à sua validade e regularidade; </w:t>
      </w:r>
    </w:p>
    <w:p w:rsidR="00DD643E" w:rsidRDefault="00194F3C">
      <w:pPr>
        <w:numPr>
          <w:ilvl w:val="0"/>
          <w:numId w:val="4"/>
        </w:numPr>
      </w:pPr>
      <w:r>
        <w:t>exame de projeto, no qual será verificado se a documentação apresentada está completa e será realizada a análise do projeto arquitetônico, à luz da legi</w:t>
      </w:r>
      <w:r>
        <w:t xml:space="preserve">slação vigente e conforme modalidade de licenciamento em que se enquadrar. </w:t>
      </w:r>
    </w:p>
    <w:p w:rsidR="00DD643E" w:rsidRDefault="00194F3C">
      <w:pPr>
        <w:spacing w:after="148"/>
        <w:ind w:left="137"/>
      </w:pPr>
      <w:r>
        <w:t>§ 1º As pendências identificadas serão registradas em laudo disponibilizado no SILO, e o prosseguimento da análise ficará condicionado à anexação do projeto arquitetônico corrigido</w:t>
      </w:r>
      <w:r>
        <w:t xml:space="preserve"> e do saneamento das pendências documentais.  </w:t>
      </w:r>
    </w:p>
    <w:p w:rsidR="00DD643E" w:rsidRDefault="00194F3C">
      <w:pPr>
        <w:ind w:left="137"/>
      </w:pPr>
      <w:r>
        <w:t xml:space="preserve">§ 2º Os prazos previstos para exame de projeto ficarão suspensos no caso de afastamento por licença ou gozo de férias regulamentares do analista responsável.  </w:t>
      </w:r>
    </w:p>
    <w:p w:rsidR="00DD643E" w:rsidRDefault="00194F3C">
      <w:pPr>
        <w:ind w:left="137"/>
      </w:pPr>
      <w:r>
        <w:t>§ 3º Nos casos previstos no § 2º, a critério da c</w:t>
      </w:r>
      <w:r>
        <w:t xml:space="preserve">hefia imediata, o processo poderá ser redistribuído para outro analista. </w:t>
      </w:r>
    </w:p>
    <w:p w:rsidR="00DD643E" w:rsidRDefault="00194F3C">
      <w:pPr>
        <w:ind w:left="137"/>
      </w:pPr>
      <w:r>
        <w:t xml:space="preserve">Art. 6º. Constatadas incorreções, o responsável técnico deverá providenciar sua correção dentro do prazo regulamentar.  </w:t>
      </w:r>
    </w:p>
    <w:p w:rsidR="00DD643E" w:rsidRDefault="00194F3C">
      <w:pPr>
        <w:ind w:left="137"/>
      </w:pPr>
      <w:r>
        <w:t>§ 1º Caso necessite de esclarecimento sobre o resultado do ex</w:t>
      </w:r>
      <w:r>
        <w:t xml:space="preserve">ame, o RT poderá: </w:t>
      </w:r>
    </w:p>
    <w:p w:rsidR="00DD643E" w:rsidRDefault="00194F3C">
      <w:pPr>
        <w:numPr>
          <w:ilvl w:val="0"/>
          <w:numId w:val="5"/>
        </w:numPr>
        <w:ind w:hanging="361"/>
      </w:pPr>
      <w:r>
        <w:t xml:space="preserve">enviar mensagens por meio do SILO; </w:t>
      </w:r>
    </w:p>
    <w:p w:rsidR="00DD643E" w:rsidRDefault="00194F3C">
      <w:pPr>
        <w:numPr>
          <w:ilvl w:val="0"/>
          <w:numId w:val="5"/>
        </w:numPr>
        <w:ind w:hanging="361"/>
      </w:pPr>
      <w:r>
        <w:t xml:space="preserve">solicitar atendimento on-line; </w:t>
      </w:r>
    </w:p>
    <w:p w:rsidR="00DD643E" w:rsidRDefault="00194F3C">
      <w:pPr>
        <w:numPr>
          <w:ilvl w:val="0"/>
          <w:numId w:val="5"/>
        </w:numPr>
        <w:ind w:hanging="361"/>
      </w:pPr>
      <w:r>
        <w:t xml:space="preserve">solicitar atendimento presencial. </w:t>
      </w:r>
    </w:p>
    <w:p w:rsidR="00DD643E" w:rsidRDefault="00194F3C">
      <w:pPr>
        <w:ind w:left="137"/>
      </w:pPr>
      <w:r>
        <w:t xml:space="preserve">§ 2º Os atendimentos previstos no § 1º deverão ser solicitados no prazo de 10 (dez) dias, contados do recebimento do laudo, de modo a garantir o cumprimento do prazo para saneamento das pendências. </w:t>
      </w:r>
    </w:p>
    <w:p w:rsidR="00DD643E" w:rsidRDefault="00194F3C">
      <w:pPr>
        <w:ind w:left="137"/>
      </w:pPr>
      <w:r>
        <w:t>Art. 7º No protocolo do pedido de licenciamento, o respon</w:t>
      </w:r>
      <w:r>
        <w:t xml:space="preserve">sável técnico deverá declarar, no requerimento, que assume integral responsabilidade pela veracidade das informações prestadas e pela conformidade dos parâmetros, conforme art. 33 do Decreto nº 1.837, de 27 de janeiro de 2026.  </w:t>
      </w:r>
    </w:p>
    <w:p w:rsidR="00DD643E" w:rsidRDefault="00194F3C">
      <w:pPr>
        <w:ind w:left="137"/>
      </w:pPr>
      <w:r>
        <w:t>Parágrafo único. O requeren</w:t>
      </w:r>
      <w:r>
        <w:t xml:space="preserve">te ou proprietário deverá, igualmente, declarar ciência acerca das informações apresentadas e da modalidade de licenciamento solicitada. </w:t>
      </w:r>
    </w:p>
    <w:p w:rsidR="00DD643E" w:rsidRDefault="00194F3C">
      <w:pPr>
        <w:ind w:left="137"/>
      </w:pPr>
      <w:r>
        <w:t xml:space="preserve">Art. 8º. No procedimento declaratório, o exame será limitado a:  </w:t>
      </w:r>
    </w:p>
    <w:p w:rsidR="00DD643E" w:rsidRDefault="00194F3C">
      <w:pPr>
        <w:numPr>
          <w:ilvl w:val="0"/>
          <w:numId w:val="6"/>
        </w:numPr>
      </w:pPr>
      <w:r>
        <w:lastRenderedPageBreak/>
        <w:t>pré-análise do projeto arquitetônico e exame documen</w:t>
      </w:r>
      <w:r>
        <w:t xml:space="preserve">tal, conforme estabelecido nas portarias; </w:t>
      </w:r>
    </w:p>
    <w:p w:rsidR="00DD643E" w:rsidRDefault="00194F3C">
      <w:pPr>
        <w:numPr>
          <w:ilvl w:val="0"/>
          <w:numId w:val="6"/>
        </w:numPr>
      </w:pPr>
      <w:r>
        <w:t xml:space="preserve">verificação da regularidade dos parâmetros, nos termos do § 1º do art. 31 do Decreto nº 1.837, de 2026; </w:t>
      </w:r>
    </w:p>
    <w:p w:rsidR="00DD643E" w:rsidRDefault="00194F3C">
      <w:pPr>
        <w:numPr>
          <w:ilvl w:val="0"/>
          <w:numId w:val="6"/>
        </w:numPr>
      </w:pPr>
      <w:r>
        <w:t xml:space="preserve">comparação entre os dados autodeclarados constantes no Requerimento de Licenciamento, documentos apresentados, selo da primeira prancha e na memória de cálculo do projeto arquitetônico. </w:t>
      </w:r>
    </w:p>
    <w:p w:rsidR="00DD643E" w:rsidRDefault="00194F3C">
      <w:pPr>
        <w:numPr>
          <w:ilvl w:val="0"/>
          <w:numId w:val="6"/>
        </w:numPr>
      </w:pPr>
      <w:r>
        <w:t>na regularização com onerosidades urbanísticas será realizada conferê</w:t>
      </w:r>
      <w:r>
        <w:t xml:space="preserve">ncia integral da memória de cálculo das irregularidades. </w:t>
      </w:r>
    </w:p>
    <w:p w:rsidR="00DD643E" w:rsidRDefault="00194F3C">
      <w:pPr>
        <w:ind w:left="137"/>
      </w:pPr>
      <w:r>
        <w:t xml:space="preserve">Art. 9º. No procedimento declaratório especial, o exame de projeto será limitado a:  </w:t>
      </w:r>
    </w:p>
    <w:p w:rsidR="00DD643E" w:rsidRDefault="00194F3C">
      <w:pPr>
        <w:numPr>
          <w:ilvl w:val="0"/>
          <w:numId w:val="7"/>
        </w:numPr>
      </w:pPr>
      <w:r>
        <w:t xml:space="preserve">pré-análise do projeto arquitetônico e exame documental, conforme estabelecido nas Portarias; </w:t>
      </w:r>
    </w:p>
    <w:p w:rsidR="00DD643E" w:rsidRDefault="00194F3C">
      <w:pPr>
        <w:numPr>
          <w:ilvl w:val="0"/>
          <w:numId w:val="7"/>
        </w:numPr>
      </w:pPr>
      <w:r>
        <w:t>verificação da re</w:t>
      </w:r>
      <w:r>
        <w:t xml:space="preserve">gularidade dos parâmetros, nos termos do § 1º do art. 32 do Decreto nº 1.837, de 2026; </w:t>
      </w:r>
    </w:p>
    <w:p w:rsidR="00DD643E" w:rsidRDefault="00194F3C">
      <w:pPr>
        <w:numPr>
          <w:ilvl w:val="0"/>
          <w:numId w:val="7"/>
        </w:numPr>
      </w:pPr>
      <w:r>
        <w:t>comparação entre os dados autodeclarados constantes no Requerimento de Licenciamento, documentos apresentados, selo da primeira prancha e na memória de cálculo do proje</w:t>
      </w:r>
      <w:r>
        <w:t xml:space="preserve">to arquitetônico. </w:t>
      </w:r>
    </w:p>
    <w:p w:rsidR="00DD643E" w:rsidRDefault="00194F3C">
      <w:pPr>
        <w:numPr>
          <w:ilvl w:val="0"/>
          <w:numId w:val="7"/>
        </w:numPr>
      </w:pPr>
      <w:r>
        <w:t xml:space="preserve">na regularização com onerosidades urbanísticas será realizada conferência integral da memória de cálculo das irregularidades. </w:t>
      </w:r>
    </w:p>
    <w:p w:rsidR="00DD643E" w:rsidRDefault="00194F3C">
      <w:pPr>
        <w:ind w:left="137"/>
      </w:pPr>
      <w:r>
        <w:t>Art. 10. No licenciamento de modificação de projeto, deverá ser representado integralmente o projeto anteriorm</w:t>
      </w:r>
      <w:r>
        <w:t xml:space="preserve">ente aprovado, bem como o acréscimo a ser licenciado, se for o caso. </w:t>
      </w:r>
    </w:p>
    <w:p w:rsidR="00DD643E" w:rsidRDefault="00194F3C">
      <w:pPr>
        <w:ind w:left="137"/>
      </w:pPr>
      <w:r>
        <w:t>§ 1º O exame de modificação de projeto está condicionado à apresentação da documentação disposta no Anexo I desta Portaria.</w:t>
      </w:r>
      <w:r>
        <w:rPr>
          <w:color w:val="FF0000"/>
        </w:rPr>
        <w:t xml:space="preserve"> </w:t>
      </w:r>
    </w:p>
    <w:p w:rsidR="00DD643E" w:rsidRDefault="00194F3C">
      <w:pPr>
        <w:ind w:left="137"/>
      </w:pPr>
      <w:r>
        <w:t>Art. 11. A unidade autônoma integrante de condomínio edilício</w:t>
      </w:r>
      <w:r>
        <w:t xml:space="preserve"> poderá ser regularizada de forma independente, devendo sua representação observar os seguintes critérios: </w:t>
      </w:r>
    </w:p>
    <w:p w:rsidR="00DD643E" w:rsidRDefault="00194F3C">
      <w:pPr>
        <w:numPr>
          <w:ilvl w:val="0"/>
          <w:numId w:val="8"/>
        </w:numPr>
      </w:pPr>
      <w:r>
        <w:t>– quando se tratar de unidade autônoma integrante de condomínio edilício de uso multifamiliar, com acesso individual por via pública oficial, poderá</w:t>
      </w:r>
      <w:r>
        <w:t xml:space="preserve"> ser representada apenas a unidade objeto da regularização, devendo ser indicada a projeção das demais unidades existentes; </w:t>
      </w:r>
    </w:p>
    <w:p w:rsidR="00DD643E" w:rsidRDefault="00194F3C">
      <w:pPr>
        <w:numPr>
          <w:ilvl w:val="0"/>
          <w:numId w:val="8"/>
        </w:numPr>
      </w:pPr>
      <w:r>
        <w:t>– quando se tratar de uso misto ou não residencial, deverá ser apresentado o projeto arquitetônico contendo a representação de toda</w:t>
      </w:r>
      <w:r>
        <w:t xml:space="preserve">s as unidades. </w:t>
      </w:r>
    </w:p>
    <w:p w:rsidR="00DD643E" w:rsidRDefault="00194F3C">
      <w:pPr>
        <w:ind w:left="137"/>
      </w:pPr>
      <w:r>
        <w:t xml:space="preserve">Parágrafo único. Na hipótese prevista no inciso II, as unidades que não forem objeto de regularização deverão ser identificadas e representadas conforme previamente aprovadas. </w:t>
      </w:r>
    </w:p>
    <w:p w:rsidR="00DD643E" w:rsidRDefault="00194F3C">
      <w:pPr>
        <w:ind w:left="137"/>
      </w:pPr>
      <w:r>
        <w:t>Art. 12. Havendo interesse do requerente em substituir o respon</w:t>
      </w:r>
      <w:r>
        <w:t xml:space="preserve">sável técnico pelo projeto arquitetônico, em fase anterior à emissão da licença, deverá realizar o seguinte procedimento: </w:t>
      </w:r>
    </w:p>
    <w:p w:rsidR="00DD643E" w:rsidRDefault="00194F3C">
      <w:pPr>
        <w:numPr>
          <w:ilvl w:val="0"/>
          <w:numId w:val="9"/>
        </w:numPr>
        <w:ind w:hanging="373"/>
      </w:pPr>
      <w:r>
        <w:t>comunicar a administração por meio de ofício anexado ao SILO, contendo autorização expressa do responsável técnico a ser substituído;</w:t>
      </w:r>
      <w:r>
        <w:t xml:space="preserve">  </w:t>
      </w:r>
    </w:p>
    <w:p w:rsidR="00DD643E" w:rsidRDefault="00194F3C">
      <w:pPr>
        <w:numPr>
          <w:ilvl w:val="0"/>
          <w:numId w:val="9"/>
        </w:numPr>
        <w:ind w:hanging="373"/>
      </w:pPr>
      <w:r>
        <w:t xml:space="preserve">atualizar o preenchimento do requerimento de licenciamento;  </w:t>
      </w:r>
    </w:p>
    <w:p w:rsidR="00DD643E" w:rsidRDefault="00194F3C">
      <w:pPr>
        <w:numPr>
          <w:ilvl w:val="0"/>
          <w:numId w:val="9"/>
        </w:numPr>
        <w:ind w:hanging="373"/>
      </w:pPr>
      <w:r>
        <w:t xml:space="preserve">anexar ART ou RRT com as informações atualizadas; </w:t>
      </w:r>
    </w:p>
    <w:p w:rsidR="00DD643E" w:rsidRDefault="00194F3C">
      <w:pPr>
        <w:numPr>
          <w:ilvl w:val="0"/>
          <w:numId w:val="9"/>
        </w:numPr>
        <w:ind w:hanging="373"/>
      </w:pPr>
      <w:r>
        <w:t xml:space="preserve">substituir as pranchas de projeto com a devida alteração dos selos. </w:t>
      </w:r>
      <w:r>
        <w:rPr>
          <w:color w:val="0078D4"/>
        </w:rPr>
        <w:t xml:space="preserve"> </w:t>
      </w:r>
    </w:p>
    <w:p w:rsidR="00DD643E" w:rsidRDefault="00194F3C">
      <w:pPr>
        <w:ind w:left="137"/>
      </w:pPr>
      <w:r>
        <w:t xml:space="preserve">Art. 13. Aprovado o projeto, nos termos do regulamento, será emitida a Certidão de Aprovação ou o Alvará de Construção, observando-se os seguintes conteúdos mínimos:  </w:t>
      </w:r>
    </w:p>
    <w:p w:rsidR="00DD643E" w:rsidRDefault="00194F3C">
      <w:pPr>
        <w:ind w:left="137"/>
      </w:pPr>
      <w:r>
        <w:t xml:space="preserve">I. Certidão de Aprovação: </w:t>
      </w:r>
    </w:p>
    <w:p w:rsidR="00DD643E" w:rsidRDefault="00194F3C">
      <w:pPr>
        <w:numPr>
          <w:ilvl w:val="0"/>
          <w:numId w:val="10"/>
        </w:numPr>
        <w:ind w:hanging="260"/>
      </w:pPr>
      <w:r>
        <w:t xml:space="preserve">principais características da obra licenciada; </w:t>
      </w:r>
    </w:p>
    <w:p w:rsidR="00DD643E" w:rsidRDefault="00194F3C">
      <w:pPr>
        <w:numPr>
          <w:ilvl w:val="0"/>
          <w:numId w:val="10"/>
        </w:numPr>
        <w:ind w:hanging="260"/>
      </w:pPr>
      <w:r>
        <w:t>condicionante</w:t>
      </w:r>
      <w:r>
        <w:t xml:space="preserve">s mínimas estabelecidas para a obtenção do Alvará de Construção; </w:t>
      </w:r>
    </w:p>
    <w:p w:rsidR="00DD643E" w:rsidRDefault="00194F3C">
      <w:pPr>
        <w:numPr>
          <w:ilvl w:val="0"/>
          <w:numId w:val="10"/>
        </w:numPr>
        <w:ind w:hanging="260"/>
      </w:pPr>
      <w:r>
        <w:t xml:space="preserve">validade do documento para cumprimento das exigências e requerimento do Alvará de Construção, sob pena de caducidade da aprovação. I. Alvará de Construção:  </w:t>
      </w:r>
    </w:p>
    <w:p w:rsidR="00DD643E" w:rsidRDefault="00194F3C">
      <w:pPr>
        <w:numPr>
          <w:ilvl w:val="0"/>
          <w:numId w:val="11"/>
        </w:numPr>
        <w:ind w:hanging="260"/>
      </w:pPr>
      <w:r>
        <w:t>principais características da ob</w:t>
      </w:r>
      <w:r>
        <w:t xml:space="preserve">ra licenciada; </w:t>
      </w:r>
    </w:p>
    <w:p w:rsidR="00DD643E" w:rsidRDefault="00194F3C">
      <w:pPr>
        <w:numPr>
          <w:ilvl w:val="0"/>
          <w:numId w:val="11"/>
        </w:numPr>
        <w:ind w:hanging="260"/>
      </w:pPr>
      <w:r>
        <w:t xml:space="preserve">autorização para as demolições necessárias à execução da obra; </w:t>
      </w:r>
    </w:p>
    <w:p w:rsidR="00DD643E" w:rsidRDefault="00194F3C">
      <w:pPr>
        <w:numPr>
          <w:ilvl w:val="0"/>
          <w:numId w:val="11"/>
        </w:numPr>
        <w:ind w:hanging="260"/>
      </w:pPr>
      <w:r>
        <w:t xml:space="preserve">autorização para a instalação de tapume, incluindo eventuais avanços sobre a calçada; </w:t>
      </w:r>
    </w:p>
    <w:p w:rsidR="00DD643E" w:rsidRDefault="00194F3C">
      <w:pPr>
        <w:numPr>
          <w:ilvl w:val="0"/>
          <w:numId w:val="11"/>
        </w:numPr>
        <w:ind w:hanging="260"/>
      </w:pPr>
      <w:r>
        <w:t>outras licenças de natureza complementar, conforme conteúdo do requerimento, do projeto e</w:t>
      </w:r>
      <w:r>
        <w:t xml:space="preserve"> da obra; </w:t>
      </w:r>
    </w:p>
    <w:p w:rsidR="00DD643E" w:rsidRDefault="00194F3C">
      <w:pPr>
        <w:numPr>
          <w:ilvl w:val="0"/>
          <w:numId w:val="11"/>
        </w:numPr>
        <w:ind w:hanging="260"/>
      </w:pPr>
      <w:r>
        <w:t xml:space="preserve">informação de que o início de obra está condicionado à emissão de licenças, autorizações a atos afins, devidamente especificados, de competência de outros órgãos, quando for o caso; </w:t>
      </w:r>
    </w:p>
    <w:p w:rsidR="00DD643E" w:rsidRDefault="00194F3C">
      <w:pPr>
        <w:numPr>
          <w:ilvl w:val="0"/>
          <w:numId w:val="11"/>
        </w:numPr>
        <w:ind w:hanging="260"/>
      </w:pPr>
      <w:r>
        <w:t>a validade do documento, conforme os prazos estabelecidos na l</w:t>
      </w:r>
      <w:r>
        <w:t xml:space="preserve">egislação vigente. </w:t>
      </w:r>
    </w:p>
    <w:p w:rsidR="00DD643E" w:rsidRDefault="00194F3C">
      <w:pPr>
        <w:ind w:left="137"/>
      </w:pPr>
      <w:r>
        <w:t xml:space="preserve">Art. 14. Regularizada a edificação, nos termos do regulamento, serão emitidas a Certidão de Regularidade e, se for o caso, a Certidão de Baixa de Construção, observando-se os seguintes conteúdos mínimos: </w:t>
      </w:r>
    </w:p>
    <w:p w:rsidR="00DD643E" w:rsidRDefault="00194F3C">
      <w:pPr>
        <w:ind w:left="137"/>
      </w:pPr>
      <w:r>
        <w:t>I. Certidão de Regularidade - C</w:t>
      </w:r>
      <w:r>
        <w:t xml:space="preserve">R: </w:t>
      </w:r>
    </w:p>
    <w:p w:rsidR="00DD643E" w:rsidRDefault="00194F3C">
      <w:pPr>
        <w:numPr>
          <w:ilvl w:val="0"/>
          <w:numId w:val="12"/>
        </w:numPr>
        <w:ind w:hanging="247"/>
      </w:pPr>
      <w:r>
        <w:t xml:space="preserve">principais características da edificação licenciada; </w:t>
      </w:r>
    </w:p>
    <w:p w:rsidR="00DD643E" w:rsidRDefault="00194F3C">
      <w:pPr>
        <w:numPr>
          <w:ilvl w:val="0"/>
          <w:numId w:val="12"/>
        </w:numPr>
        <w:spacing w:after="0" w:line="342" w:lineRule="auto"/>
        <w:ind w:hanging="247"/>
      </w:pPr>
      <w:r>
        <w:t xml:space="preserve">condicionantes mínimas estabelecidas para a obtenção da Certidão de Baixa de Construção; II. Certidão de Baixa de Construção:  </w:t>
      </w:r>
    </w:p>
    <w:p w:rsidR="00DD643E" w:rsidRDefault="00194F3C">
      <w:pPr>
        <w:numPr>
          <w:ilvl w:val="0"/>
          <w:numId w:val="13"/>
        </w:numPr>
        <w:ind w:hanging="247"/>
      </w:pPr>
      <w:r>
        <w:t xml:space="preserve">principais características da edificação licenciada; </w:t>
      </w:r>
    </w:p>
    <w:p w:rsidR="00DD643E" w:rsidRDefault="00194F3C">
      <w:pPr>
        <w:numPr>
          <w:ilvl w:val="0"/>
          <w:numId w:val="13"/>
        </w:numPr>
        <w:ind w:hanging="247"/>
      </w:pPr>
      <w:r>
        <w:t xml:space="preserve">outras licenças </w:t>
      </w:r>
      <w:r>
        <w:t xml:space="preserve">de natureza complementar, conforme conteúdo do requerimento, do projeto e da obra; </w:t>
      </w:r>
    </w:p>
    <w:p w:rsidR="00DD643E" w:rsidRDefault="00194F3C">
      <w:pPr>
        <w:ind w:left="137"/>
      </w:pPr>
      <w:r>
        <w:t>Art. 15. A área do selo destinada à assinatura do(s) responsável(eis) técnico(s) e do(s) requerente(s) somente poderá ser utilizada após a aprovação do projeto arquitetônic</w:t>
      </w:r>
      <w:r>
        <w:t xml:space="preserve">o, devendo ser preenchida quando de sua impressão para uso na obra e para apresentação em cartório. </w:t>
      </w:r>
    </w:p>
    <w:p w:rsidR="00DD643E" w:rsidRDefault="00194F3C">
      <w:pPr>
        <w:ind w:left="137"/>
      </w:pPr>
      <w:r>
        <w:t xml:space="preserve">Parágrafo único. No projeto arquitetônico a ser anexado ao SILO, é vedada a inserção de assinaturas, sejam físicas ou digitais. </w:t>
      </w:r>
    </w:p>
    <w:p w:rsidR="00DD643E" w:rsidRDefault="00194F3C">
      <w:pPr>
        <w:ind w:left="137"/>
      </w:pPr>
      <w:r>
        <w:t xml:space="preserve">Art. 16. A solicitação de </w:t>
      </w:r>
      <w:r>
        <w:t xml:space="preserve">retificação de erro material deverá ser realizada quando for constatada a existência de informação faltante ou incorreta que tenha sido identificada após emissão da licença. </w:t>
      </w:r>
    </w:p>
    <w:p w:rsidR="00DD643E" w:rsidRDefault="00194F3C">
      <w:pPr>
        <w:ind w:left="137"/>
      </w:pPr>
      <w:r>
        <w:t xml:space="preserve">§ 1º A retificação terá por finalidade exclusivamente a correção de erro material ou a complementação de informação necessária para o registro ou averbação da edificação, não implicando em alteração substancial do projeto aprovado. </w:t>
      </w:r>
    </w:p>
    <w:p w:rsidR="00DD643E" w:rsidRDefault="00194F3C">
      <w:pPr>
        <w:ind w:left="137"/>
      </w:pPr>
      <w:r>
        <w:t>§ 2º Para tramitação de</w:t>
      </w:r>
      <w:r>
        <w:t xml:space="preserve">stes processos serão exigidos os documentos do Anexo I desta portaria. </w:t>
      </w:r>
    </w:p>
    <w:p w:rsidR="00DD643E" w:rsidRDefault="00194F3C">
      <w:pPr>
        <w:ind w:left="137"/>
      </w:pPr>
      <w:r>
        <w:t xml:space="preserve">§ 3º Caso os documentos previstos no parágrafo anterior não sejam suficientes a Diretoria de Edificações poderá solicitar outros documentos e informações. </w:t>
      </w:r>
    </w:p>
    <w:p w:rsidR="00DD643E" w:rsidRDefault="00194F3C">
      <w:pPr>
        <w:ind w:left="137"/>
      </w:pPr>
      <w:r>
        <w:t>§ 4º A análise da retificaçã</w:t>
      </w:r>
      <w:r>
        <w:t xml:space="preserve">o se restringirá às informações objeto da correção, mantendo-se válidas as demais condições e parâmetros do projeto originalmente aprovado. </w:t>
      </w:r>
    </w:p>
    <w:p w:rsidR="00DD643E" w:rsidRDefault="00194F3C">
      <w:pPr>
        <w:ind w:left="137"/>
      </w:pPr>
      <w:r>
        <w:t>§ 5º Somente as pranchas nas quais seja necessária retificação serão avaliadas pelo setor competente, as quais serã</w:t>
      </w:r>
      <w:r>
        <w:t xml:space="preserve">o certificadas com a assinatura do servidor responsável.  </w:t>
      </w:r>
    </w:p>
    <w:p w:rsidR="00DD643E" w:rsidRDefault="00194F3C">
      <w:pPr>
        <w:ind w:left="137"/>
      </w:pPr>
      <w:r>
        <w:t xml:space="preserve">Art. 17. No licenciamento de </w:t>
      </w:r>
      <w:r>
        <w:rPr>
          <w:i/>
        </w:rPr>
        <w:t xml:space="preserve">as built </w:t>
      </w:r>
      <w:r>
        <w:t xml:space="preserve">de projeto, deverá ser representado integralmente o projeto anteriormente aprovado, bem como o acréscimo ou alteração a ser licenciada. </w:t>
      </w:r>
    </w:p>
    <w:p w:rsidR="00DD643E" w:rsidRDefault="00194F3C">
      <w:pPr>
        <w:ind w:left="137"/>
      </w:pPr>
      <w:r>
        <w:t xml:space="preserve">§ 1º O exame do projeto de </w:t>
      </w:r>
      <w:r>
        <w:rPr>
          <w:i/>
        </w:rPr>
        <w:t xml:space="preserve">as built </w:t>
      </w:r>
      <w:r>
        <w:t xml:space="preserve">deve contemplar, tão somente, a porção do projeto que sofreu alteração. </w:t>
      </w:r>
    </w:p>
    <w:p w:rsidR="00DD643E" w:rsidRDefault="00194F3C">
      <w:pPr>
        <w:ind w:left="137"/>
      </w:pPr>
      <w:r>
        <w:t>§ 2º Constatadas alterações que não se enquadrem como divergências de baixa relevância, definidos no Decreto n° 1.837, de 2026, o responsável técni</w:t>
      </w:r>
      <w:r>
        <w:t xml:space="preserve">co será comunicado a protocolar novo processo na modalidade regularização. </w:t>
      </w:r>
    </w:p>
    <w:p w:rsidR="00DD643E" w:rsidRDefault="00194F3C">
      <w:pPr>
        <w:ind w:left="137"/>
      </w:pPr>
      <w:r>
        <w:t xml:space="preserve">§ 3º A taxa relativa ao </w:t>
      </w:r>
      <w:r>
        <w:rPr>
          <w:i/>
        </w:rPr>
        <w:t>as built</w:t>
      </w:r>
      <w:r>
        <w:t xml:space="preserve"> será a de exame de modificação de projeto aprovado quando houver alterações internas na edificação anteriormente licenciada. </w:t>
      </w:r>
    </w:p>
    <w:p w:rsidR="00DD643E" w:rsidRDefault="00194F3C">
      <w:pPr>
        <w:ind w:left="137"/>
      </w:pPr>
      <w:r>
        <w:t>§ 4º Nos casos em que</w:t>
      </w:r>
      <w:r>
        <w:t xml:space="preserve"> as alterações sejam relativas a áreas não construídas será cobrado preço fixo, conforme estabelecido em regulamento.  </w:t>
      </w:r>
    </w:p>
    <w:p w:rsidR="00DD643E" w:rsidRDefault="00194F3C">
      <w:pPr>
        <w:spacing w:after="164"/>
        <w:ind w:left="137"/>
      </w:pPr>
      <w:r>
        <w:t xml:space="preserve">§ 5º O pedido de </w:t>
      </w:r>
      <w:r>
        <w:rPr>
          <w:i/>
        </w:rPr>
        <w:t xml:space="preserve">as built </w:t>
      </w:r>
      <w:r>
        <w:t>está condicionado à apresentação da documentação disposta no Anexo I desta Portaria.</w:t>
      </w:r>
      <w:r>
        <w:rPr>
          <w:color w:val="FF0000"/>
        </w:rPr>
        <w:t xml:space="preserve"> </w:t>
      </w:r>
    </w:p>
    <w:p w:rsidR="00DD643E" w:rsidRDefault="00194F3C">
      <w:pPr>
        <w:ind w:left="137"/>
      </w:pPr>
      <w:r>
        <w:rPr>
          <w:rFonts w:ascii="Calibri" w:eastAsia="Calibri" w:hAnsi="Calibri" w:cs="Calibri"/>
        </w:rPr>
        <w:t xml:space="preserve">Art. 18. </w:t>
      </w:r>
      <w:r>
        <w:t>Nenhuma demoliç</w:t>
      </w:r>
      <w:r>
        <w:t>ão poderá ser feita sem prévio requerimento de Licença de Demolição dirigido a Secretaria Municipal de Desenvolvimento Urbano, devidamente instruído com as qualificações do proprietário e do responsável pela obra e demais documentos previstos no Anexo I de</w:t>
      </w:r>
      <w:r>
        <w:t xml:space="preserve">sta Portaria, acompanhado de comprovante de pagamento da taxa de vistoria. </w:t>
      </w:r>
    </w:p>
    <w:p w:rsidR="00DD643E" w:rsidRDefault="00194F3C">
      <w:pPr>
        <w:ind w:left="137"/>
      </w:pPr>
      <w:r>
        <w:t xml:space="preserve">Art. 19. Após a conclusão da demolição licenciada ou para regularização de demolição não licenciada, o requerente deverá solicitar a emissão da Certidão de Demolição. </w:t>
      </w:r>
    </w:p>
    <w:p w:rsidR="00DD643E" w:rsidRDefault="00194F3C">
      <w:pPr>
        <w:ind w:left="137"/>
      </w:pPr>
      <w:r>
        <w:t xml:space="preserve">§ 1º No ato </w:t>
      </w:r>
      <w:r>
        <w:t xml:space="preserve">desta solicitação serão emitidas Guias de Arrecadação Municipal dos preços públicos relativos à vistoria e emissão de certidão. </w:t>
      </w:r>
    </w:p>
    <w:p w:rsidR="00DD643E" w:rsidRDefault="00194F3C">
      <w:pPr>
        <w:ind w:left="137"/>
      </w:pPr>
      <w:r>
        <w:t>§ 2º A Certidão de Demolição somente será emitida se constatada, por meio de vistoria, a demolição total da edificação ou a sua</w:t>
      </w:r>
      <w:r>
        <w:t xml:space="preserve"> irreversibilidade. </w:t>
      </w:r>
    </w:p>
    <w:p w:rsidR="00DD643E" w:rsidRDefault="00194F3C">
      <w:pPr>
        <w:ind w:left="137"/>
      </w:pPr>
      <w:r>
        <w:t xml:space="preserve">§ 3º No caso de demolição realizada sem o devido licenciamento, a Certidão será emitida após a regularização. </w:t>
      </w:r>
    </w:p>
    <w:p w:rsidR="00DD643E" w:rsidRDefault="00194F3C">
      <w:pPr>
        <w:ind w:left="137"/>
      </w:pPr>
      <w:r>
        <w:t>§ 4º A regularização de demolição já realizada, ou em execução sem o devido licenciamento, será feita através da apresentaçã</w:t>
      </w:r>
      <w:r>
        <w:t xml:space="preserve">o dos documentos previstos no Anexo I desta Portaria. </w:t>
      </w:r>
    </w:p>
    <w:p w:rsidR="00DD643E" w:rsidRDefault="00194F3C">
      <w:pPr>
        <w:ind w:left="137"/>
      </w:pPr>
      <w:r>
        <w:t xml:space="preserve">Art. 20. Para abertura do processo de Comunicado de Início de Obra deverá ser anexada a documentação constante no Anexo I desta portaria. </w:t>
      </w:r>
    </w:p>
    <w:p w:rsidR="00DD643E" w:rsidRDefault="00194F3C">
      <w:pPr>
        <w:ind w:left="137"/>
      </w:pPr>
      <w:r>
        <w:t>Art 21. Para abertura do processo de Renovação de Alvará de Co</w:t>
      </w:r>
      <w:r>
        <w:t xml:space="preserve">nstrução deverá ser anexada a documentação constante no Anexo I desta portaria. </w:t>
      </w:r>
    </w:p>
    <w:p w:rsidR="00DD643E" w:rsidRDefault="00194F3C">
      <w:pPr>
        <w:ind w:left="137"/>
      </w:pPr>
      <w:r>
        <w:t>§ 1º Havendo alteração nas legislações conforme inciso I § 1 º do art. 15 da Lei nº 396, de 2025, a renovação do Alvará de Construção, por até 2 (dois) anos, exclusivamente pa</w:t>
      </w:r>
      <w:r>
        <w:t xml:space="preserve">ra a conclusão da edificação, ficará condicionada à realização de vistoria pela fiscalização de edificações, destinada a comprovar a execução da fundação da obra. </w:t>
      </w:r>
    </w:p>
    <w:p w:rsidR="00DD643E" w:rsidRDefault="00194F3C">
      <w:pPr>
        <w:ind w:left="137"/>
      </w:pPr>
      <w:r>
        <w:t>Art. 22. O interessado poderá requerer o cancelamento do Alvará de Construção e do respectiv</w:t>
      </w:r>
      <w:r>
        <w:t xml:space="preserve">o projeto aprovado, desde que a obra não tenha sido iniciada. </w:t>
      </w:r>
    </w:p>
    <w:p w:rsidR="00DD643E" w:rsidRDefault="00194F3C">
      <w:pPr>
        <w:ind w:left="137"/>
      </w:pPr>
      <w:r>
        <w:t>§ 1º Após solicitação, será realizada vistoria no local para verificar a inexistência de fundação ou</w:t>
      </w:r>
      <w:r>
        <w:rPr>
          <w:rFonts w:ascii="Calibri" w:eastAsia="Calibri" w:hAnsi="Calibri" w:cs="Calibri"/>
        </w:rPr>
        <w:t xml:space="preserve"> início da obra.</w:t>
      </w:r>
      <w:r>
        <w:t xml:space="preserve"> </w:t>
      </w:r>
    </w:p>
    <w:p w:rsidR="00DD643E" w:rsidRDefault="00194F3C">
      <w:pPr>
        <w:ind w:left="137"/>
      </w:pPr>
      <w:r>
        <w:t>§ 2º Constatada a inexistência de fundação, o Alvará de Construção será can</w:t>
      </w:r>
      <w:r>
        <w:t xml:space="preserve">celado e o projeto aprovado tornado sem efeito, com registro no sistema e comunicação ao requerente. </w:t>
      </w:r>
    </w:p>
    <w:p w:rsidR="00DD643E" w:rsidRDefault="00194F3C">
      <w:pPr>
        <w:ind w:left="137"/>
      </w:pPr>
      <w:r>
        <w:t xml:space="preserve">§ 3º O cancelamento não gera direito à restituição de taxas já recolhidas, salvo disposição legal em contrário. </w:t>
      </w:r>
    </w:p>
    <w:p w:rsidR="00DD643E" w:rsidRDefault="00194F3C">
      <w:pPr>
        <w:ind w:left="137"/>
      </w:pPr>
      <w:r>
        <w:t>§ 4º Para abertura do processo de cancela</w:t>
      </w:r>
      <w:r>
        <w:t xml:space="preserve">mento de Alvará de Construção deverá ser anexada a documentação constante no Anexo I desta portaria. </w:t>
      </w:r>
    </w:p>
    <w:p w:rsidR="00DD643E" w:rsidRDefault="00194F3C">
      <w:pPr>
        <w:spacing w:after="24" w:line="259" w:lineRule="auto"/>
        <w:ind w:left="142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spacing w:after="23" w:line="259" w:lineRule="auto"/>
        <w:ind w:left="142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pStyle w:val="Ttulo1"/>
        <w:ind w:left="868" w:right="717"/>
      </w:pPr>
      <w:r>
        <w:t xml:space="preserve">CAPÍTULO II DA OBRA </w:t>
      </w:r>
    </w:p>
    <w:p w:rsidR="00DD643E" w:rsidRDefault="00194F3C">
      <w:pPr>
        <w:ind w:left="137"/>
      </w:pPr>
      <w:r>
        <w:t xml:space="preserve">Art. 23. É obrigatória a instalação de placa de identificação de obra antes do início da execução, em local visível a partir do logradouro público, contendo: </w:t>
      </w:r>
    </w:p>
    <w:p w:rsidR="00DD643E" w:rsidRDefault="00194F3C">
      <w:pPr>
        <w:spacing w:after="0" w:line="342" w:lineRule="auto"/>
        <w:ind w:left="137" w:right="1187"/>
      </w:pPr>
      <w:r>
        <w:t xml:space="preserve">I. número do processo de licenciamento e do respectivo Alvará de Construção; II. o zoneamento em </w:t>
      </w:r>
      <w:r>
        <w:t xml:space="preserve">que está inscrito o imóvel.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uso a que se destina a edificação;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número de pavimentos;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lote e quadra ou endereço oficial; 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área total da edificação; </w:t>
      </w:r>
    </w:p>
    <w:p w:rsidR="00DD643E" w:rsidRDefault="00194F3C">
      <w:pPr>
        <w:numPr>
          <w:ilvl w:val="0"/>
          <w:numId w:val="14"/>
        </w:numPr>
        <w:ind w:hanging="373"/>
      </w:pPr>
      <w:r>
        <w:t>nome, número do registro no órgão de classe competente do Responsável Técnico pela execução da obra e nú</w:t>
      </w:r>
      <w:r>
        <w:t xml:space="preserve">mero de contato;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nome, número do registro no órgão de classe competente do Responsável Técnico pelo projeto e número de contato;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nome do requerente ou proprietário e número de contato; </w:t>
      </w:r>
    </w:p>
    <w:p w:rsidR="00DD643E" w:rsidRDefault="00194F3C">
      <w:pPr>
        <w:numPr>
          <w:ilvl w:val="0"/>
          <w:numId w:val="14"/>
        </w:numPr>
        <w:ind w:hanging="373"/>
      </w:pPr>
      <w:r>
        <w:t>número e descrição de autorizações complementares, quando for o caso</w:t>
      </w:r>
      <w:r>
        <w:t xml:space="preserve">; </w:t>
      </w:r>
    </w:p>
    <w:p w:rsidR="00DD643E" w:rsidRDefault="00194F3C">
      <w:pPr>
        <w:numPr>
          <w:ilvl w:val="0"/>
          <w:numId w:val="14"/>
        </w:numPr>
        <w:ind w:hanging="373"/>
      </w:pPr>
      <w:r>
        <w:t xml:space="preserve">autorizações dos conselhos temáticos, quando houver; </w:t>
      </w:r>
    </w:p>
    <w:p w:rsidR="00DD643E" w:rsidRDefault="00194F3C">
      <w:pPr>
        <w:ind w:left="137"/>
      </w:pPr>
      <w:r>
        <w:t xml:space="preserve">§ 1º A placa de identificação deve obedecer aos seguintes critérios: </w:t>
      </w:r>
    </w:p>
    <w:p w:rsidR="00DD643E" w:rsidRDefault="00194F3C">
      <w:pPr>
        <w:numPr>
          <w:ilvl w:val="0"/>
          <w:numId w:val="15"/>
        </w:numPr>
        <w:ind w:hanging="373"/>
      </w:pPr>
      <w:r>
        <w:t xml:space="preserve">ter 1,00 m² (um metro quadrado); </w:t>
      </w:r>
    </w:p>
    <w:p w:rsidR="00DD643E" w:rsidRDefault="00194F3C">
      <w:pPr>
        <w:numPr>
          <w:ilvl w:val="0"/>
          <w:numId w:val="15"/>
        </w:numPr>
        <w:ind w:hanging="373"/>
      </w:pPr>
      <w:r>
        <w:t xml:space="preserve">não possuir dispositivo de iluminação ou animação; </w:t>
      </w:r>
    </w:p>
    <w:p w:rsidR="00DD643E" w:rsidRDefault="00194F3C">
      <w:pPr>
        <w:numPr>
          <w:ilvl w:val="0"/>
          <w:numId w:val="15"/>
        </w:numPr>
        <w:ind w:hanging="373"/>
      </w:pPr>
      <w:r>
        <w:t xml:space="preserve">não conter qualquer mensagem publicitária; </w:t>
      </w:r>
    </w:p>
    <w:p w:rsidR="00DD643E" w:rsidRDefault="00194F3C">
      <w:pPr>
        <w:numPr>
          <w:ilvl w:val="0"/>
          <w:numId w:val="15"/>
        </w:numPr>
        <w:ind w:hanging="373"/>
      </w:pPr>
      <w:r>
        <w:t xml:space="preserve">não possuir estrutura própria de sustentação. </w:t>
      </w:r>
    </w:p>
    <w:p w:rsidR="00DD643E" w:rsidRDefault="00194F3C">
      <w:pPr>
        <w:spacing w:after="192"/>
        <w:ind w:left="137"/>
      </w:pPr>
      <w:r>
        <w:t xml:space="preserve">§ 2º O modelo da placa de identificação consta no Anexo II desta portaria. </w:t>
      </w:r>
    </w:p>
    <w:p w:rsidR="00DD643E" w:rsidRDefault="00194F3C">
      <w:pPr>
        <w:ind w:left="137"/>
      </w:pPr>
      <w:r>
        <w:t xml:space="preserve">Art. 24. No canteiro da obra, deverá estar afixada, em local de fácil acesso à fiscalização: </w:t>
      </w:r>
    </w:p>
    <w:p w:rsidR="00DD643E" w:rsidRDefault="00194F3C">
      <w:pPr>
        <w:ind w:left="137"/>
      </w:pPr>
      <w:r>
        <w:t xml:space="preserve">I. cópia da anotação de responsabilidade técnica pela execução da obra - ART ou RRT do responsável técnico informado na placa de identificação; II. cópia do Alvará de Construção. </w:t>
      </w:r>
    </w:p>
    <w:p w:rsidR="00DD643E" w:rsidRDefault="00194F3C">
      <w:pPr>
        <w:ind w:left="137"/>
      </w:pPr>
      <w:r>
        <w:t xml:space="preserve">Parágrafo único. Deverão ser disponibilizados para consulta da fiscalização </w:t>
      </w:r>
      <w:r>
        <w:t xml:space="preserve">a cópia do projeto arquitetônico aprovado e dos projetos complementares, além de autorizações concedidas pelo órgão responsável pela política ambiental, quais sejam: </w:t>
      </w:r>
    </w:p>
    <w:p w:rsidR="00DD643E" w:rsidRDefault="00194F3C">
      <w:pPr>
        <w:numPr>
          <w:ilvl w:val="0"/>
          <w:numId w:val="16"/>
        </w:numPr>
        <w:ind w:left="408" w:hanging="281"/>
      </w:pPr>
      <w:r>
        <w:t xml:space="preserve">autorização de supressão arbórea; </w:t>
      </w:r>
    </w:p>
    <w:p w:rsidR="00DD643E" w:rsidRDefault="00194F3C">
      <w:pPr>
        <w:numPr>
          <w:ilvl w:val="0"/>
          <w:numId w:val="16"/>
        </w:numPr>
        <w:ind w:left="408" w:hanging="281"/>
      </w:pPr>
      <w:r>
        <w:t xml:space="preserve">licença de movimentação de terra. </w:t>
      </w:r>
    </w:p>
    <w:p w:rsidR="00DD643E" w:rsidRDefault="00194F3C">
      <w:pPr>
        <w:ind w:left="137"/>
      </w:pPr>
      <w:r>
        <w:t>Art. 25. São partes</w:t>
      </w:r>
      <w:r>
        <w:t xml:space="preserve"> integrantes desta Portaria: </w:t>
      </w:r>
    </w:p>
    <w:p w:rsidR="00DD643E" w:rsidRDefault="00194F3C">
      <w:pPr>
        <w:spacing w:after="0" w:line="342" w:lineRule="auto"/>
        <w:ind w:left="137" w:right="1864"/>
      </w:pPr>
      <w:r>
        <w:t xml:space="preserve">I. Anexo I- Documentação necessária para licenciamento de edificação; II. Anexo II- Modelo de placa de identificação de obra. </w:t>
      </w:r>
    </w:p>
    <w:p w:rsidR="00DD643E" w:rsidRDefault="00194F3C">
      <w:pPr>
        <w:ind w:left="137"/>
      </w:pPr>
      <w:r>
        <w:t xml:space="preserve">Art. 26. Esta portaria entra em vigor na data de sua publicação. </w:t>
      </w:r>
    </w:p>
    <w:p w:rsidR="00DD643E" w:rsidRDefault="00194F3C">
      <w:pPr>
        <w:ind w:left="137"/>
      </w:pPr>
      <w:r>
        <w:t xml:space="preserve">Contagem, 28 de janeiro de 2026.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100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0" w:line="259" w:lineRule="auto"/>
        <w:ind w:left="139" w:firstLine="0"/>
        <w:jc w:val="center"/>
      </w:pPr>
      <w:r>
        <w:rPr>
          <w:b/>
        </w:rPr>
        <w:t>MARCO TÚLIO DE FREITAS REZENDE LARA</w:t>
      </w:r>
      <w:r>
        <w:t xml:space="preserve"> </w:t>
      </w:r>
    </w:p>
    <w:p w:rsidR="00DD643E" w:rsidRDefault="00194F3C">
      <w:pPr>
        <w:spacing w:after="10" w:line="249" w:lineRule="auto"/>
        <w:ind w:left="868" w:right="718"/>
        <w:jc w:val="center"/>
      </w:pPr>
      <w:r>
        <w:t xml:space="preserve">Secretário Municipal de Desenvolvimento Urbano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4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110" w:line="249" w:lineRule="auto"/>
        <w:ind w:left="868" w:right="720"/>
        <w:jc w:val="center"/>
      </w:pPr>
      <w:r>
        <w:t xml:space="preserve">PORTARIA SMDU Nº 02, DE 29 DE JANEIRO DE 2026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110" w:line="249" w:lineRule="auto"/>
        <w:ind w:left="868" w:right="719"/>
        <w:jc w:val="center"/>
      </w:pPr>
      <w:r>
        <w:t xml:space="preserve">ANEXO I - DOCUMENTAÇÃO PARA PROTOCOLO DE PROCESSOS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pStyle w:val="Ttulo1"/>
        <w:spacing w:after="136"/>
        <w:ind w:left="868" w:right="718"/>
      </w:pPr>
      <w:r>
        <w:t xml:space="preserve">ITEM 1.1 - APROVAÇÃO INICIAL </w:t>
      </w:r>
    </w:p>
    <w:p w:rsidR="00DD643E" w:rsidRDefault="00194F3C">
      <w:pPr>
        <w:numPr>
          <w:ilvl w:val="0"/>
          <w:numId w:val="17"/>
        </w:numPr>
        <w:spacing w:after="138"/>
        <w:ind w:hanging="708"/>
      </w:pPr>
      <w:r>
        <w:t xml:space="preserve">Guia de preço público acompanhada do comprovante de pagamento referente ao exame de projeto arquitetônico (obrigatório para o protocolo); </w:t>
      </w:r>
    </w:p>
    <w:p w:rsidR="00DD643E" w:rsidRDefault="00194F3C">
      <w:pPr>
        <w:numPr>
          <w:ilvl w:val="0"/>
          <w:numId w:val="17"/>
        </w:numPr>
        <w:spacing w:after="138"/>
        <w:ind w:hanging="708"/>
      </w:pPr>
      <w:r>
        <w:t xml:space="preserve">Matrícula do imóvel, emitida nos últimos 180 (cento e oitenta) dias, com averbação de retificação de área, caso haja </w:t>
      </w:r>
      <w:r>
        <w:t xml:space="preserve">(obrigatório para o protocolo);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Relatório de Informações Básicas do Imóvel (obrigatório para o protocolo);  </w:t>
      </w:r>
    </w:p>
    <w:p w:rsidR="00DD643E" w:rsidRDefault="00194F3C">
      <w:pPr>
        <w:numPr>
          <w:ilvl w:val="0"/>
          <w:numId w:val="17"/>
        </w:numPr>
        <w:ind w:hanging="708"/>
      </w:pPr>
      <w:r>
        <w:t>Cópia do documento de identidade do requerente. Tratando-se de pessoa jurídica apresentar cópia do Contrato Social acompanhado de cópia do documen</w:t>
      </w:r>
      <w:r>
        <w:t xml:space="preserve">to de identidade do representante legal da empresa; (obrigatório para o protocolo)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Levantamento planialtimétrico do terreno, assinado por profissional habilitado (obrigatório para o protocolo);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>ART, RRT ou TRT referente ao levantamento planialtimétrico (</w:t>
      </w:r>
      <w:r>
        <w:t xml:space="preserve">obrigatório para o protocolo);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Projeto arquitetônico (obrigatório para o protocolo);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ART ou RRT referente ao projeto arquitetônico (obrigatório para o protocolo);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>Protocolo do processo de FCE relativo à movimentação de terra ou vinculação do processo no</w:t>
      </w:r>
      <w:r>
        <w:t xml:space="preserve"> SILO (obrigatório para o protocolo);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ART ou RRT de acessibilidade,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ART ou RRT do sistema de prevenção de combate a incêndio e pânico,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>Cópia do projeto da caixa de retenção e drenagem constando localização, dimensões, siste</w:t>
      </w:r>
      <w:r>
        <w:t xml:space="preserve">ma de captação e lançamento final, assinado por profissional habilitado, acompanhado da ART ou RRT,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Cópia do projeto da caixa de reuso, constando localização, dimensões, sistema de captação e armazenamento, assinado por profissional habilitado, acompanhado da ART ou RRT,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>Atestado de permeabilidade do fabricante, no qual conste o índice de</w:t>
      </w:r>
      <w:r>
        <w:t xml:space="preserve"> permeabilidade do piso drenante, se for o caso; </w:t>
      </w:r>
    </w:p>
    <w:p w:rsidR="00DD643E" w:rsidRDefault="00194F3C">
      <w:pPr>
        <w:numPr>
          <w:ilvl w:val="0"/>
          <w:numId w:val="17"/>
        </w:numPr>
        <w:spacing w:after="138"/>
        <w:ind w:hanging="708"/>
      </w:pPr>
      <w:r>
        <w:t xml:space="preserve">Guia de preço público acompanhada do comprovante de pagamento referente a vistoria, se for o caso;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Projeto anterior aprovado no terreno em análise, se for o caso;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>Diretrizes preliminares para empreendimen</w:t>
      </w:r>
      <w:r>
        <w:t xml:space="preserve">to de impacto, se for o caso;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Diretrizes conclusivas para empreendimento de impacto, se for o caso;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Termo de Compromisso para empreendimento de impacto,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Termo de Compromisso de Contrapartida de Conjunto Residencial,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>Relató</w:t>
      </w:r>
      <w:r>
        <w:t xml:space="preserve">rio de Área de Preservação Permanente (APP), se for o caso; 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 xml:space="preserve">Protocolo do processo de aprovação do projeto viário ou vinculação do processo no SILO, se for o caso; 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Parecer e projeto viário aprovado, se for o caso; 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 xml:space="preserve">Projeto de Abrigo de Materiais Recicláveis (AMR) e Abrigo de Resíduos Sólidos (ARS), se for o caso;  </w:t>
      </w:r>
    </w:p>
    <w:p w:rsidR="00DD643E" w:rsidRDefault="00194F3C">
      <w:pPr>
        <w:numPr>
          <w:ilvl w:val="0"/>
          <w:numId w:val="17"/>
        </w:numPr>
        <w:spacing w:after="142"/>
        <w:ind w:hanging="708"/>
      </w:pPr>
      <w:r>
        <w:t xml:space="preserve">Outros projetos ou documentações solicitadas em Diretriz,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>Parecer dos órgãos colegiado</w:t>
      </w:r>
      <w:r>
        <w:t xml:space="preserve">s a que estiver submetido o projeto, se for o caso;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 xml:space="preserve">Parecer da Secretaria Municipal de Desenvolvimento Econômico tratando-se de imóvel localizado nos loteamentos sob jurisdição do respectivo órgão; </w:t>
      </w:r>
    </w:p>
    <w:p w:rsidR="00DD643E" w:rsidRDefault="00194F3C">
      <w:pPr>
        <w:numPr>
          <w:ilvl w:val="0"/>
          <w:numId w:val="17"/>
        </w:numPr>
        <w:ind w:hanging="708"/>
      </w:pPr>
      <w:r>
        <w:t>Parecer do órgão ou concessionária responsável para imóv</w:t>
      </w:r>
      <w:r>
        <w:t xml:space="preserve">eis localizados em rodovias, ou próximos à ferrovia, ou que tenha interferência de linha de transmissão;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Justificativa técnica para edificação de uso não residencial que apresente pé direito elevado, se for o caso; 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Diretrizes emitidas pelo parcelamento </w:t>
      </w:r>
      <w:r>
        <w:t xml:space="preserve">do solo, relativas ao cumprimento dos arts. 105 e 122 da LC nº 362, de 2023, se for o caso. 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Declaração do responsável técnico pelo projeto de drenagem, indicando em qual bacia hidrográfica ocorrerá o lançamento final da drenagem conforme § 5º do art. 20 </w:t>
      </w:r>
      <w:r>
        <w:t xml:space="preserve">do Decreto nº 1.837, de 2026,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Autorização/anuência do órgão responsável pela proteção de bens tombados, no âmbito municipal, estadual ou federal,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>Laudo técnico que comprove situação de risco eminente da edificação e que just</w:t>
      </w:r>
      <w:r>
        <w:t xml:space="preserve">ifique a reconstrução ou ocorrência de sinistro que tenha vitimado a edificação, se for o caso. </w:t>
      </w:r>
    </w:p>
    <w:p w:rsidR="00DD643E" w:rsidRDefault="00194F3C">
      <w:pPr>
        <w:numPr>
          <w:ilvl w:val="0"/>
          <w:numId w:val="17"/>
        </w:numPr>
        <w:spacing w:after="139"/>
        <w:ind w:hanging="708"/>
      </w:pPr>
      <w:r>
        <w:t>Laudo ou parecer técnico, elaborado por profissional habilitado, que comprove a inviabilidade técnica para o cumprimento integral de parâmetros legais exigidos</w:t>
      </w:r>
      <w:r>
        <w:t xml:space="preserve"> para aprovação de projeto arquitetônico acompanhado da respectiva Anotação ou Registro de Responsabilidade Técnica (ART/RRT), se for o caso;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Termo de Compromisso referente a Outorga Onerosa do Direito de Construir – OODC; </w:t>
      </w:r>
    </w:p>
    <w:p w:rsidR="00DD643E" w:rsidRDefault="00194F3C">
      <w:pPr>
        <w:numPr>
          <w:ilvl w:val="0"/>
          <w:numId w:val="17"/>
        </w:numPr>
        <w:ind w:hanging="708"/>
      </w:pPr>
      <w:r>
        <w:t xml:space="preserve">Termo de Compromisso referente </w:t>
      </w:r>
      <w:r>
        <w:t xml:space="preserve">a Outorga Onerosa do Direito de Construir - Benefícios urbanísticos de redução na contrapartida da OODC, se for o caso.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719"/>
      </w:pPr>
      <w:r>
        <w:t xml:space="preserve">ITEM 1.2 - REGULARIZAÇÃO DE EDIFICAÇÃO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>Guia de preço público acompanhada do comprovante de pagamento referente ao exame de projeto a</w:t>
      </w:r>
      <w:r>
        <w:t xml:space="preserve">rquitetônico (obrigatório para o protocolo); </w:t>
      </w:r>
    </w:p>
    <w:p w:rsidR="00DD643E" w:rsidRDefault="00194F3C">
      <w:pPr>
        <w:numPr>
          <w:ilvl w:val="0"/>
          <w:numId w:val="18"/>
        </w:numPr>
        <w:spacing w:after="138"/>
        <w:ind w:hanging="708"/>
      </w:pPr>
      <w:r>
        <w:t xml:space="preserve">Matrícula do imóvel, emitida nos últimos 180 (cento e oitenta) dias, com averbação de retificação de área, caso haja (obrigatório para o protocolo); </w:t>
      </w:r>
    </w:p>
    <w:p w:rsidR="00DD643E" w:rsidRDefault="00194F3C">
      <w:pPr>
        <w:numPr>
          <w:ilvl w:val="0"/>
          <w:numId w:val="18"/>
        </w:numPr>
        <w:ind w:hanging="708"/>
      </w:pPr>
      <w:r>
        <w:t>Relatório de Informações Básicas do Imóvel (obrigatório para</w:t>
      </w:r>
      <w:r>
        <w:t xml:space="preserve"> o protocolo); 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Cópia do documento de identidade do requerente. Tratando-se de pessoa jurídica apresentar cópia do Contrato Social acompanhado de cópia do documento de identidade do representante legal da empresa (obrigatório para o protocolo);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>Levantamento planialtimétr</w:t>
      </w:r>
      <w:r>
        <w:t xml:space="preserve">ico do terreno, assinado por profissional habilitado (obrigatório para o protocolo); </w:t>
      </w:r>
    </w:p>
    <w:p w:rsidR="00DD643E" w:rsidRDefault="00194F3C">
      <w:pPr>
        <w:numPr>
          <w:ilvl w:val="0"/>
          <w:numId w:val="18"/>
        </w:numPr>
        <w:spacing w:after="138"/>
        <w:ind w:hanging="708"/>
      </w:pPr>
      <w:r>
        <w:t xml:space="preserve">ART, RRT ou TRT referente ao levantamento planialtimétrico (obrigatório para o protocolo);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Projeto arquitetônico (obrigatório para o protocolo);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>ART ou RRT referente ao</w:t>
      </w:r>
      <w:r>
        <w:t xml:space="preserve"> projeto arquitetônico (obrigatório para o protocolo);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ART ou RRT que ateste a segurança e estabilidade da edificação (obrigatório para o protocolo); </w:t>
      </w:r>
    </w:p>
    <w:p w:rsidR="00DD643E" w:rsidRDefault="00194F3C">
      <w:pPr>
        <w:numPr>
          <w:ilvl w:val="0"/>
          <w:numId w:val="18"/>
        </w:numPr>
        <w:spacing w:after="144" w:line="244" w:lineRule="auto"/>
        <w:ind w:hanging="708"/>
      </w:pPr>
      <w:r>
        <w:rPr>
          <w:rFonts w:ascii="Calibri" w:eastAsia="Calibri" w:hAnsi="Calibri" w:cs="Calibri"/>
        </w:rPr>
        <w:t xml:space="preserve">Guia de preço público </w:t>
      </w:r>
      <w:r>
        <w:t>acompanhada do</w:t>
      </w:r>
      <w:r>
        <w:rPr>
          <w:rFonts w:ascii="Calibri" w:eastAsia="Calibri" w:hAnsi="Calibri" w:cs="Calibri"/>
        </w:rPr>
        <w:t xml:space="preserve"> comprovante de pagamento referente a vistoria (obrigatório para o p</w:t>
      </w:r>
      <w:r>
        <w:rPr>
          <w:rFonts w:ascii="Calibri" w:eastAsia="Calibri" w:hAnsi="Calibri" w:cs="Calibri"/>
        </w:rPr>
        <w:t>rotocolo);</w:t>
      </w:r>
      <w:r>
        <w:t xml:space="preserve"> </w:t>
      </w:r>
    </w:p>
    <w:p w:rsidR="00DD643E" w:rsidRDefault="00194F3C">
      <w:pPr>
        <w:numPr>
          <w:ilvl w:val="0"/>
          <w:numId w:val="18"/>
        </w:numPr>
        <w:spacing w:after="138"/>
        <w:ind w:hanging="708"/>
      </w:pPr>
      <w:r>
        <w:t xml:space="preserve">Cópia do pedido de vistoria do Corpo de Bombeiros ou do Auto de Vistoria do Corpo de Bombeiros (AVCB),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Documento que comprove a existência da edificação conforme art. 4º da LC nº 393, de 2025, se for o caso; 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 xml:space="preserve">Documento emitido </w:t>
      </w:r>
      <w:r>
        <w:t xml:space="preserve">por órgão público ou por concessionária de serviços públicos que atestem a data de conclusão da edificação,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ART ou RRT de acessibilidade,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>Laudo técnico de acessibilidade para os casos em que houver inviabilidade técnica de a</w:t>
      </w:r>
      <w:r>
        <w:t xml:space="preserve">tendimento integral às normas de acessibilidade,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Cópia do projeto da caixa de retenção e drenagem constando localização, dimensões, sistema de captação e lançamento final, assinado por profissional habilitado, acompanhado da ART ou RRT, se </w:t>
      </w:r>
      <w:r>
        <w:t xml:space="preserve">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Cópia do projeto da caixa de reuso, constando localização, dimensões, sistema de captação e armazenamento, assinado por profissional habilitado, acompanhado da ART ou RRT, se for o caso;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>Atestado de permeabilidade do fabricante, no qual const</w:t>
      </w:r>
      <w:r>
        <w:t xml:space="preserve">e o índice de permeabilidade do piso drenante, se for o caso; 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Projeto anterior aprovado no terreno em análise, se for o caso;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Diretrizes preliminares para empreendimento de impacto, se for o caso;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Diretrizes conclusivas para empreendimento de impacto, se for o caso;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Termo de Compromisso para empreendimento de impacto, se for o caso;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Termo de Compromisso de Contrapartida de Conjunto Residencial,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>Relatório de Área de Preservação Perm</w:t>
      </w:r>
      <w:r>
        <w:t xml:space="preserve">anente (APP), se for o caso;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 xml:space="preserve">Protocolo do processo de aprovação do projeto viário ou vinculação do processo no SILO, se for o caso; 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Parecer e projeto viário aprovado, se for o caso; </w:t>
      </w:r>
    </w:p>
    <w:p w:rsidR="00DD643E" w:rsidRDefault="00194F3C">
      <w:pPr>
        <w:numPr>
          <w:ilvl w:val="0"/>
          <w:numId w:val="18"/>
        </w:numPr>
        <w:spacing w:after="136"/>
        <w:ind w:hanging="708"/>
      </w:pPr>
      <w:r>
        <w:t xml:space="preserve">Projeto de Abrigo de Materiais Recicláveis (AMR) e Abrigo de Resíduos Sólidos (ARS), se for o caso; </w:t>
      </w:r>
    </w:p>
    <w:p w:rsidR="00DD643E" w:rsidRDefault="00194F3C">
      <w:pPr>
        <w:numPr>
          <w:ilvl w:val="0"/>
          <w:numId w:val="18"/>
        </w:numPr>
        <w:spacing w:after="142"/>
        <w:ind w:hanging="708"/>
      </w:pPr>
      <w:r>
        <w:t xml:space="preserve">Outros projetos ou documentações solicitadas em Diretriz,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Parecer dos órgãos colegiados a que estiver submetido o projeto,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Para imóveis localizados em rodovias, ou próximos à ferrovia, ou que tenha interferência de linha de transmissão, parecer do órgão ou concessionária responsável; </w:t>
      </w:r>
    </w:p>
    <w:p w:rsidR="00DD643E" w:rsidRDefault="00194F3C">
      <w:pPr>
        <w:numPr>
          <w:ilvl w:val="0"/>
          <w:numId w:val="18"/>
        </w:numPr>
        <w:ind w:hanging="708"/>
      </w:pPr>
      <w:r>
        <w:t>Justificativa técnica para edificação de uso não residencial, na qual conste a atividade pret</w:t>
      </w:r>
      <w:r>
        <w:t xml:space="preserve">endida ou instalada, que apresente pé direito elevado,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Documento que comprove o enquadramento do imóvel no art. 13, da LC nº 393, de 2025,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>Documento que comprove o cumprimento do art. 29, da LC nº 39, de 2025, se for o caso;</w:t>
      </w:r>
      <w:r>
        <w:t xml:space="preserve">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 xml:space="preserve">Diretrizes emitidas pelo parcelamento do solo, relativas ao cumprimento dos arts. 105 e 122 da LC nº 362, de 2023,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Parecer emitido pela TRANSCON referente a vaga acessível na via,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>Declaração do responsável técnico pelo pro</w:t>
      </w:r>
      <w:r>
        <w:t xml:space="preserve">jeto de drenagem, indicando em qual bacia hidrográfica ocorrerá o lançamento final da drenagem conforme § 5º do art. 20 do Decreto nº 1.837, de 2026; </w:t>
      </w:r>
    </w:p>
    <w:p w:rsidR="00DD643E" w:rsidRDefault="00194F3C">
      <w:pPr>
        <w:numPr>
          <w:ilvl w:val="0"/>
          <w:numId w:val="18"/>
        </w:numPr>
        <w:spacing w:after="139"/>
        <w:ind w:hanging="708"/>
      </w:pPr>
      <w:r>
        <w:t>Autorização/anuência do órgão responsável pela proteção de bens tombados, no âmbito municipal, estadual o</w:t>
      </w:r>
      <w:r>
        <w:t xml:space="preserve">u federal, se for o caso; </w:t>
      </w:r>
    </w:p>
    <w:p w:rsidR="00DD643E" w:rsidRDefault="00194F3C">
      <w:pPr>
        <w:numPr>
          <w:ilvl w:val="0"/>
          <w:numId w:val="18"/>
        </w:numPr>
        <w:ind w:hanging="708"/>
      </w:pPr>
      <w:r>
        <w:t xml:space="preserve">Termo de Compromisso referente a Outorga Onerosa do Direito de Construir – OODC; </w:t>
      </w:r>
    </w:p>
    <w:p w:rsidR="00DD643E" w:rsidRDefault="00194F3C">
      <w:pPr>
        <w:numPr>
          <w:ilvl w:val="0"/>
          <w:numId w:val="18"/>
        </w:numPr>
        <w:ind w:hanging="708"/>
      </w:pPr>
      <w:r>
        <w:t>Termo de Compromisso referente a Outorga Onerosa do Direito de Construir - Benefícios urbanísticos de redução na contrapartida da OODC, se for o ca</w:t>
      </w:r>
      <w:r>
        <w:t xml:space="preserve">so.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717"/>
      </w:pPr>
      <w:r>
        <w:t xml:space="preserve">ITEM 1.3 - REGULARIZAÇÃO DE UNIDADE AUTÔNOMA </w:t>
      </w:r>
    </w:p>
    <w:p w:rsidR="00DD643E" w:rsidRDefault="00194F3C">
      <w:pPr>
        <w:numPr>
          <w:ilvl w:val="0"/>
          <w:numId w:val="19"/>
        </w:numPr>
        <w:spacing w:after="139"/>
        <w:ind w:hanging="708"/>
      </w:pPr>
      <w:r>
        <w:t xml:space="preserve">Matrícula individualizada do imóvel, emitida nos últimos 180 (cento e oitenta) dias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Relatório de Informações Básicas do Imóvel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>Guia de pr</w:t>
      </w:r>
      <w:r>
        <w:t xml:space="preserve">eço público acompanhada do comprovante de pagamento referente ao exame de projeto arquitetônico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Guia de preço público acompanhada do comprovante de pagamento referente a vistoria (obrigatório para o protocolo); </w:t>
      </w:r>
    </w:p>
    <w:p w:rsidR="00DD643E" w:rsidRDefault="00194F3C">
      <w:pPr>
        <w:numPr>
          <w:ilvl w:val="0"/>
          <w:numId w:val="19"/>
        </w:numPr>
        <w:spacing w:after="139"/>
        <w:ind w:hanging="708"/>
      </w:pPr>
      <w:r>
        <w:t xml:space="preserve">Cópia do documento de identidade do requerente. Tratando-se de pessoa jurídica apresentar cópia do Contrato Social acompanhado de cópia do documento de identidade do representante legal da empresa (obrigatório para o protocolo); </w:t>
      </w:r>
    </w:p>
    <w:p w:rsidR="00DD643E" w:rsidRDefault="00194F3C">
      <w:pPr>
        <w:numPr>
          <w:ilvl w:val="0"/>
          <w:numId w:val="19"/>
        </w:numPr>
        <w:spacing w:after="142"/>
        <w:ind w:hanging="708"/>
      </w:pPr>
      <w:r>
        <w:t>Projeto arquitetônico (obr</w:t>
      </w:r>
      <w:r>
        <w:t xml:space="preserve">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ART ou RRT referente ao projeto arquitetônico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ART ou RRT de vistoria que ateste a segurança e estabilidade da edificação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>Projeto arquitetônico aprovado anteriorm</w:t>
      </w:r>
      <w:r>
        <w:t xml:space="preserve">ente (obrigatório para o protocolo); </w:t>
      </w:r>
    </w:p>
    <w:p w:rsidR="00DD643E" w:rsidRDefault="00194F3C">
      <w:pPr>
        <w:numPr>
          <w:ilvl w:val="0"/>
          <w:numId w:val="19"/>
        </w:numPr>
        <w:spacing w:after="139"/>
        <w:ind w:hanging="708"/>
      </w:pPr>
      <w:r>
        <w:t xml:space="preserve">Memorial descritivo com detalhamento das alterações objeto do licenciamento (obrigatório para o protocolo);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Documento que comprove a existência da edificação conforme art. 4º da LC n° 393, de 2025, se for o caso; </w:t>
      </w:r>
    </w:p>
    <w:p w:rsidR="00DD643E" w:rsidRDefault="00194F3C">
      <w:pPr>
        <w:numPr>
          <w:ilvl w:val="0"/>
          <w:numId w:val="19"/>
        </w:numPr>
        <w:ind w:hanging="708"/>
      </w:pPr>
      <w:r>
        <w:t>Doc</w:t>
      </w:r>
      <w:r>
        <w:t xml:space="preserve">umento emitido por órgão público ou por concessionária de serviços públicos que atestem a data de conclusão da edificação, se for o caso; </w:t>
      </w:r>
    </w:p>
    <w:p w:rsidR="00DD643E" w:rsidRDefault="00194F3C">
      <w:pPr>
        <w:numPr>
          <w:ilvl w:val="0"/>
          <w:numId w:val="19"/>
        </w:numPr>
        <w:spacing w:after="139"/>
        <w:ind w:hanging="708"/>
      </w:pPr>
      <w:r>
        <w:t xml:space="preserve">Levantamento planialtimétrico do terreno, assinado por profissional habilitado, se for o caso; </w:t>
      </w:r>
    </w:p>
    <w:p w:rsidR="00DD643E" w:rsidRDefault="00194F3C">
      <w:pPr>
        <w:numPr>
          <w:ilvl w:val="0"/>
          <w:numId w:val="19"/>
        </w:numPr>
        <w:spacing w:after="142"/>
        <w:ind w:hanging="708"/>
      </w:pPr>
      <w:r>
        <w:t>ART, RRT ou TRT refer</w:t>
      </w:r>
      <w:r>
        <w:t xml:space="preserve">ente ao levantamento planialtimétrico, se for o caso;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ART ou RRT de acessibilidade, se for o caso; </w:t>
      </w:r>
    </w:p>
    <w:p w:rsidR="00DD643E" w:rsidRDefault="00194F3C">
      <w:pPr>
        <w:numPr>
          <w:ilvl w:val="0"/>
          <w:numId w:val="19"/>
        </w:numPr>
        <w:spacing w:after="139"/>
        <w:ind w:hanging="708"/>
      </w:pPr>
      <w:r>
        <w:t xml:space="preserve">Laudo técnico comprobatório para os casos em que houver inviabilidade técnica de atendimento integral às normas de acessibilidade, se for o caso; </w:t>
      </w:r>
    </w:p>
    <w:p w:rsidR="00DD643E" w:rsidRDefault="00194F3C">
      <w:pPr>
        <w:numPr>
          <w:ilvl w:val="0"/>
          <w:numId w:val="19"/>
        </w:numPr>
        <w:ind w:hanging="708"/>
      </w:pPr>
      <w:r>
        <w:t>ART ou R</w:t>
      </w:r>
      <w:r>
        <w:t xml:space="preserve">RT do sistema de prevenção de combate a incêndio e pânico, se for o caso; </w:t>
      </w:r>
    </w:p>
    <w:p w:rsidR="00DD643E" w:rsidRDefault="00194F3C">
      <w:pPr>
        <w:numPr>
          <w:ilvl w:val="0"/>
          <w:numId w:val="19"/>
        </w:numPr>
        <w:ind w:hanging="708"/>
      </w:pPr>
      <w:r>
        <w:t xml:space="preserve">Documento que comprove o cumprimento do art. 29, da LC nº 393, de 2025, se for o caso;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719"/>
      </w:pPr>
      <w:r>
        <w:t xml:space="preserve">ITEM 1.4 - MODIFICAÇÃO DE PROJETO APROVADO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>Guia de preço público acompanhada do comprovant</w:t>
      </w:r>
      <w:r>
        <w:t xml:space="preserve">e de pagamento referente ao exame de projeto arquitetônico (obrigatório para o protocolo); </w:t>
      </w:r>
    </w:p>
    <w:p w:rsidR="00DD643E" w:rsidRDefault="00194F3C">
      <w:pPr>
        <w:numPr>
          <w:ilvl w:val="0"/>
          <w:numId w:val="20"/>
        </w:numPr>
        <w:spacing w:after="138"/>
        <w:ind w:hanging="708"/>
      </w:pPr>
      <w:r>
        <w:t xml:space="preserve">Matrícula do imóvel, emitida nos últimos 180 (cento e oitenta) dias, com averbação de retificação de área, caso haja (obrigatório para o protocolo); </w:t>
      </w:r>
    </w:p>
    <w:p w:rsidR="00DD643E" w:rsidRDefault="00194F3C">
      <w:pPr>
        <w:numPr>
          <w:ilvl w:val="0"/>
          <w:numId w:val="20"/>
        </w:numPr>
        <w:ind w:hanging="708"/>
      </w:pPr>
      <w:r>
        <w:t>Relatório de I</w:t>
      </w:r>
      <w:r>
        <w:t xml:space="preserve">nformações Básicas do Imóvel (obrigatório para o protocolo); 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Cópia do documento de identidade do requerente. Tratando-se de pessoa jurídica apresentar cópia do Contrato Social acompanhado de cópia do documento de identidade do representante legal da empresa; (obrigatório para o protocolo);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>Levantamento planialtimét</w:t>
      </w:r>
      <w:r>
        <w:t xml:space="preserve">rico do terreno, assinado por profissional habilitado (obrigatório para o protocolo); </w:t>
      </w:r>
    </w:p>
    <w:p w:rsidR="00DD643E" w:rsidRDefault="00194F3C">
      <w:pPr>
        <w:numPr>
          <w:ilvl w:val="0"/>
          <w:numId w:val="20"/>
        </w:numPr>
        <w:spacing w:after="138"/>
        <w:ind w:hanging="708"/>
      </w:pPr>
      <w:r>
        <w:t xml:space="preserve">ART, RRT ou TRT referente ao levantamento planialtimétrico (obrigatório para o protocolo);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Projeto arquitetônico (obrigatório para o protocolo);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>ART ou RRT referente a</w:t>
      </w:r>
      <w:r>
        <w:t xml:space="preserve">o projeto arquitetônico (obrigatório para o protocolo); </w:t>
      </w:r>
    </w:p>
    <w:p w:rsidR="00DD643E" w:rsidRDefault="00194F3C">
      <w:pPr>
        <w:numPr>
          <w:ilvl w:val="0"/>
          <w:numId w:val="20"/>
        </w:numPr>
        <w:spacing w:after="141"/>
        <w:ind w:hanging="708"/>
      </w:pPr>
      <w:r>
        <w:t xml:space="preserve">Alvará de Construção válido (obrigatório para o protocolo);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Projeto arquitetônico aprovado (obrigatório para o protocolo);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 xml:space="preserve">Memorial descritivo com detalhamento das alterações objeto do licenciamento (obrigatório para o protocolo);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ART ou RRT de acessibilidade,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ART ou RRT do sistema de prevenção de combate a incêndio e pânico,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>Cópia do projeto d</w:t>
      </w:r>
      <w:r>
        <w:t xml:space="preserve">a caixa de retenção e drenagem constando localização, dimensões, sistema de captação e lançamento final, assinado por profissional habilitado, acompanhado da ART ou RRT,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Cópia do projeto da caixa de reuso, constando localização, dimensões, </w:t>
      </w:r>
      <w:r>
        <w:t xml:space="preserve">sistema de captação e armazenamento, assinado por profissional habilitado, acompanhado da ART ou RRT, se for o caso;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 xml:space="preserve">Atestado de permeabilidade do fabricante, no qual conste o índice de permeabilidade do piso drenante, se for o caso;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>Guia de preço públic</w:t>
      </w:r>
      <w:r>
        <w:t xml:space="preserve">o acompanhada do comprovante de pagamento referente a vistoria;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Diretrizes preliminares para empreendimento de impacto, se for o caso;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Diretrizes conclusivas para empreendimento de impacto, se for o caso;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>Termo de Compromisso para empreendimento de impa</w:t>
      </w:r>
      <w:r>
        <w:t xml:space="preserve">cto, se for o caso;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Termo de Compromisso de Contrapartida de Conjunto Residencial,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Relatório de Área de Preservação Permanente (APP), se for o caso; 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 xml:space="preserve">Protocolo do processo de aprovação do projeto viário ou vinculação do processo no SILO, </w:t>
      </w:r>
      <w:r>
        <w:t xml:space="preserve">se for o caso; 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Parecer e projeto viário aprovado, se for o caso;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 xml:space="preserve">Projeto de Abrigo de Materiais Recicláveis (AMR) e Abrigo de Resíduos Sólidos (ARS), se for o caso; </w:t>
      </w:r>
    </w:p>
    <w:p w:rsidR="00DD643E" w:rsidRDefault="00194F3C">
      <w:pPr>
        <w:numPr>
          <w:ilvl w:val="0"/>
          <w:numId w:val="20"/>
        </w:numPr>
        <w:spacing w:after="142"/>
        <w:ind w:hanging="708"/>
      </w:pPr>
      <w:r>
        <w:t xml:space="preserve">Outros projetos ou documentações solicitadas em Diretriz,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Parecer dos órgãos colegiados a que estiver submetido o projeto,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Parecer da Secretaria Municipal de Desenvolvimento Econômico tratando-se de imóvel localizado nos loteamentos sob jurisdição do respectivo órgão,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Para imóveis </w:t>
      </w:r>
      <w:r>
        <w:t xml:space="preserve">localizados em rodovias, ou próximos à ferrovia, ou que tenha interferência de linha de transmissão, parecer do órgão ou concessionária responsável; </w:t>
      </w:r>
    </w:p>
    <w:p w:rsidR="00DD643E" w:rsidRDefault="00194F3C">
      <w:pPr>
        <w:numPr>
          <w:ilvl w:val="0"/>
          <w:numId w:val="20"/>
        </w:numPr>
        <w:ind w:hanging="708"/>
      </w:pPr>
      <w:r>
        <w:t>Justificativa técnica para edificação de uso não residencial, na qual conste a atividade pretendida ou ins</w:t>
      </w:r>
      <w:r>
        <w:t xml:space="preserve">talada, que apresente pé direito elevado, se for o caso; 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Documento que comprove o enquadramento do imóvel no art. 13, da LC nº 393, de 2025, se for o caso; </w:t>
      </w:r>
    </w:p>
    <w:p w:rsidR="00DD643E" w:rsidRDefault="00194F3C">
      <w:pPr>
        <w:numPr>
          <w:ilvl w:val="0"/>
          <w:numId w:val="20"/>
        </w:numPr>
        <w:spacing w:after="139"/>
        <w:ind w:hanging="708"/>
      </w:pPr>
      <w:r>
        <w:t xml:space="preserve">Documento que comprove o cumprimento do art. 29, da LC nº393, de 2025, se for o caso; </w:t>
      </w:r>
    </w:p>
    <w:p w:rsidR="00DD643E" w:rsidRDefault="00194F3C">
      <w:pPr>
        <w:numPr>
          <w:ilvl w:val="0"/>
          <w:numId w:val="20"/>
        </w:numPr>
        <w:spacing w:after="137"/>
        <w:ind w:hanging="708"/>
      </w:pPr>
      <w:r>
        <w:t>Diretrizes</w:t>
      </w:r>
      <w:r>
        <w:t xml:space="preserve"> emitidas pelo parcelamento do solo, relativas ao cumprimento dos art. 105 e 122 da LC nº 362, de 2023,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Parecer emitido pela TRANSCON referente a vaga acessível na via, se for o caso. </w:t>
      </w:r>
    </w:p>
    <w:p w:rsidR="00DD643E" w:rsidRDefault="00194F3C">
      <w:pPr>
        <w:numPr>
          <w:ilvl w:val="0"/>
          <w:numId w:val="20"/>
        </w:numPr>
        <w:ind w:hanging="708"/>
      </w:pPr>
      <w:r>
        <w:t>Declaração do responsável técnico pelo projeto de drena</w:t>
      </w:r>
      <w:r>
        <w:t xml:space="preserve">gem, indicando em qual bacia hidrográfica ocorrerá o lançamento final da drenagem conforme § 5º do art. 20 do Decreto nº 1.837, de 2026; </w:t>
      </w:r>
    </w:p>
    <w:p w:rsidR="00DD643E" w:rsidRDefault="00194F3C">
      <w:pPr>
        <w:numPr>
          <w:ilvl w:val="0"/>
          <w:numId w:val="20"/>
        </w:numPr>
        <w:ind w:hanging="708"/>
      </w:pPr>
      <w:r>
        <w:t>Autorização/anuência do órgão responsável pela proteção de bens tombados, no âmbito municipal, estadual ou federal, se</w:t>
      </w:r>
      <w:r>
        <w:t xml:space="preserve">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Termo de Compromisso referente a Outorga Onerosa do Direito de Construir – OODC; se for o caso; </w:t>
      </w:r>
    </w:p>
    <w:p w:rsidR="00DD643E" w:rsidRDefault="00194F3C">
      <w:pPr>
        <w:numPr>
          <w:ilvl w:val="0"/>
          <w:numId w:val="20"/>
        </w:numPr>
        <w:ind w:hanging="708"/>
      </w:pPr>
      <w:r>
        <w:t xml:space="preserve">Termo de Compromisso referente a Outorga Onerosa do Direito de Construir - Benefícios urbanísticos de redução na contrapartida da OODC, se for o </w:t>
      </w:r>
      <w:r>
        <w:t xml:space="preserve">caso.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719"/>
      </w:pPr>
      <w:r>
        <w:t xml:space="preserve">ITEM 1.5 - LICENÇA DE DEMOLIÇÃO </w:t>
      </w:r>
    </w:p>
    <w:p w:rsidR="00DD643E" w:rsidRDefault="00194F3C">
      <w:pPr>
        <w:numPr>
          <w:ilvl w:val="0"/>
          <w:numId w:val="21"/>
        </w:numPr>
        <w:ind w:hanging="708"/>
      </w:pPr>
      <w:r>
        <w:t xml:space="preserve">Guia de preço público acompanhada do comprovante de pagamento referente ao serviço de vistoria; </w:t>
      </w:r>
    </w:p>
    <w:p w:rsidR="00DD643E" w:rsidRDefault="00194F3C">
      <w:pPr>
        <w:numPr>
          <w:ilvl w:val="0"/>
          <w:numId w:val="21"/>
        </w:numPr>
        <w:spacing w:after="139"/>
        <w:ind w:hanging="708"/>
      </w:pPr>
      <w:r>
        <w:t>Cópia do documento de identidade do requerente. Tratando-se de pessoa jurídica apresentar cópia do Contrato Social ac</w:t>
      </w:r>
      <w:r>
        <w:t xml:space="preserve">ompanhado de cópia do documento de identidade do representante legal da empresa; </w:t>
      </w:r>
    </w:p>
    <w:p w:rsidR="00DD643E" w:rsidRDefault="00194F3C">
      <w:pPr>
        <w:numPr>
          <w:ilvl w:val="0"/>
          <w:numId w:val="21"/>
        </w:numPr>
        <w:ind w:hanging="708"/>
      </w:pPr>
      <w:r>
        <w:t xml:space="preserve">Matrícula do imóvel, emitida nos últimos 180 (cento e oitenta) dias; </w:t>
      </w:r>
    </w:p>
    <w:p w:rsidR="00DD643E" w:rsidRDefault="00194F3C">
      <w:pPr>
        <w:numPr>
          <w:ilvl w:val="0"/>
          <w:numId w:val="21"/>
        </w:numPr>
        <w:spacing w:after="166"/>
        <w:ind w:hanging="708"/>
      </w:pPr>
      <w:r>
        <w:t>Croqui de demolição contendo o cálculo da área de demolição e o cálculo do volume de resíduo a ser gerad</w:t>
      </w:r>
      <w:r>
        <w:t xml:space="preserve">o; </w:t>
      </w:r>
    </w:p>
    <w:p w:rsidR="00DD643E" w:rsidRDefault="00194F3C">
      <w:pPr>
        <w:numPr>
          <w:ilvl w:val="0"/>
          <w:numId w:val="21"/>
        </w:numPr>
        <w:ind w:hanging="708"/>
      </w:pPr>
      <w:r>
        <w:t>ART ou RRT da obra de demolição.</w:t>
      </w: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spacing w:after="95" w:line="259" w:lineRule="auto"/>
        <w:ind w:left="142" w:firstLine="0"/>
        <w:jc w:val="left"/>
      </w:pP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pStyle w:val="Ttulo1"/>
        <w:ind w:left="868" w:right="719"/>
      </w:pPr>
      <w:r>
        <w:t xml:space="preserve">ITEM 1.6 - CERTIDÃO DE DEMOLIÇÃO </w:t>
      </w:r>
    </w:p>
    <w:p w:rsidR="00DD643E" w:rsidRDefault="00194F3C">
      <w:pPr>
        <w:numPr>
          <w:ilvl w:val="0"/>
          <w:numId w:val="22"/>
        </w:numPr>
        <w:ind w:hanging="708"/>
      </w:pPr>
      <w:r>
        <w:t xml:space="preserve">Guia de preço público acompanhada do comprovante de pagamento referente aos serviços de vistoria e emissão da documentação; </w:t>
      </w:r>
    </w:p>
    <w:p w:rsidR="00DD643E" w:rsidRDefault="00194F3C">
      <w:pPr>
        <w:numPr>
          <w:ilvl w:val="0"/>
          <w:numId w:val="22"/>
        </w:numPr>
        <w:spacing w:after="139"/>
        <w:ind w:hanging="708"/>
      </w:pPr>
      <w:r>
        <w:t>Cópia do documento de identidade do requerente. Tratando-se de pessoa jurídica apresentar cópia do Contrato Social acompanhado de c</w:t>
      </w:r>
      <w:r>
        <w:t xml:space="preserve">ópia do documento de identidade do representante legal da empresa; </w:t>
      </w:r>
    </w:p>
    <w:p w:rsidR="00DD643E" w:rsidRDefault="00194F3C">
      <w:pPr>
        <w:numPr>
          <w:ilvl w:val="0"/>
          <w:numId w:val="22"/>
        </w:numPr>
        <w:spacing w:after="142"/>
        <w:ind w:hanging="708"/>
      </w:pPr>
      <w:r>
        <w:t xml:space="preserve">Matrícula do imóvel, emitida nos últimos 180 (cento e oitenta) dias; </w:t>
      </w:r>
    </w:p>
    <w:p w:rsidR="00DD643E" w:rsidRDefault="00194F3C">
      <w:pPr>
        <w:numPr>
          <w:ilvl w:val="0"/>
          <w:numId w:val="22"/>
        </w:numPr>
        <w:ind w:hanging="708"/>
      </w:pPr>
      <w:r>
        <w:t xml:space="preserve">Cópia da Licença de Demolição (Consulte o serviço: Licença de Demolição); </w:t>
      </w:r>
    </w:p>
    <w:p w:rsidR="00DD643E" w:rsidRDefault="00194F3C">
      <w:pPr>
        <w:numPr>
          <w:ilvl w:val="0"/>
          <w:numId w:val="22"/>
        </w:numPr>
        <w:ind w:hanging="708"/>
      </w:pPr>
      <w:r>
        <w:t>Nos casos de demolição executada sem a devi</w:t>
      </w:r>
      <w:r>
        <w:t xml:space="preserve">da licença, apresentar comprovante de pagamento da multa referente a infração. </w:t>
      </w:r>
    </w:p>
    <w:p w:rsidR="00DD643E" w:rsidRDefault="00194F3C">
      <w:pPr>
        <w:spacing w:after="236" w:line="259" w:lineRule="auto"/>
        <w:ind w:left="0" w:firstLine="0"/>
        <w:jc w:val="left"/>
      </w:pPr>
      <w:r>
        <w:t xml:space="preserve"> </w:t>
      </w:r>
    </w:p>
    <w:p w:rsidR="00DD643E" w:rsidRDefault="00194F3C">
      <w:pPr>
        <w:pStyle w:val="Ttulo1"/>
        <w:spacing w:after="135"/>
        <w:ind w:left="868" w:right="720"/>
      </w:pPr>
      <w:r>
        <w:t>ITEM 1.7 - COMUNICADO DE INÍCIO DE OBRA</w:t>
      </w: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 xml:space="preserve">Cópia do Alvará de Construção (obrigatório para o protocolo);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>ART ou RRT referente à execução da obra (obrigatório para o protocolo)</w:t>
      </w:r>
      <w:r>
        <w:t xml:space="preserve">;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 xml:space="preserve">Autorização para movimentação de terra (obrigatório para o protocolo);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 xml:space="preserve">Parecer e projeto viário aprovado, se for o caso;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 xml:space="preserve">Licença de Demolição, se for o caso;  </w:t>
      </w:r>
    </w:p>
    <w:p w:rsidR="00DD643E" w:rsidRDefault="00194F3C">
      <w:pPr>
        <w:numPr>
          <w:ilvl w:val="0"/>
          <w:numId w:val="23"/>
        </w:numPr>
        <w:spacing w:after="142"/>
        <w:ind w:hanging="708"/>
      </w:pPr>
      <w:r>
        <w:t xml:space="preserve">Autorização para drenagem, se for o caso; </w:t>
      </w:r>
    </w:p>
    <w:p w:rsidR="00DD643E" w:rsidRDefault="00194F3C">
      <w:pPr>
        <w:numPr>
          <w:ilvl w:val="0"/>
          <w:numId w:val="23"/>
        </w:numPr>
        <w:ind w:hanging="708"/>
      </w:pPr>
      <w:r>
        <w:t xml:space="preserve">Autorização para supressão arbórea, se for o caso; </w:t>
      </w:r>
    </w:p>
    <w:p w:rsidR="00DD643E" w:rsidRDefault="00194F3C">
      <w:pPr>
        <w:numPr>
          <w:ilvl w:val="0"/>
          <w:numId w:val="23"/>
        </w:numPr>
        <w:ind w:hanging="708"/>
      </w:pPr>
      <w:r>
        <w:t xml:space="preserve">Cópia de outros projetos ou autorizações a que o empreendimento estiver submetido, se for o caso.  </w:t>
      </w:r>
    </w:p>
    <w:p w:rsidR="00DD643E" w:rsidRDefault="00194F3C">
      <w:pPr>
        <w:pStyle w:val="Ttulo1"/>
        <w:spacing w:after="136"/>
        <w:ind w:left="868" w:right="719"/>
      </w:pPr>
      <w:r>
        <w:t xml:space="preserve">ITEM 1.8 - RENOVAÇÃO DE ALVARÁ DE CONSTRUÇÃO </w:t>
      </w:r>
    </w:p>
    <w:p w:rsidR="00DD643E" w:rsidRDefault="00194F3C">
      <w:pPr>
        <w:numPr>
          <w:ilvl w:val="0"/>
          <w:numId w:val="24"/>
        </w:numPr>
        <w:spacing w:after="138"/>
        <w:ind w:hanging="708"/>
      </w:pPr>
      <w:r>
        <w:t xml:space="preserve">Guia de preço público acompanhada do comprovante de pagamento referente a emissão da documentação; </w:t>
      </w:r>
    </w:p>
    <w:p w:rsidR="00DD643E" w:rsidRDefault="00194F3C">
      <w:pPr>
        <w:numPr>
          <w:ilvl w:val="0"/>
          <w:numId w:val="24"/>
        </w:numPr>
        <w:ind w:hanging="708"/>
      </w:pPr>
      <w:r>
        <w:t xml:space="preserve">Matrícula do imóvel, emitida nos últimos 180 (cento e oitenta) dias; </w:t>
      </w:r>
    </w:p>
    <w:p w:rsidR="00DD643E" w:rsidRDefault="00194F3C">
      <w:pPr>
        <w:numPr>
          <w:ilvl w:val="0"/>
          <w:numId w:val="24"/>
        </w:numPr>
        <w:spacing w:after="139"/>
        <w:ind w:hanging="708"/>
      </w:pPr>
      <w:r>
        <w:t>Cópia do documento de identidade do requerente. Tratando-se de pessoa jurídica apresen</w:t>
      </w:r>
      <w:r>
        <w:t xml:space="preserve">tar cópia do Contrato Social acompanhado de cópia do documento de identidade do representante legal da empresa; </w:t>
      </w:r>
    </w:p>
    <w:p w:rsidR="00DD643E" w:rsidRDefault="00194F3C">
      <w:pPr>
        <w:numPr>
          <w:ilvl w:val="0"/>
          <w:numId w:val="24"/>
        </w:numPr>
        <w:spacing w:after="142"/>
        <w:ind w:hanging="708"/>
      </w:pPr>
      <w:r>
        <w:t xml:space="preserve">Cópia do Projeto arquitetônico aprovado; </w:t>
      </w:r>
    </w:p>
    <w:p w:rsidR="00DD643E" w:rsidRDefault="00194F3C">
      <w:pPr>
        <w:numPr>
          <w:ilvl w:val="0"/>
          <w:numId w:val="24"/>
        </w:numPr>
        <w:ind w:hanging="708"/>
      </w:pPr>
      <w:r>
        <w:t xml:space="preserve">Cópia do Alvará de Construção;   </w:t>
      </w:r>
    </w:p>
    <w:p w:rsidR="00DD643E" w:rsidRDefault="00194F3C">
      <w:pPr>
        <w:numPr>
          <w:ilvl w:val="0"/>
          <w:numId w:val="24"/>
        </w:numPr>
        <w:ind w:hanging="708"/>
      </w:pPr>
      <w:r>
        <w:t>Nos casos previstos no inciso II do § 1º do art. 15 da LC nº 396, d</w:t>
      </w:r>
      <w:r>
        <w:t xml:space="preserve">e 2025, apresentar comprovante de pagamento referente a vistoria.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720"/>
      </w:pPr>
      <w:r>
        <w:t xml:space="preserve">ITEM 1.9 - CANCELAMENTO DE ALVARÁ DE CONSTRUÇÃO </w:t>
      </w:r>
    </w:p>
    <w:p w:rsidR="00DD643E" w:rsidRDefault="00194F3C">
      <w:pPr>
        <w:numPr>
          <w:ilvl w:val="0"/>
          <w:numId w:val="25"/>
        </w:numPr>
        <w:spacing w:after="139"/>
        <w:ind w:hanging="708"/>
      </w:pPr>
      <w:r>
        <w:t xml:space="preserve">Guia de preço público acompanhada do comprovante de pagamento referente a emissão da documentação e vistoria; </w:t>
      </w:r>
    </w:p>
    <w:p w:rsidR="00DD643E" w:rsidRDefault="00194F3C">
      <w:pPr>
        <w:numPr>
          <w:ilvl w:val="0"/>
          <w:numId w:val="25"/>
        </w:numPr>
        <w:ind w:hanging="708"/>
      </w:pPr>
      <w:r>
        <w:t>Matrícula do imóvel, emitid</w:t>
      </w:r>
      <w:r>
        <w:t xml:space="preserve">a nos últimos 180 (cento e oitenta) dias; </w:t>
      </w:r>
    </w:p>
    <w:p w:rsidR="00DD643E" w:rsidRDefault="00194F3C">
      <w:pPr>
        <w:numPr>
          <w:ilvl w:val="0"/>
          <w:numId w:val="25"/>
        </w:numPr>
        <w:spacing w:after="139"/>
        <w:ind w:hanging="708"/>
      </w:pPr>
      <w:r>
        <w:t xml:space="preserve">Cópia do documento de identidade do requerente. Tratando-se de pessoa jurídica apresentar cópia do Contrato Social acompanhado de cópia do documento de identidade do representante legal da empresa; </w:t>
      </w:r>
    </w:p>
    <w:p w:rsidR="00DD643E" w:rsidRDefault="00194F3C">
      <w:pPr>
        <w:numPr>
          <w:ilvl w:val="0"/>
          <w:numId w:val="25"/>
        </w:numPr>
        <w:spacing w:after="142"/>
        <w:ind w:hanging="708"/>
      </w:pPr>
      <w:r>
        <w:t>Cópia do Proje</w:t>
      </w:r>
      <w:r>
        <w:t xml:space="preserve">to arquitetônico aprovado; </w:t>
      </w:r>
    </w:p>
    <w:p w:rsidR="00DD643E" w:rsidRDefault="00194F3C">
      <w:pPr>
        <w:numPr>
          <w:ilvl w:val="0"/>
          <w:numId w:val="25"/>
        </w:numPr>
        <w:ind w:hanging="708"/>
      </w:pPr>
      <w:r>
        <w:t xml:space="preserve">Cópia do Alvará de construção; </w:t>
      </w:r>
    </w:p>
    <w:p w:rsidR="00DD643E" w:rsidRDefault="00194F3C">
      <w:pPr>
        <w:spacing w:after="96" w:line="259" w:lineRule="auto"/>
        <w:ind w:left="862" w:firstLine="0"/>
        <w:jc w:val="left"/>
      </w:pPr>
      <w:r>
        <w:t xml:space="preserve"> </w:t>
      </w:r>
    </w:p>
    <w:p w:rsidR="00DD643E" w:rsidRDefault="00194F3C">
      <w:pPr>
        <w:pStyle w:val="Ttulo1"/>
        <w:ind w:left="868" w:right="686"/>
      </w:pPr>
      <w:r>
        <w:t xml:space="preserve">ITEM 1.10 - RETIFICAÇÃO DE ERRO MATERIAL EM PROJETOS ARQUITETÔNICOS APROVADOS </w:t>
      </w:r>
    </w:p>
    <w:p w:rsidR="00DD643E" w:rsidRDefault="00194F3C">
      <w:pPr>
        <w:numPr>
          <w:ilvl w:val="0"/>
          <w:numId w:val="26"/>
        </w:numPr>
      </w:pPr>
      <w:r>
        <w:t xml:space="preserve">Cópia do documento de identidade do requerente. Tratando-se de pessoa jurídica, apresentar o Contrato Social da Empresa acompanhado da cópia do documento do representante legal da empresa (obrigatório para protocolo); </w:t>
      </w:r>
    </w:p>
    <w:p w:rsidR="00DD643E" w:rsidRDefault="00194F3C">
      <w:pPr>
        <w:numPr>
          <w:ilvl w:val="0"/>
          <w:numId w:val="26"/>
        </w:numPr>
      </w:pPr>
      <w:r>
        <w:t xml:space="preserve">Comprovante de pagamento referente a </w:t>
      </w:r>
      <w:r>
        <w:t xml:space="preserve">retificação de erro material de projetos arquitetônicos aprovados (obrigatório para protocolo); </w:t>
      </w:r>
    </w:p>
    <w:p w:rsidR="00DD643E" w:rsidRDefault="00194F3C">
      <w:pPr>
        <w:numPr>
          <w:ilvl w:val="0"/>
          <w:numId w:val="26"/>
        </w:numPr>
      </w:pPr>
      <w:r>
        <w:t xml:space="preserve">Cópia do projeto arquitetônico aprovado pelo Município (original) (obrigatório para protocolo); </w:t>
      </w:r>
    </w:p>
    <w:p w:rsidR="00DD643E" w:rsidRDefault="00194F3C">
      <w:pPr>
        <w:numPr>
          <w:ilvl w:val="0"/>
          <w:numId w:val="26"/>
        </w:numPr>
      </w:pPr>
      <w:r>
        <w:t xml:space="preserve">Memorial descritivo com detalhamento das alterações objeto do </w:t>
      </w:r>
      <w:r>
        <w:t xml:space="preserve">licenciamento (obrigatório para protocolo); </w:t>
      </w:r>
    </w:p>
    <w:p w:rsidR="00DD643E" w:rsidRDefault="00194F3C">
      <w:pPr>
        <w:numPr>
          <w:ilvl w:val="0"/>
          <w:numId w:val="26"/>
        </w:numPr>
      </w:pPr>
      <w:r>
        <w:t xml:space="preserve">Pranchas do projeto arquitetônico retificado, nas quais tenha ocorrido rasura (obrigatório para protocolo); </w:t>
      </w:r>
    </w:p>
    <w:p w:rsidR="00DD643E" w:rsidRDefault="00194F3C">
      <w:pPr>
        <w:numPr>
          <w:ilvl w:val="0"/>
          <w:numId w:val="26"/>
        </w:numPr>
      </w:pPr>
      <w:r>
        <w:t xml:space="preserve">Nota de Devolução do Cartório de Registro de Imóveis da Comarca de Contagem, se for o caso. </w:t>
      </w:r>
    </w:p>
    <w:p w:rsidR="00DD643E" w:rsidRDefault="00194F3C">
      <w:pPr>
        <w:spacing w:after="0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pStyle w:val="Ttulo1"/>
        <w:spacing w:after="10"/>
        <w:ind w:left="868"/>
      </w:pPr>
      <w:r>
        <w:t>ITEM 1.</w:t>
      </w:r>
      <w:r>
        <w:t xml:space="preserve">11 - AS BUILT </w:t>
      </w:r>
    </w:p>
    <w:p w:rsidR="00DD643E" w:rsidRDefault="00194F3C">
      <w:pPr>
        <w:spacing w:after="0" w:line="259" w:lineRule="auto"/>
        <w:ind w:left="862" w:firstLine="0"/>
        <w:jc w:val="left"/>
      </w:pPr>
      <w:r>
        <w:t xml:space="preserve">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Cópia do documento de identidade do requerente. Tratando-se de pessoa jurídica, apresentar o Contrato Social da Empresa acompanhado da cópia do documento do representante legal da empresa (obrigatório para protocolo); </w:t>
      </w:r>
    </w:p>
    <w:p w:rsidR="00DD643E" w:rsidRDefault="00194F3C">
      <w:pPr>
        <w:numPr>
          <w:ilvl w:val="0"/>
          <w:numId w:val="27"/>
        </w:numPr>
        <w:spacing w:after="139"/>
        <w:ind w:hanging="708"/>
      </w:pPr>
      <w:r>
        <w:t>Cópia da licença ant</w:t>
      </w:r>
      <w:r>
        <w:t xml:space="preserve">eriormente emitida (Alvará de Construção, da CCEE, da CREE ou da CR) (obrigatório para protocolo); </w:t>
      </w:r>
    </w:p>
    <w:p w:rsidR="00DD643E" w:rsidRDefault="00194F3C">
      <w:pPr>
        <w:numPr>
          <w:ilvl w:val="0"/>
          <w:numId w:val="27"/>
        </w:numPr>
        <w:spacing w:after="142"/>
        <w:ind w:hanging="708"/>
      </w:pPr>
      <w:r>
        <w:t xml:space="preserve">Cópia do projeto arquitetônico aprovado (obrigatório para protocolo); </w:t>
      </w:r>
    </w:p>
    <w:p w:rsidR="00DD643E" w:rsidRDefault="00194F3C">
      <w:pPr>
        <w:numPr>
          <w:ilvl w:val="0"/>
          <w:numId w:val="27"/>
        </w:numPr>
        <w:spacing w:after="138"/>
        <w:ind w:hanging="708"/>
      </w:pPr>
      <w:r>
        <w:t>Projeto arquitetônico atualizado, com representação das alterações a serem licenciada</w:t>
      </w:r>
      <w:r>
        <w:t xml:space="preserve">s (obrigatório para protocolo);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ART ou RRT referente ao projeto arquitetônico de as built (obrigatório para protocolo); </w:t>
      </w:r>
    </w:p>
    <w:p w:rsidR="00DD643E" w:rsidRDefault="00194F3C">
      <w:pPr>
        <w:numPr>
          <w:ilvl w:val="0"/>
          <w:numId w:val="27"/>
        </w:numPr>
        <w:spacing w:after="139"/>
        <w:ind w:hanging="708"/>
      </w:pPr>
      <w:r>
        <w:t xml:space="preserve">Memorial descritivo com detalhamento das alterações objeto do licenciamento (obrigatório para protocolo);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Relatório fotográfico (obrigatório para protocolo); </w:t>
      </w:r>
    </w:p>
    <w:p w:rsidR="00DD643E" w:rsidRDefault="00194F3C">
      <w:pPr>
        <w:numPr>
          <w:ilvl w:val="0"/>
          <w:numId w:val="27"/>
        </w:numPr>
        <w:ind w:hanging="708"/>
      </w:pPr>
      <w:r>
        <w:t>Guia de preço público acompanhada do comprovante de pagamento referente ao exame de projeto arqu</w:t>
      </w:r>
      <w:r>
        <w:t xml:space="preserve">itetônico de as built ou da taxa específica (obrigatório para protocolo); </w:t>
      </w:r>
    </w:p>
    <w:p w:rsidR="00DD643E" w:rsidRDefault="00194F3C">
      <w:pPr>
        <w:numPr>
          <w:ilvl w:val="0"/>
          <w:numId w:val="27"/>
        </w:numPr>
        <w:spacing w:after="139"/>
        <w:ind w:hanging="708"/>
      </w:pPr>
      <w:r>
        <w:t xml:space="preserve">Guia de preço público acompanhada do comprovante de pagamento referente a vistoria (obrigatório para protocolo);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ART ou RRT de acessibilidade, se for o caso; </w:t>
      </w:r>
    </w:p>
    <w:p w:rsidR="00DD643E" w:rsidRDefault="00194F3C">
      <w:pPr>
        <w:numPr>
          <w:ilvl w:val="0"/>
          <w:numId w:val="27"/>
        </w:numPr>
        <w:ind w:hanging="708"/>
      </w:pPr>
      <w:r>
        <w:t>Comprovante de pagame</w:t>
      </w:r>
      <w:r>
        <w:t xml:space="preserve">nto referente a Outorga Onerosa do Direito de Construir, se for o caso; </w:t>
      </w:r>
    </w:p>
    <w:p w:rsidR="00DD643E" w:rsidRDefault="00194F3C">
      <w:pPr>
        <w:numPr>
          <w:ilvl w:val="0"/>
          <w:numId w:val="27"/>
        </w:numPr>
        <w:spacing w:after="139"/>
        <w:ind w:hanging="708"/>
      </w:pPr>
      <w:r>
        <w:t xml:space="preserve">Comprovante de pagamento referente a contrapartida de conjunto residencial, se for o caso;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Protocolo do pedido de vistoria do Corpo de Bombeiros, se for o caso; </w:t>
      </w:r>
    </w:p>
    <w:p w:rsidR="00DD643E" w:rsidRDefault="00194F3C">
      <w:pPr>
        <w:numPr>
          <w:ilvl w:val="0"/>
          <w:numId w:val="27"/>
        </w:numPr>
        <w:ind w:hanging="708"/>
      </w:pPr>
      <w:r>
        <w:t>Atestado de permeabi</w:t>
      </w:r>
      <w:r>
        <w:t xml:space="preserve">lidade do fabricante, no qual conste o índice de permeabilidade do piso drenante, se for o caso; </w:t>
      </w:r>
    </w:p>
    <w:p w:rsidR="00DD643E" w:rsidRDefault="00194F3C">
      <w:pPr>
        <w:numPr>
          <w:ilvl w:val="0"/>
          <w:numId w:val="27"/>
        </w:numPr>
        <w:ind w:hanging="708"/>
      </w:pPr>
      <w:r>
        <w:t xml:space="preserve">Atestado de cumprimento das condicionantes especificadas no licenciamento, se for o caso;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96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0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spacing w:after="110" w:line="249" w:lineRule="auto"/>
        <w:ind w:left="868" w:right="720"/>
        <w:jc w:val="center"/>
      </w:pPr>
      <w:r>
        <w:t xml:space="preserve">PORTARIA SMDU Nº 02, DE 29 DE JANEIRO DE 2026 </w:t>
      </w:r>
    </w:p>
    <w:p w:rsidR="00DD643E" w:rsidRDefault="00194F3C">
      <w:pPr>
        <w:spacing w:after="96" w:line="259" w:lineRule="auto"/>
        <w:ind w:left="200" w:firstLine="0"/>
        <w:jc w:val="center"/>
      </w:pPr>
      <w:r>
        <w:t xml:space="preserve"> </w:t>
      </w:r>
    </w:p>
    <w:p w:rsidR="00DD643E" w:rsidRDefault="00194F3C">
      <w:pPr>
        <w:pStyle w:val="Ttulo1"/>
        <w:spacing w:after="10"/>
        <w:ind w:left="868" w:right="719"/>
      </w:pPr>
      <w:r>
        <w:t xml:space="preserve">ANEXO II – PLACA DE IDENTIFICAÇÃO DE OBRA </w:t>
      </w:r>
    </w:p>
    <w:p w:rsidR="00DD643E" w:rsidRDefault="00194F3C">
      <w:pPr>
        <w:spacing w:after="0" w:line="259" w:lineRule="auto"/>
        <w:ind w:left="142" w:right="218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DD643E" w:rsidRDefault="00194F3C">
      <w:pPr>
        <w:spacing w:after="0" w:line="259" w:lineRule="auto"/>
        <w:ind w:left="0" w:right="169" w:firstLine="0"/>
        <w:jc w:val="right"/>
      </w:pPr>
      <w:r>
        <w:rPr>
          <w:noProof/>
        </w:rPr>
        <w:drawing>
          <wp:inline distT="0" distB="0" distL="0" distR="0">
            <wp:extent cx="5457824" cy="5457825"/>
            <wp:effectExtent l="0" t="0" r="0" b="0"/>
            <wp:docPr id="1349" name="Picture 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4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:rsidR="00DD643E" w:rsidRDefault="00194F3C">
      <w:pPr>
        <w:spacing w:after="11"/>
        <w:ind w:left="137"/>
      </w:pPr>
      <w:r>
        <w:t xml:space="preserve">Critérios de confecção: </w:t>
      </w:r>
    </w:p>
    <w:p w:rsidR="00DD643E" w:rsidRDefault="00194F3C">
      <w:pPr>
        <w:spacing w:after="0" w:line="259" w:lineRule="auto"/>
        <w:ind w:left="142" w:firstLine="0"/>
        <w:jc w:val="left"/>
      </w:pPr>
      <w:r>
        <w:t xml:space="preserve"> </w:t>
      </w:r>
    </w:p>
    <w:p w:rsidR="00DD643E" w:rsidRDefault="00194F3C">
      <w:pPr>
        <w:numPr>
          <w:ilvl w:val="0"/>
          <w:numId w:val="28"/>
        </w:numPr>
        <w:ind w:hanging="360"/>
      </w:pPr>
      <w:r>
        <w:t xml:space="preserve">ter 1,00 m² no formato quadrado (100cm x 100cm); </w:t>
      </w:r>
    </w:p>
    <w:p w:rsidR="00DD643E" w:rsidRDefault="00194F3C">
      <w:pPr>
        <w:numPr>
          <w:ilvl w:val="0"/>
          <w:numId w:val="28"/>
        </w:numPr>
        <w:ind w:hanging="360"/>
      </w:pPr>
      <w:r>
        <w:t xml:space="preserve">todos os textos da placa serão aplicados em cor preta sólida; </w:t>
      </w:r>
    </w:p>
    <w:p w:rsidR="00DD643E" w:rsidRDefault="00194F3C">
      <w:pPr>
        <w:numPr>
          <w:ilvl w:val="0"/>
          <w:numId w:val="28"/>
        </w:numPr>
        <w:ind w:hanging="360"/>
      </w:pPr>
      <w:r>
        <w:t>fundo da placa em c</w:t>
      </w:r>
      <w:r>
        <w:t xml:space="preserve">or branca; </w:t>
      </w:r>
    </w:p>
    <w:p w:rsidR="00DD643E" w:rsidRDefault="00194F3C">
      <w:pPr>
        <w:numPr>
          <w:ilvl w:val="0"/>
          <w:numId w:val="28"/>
        </w:numPr>
        <w:ind w:hanging="360"/>
      </w:pPr>
      <w:r>
        <w:t xml:space="preserve">logo da Prefeitura de Contagem alinhado à direita, em formato quadrado de 15x15cm </w:t>
      </w:r>
    </w:p>
    <w:p w:rsidR="00DD643E" w:rsidRDefault="00194F3C">
      <w:pPr>
        <w:numPr>
          <w:ilvl w:val="0"/>
          <w:numId w:val="28"/>
        </w:numPr>
        <w:ind w:hanging="360"/>
      </w:pPr>
      <w:r>
        <w:t>título principal: Arial Bold, caixa alta, 4cm (~113 pt). O título ficará levemente deslocado à esquerda, alinhado visualmente com o logo da Prefeitura de Contagem; VI.</w:t>
      </w:r>
      <w:r>
        <w:rPr>
          <w:rFonts w:ascii="Arial" w:eastAsia="Arial" w:hAnsi="Arial" w:cs="Arial"/>
        </w:rPr>
        <w:t xml:space="preserve"> </w:t>
      </w:r>
      <w:r>
        <w:t xml:space="preserve">títulos dos campos: Arial regular, caixa baixa, alinhados à esquerda, 2cm (~57 pt); </w:t>
      </w:r>
    </w:p>
    <w:p w:rsidR="00DD643E" w:rsidRDefault="00194F3C">
      <w:pPr>
        <w:tabs>
          <w:tab w:val="center" w:pos="4804"/>
        </w:tabs>
        <w:ind w:left="0" w:firstLine="0"/>
        <w:jc w:val="left"/>
      </w:pPr>
      <w:r>
        <w:t>VII</w:t>
      </w:r>
      <w:r>
        <w:t>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valores preenchidos: Arial regular, caixa baixa, alinhados à direita, 1,5cm (~43pt). </w:t>
      </w:r>
    </w:p>
    <w:sectPr w:rsidR="00DD643E">
      <w:headerReference w:type="even" r:id="rId8"/>
      <w:headerReference w:type="default" r:id="rId9"/>
      <w:headerReference w:type="first" r:id="rId10"/>
      <w:pgSz w:w="11906" w:h="16838"/>
      <w:pgMar w:top="1941" w:right="1438" w:bottom="1480" w:left="12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194F3C">
      <w:pPr>
        <w:spacing w:after="0" w:line="240" w:lineRule="auto"/>
      </w:pPr>
      <w:r>
        <w:separator/>
      </w:r>
    </w:p>
  </w:endnote>
  <w:endnote w:type="continuationSeparator" w:id="0">
    <w:p w:rsidR="00000000" w:rsidRDefault="00194F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194F3C">
      <w:pPr>
        <w:spacing w:after="0" w:line="240" w:lineRule="auto"/>
      </w:pPr>
      <w:r>
        <w:separator/>
      </w:r>
    </w:p>
  </w:footnote>
  <w:footnote w:type="continuationSeparator" w:id="0">
    <w:p w:rsidR="00000000" w:rsidRDefault="00194F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643E" w:rsidRDefault="00194F3C">
    <w:pPr>
      <w:spacing w:after="0" w:line="259" w:lineRule="auto"/>
      <w:ind w:left="142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3567109</wp:posOffset>
          </wp:positionH>
          <wp:positionV relativeFrom="page">
            <wp:posOffset>457200</wp:posOffset>
          </wp:positionV>
          <wp:extent cx="419100" cy="55245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910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643E" w:rsidRDefault="00194F3C">
    <w:pPr>
      <w:spacing w:after="0" w:line="259" w:lineRule="auto"/>
      <w:ind w:left="142" w:firstLine="0"/>
      <w:jc w:val="left"/>
    </w:pPr>
    <w:r>
      <w:rPr>
        <w:noProof/>
      </w:rP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3567109</wp:posOffset>
          </wp:positionH>
          <wp:positionV relativeFrom="page">
            <wp:posOffset>457200</wp:posOffset>
          </wp:positionV>
          <wp:extent cx="419100" cy="552450"/>
          <wp:effectExtent l="0" t="0" r="0" b="0"/>
          <wp:wrapSquare wrapText="bothSides"/>
          <wp:docPr id="1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910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D643E" w:rsidRDefault="00194F3C">
    <w:pPr>
      <w:spacing w:after="0" w:line="259" w:lineRule="auto"/>
      <w:ind w:left="142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3567109</wp:posOffset>
          </wp:positionH>
          <wp:positionV relativeFrom="page">
            <wp:posOffset>457200</wp:posOffset>
          </wp:positionV>
          <wp:extent cx="419100" cy="552450"/>
          <wp:effectExtent l="0" t="0" r="0" b="0"/>
          <wp:wrapSquare wrapText="bothSides"/>
          <wp:docPr id="2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910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26C0"/>
    <w:multiLevelType w:val="hybridMultilevel"/>
    <w:tmpl w:val="B42C9BA8"/>
    <w:lvl w:ilvl="0" w:tplc="E0D6161E">
      <w:start w:val="1"/>
      <w:numFmt w:val="lowerLetter"/>
      <w:lvlText w:val="%1)"/>
      <w:lvlJc w:val="left"/>
      <w:pPr>
        <w:ind w:left="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4489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1025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8AEC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6FC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E29B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2CC5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10CE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40F1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6A7882"/>
    <w:multiLevelType w:val="hybridMultilevel"/>
    <w:tmpl w:val="DE8646C0"/>
    <w:lvl w:ilvl="0" w:tplc="88382EC0">
      <w:start w:val="1"/>
      <w:numFmt w:val="upperRoman"/>
      <w:lvlText w:val="%1."/>
      <w:lvlJc w:val="left"/>
      <w:pPr>
        <w:ind w:left="4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E2C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6FA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9AC9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CAD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C02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9AEB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20FA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7845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0768D5"/>
    <w:multiLevelType w:val="hybridMultilevel"/>
    <w:tmpl w:val="F802FEFC"/>
    <w:lvl w:ilvl="0" w:tplc="ACC44CA0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64B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A40C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617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495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763B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30448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8F1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FCEAC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E146BA"/>
    <w:multiLevelType w:val="hybridMultilevel"/>
    <w:tmpl w:val="2F2E712E"/>
    <w:lvl w:ilvl="0" w:tplc="5FCA35CC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FE72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B210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9C45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CEC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2432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6E7D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546F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D67F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8A38FA"/>
    <w:multiLevelType w:val="hybridMultilevel"/>
    <w:tmpl w:val="36B8925E"/>
    <w:lvl w:ilvl="0" w:tplc="997A618E">
      <w:start w:val="1"/>
      <w:numFmt w:val="upperRoman"/>
      <w:lvlText w:val="%1.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042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586C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2ADA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52E7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82AF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B04E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9F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C23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65122A"/>
    <w:multiLevelType w:val="hybridMultilevel"/>
    <w:tmpl w:val="F528A5C2"/>
    <w:lvl w:ilvl="0" w:tplc="9F225230">
      <w:start w:val="1"/>
      <w:numFmt w:val="upperRoman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0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C870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2653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2C13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82B7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1826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6EE5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C652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A00993"/>
    <w:multiLevelType w:val="hybridMultilevel"/>
    <w:tmpl w:val="EFFA0CB0"/>
    <w:lvl w:ilvl="0" w:tplc="134457F0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DC60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B4A1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6E47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2064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48FE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E2BF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32A7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922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B004BDF"/>
    <w:multiLevelType w:val="hybridMultilevel"/>
    <w:tmpl w:val="F5926B00"/>
    <w:lvl w:ilvl="0" w:tplc="6C300CE0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1C9B3C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046AA6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4EA804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1C1792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BC7C74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C21FA8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ACB758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804B8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5477EA"/>
    <w:multiLevelType w:val="hybridMultilevel"/>
    <w:tmpl w:val="392CBCE8"/>
    <w:lvl w:ilvl="0" w:tplc="9C9822B2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3478F2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34E404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AC4E26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4D658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26E8B6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8AC814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AF8C6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9A64B4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81710B"/>
    <w:multiLevelType w:val="hybridMultilevel"/>
    <w:tmpl w:val="0720C0E8"/>
    <w:lvl w:ilvl="0" w:tplc="0B34095A">
      <w:start w:val="1"/>
      <w:numFmt w:val="upperRoman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21E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7405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8C52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34A8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043A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429B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D890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C891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E5B0B70"/>
    <w:multiLevelType w:val="hybridMultilevel"/>
    <w:tmpl w:val="CF5698D2"/>
    <w:lvl w:ilvl="0" w:tplc="5E2AFF9A">
      <w:start w:val="1"/>
      <w:numFmt w:val="lowerLetter"/>
      <w:lvlText w:val="%1)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30FB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2A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30EE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74D0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C0E7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DE16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666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C6A1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F3212E"/>
    <w:multiLevelType w:val="hybridMultilevel"/>
    <w:tmpl w:val="23224AC0"/>
    <w:lvl w:ilvl="0" w:tplc="3FE236CE">
      <w:start w:val="1"/>
      <w:numFmt w:val="upperRoman"/>
      <w:lvlText w:val="%1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68EA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F4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44A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927D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629E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7441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9646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9E89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434DD8"/>
    <w:multiLevelType w:val="hybridMultilevel"/>
    <w:tmpl w:val="2D580666"/>
    <w:lvl w:ilvl="0" w:tplc="E0ACCF04">
      <w:start w:val="3"/>
      <w:numFmt w:val="upperRoman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3E8C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8EABA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1A30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8F4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9280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401A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4EDD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85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8FD00AA"/>
    <w:multiLevelType w:val="hybridMultilevel"/>
    <w:tmpl w:val="2ABA6A22"/>
    <w:lvl w:ilvl="0" w:tplc="1BBA063C">
      <w:start w:val="1"/>
      <w:numFmt w:val="decimal"/>
      <w:lvlText w:val="%1.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9A1C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0A3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8005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073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4813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A98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7249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94B3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360909"/>
    <w:multiLevelType w:val="hybridMultilevel"/>
    <w:tmpl w:val="9EA25992"/>
    <w:lvl w:ilvl="0" w:tplc="8820CF18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B24B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435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A9A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EB1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E4A4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86BC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54A8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48F5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984377E"/>
    <w:multiLevelType w:val="hybridMultilevel"/>
    <w:tmpl w:val="41A48E94"/>
    <w:lvl w:ilvl="0" w:tplc="4812592C">
      <w:start w:val="1"/>
      <w:numFmt w:val="upperRoman"/>
      <w:lvlText w:val="%1."/>
      <w:lvlJc w:val="left"/>
      <w:pPr>
        <w:ind w:left="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680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8279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38A3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E001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8067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CCD1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8805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E2C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CE5A42"/>
    <w:multiLevelType w:val="hybridMultilevel"/>
    <w:tmpl w:val="B3CAB8D6"/>
    <w:lvl w:ilvl="0" w:tplc="9E965112">
      <w:start w:val="1"/>
      <w:numFmt w:val="upperRoman"/>
      <w:lvlText w:val="%1.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E71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0663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B2D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8FE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C2C9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5038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D2214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CAC9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0430B56"/>
    <w:multiLevelType w:val="hybridMultilevel"/>
    <w:tmpl w:val="4D54205E"/>
    <w:lvl w:ilvl="0" w:tplc="33989EE2">
      <w:start w:val="1"/>
      <w:numFmt w:val="upperRoman"/>
      <w:lvlText w:val="%1."/>
      <w:lvlJc w:val="left"/>
      <w:pPr>
        <w:ind w:left="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D8A9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6CF8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B2B5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4DF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4837D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FE3F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A8B4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58D3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12A3971"/>
    <w:multiLevelType w:val="hybridMultilevel"/>
    <w:tmpl w:val="D82815D2"/>
    <w:lvl w:ilvl="0" w:tplc="93661890">
      <w:start w:val="1"/>
      <w:numFmt w:val="lowerLetter"/>
      <w:lvlText w:val="%1)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F6C6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0F5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E06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80D0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1EDA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7A04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E6C6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4855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0F16DFE"/>
    <w:multiLevelType w:val="hybridMultilevel"/>
    <w:tmpl w:val="E6D4D722"/>
    <w:lvl w:ilvl="0" w:tplc="D1BA4DB6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F65502">
      <w:start w:val="1"/>
      <w:numFmt w:val="lowerLetter"/>
      <w:lvlText w:val="%2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DC0490">
      <w:start w:val="1"/>
      <w:numFmt w:val="lowerRoman"/>
      <w:lvlText w:val="%3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287ECE">
      <w:start w:val="1"/>
      <w:numFmt w:val="decimal"/>
      <w:lvlText w:val="%4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AA7C1A">
      <w:start w:val="1"/>
      <w:numFmt w:val="lowerLetter"/>
      <w:lvlText w:val="%5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B238D2">
      <w:start w:val="1"/>
      <w:numFmt w:val="lowerRoman"/>
      <w:lvlText w:val="%6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6E6A5A">
      <w:start w:val="1"/>
      <w:numFmt w:val="decimal"/>
      <w:lvlText w:val="%7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5E1CC8">
      <w:start w:val="1"/>
      <w:numFmt w:val="lowerLetter"/>
      <w:lvlText w:val="%8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80E216">
      <w:start w:val="1"/>
      <w:numFmt w:val="lowerRoman"/>
      <w:lvlText w:val="%9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7103D10"/>
    <w:multiLevelType w:val="hybridMultilevel"/>
    <w:tmpl w:val="9C26EA2A"/>
    <w:lvl w:ilvl="0" w:tplc="DF181B76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A8BE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7065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1283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064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7626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E8F1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282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2A4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C13D5C"/>
    <w:multiLevelType w:val="hybridMultilevel"/>
    <w:tmpl w:val="79926A7C"/>
    <w:lvl w:ilvl="0" w:tplc="72602BB6">
      <w:start w:val="1"/>
      <w:numFmt w:val="upperRoman"/>
      <w:lvlText w:val="%1."/>
      <w:lvlJc w:val="left"/>
      <w:pPr>
        <w:ind w:left="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7248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C53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0A55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B6F8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1218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1E42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6CD8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5A49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903660"/>
    <w:multiLevelType w:val="hybridMultilevel"/>
    <w:tmpl w:val="72AA5290"/>
    <w:lvl w:ilvl="0" w:tplc="D15C5388">
      <w:start w:val="1"/>
      <w:numFmt w:val="upperRoman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B6E8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E40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1A2F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426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661D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72AA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012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2CE9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DA28D1"/>
    <w:multiLevelType w:val="hybridMultilevel"/>
    <w:tmpl w:val="15048C3A"/>
    <w:lvl w:ilvl="0" w:tplc="0A745006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E87956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8CA9A0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8BA88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1AA192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B27D1C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786378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EC0710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369AA4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1124FC"/>
    <w:multiLevelType w:val="hybridMultilevel"/>
    <w:tmpl w:val="1B2A5C32"/>
    <w:lvl w:ilvl="0" w:tplc="7A163A76">
      <w:start w:val="1"/>
      <w:numFmt w:val="lowerLetter"/>
      <w:lvlText w:val="%1)"/>
      <w:lvlJc w:val="left"/>
      <w:pPr>
        <w:ind w:left="3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5CF3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74E7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AEF5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D203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0ED4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0839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6DC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C08F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11E55DC"/>
    <w:multiLevelType w:val="hybridMultilevel"/>
    <w:tmpl w:val="2750B15E"/>
    <w:lvl w:ilvl="0" w:tplc="CE6A7064">
      <w:start w:val="1"/>
      <w:numFmt w:val="decimal"/>
      <w:lvlText w:val="%1."/>
      <w:lvlJc w:val="left"/>
      <w:pPr>
        <w:ind w:left="8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28E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DEF5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C3D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FA9A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F4CA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A9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03A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9660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4511B41"/>
    <w:multiLevelType w:val="hybridMultilevel"/>
    <w:tmpl w:val="86E47074"/>
    <w:lvl w:ilvl="0" w:tplc="8C8A0196">
      <w:start w:val="1"/>
      <w:numFmt w:val="upperRoman"/>
      <w:lvlText w:val="%1."/>
      <w:lvlJc w:val="left"/>
      <w:pPr>
        <w:ind w:left="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A57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A689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EE5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2211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28E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AE03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7265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291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CF35D09"/>
    <w:multiLevelType w:val="hybridMultilevel"/>
    <w:tmpl w:val="E67A6FF2"/>
    <w:lvl w:ilvl="0" w:tplc="16B6AA42">
      <w:start w:val="1"/>
      <w:numFmt w:val="upperRoman"/>
      <w:lvlText w:val="%1."/>
      <w:lvlJc w:val="left"/>
      <w:pPr>
        <w:ind w:left="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AE5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286C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F068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98F2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8AFA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44BF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BC69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C6E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8541095">
    <w:abstractNumId w:val="21"/>
  </w:num>
  <w:num w:numId="2" w16cid:durableId="752968895">
    <w:abstractNumId w:val="26"/>
  </w:num>
  <w:num w:numId="3" w16cid:durableId="575896418">
    <w:abstractNumId w:val="22"/>
  </w:num>
  <w:num w:numId="4" w16cid:durableId="610013796">
    <w:abstractNumId w:val="4"/>
  </w:num>
  <w:num w:numId="5" w16cid:durableId="1491369666">
    <w:abstractNumId w:val="1"/>
  </w:num>
  <w:num w:numId="6" w16cid:durableId="1747260369">
    <w:abstractNumId w:val="16"/>
  </w:num>
  <w:num w:numId="7" w16cid:durableId="2098597029">
    <w:abstractNumId w:val="27"/>
  </w:num>
  <w:num w:numId="8" w16cid:durableId="1452817091">
    <w:abstractNumId w:val="11"/>
  </w:num>
  <w:num w:numId="9" w16cid:durableId="1669558524">
    <w:abstractNumId w:val="5"/>
  </w:num>
  <w:num w:numId="10" w16cid:durableId="892077821">
    <w:abstractNumId w:val="24"/>
  </w:num>
  <w:num w:numId="11" w16cid:durableId="1213158567">
    <w:abstractNumId w:val="0"/>
  </w:num>
  <w:num w:numId="12" w16cid:durableId="1243101102">
    <w:abstractNumId w:val="10"/>
  </w:num>
  <w:num w:numId="13" w16cid:durableId="1223446889">
    <w:abstractNumId w:val="18"/>
  </w:num>
  <w:num w:numId="14" w16cid:durableId="1722948207">
    <w:abstractNumId w:val="12"/>
  </w:num>
  <w:num w:numId="15" w16cid:durableId="1818112781">
    <w:abstractNumId w:val="15"/>
  </w:num>
  <w:num w:numId="16" w16cid:durableId="1825311697">
    <w:abstractNumId w:val="9"/>
  </w:num>
  <w:num w:numId="17" w16cid:durableId="2006008571">
    <w:abstractNumId w:val="14"/>
  </w:num>
  <w:num w:numId="18" w16cid:durableId="699744952">
    <w:abstractNumId w:val="3"/>
  </w:num>
  <w:num w:numId="19" w16cid:durableId="797795574">
    <w:abstractNumId w:val="6"/>
  </w:num>
  <w:num w:numId="20" w16cid:durableId="848830959">
    <w:abstractNumId w:val="23"/>
  </w:num>
  <w:num w:numId="21" w16cid:durableId="963193993">
    <w:abstractNumId w:val="7"/>
  </w:num>
  <w:num w:numId="22" w16cid:durableId="665866427">
    <w:abstractNumId w:val="8"/>
  </w:num>
  <w:num w:numId="23" w16cid:durableId="66462082">
    <w:abstractNumId w:val="19"/>
  </w:num>
  <w:num w:numId="24" w16cid:durableId="36780546">
    <w:abstractNumId w:val="25"/>
  </w:num>
  <w:num w:numId="25" w16cid:durableId="1203447493">
    <w:abstractNumId w:val="20"/>
  </w:num>
  <w:num w:numId="26" w16cid:durableId="1651204155">
    <w:abstractNumId w:val="13"/>
  </w:num>
  <w:num w:numId="27" w16cid:durableId="1966279114">
    <w:abstractNumId w:val="2"/>
  </w:num>
  <w:num w:numId="28" w16cid:durableId="157427228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43E"/>
    <w:rsid w:val="00194F3C"/>
    <w:rsid w:val="00DD6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3" w:line="248" w:lineRule="auto"/>
      <w:ind w:left="147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0" w:line="249" w:lineRule="auto"/>
      <w:ind w:left="147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5749</Words>
  <Characters>31048</Characters>
  <Application>Microsoft Office Word</Application>
  <DocSecurity>4</DocSecurity>
  <Lines>258</Lines>
  <Paragraphs>73</Paragraphs>
  <ScaleCrop>false</ScaleCrop>
  <Company/>
  <LinksUpToDate>false</LinksUpToDate>
  <CharactersWithSpaces>36724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Leonart Almeida</dc:creator>
  <cp:keywords/>
  <cp:lastModifiedBy>FAST PREV</cp:lastModifiedBy>
  <cp:revision>2</cp:revision>
  <dcterms:created xsi:type="dcterms:W3CDTF">2026-08-19T17:38:00Z</dcterms:created>
  <dcterms:modified xsi:type="dcterms:W3CDTF">2026-08-19T17:38:00Z</dcterms:modified>
</cp:coreProperties>
</file>