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3974" w:type="dxa"/>
        <w:tblInd w:w="785" w:type="dxa"/>
        <w:tblCellMar>
          <w:top w:w="65" w:type="dxa"/>
          <w:left w:w="148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3974"/>
      </w:tblGrid>
      <w:tr w:rsidR="00584CB5">
        <w:trPr>
          <w:trHeight w:val="413"/>
        </w:trPr>
        <w:tc>
          <w:tcPr>
            <w:tcW w:w="3974" w:type="dxa"/>
            <w:tcBorders>
              <w:top w:val="single" w:sz="16" w:space="0" w:color="181717"/>
              <w:left w:val="single" w:sz="16" w:space="0" w:color="181717"/>
              <w:bottom w:val="single" w:sz="8" w:space="0" w:color="181717"/>
              <w:right w:val="single" w:sz="16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</w:pPr>
            <w:r>
              <w:rPr>
                <w:b/>
                <w:sz w:val="26"/>
              </w:rPr>
              <w:t>ATOS DO PODER EXECUTIVO</w:t>
            </w:r>
          </w:p>
        </w:tc>
      </w:tr>
      <w:tr w:rsidR="00584CB5">
        <w:trPr>
          <w:trHeight w:val="366"/>
        </w:trPr>
        <w:tc>
          <w:tcPr>
            <w:tcW w:w="3974" w:type="dxa"/>
            <w:tcBorders>
              <w:top w:val="single" w:sz="8" w:space="0" w:color="181717"/>
              <w:left w:val="single" w:sz="16" w:space="0" w:color="181717"/>
              <w:bottom w:val="single" w:sz="8" w:space="0" w:color="181717"/>
              <w:right w:val="single" w:sz="16" w:space="0" w:color="181717"/>
            </w:tcBorders>
          </w:tcPr>
          <w:p w:rsidR="00584CB5" w:rsidRDefault="00760F38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sz w:val="26"/>
              </w:rPr>
              <w:t>ADMINISTRAÇÃO DIRETA</w:t>
            </w:r>
          </w:p>
        </w:tc>
      </w:tr>
      <w:tr w:rsidR="00584CB5">
        <w:trPr>
          <w:trHeight w:val="342"/>
        </w:trPr>
        <w:tc>
          <w:tcPr>
            <w:tcW w:w="3974" w:type="dxa"/>
            <w:tcBorders>
              <w:top w:val="single" w:sz="8" w:space="0" w:color="181717"/>
              <w:left w:val="single" w:sz="16" w:space="0" w:color="181717"/>
              <w:bottom w:val="single" w:sz="16" w:space="0" w:color="181717"/>
              <w:right w:val="single" w:sz="16" w:space="0" w:color="181717"/>
            </w:tcBorders>
          </w:tcPr>
          <w:p w:rsidR="00584CB5" w:rsidRDefault="00760F38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6"/>
              </w:rPr>
              <w:t>LEI COMPLEMENTAR</w:t>
            </w:r>
          </w:p>
        </w:tc>
      </w:tr>
    </w:tbl>
    <w:p w:rsidR="00584CB5" w:rsidRDefault="00760F38">
      <w:pPr>
        <w:ind w:left="0"/>
      </w:pPr>
      <w:r>
        <w:t>LEI COMPLEMENTAR Nº 523, DE 07 DE ABRIL DE 2011.</w:t>
      </w:r>
    </w:p>
    <w:p w:rsidR="00584CB5" w:rsidRDefault="00760F38">
      <w:pPr>
        <w:ind w:left="0"/>
      </w:pPr>
      <w:r>
        <w:t>DISPÕE SOBRE O PARCELAMENTO DO SOLO DO MUNICÍPIO DE UBERLÂNDIA E DE SEUS DISTRITOS E DÁ OUTRAS PROVIDÊNCIAS.</w:t>
      </w:r>
    </w:p>
    <w:p w:rsidR="00584CB5" w:rsidRDefault="00760F38">
      <w:pPr>
        <w:spacing w:after="22"/>
        <w:ind w:left="0"/>
      </w:pPr>
      <w:r>
        <w:t>O PREFEITO MUNICIPAL,</w:t>
      </w:r>
    </w:p>
    <w:p w:rsidR="00584CB5" w:rsidRDefault="00760F38">
      <w:pPr>
        <w:ind w:left="0"/>
      </w:pPr>
      <w:r>
        <w:t>Faço saber que a Câmara Municipal decreta e eu sanciono a seguinte Lei Complementar:</w:t>
      </w:r>
    </w:p>
    <w:p w:rsidR="00584CB5" w:rsidRDefault="00760F38">
      <w:pPr>
        <w:spacing w:after="22"/>
        <w:ind w:left="0"/>
      </w:pPr>
      <w:r>
        <w:t>CAPÍTULO I</w:t>
      </w:r>
    </w:p>
    <w:p w:rsidR="00584CB5" w:rsidRDefault="00760F38">
      <w:pPr>
        <w:ind w:left="0"/>
      </w:pPr>
      <w:r>
        <w:t>DAS DISPOSIÇÕES PRELIMINARES</w:t>
      </w:r>
    </w:p>
    <w:p w:rsidR="00584CB5" w:rsidRDefault="00760F38">
      <w:pPr>
        <w:ind w:left="0"/>
      </w:pPr>
      <w:r>
        <w:t>Art. 1º  O parcelamento do solo do Município de Uberlândia e de seus Distritos será regido pelos dispositivos desta Lei Complementar e de seu Anexo, parte integrante.</w:t>
      </w:r>
    </w:p>
    <w:p w:rsidR="00584CB5" w:rsidRDefault="00760F38">
      <w:pPr>
        <w:ind w:left="0"/>
      </w:pPr>
      <w:r>
        <w:t>Art. 2º  A presente Lei Complementar tem por objetivo  disciplinar os critérios de parcel</w:t>
      </w:r>
      <w:r>
        <w:t>amento do solo integrados à política de uso e ocupação do solo urbano e sistema viário.</w:t>
      </w:r>
    </w:p>
    <w:p w:rsidR="00584CB5" w:rsidRDefault="00760F38">
      <w:pPr>
        <w:spacing w:after="145" w:line="225" w:lineRule="auto"/>
        <w:ind w:left="0"/>
      </w:pPr>
      <w:r>
        <w:t xml:space="preserve">Art. 3º Para fins desta Lei Complementar, o território do Município de Uberlândia </w:t>
      </w:r>
      <w:r>
        <w:t>compõe-se de:</w:t>
      </w:r>
    </w:p>
    <w:p w:rsidR="00584CB5" w:rsidRDefault="00760F38">
      <w:pPr>
        <w:numPr>
          <w:ilvl w:val="0"/>
          <w:numId w:val="1"/>
        </w:numPr>
        <w:ind w:hanging="200"/>
      </w:pPr>
      <w:r>
        <w:t>– Zona Urbana;</w:t>
      </w:r>
    </w:p>
    <w:p w:rsidR="00584CB5" w:rsidRDefault="00760F38">
      <w:pPr>
        <w:numPr>
          <w:ilvl w:val="0"/>
          <w:numId w:val="1"/>
        </w:numPr>
        <w:ind w:hanging="200"/>
      </w:pPr>
      <w:r>
        <w:t xml:space="preserve">– Zona de Expansão Urbana; </w:t>
      </w:r>
    </w:p>
    <w:p w:rsidR="00584CB5" w:rsidRDefault="00760F38">
      <w:pPr>
        <w:numPr>
          <w:ilvl w:val="0"/>
          <w:numId w:val="1"/>
        </w:numPr>
        <w:ind w:hanging="200"/>
      </w:pPr>
      <w:r>
        <w:t>– Zona Rural.</w:t>
      </w:r>
    </w:p>
    <w:p w:rsidR="00584CB5" w:rsidRDefault="00760F38">
      <w:pPr>
        <w:ind w:left="0"/>
      </w:pPr>
      <w:r>
        <w:t>§ 1º  Considera-se Zona Urbana, as áreas inclusas no interior do perímetro urbano, estabelecido em lei.</w:t>
      </w:r>
    </w:p>
    <w:p w:rsidR="00584CB5" w:rsidRDefault="00760F38">
      <w:pPr>
        <w:ind w:left="0"/>
      </w:pPr>
      <w:r>
        <w:t>§ 2º  Considera-se Zona de Expansão Urbana, as áreas externas e contíguas ao perímetro urbano do distrito sede e dos distritos rurais, reservadas ao cre</w:t>
      </w:r>
      <w:r>
        <w:t xml:space="preserve">scimento </w:t>
      </w:r>
      <w:r>
        <w:t>da sede do Município e de seus Distritos, assim definidas em lei específica.</w:t>
      </w:r>
    </w:p>
    <w:p w:rsidR="00584CB5" w:rsidRDefault="00760F38">
      <w:pPr>
        <w:spacing w:after="145" w:line="225" w:lineRule="auto"/>
        <w:ind w:left="0"/>
      </w:pPr>
      <w:r>
        <w:t xml:space="preserve">§ 3º  Considera-se Zona Rural, a área remanescente do Município, após subtraídas </w:t>
      </w:r>
      <w:r>
        <w:t>as Zonas Urbana e de Expansão Urbana.</w:t>
      </w:r>
    </w:p>
    <w:p w:rsidR="00584CB5" w:rsidRDefault="00760F38">
      <w:pPr>
        <w:spacing w:after="22"/>
        <w:ind w:left="0"/>
      </w:pPr>
      <w:r>
        <w:t>CAPÍTULO II</w:t>
      </w:r>
    </w:p>
    <w:p w:rsidR="00584CB5" w:rsidRDefault="00760F38">
      <w:pPr>
        <w:ind w:left="0"/>
      </w:pPr>
      <w:r>
        <w:t>DAS DEFINIÇÕES</w:t>
      </w:r>
    </w:p>
    <w:p w:rsidR="00584CB5" w:rsidRDefault="00760F38">
      <w:pPr>
        <w:ind w:left="0"/>
      </w:pPr>
      <w:r>
        <w:t>Art. 4º  Para os efeitos</w:t>
      </w:r>
      <w:r>
        <w:t xml:space="preserve"> de interpretação e aplicação desta Lei Complementar, </w:t>
      </w:r>
      <w:r>
        <w:t>adotam-se as definições e conceitos adiante estabelecidos: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área dominial é a área de propriedade do Poder Público Municipal não afetada </w:t>
      </w:r>
      <w:r>
        <w:t>a um uso específico;</w:t>
      </w:r>
    </w:p>
    <w:p w:rsidR="00584CB5" w:rsidRDefault="00760F38">
      <w:pPr>
        <w:numPr>
          <w:ilvl w:val="0"/>
          <w:numId w:val="2"/>
        </w:numPr>
        <w:ind w:hanging="321"/>
      </w:pPr>
      <w:r>
        <w:t>– área institucional é a área pública desti</w:t>
      </w:r>
      <w:r>
        <w:t>nada à implantação de equipamentos sociais e comunitários, reservadas no processo de parcelamento do solo;</w:t>
      </w:r>
    </w:p>
    <w:p w:rsidR="00584CB5" w:rsidRDefault="00760F38">
      <w:pPr>
        <w:numPr>
          <w:ilvl w:val="0"/>
          <w:numId w:val="2"/>
        </w:numPr>
        <w:ind w:hanging="321"/>
      </w:pPr>
      <w:r>
        <w:t>– área loteável é a área total da gleba objeto de parcelamento, subtraídas as áreas de preservação permanente, áreas com declividade igual ou superio</w:t>
      </w:r>
      <w:r>
        <w:t>r a 30% (trinta por cento) e a reserva legal, quando for o caso;</w:t>
      </w:r>
    </w:p>
    <w:p w:rsidR="00584CB5" w:rsidRDefault="00760F38">
      <w:pPr>
        <w:numPr>
          <w:ilvl w:val="0"/>
          <w:numId w:val="2"/>
        </w:numPr>
        <w:spacing w:after="145" w:line="225" w:lineRule="auto"/>
        <w:ind w:hanging="321"/>
      </w:pPr>
      <w:r>
        <w:t>– área não edificável é a área destinada à implantação de infraestrutura que não pode ser edificada;</w:t>
      </w:r>
    </w:p>
    <w:p w:rsidR="00584CB5" w:rsidRDefault="00760F38">
      <w:pPr>
        <w:numPr>
          <w:ilvl w:val="0"/>
          <w:numId w:val="2"/>
        </w:numPr>
        <w:ind w:hanging="321"/>
      </w:pPr>
      <w:r>
        <w:t>– área pública é a área destinada ao sistema viário, à implantação de equipamentos comunit</w:t>
      </w:r>
      <w:r>
        <w:t>ários, aos espaços livres de uso público, às áreas de recreação e a outros logradouros públicos;</w:t>
      </w:r>
    </w:p>
    <w:p w:rsidR="00584CB5" w:rsidRDefault="00760F38">
      <w:pPr>
        <w:numPr>
          <w:ilvl w:val="0"/>
          <w:numId w:val="2"/>
        </w:numPr>
        <w:ind w:hanging="321"/>
      </w:pPr>
      <w:r>
        <w:t>– área de recreação é a área pública reservada a atividades culturais, cívicas, esportivas e contemplativas, tais como praças, bosques e parques;</w:t>
      </w:r>
    </w:p>
    <w:p w:rsidR="00584CB5" w:rsidRDefault="00760F38">
      <w:pPr>
        <w:numPr>
          <w:ilvl w:val="0"/>
          <w:numId w:val="2"/>
        </w:numPr>
        <w:ind w:hanging="321"/>
      </w:pPr>
      <w:r>
        <w:t>– área de laz</w:t>
      </w:r>
      <w:r>
        <w:t>er é a área particular, de uso comum, inserida internamente nos loteamentos fechados e condomínios urbanísticos;</w:t>
      </w:r>
    </w:p>
    <w:p w:rsidR="00584CB5" w:rsidRDefault="00760F38">
      <w:pPr>
        <w:numPr>
          <w:ilvl w:val="0"/>
          <w:numId w:val="2"/>
        </w:numPr>
        <w:ind w:hanging="321"/>
      </w:pPr>
      <w:r>
        <w:t>– arruamento é a abertura de via composta, no mínimo, de pista de rolamento e passeio público;</w:t>
      </w:r>
    </w:p>
    <w:p w:rsidR="00584CB5" w:rsidRDefault="00760F38">
      <w:pPr>
        <w:numPr>
          <w:ilvl w:val="0"/>
          <w:numId w:val="2"/>
        </w:numPr>
        <w:spacing w:after="145" w:line="225" w:lineRule="auto"/>
        <w:ind w:hanging="32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14303</wp:posOffset>
                </wp:positionH>
                <wp:positionV relativeFrom="paragraph">
                  <wp:posOffset>-1495610</wp:posOffset>
                </wp:positionV>
                <wp:extent cx="6800304" cy="1335202"/>
                <wp:effectExtent l="0" t="0" r="0" b="0"/>
                <wp:wrapTopAndBottom/>
                <wp:docPr id="33579" name="Group 33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304" cy="1335202"/>
                          <a:chOff x="0" y="0"/>
                          <a:chExt cx="6800304" cy="133520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762599" y="173652"/>
                            <a:ext cx="6534385" cy="501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4CB5" w:rsidRDefault="00760F3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9"/>
                                </w:rPr>
                                <w:t>DIÁRIO OFICIAL DO MUNICÍPIO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800304" cy="1335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0304" h="1335202">
                                <a:moveTo>
                                  <a:pt x="0" y="1335202"/>
                                </a:moveTo>
                                <a:lnTo>
                                  <a:pt x="6800304" y="1335202"/>
                                </a:lnTo>
                                <a:lnTo>
                                  <a:pt x="68003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800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1" name="Shape 39341"/>
                        <wps:cNvSpPr/>
                        <wps:spPr>
                          <a:xfrm>
                            <a:off x="1789328" y="625463"/>
                            <a:ext cx="4859655" cy="205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9655" h="205194">
                                <a:moveTo>
                                  <a:pt x="0" y="0"/>
                                </a:moveTo>
                                <a:lnTo>
                                  <a:pt x="4859655" y="0"/>
                                </a:lnTo>
                                <a:lnTo>
                                  <a:pt x="4859655" y="205194"/>
                                </a:lnTo>
                                <a:lnTo>
                                  <a:pt x="0" y="2051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451160" y="677652"/>
                            <a:ext cx="2012056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4CB5" w:rsidRDefault="00760F3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Ano XXIII Nº 36</w:t>
                              </w:r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38-A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2" name="Shape 39342"/>
                        <wps:cNvSpPr/>
                        <wps:spPr>
                          <a:xfrm>
                            <a:off x="1783753" y="925005"/>
                            <a:ext cx="4859656" cy="205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9656" h="205194">
                                <a:moveTo>
                                  <a:pt x="0" y="0"/>
                                </a:moveTo>
                                <a:lnTo>
                                  <a:pt x="4859656" y="0"/>
                                </a:lnTo>
                                <a:lnTo>
                                  <a:pt x="4859656" y="205194"/>
                                </a:lnTo>
                                <a:lnTo>
                                  <a:pt x="0" y="2051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9C9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23751" y="977195"/>
                            <a:ext cx="4729819" cy="16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4CB5" w:rsidRDefault="00760F3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20"/>
                                </w:rPr>
                                <w:t>Uberlândia - MG, quinta-feira, 07 de abril de 2011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01" name="Picture 383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0338" y="167983"/>
                            <a:ext cx="1584960" cy="490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02" name="Picture 383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0338" y="656679"/>
                            <a:ext cx="1584960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Shape 22"/>
                        <wps:cNvSpPr/>
                        <wps:spPr>
                          <a:xfrm>
                            <a:off x="5363981" y="601318"/>
                            <a:ext cx="1002284" cy="2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284" h="224041">
                                <a:moveTo>
                                  <a:pt x="501142" y="0"/>
                                </a:moveTo>
                                <a:cubicBezTo>
                                  <a:pt x="777913" y="0"/>
                                  <a:pt x="1002284" y="50152"/>
                                  <a:pt x="1002284" y="112014"/>
                                </a:cubicBezTo>
                                <a:cubicBezTo>
                                  <a:pt x="1002284" y="173888"/>
                                  <a:pt x="777913" y="224041"/>
                                  <a:pt x="501142" y="224041"/>
                                </a:cubicBezTo>
                                <a:cubicBezTo>
                                  <a:pt x="224371" y="224041"/>
                                  <a:pt x="0" y="173888"/>
                                  <a:pt x="0" y="112014"/>
                                </a:cubicBezTo>
                                <a:cubicBezTo>
                                  <a:pt x="0" y="50152"/>
                                  <a:pt x="224371" y="0"/>
                                  <a:pt x="5011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363981" y="601318"/>
                            <a:ext cx="1002284" cy="2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2284" h="224041">
                                <a:moveTo>
                                  <a:pt x="501142" y="224041"/>
                                </a:moveTo>
                                <a:cubicBezTo>
                                  <a:pt x="777913" y="224041"/>
                                  <a:pt x="1002284" y="173888"/>
                                  <a:pt x="1002284" y="112014"/>
                                </a:cubicBezTo>
                                <a:cubicBezTo>
                                  <a:pt x="1002284" y="50152"/>
                                  <a:pt x="777913" y="0"/>
                                  <a:pt x="501142" y="0"/>
                                </a:cubicBezTo>
                                <a:cubicBezTo>
                                  <a:pt x="224371" y="0"/>
                                  <a:pt x="0" y="50152"/>
                                  <a:pt x="0" y="112014"/>
                                </a:cubicBezTo>
                                <a:cubicBezTo>
                                  <a:pt x="0" y="173888"/>
                                  <a:pt x="224371" y="224041"/>
                                  <a:pt x="501142" y="224041"/>
                                </a:cubicBezTo>
                                <a:close/>
                              </a:path>
                            </a:pathLst>
                          </a:custGeom>
                          <a:ln w="10541" cap="flat">
                            <a:miter lim="100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16904" y="672241"/>
                            <a:ext cx="1203858" cy="136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84CB5" w:rsidRDefault="00760F3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FFFEFD"/>
                                  <w:sz w:val="17"/>
                                </w:rPr>
                                <w:t>Edição Especial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79" style="width:535.457pt;height:105.134pt;position:absolute;mso-position-horizontal-relative:margin;mso-position-horizontal:absolute;margin-left:1.12621pt;mso-position-vertical-relative:text;margin-top:-117.765pt;" coordsize="68003,13352">
                <v:rect id="Rectangle 6" style="position:absolute;width:65343;height:5016;left:17625;top:1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59"/>
                          </w:rPr>
                          <w:t xml:space="preserve">DIÁRIO OFICIAL DO MUNICÍPIO</w:t>
                        </w:r>
                      </w:p>
                    </w:txbxContent>
                  </v:textbox>
                </v:rect>
                <v:shape id="Shape 7" style="position:absolute;width:68003;height:13352;left:0;top:0;" coordsize="6800304,1335202" path="m0,1335202l6800304,1335202l6800304,0l0,0x">
                  <v:stroke weight="4pt" endcap="flat" joinstyle="miter" miterlimit="4" on="true" color="#181717"/>
                  <v:fill on="false" color="#000000" opacity="0"/>
                </v:shape>
                <v:shape id="Shape 39343" style="position:absolute;width:48596;height:2051;left:17893;top:6254;" coordsize="4859655,205194" path="m0,0l4859655,0l4859655,205194l0,205194l0,0">
                  <v:stroke weight="0pt" endcap="flat" joinstyle="miter" miterlimit="4" on="false" color="#000000" opacity="0"/>
                  <v:fill on="true" color="#c9c9c9"/>
                </v:shape>
                <v:rect id="Rectangle 9" style="position:absolute;width:20120;height:1646;left:34511;top: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Ano XXIII Nº 3638-A</w:t>
                        </w:r>
                      </w:p>
                    </w:txbxContent>
                  </v:textbox>
                </v:rect>
                <v:shape id="Shape 39344" style="position:absolute;width:48596;height:2051;left:17837;top:9250;" coordsize="4859656,205194" path="m0,0l4859656,0l4859656,205194l0,205194l0,0">
                  <v:stroke weight="0pt" endcap="flat" joinstyle="miter" miterlimit="4" on="false" color="#000000" opacity="0"/>
                  <v:fill on="true" color="#c9c9c9"/>
                </v:shape>
                <v:rect id="Rectangle 11" style="position:absolute;width:47298;height:1646;left:24237;top:9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sz w:val="20"/>
                          </w:rPr>
                          <w:t xml:space="preserve">Uberlândia - MG, quinta-feira, 07 de abril de 2011</w:t>
                        </w:r>
                      </w:p>
                    </w:txbxContent>
                  </v:textbox>
                </v:rect>
                <v:shape id="Picture 38301" style="position:absolute;width:15849;height:4907;left:1103;top:1679;" filled="f">
                  <v:imagedata r:id="rId9"/>
                </v:shape>
                <v:shape id="Picture 38302" style="position:absolute;width:15849;height:3627;left:1103;top:6566;" filled="f">
                  <v:imagedata r:id="rId10"/>
                </v:shape>
                <v:shape id="Shape 22" style="position:absolute;width:10022;height:2240;left:53639;top:6013;" coordsize="1002284,224041" path="m501142,0c777913,0,1002284,50152,1002284,112014c1002284,173888,777913,224041,501142,224041c224371,224041,0,173888,0,112014c0,50152,224371,0,501142,0x">
                  <v:stroke weight="0pt" endcap="flat" joinstyle="miter" miterlimit="4" on="false" color="#000000" opacity="0"/>
                  <v:fill on="true" color="#181717"/>
                </v:shape>
                <v:shape id="Shape 23" style="position:absolute;width:10022;height:2240;left:53639;top:6013;" coordsize="1002284,224041" path="m501142,224041c777913,224041,1002284,173888,1002284,112014c1002284,50152,777913,0,501142,0c224371,0,0,50152,0,112014c0,173888,224371,224041,501142,224041x">
                  <v:stroke weight="0.83pt" endcap="flat" joinstyle="miter" miterlimit="4" on="true" color="#181717"/>
                  <v:fill on="false" color="#000000" opacity="0"/>
                </v:shape>
                <v:rect id="Rectangle 24" style="position:absolute;width:12038;height:1366;left:54169;top:6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Verdana" w:hAnsi="Verdana" w:eastAsia="Verdana" w:ascii="Verdana"/>
                            <w:b w:val="1"/>
                            <w:color w:val="fffefd"/>
                            <w:sz w:val="17"/>
                          </w:rPr>
                          <w:t xml:space="preserve">Edição Especial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– condomínio urbanístico é a divisão de imóvel em unidades autônomas, destinadas à edificação, às quais correspondem frações ideais das áreas de uso comum dos condôminos, admitida a abertura de vias de domínio privado e vedada </w:t>
      </w:r>
      <w:r>
        <w:t>a de logradouros públicos int</w:t>
      </w:r>
      <w:r>
        <w:t>ernamente ao seu perímetro;</w:t>
      </w:r>
    </w:p>
    <w:p w:rsidR="00584CB5" w:rsidRDefault="00760F38">
      <w:pPr>
        <w:numPr>
          <w:ilvl w:val="0"/>
          <w:numId w:val="2"/>
        </w:numPr>
        <w:ind w:hanging="321"/>
      </w:pPr>
      <w:r>
        <w:t>– desdobro é a subdivisão de área já loteada que não implica em abertura de via pública;</w:t>
      </w:r>
    </w:p>
    <w:p w:rsidR="00584CB5" w:rsidRDefault="00760F38">
      <w:pPr>
        <w:numPr>
          <w:ilvl w:val="0"/>
          <w:numId w:val="2"/>
        </w:numPr>
        <w:ind w:hanging="321"/>
      </w:pPr>
      <w:r>
        <w:t>– desmembramento de área é a subdivisão de área não loteada, com aproveitamento do sistema viário existente, garantindo acesso a todas as g</w:t>
      </w:r>
      <w:r>
        <w:t>lebas resultantes;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diretrizes de loteamento é o conjunto de regras básicas de cumprimento </w:t>
      </w:r>
      <w:r>
        <w:t>obrigatório no processo de parcelamento do solo;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fração ideal é o índice da participação abstrata e indivisa de cada condômino </w:t>
      </w:r>
      <w:r>
        <w:t>nas coisas comuns do condomínio, ex</w:t>
      </w:r>
      <w:r>
        <w:t>presso sob a forma decimal, ordinária ou percentual;</w:t>
      </w:r>
    </w:p>
    <w:p w:rsidR="00584CB5" w:rsidRDefault="00760F38">
      <w:pPr>
        <w:numPr>
          <w:ilvl w:val="0"/>
          <w:numId w:val="2"/>
        </w:numPr>
        <w:ind w:hanging="321"/>
      </w:pPr>
      <w:r>
        <w:t>– gleba é a área de terra bruta que ainda não foi objeto de loteamento;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infraestrutura compreende os sistemas públicos de abastecimento de água, </w:t>
      </w:r>
      <w:r>
        <w:t>sistemas de esgotos sanitários, pavimentação, meios-fios</w:t>
      </w:r>
      <w:r>
        <w:t xml:space="preserve"> e sarjetas, sistemas de </w:t>
      </w:r>
      <w:r>
        <w:t>escoamento de águas pluviais, rede de energia elétrica e iluminação pública;</w:t>
      </w:r>
    </w:p>
    <w:p w:rsidR="00584CB5" w:rsidRDefault="00760F38">
      <w:pPr>
        <w:numPr>
          <w:ilvl w:val="0"/>
          <w:numId w:val="2"/>
        </w:numPr>
        <w:ind w:hanging="321"/>
      </w:pPr>
      <w:r>
        <w:t>– lote é a porção de terreno lindeiro a uma via pública, resultante de um loteamento ou desdobro;</w:t>
      </w:r>
    </w:p>
    <w:p w:rsidR="00584CB5" w:rsidRDefault="00760F38">
      <w:pPr>
        <w:numPr>
          <w:ilvl w:val="0"/>
          <w:numId w:val="2"/>
        </w:numPr>
        <w:ind w:hanging="321"/>
      </w:pPr>
      <w:r>
        <w:t>– loteamento convencional é a subdivisão de área ainda n</w:t>
      </w:r>
      <w:r>
        <w:t>ão parcelada, em lotes, vias públicas, áreas institucionais, dominiais e de recreação pública;</w:t>
      </w:r>
    </w:p>
    <w:p w:rsidR="00584CB5" w:rsidRDefault="00760F38">
      <w:pPr>
        <w:numPr>
          <w:ilvl w:val="0"/>
          <w:numId w:val="2"/>
        </w:numPr>
        <w:ind w:hanging="321"/>
      </w:pPr>
      <w:r>
        <w:t>– loteamento fechado habitacional é a subdivisão de área ainda não parcelada, em lotes, vias públicas, áreas institucionais, dominiais e de recreação pública, co</w:t>
      </w:r>
      <w:r>
        <w:t>m utilização privativa das áreas de recreação pública e das vias públicas;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loteamento de sítio de recreio é a modalidade de loteamento a ser implantado </w:t>
      </w:r>
      <w:r>
        <w:t xml:space="preserve">na zona rural, após a devida descaracterização por meio de ato do Instituto Nacional </w:t>
      </w:r>
      <w:r>
        <w:t xml:space="preserve">de Colonização e </w:t>
      </w:r>
      <w:r>
        <w:t>Reforma Agrária – INCRA;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loteamento para fins empresariais são os parcelamentos do solo destinados </w:t>
      </w:r>
      <w:r>
        <w:t>ao uso predominantemente comercial, de serviços e industriais, sendo vedado o uso habitacional, podendo ser convencional ou fechado;</w:t>
      </w:r>
    </w:p>
    <w:p w:rsidR="00584CB5" w:rsidRDefault="00760F38">
      <w:pPr>
        <w:numPr>
          <w:ilvl w:val="0"/>
          <w:numId w:val="2"/>
        </w:numPr>
        <w:ind w:hanging="321"/>
      </w:pPr>
      <w:r>
        <w:t>– permeabilidade visua</w:t>
      </w:r>
      <w:r>
        <w:t>l para efeito desta Lei Complementar, é a integração promovida por meio de materiais construtivos que permitem a visualização entre o interior e o exterior de condomínios e loteamentos fechados;</w:t>
      </w:r>
    </w:p>
    <w:p w:rsidR="00584CB5" w:rsidRDefault="00760F38">
      <w:pPr>
        <w:numPr>
          <w:ilvl w:val="0"/>
          <w:numId w:val="2"/>
        </w:numPr>
        <w:ind w:hanging="321"/>
      </w:pPr>
      <w:r>
        <w:t xml:space="preserve">– quadra é a porção de terreno, subdividida ou não em lotes, </w:t>
      </w:r>
      <w:r>
        <w:t>limitada por via pública ou limite de propriedade ou linha de demarcação de perímetro urbano;</w:t>
      </w:r>
    </w:p>
    <w:p w:rsidR="00584CB5" w:rsidRDefault="00760F38">
      <w:pPr>
        <w:numPr>
          <w:ilvl w:val="0"/>
          <w:numId w:val="2"/>
        </w:numPr>
        <w:spacing w:after="145" w:line="225" w:lineRule="auto"/>
        <w:ind w:hanging="321"/>
      </w:pPr>
      <w:r>
        <w:t xml:space="preserve">– referência altimétrica – RA são cotas de altitude oficial adotada em um </w:t>
      </w:r>
      <w:r>
        <w:t>município em relação ao nível do mar;</w:t>
      </w:r>
    </w:p>
    <w:p w:rsidR="00584CB5" w:rsidRDefault="00760F38">
      <w:pPr>
        <w:numPr>
          <w:ilvl w:val="0"/>
          <w:numId w:val="2"/>
        </w:numPr>
        <w:spacing w:after="145" w:line="225" w:lineRule="auto"/>
        <w:ind w:hanging="321"/>
      </w:pPr>
      <w:r>
        <w:t>– reloteamento é a redefinição do projeto de parce</w:t>
      </w:r>
      <w:r>
        <w:t xml:space="preserve">lamento de área já loteada, </w:t>
      </w:r>
      <w:r>
        <w:t xml:space="preserve">não implantado, parcialmente ou totalmente implantado, envolvendo remanejo de </w:t>
      </w:r>
      <w:r>
        <w:t xml:space="preserve">área, arruamento, desmembramento e unificação de área, com transformação de </w:t>
      </w:r>
      <w:r>
        <w:t>uso;</w:t>
      </w:r>
    </w:p>
    <w:p w:rsidR="00584CB5" w:rsidRDefault="00760F38">
      <w:pPr>
        <w:numPr>
          <w:ilvl w:val="0"/>
          <w:numId w:val="2"/>
        </w:numPr>
        <w:ind w:hanging="321"/>
      </w:pPr>
      <w:r>
        <w:t>– remanejamento de área é a redefinição do projeto de parcelamento de</w:t>
      </w:r>
      <w:r>
        <w:t xml:space="preserve"> área </w:t>
      </w:r>
      <w:r>
        <w:t>já loteada, não implantado, parcialmente ou totalmente implantado, que envolva arruamento e uma ou mais das seguintes situações abaixo relacionadas, sem mudança de destinação do uso:</w:t>
      </w:r>
    </w:p>
    <w:p w:rsidR="00584CB5" w:rsidRDefault="00760F38">
      <w:pPr>
        <w:numPr>
          <w:ilvl w:val="0"/>
          <w:numId w:val="3"/>
        </w:numPr>
        <w:ind w:hanging="173"/>
      </w:pPr>
      <w:r>
        <w:t>remanejo;</w:t>
      </w:r>
    </w:p>
    <w:p w:rsidR="00584CB5" w:rsidRDefault="00760F38">
      <w:pPr>
        <w:numPr>
          <w:ilvl w:val="0"/>
          <w:numId w:val="3"/>
        </w:numPr>
        <w:ind w:hanging="173"/>
      </w:pPr>
      <w:r>
        <w:t>desdobro;</w:t>
      </w:r>
    </w:p>
    <w:p w:rsidR="00584CB5" w:rsidRDefault="00760F38">
      <w:pPr>
        <w:numPr>
          <w:ilvl w:val="0"/>
          <w:numId w:val="3"/>
        </w:numPr>
        <w:spacing w:after="145" w:line="225" w:lineRule="auto"/>
        <w:ind w:hanging="173"/>
      </w:pPr>
      <w:r>
        <w:t>unificação de área;</w:t>
      </w:r>
    </w:p>
    <w:p w:rsidR="00584CB5" w:rsidRDefault="00760F38">
      <w:pPr>
        <w:numPr>
          <w:ilvl w:val="0"/>
          <w:numId w:val="4"/>
        </w:numPr>
        <w:spacing w:after="145" w:line="225" w:lineRule="auto"/>
      </w:pPr>
      <w:r>
        <w:t xml:space="preserve">– unidade autônoma é a unidade imobiliária de uso privativo resultante de </w:t>
      </w:r>
      <w:r>
        <w:t>condomínio urbanístico;</w:t>
      </w:r>
    </w:p>
    <w:p w:rsidR="00584CB5" w:rsidRDefault="00760F38">
      <w:pPr>
        <w:numPr>
          <w:ilvl w:val="0"/>
          <w:numId w:val="4"/>
        </w:numPr>
        <w:spacing w:after="145" w:line="225" w:lineRule="auto"/>
      </w:pPr>
      <w:r>
        <w:lastRenderedPageBreak/>
        <w:t>– unificação de área é a reunião de dois ou mais lotes para formar um novo lote ou área sem modificação no arruamento;</w:t>
      </w:r>
    </w:p>
    <w:p w:rsidR="00584CB5" w:rsidRDefault="00760F38">
      <w:pPr>
        <w:numPr>
          <w:ilvl w:val="0"/>
          <w:numId w:val="4"/>
        </w:numPr>
      </w:pPr>
      <w:r>
        <w:t>– via pública é a faixa de domínio públ</w:t>
      </w:r>
      <w:r>
        <w:t>ico destinada à circulação de veículos e pedestres.</w:t>
      </w:r>
    </w:p>
    <w:p w:rsidR="00584CB5" w:rsidRDefault="00760F38">
      <w:pPr>
        <w:ind w:left="0"/>
      </w:pPr>
      <w:r>
        <w:t xml:space="preserve">Art. 5º  Para efeito desta Lei Complementar é considerada permeabilidade visual de muros e similares, o vão que tiver as seguintes características: </w:t>
      </w:r>
    </w:p>
    <w:p w:rsidR="00584CB5" w:rsidRDefault="00760F38">
      <w:pPr>
        <w:numPr>
          <w:ilvl w:val="0"/>
          <w:numId w:val="5"/>
        </w:numPr>
      </w:pPr>
      <w:r>
        <w:t>– material permeável, tais como gradis, vidros, element</w:t>
      </w:r>
      <w:r>
        <w:t xml:space="preserve">os pré-moldados para este </w:t>
      </w:r>
      <w:r>
        <w:t>fim ou similares;</w:t>
      </w:r>
    </w:p>
    <w:p w:rsidR="00584CB5" w:rsidRDefault="00760F38">
      <w:pPr>
        <w:numPr>
          <w:ilvl w:val="0"/>
          <w:numId w:val="5"/>
        </w:numPr>
      </w:pPr>
      <w:r>
        <w:t>– a totalidade do percentual de 25% (vinte e cinco por cento) não poderá estar acima de 1,80 metros ou abaixo de 1,00 metro, contados a partir do nível do logradouro.</w:t>
      </w:r>
    </w:p>
    <w:p w:rsidR="00584CB5" w:rsidRDefault="00760F38">
      <w:pPr>
        <w:spacing w:after="22"/>
        <w:ind w:left="0"/>
      </w:pPr>
      <w:r>
        <w:t>CAPÍTULO III</w:t>
      </w:r>
    </w:p>
    <w:p w:rsidR="00584CB5" w:rsidRDefault="00760F38">
      <w:pPr>
        <w:ind w:left="0"/>
      </w:pPr>
      <w:r>
        <w:t>DO PARCELAMENTO DO SOLO URBANO</w:t>
      </w:r>
    </w:p>
    <w:p w:rsidR="00584CB5" w:rsidRDefault="00760F38">
      <w:pPr>
        <w:spacing w:after="22"/>
        <w:ind w:left="0"/>
      </w:pPr>
      <w:r>
        <w:t>S</w:t>
      </w:r>
      <w:r>
        <w:t xml:space="preserve">eção I </w:t>
      </w:r>
    </w:p>
    <w:p w:rsidR="00584CB5" w:rsidRDefault="00760F38">
      <w:pPr>
        <w:ind w:left="0"/>
      </w:pPr>
      <w:r>
        <w:t>Das Disposições Gerais</w:t>
      </w:r>
    </w:p>
    <w:p w:rsidR="00584CB5" w:rsidRDefault="00760F38">
      <w:pPr>
        <w:ind w:left="0"/>
      </w:pPr>
      <w:r>
        <w:t xml:space="preserve">Art. 6º  O desdobro, o desmembramento, o loteamento, o reloteamento, o </w:t>
      </w:r>
      <w:r>
        <w:t xml:space="preserve">remanejamento e a unificação de área constituem formas de parcelamento do solo </w:t>
      </w:r>
      <w:r>
        <w:t>do Município de Uberlândia, de acordo com as disposições contidas neste Cap</w:t>
      </w:r>
      <w:r>
        <w:t xml:space="preserve">ítulo, em consonância com as prescrições da lei federal que regem o parcelamento </w:t>
      </w:r>
      <w:r>
        <w:t xml:space="preserve">do solo, da lei que define o sistema viário municipal, das demais legislações </w:t>
      </w:r>
      <w:r>
        <w:t>complementares e à aprovação pelo Poder Executivo.</w:t>
      </w:r>
    </w:p>
    <w:p w:rsidR="00584CB5" w:rsidRDefault="00760F38">
      <w:pPr>
        <w:ind w:left="0"/>
      </w:pPr>
      <w:r>
        <w:t>§ 1º A aprovação do loteamento está sujeita à prévia expedição de diretrizes, segundo normas contidas na Seção II, deste Capítulo.</w:t>
      </w:r>
    </w:p>
    <w:p w:rsidR="00584CB5" w:rsidRDefault="00760F38">
      <w:pPr>
        <w:ind w:left="0"/>
      </w:pPr>
      <w:r>
        <w:t>§ 2º  A aprovação de desmembramento e de remanejamento de área está sujeit</w:t>
      </w:r>
      <w:r>
        <w:t xml:space="preserve">a </w:t>
      </w:r>
      <w:r>
        <w:t xml:space="preserve">à prévia elaboração de estudos técnicos pelo órgão municipal de planejamento </w:t>
      </w:r>
      <w:r>
        <w:t xml:space="preserve">urbano, mediante apresentação dos documentos relacionados no Anexo, parte integrante desta Lei Complementar. </w:t>
      </w:r>
    </w:p>
    <w:p w:rsidR="00584CB5" w:rsidRDefault="00760F38">
      <w:pPr>
        <w:spacing w:after="145" w:line="225" w:lineRule="auto"/>
        <w:ind w:left="0"/>
      </w:pPr>
      <w:r>
        <w:t>§ 3º  Nos loteamentos aprovados anteriores a esta Lei Complementar,</w:t>
      </w:r>
      <w:r>
        <w:t xml:space="preserve"> os lotes após desdobro e unificação poderão ficar com a área mínima definida pelo loteamento de </w:t>
      </w:r>
      <w:r>
        <w:t xml:space="preserve">origem ou pela dimensão do lote mínimo da zona que estiver inserido. </w:t>
      </w:r>
    </w:p>
    <w:p w:rsidR="00584CB5" w:rsidRDefault="00760F38">
      <w:pPr>
        <w:ind w:left="0"/>
      </w:pPr>
      <w:r>
        <w:t>Art. 7º  Não será permitido o parcelamento do solo:</w:t>
      </w:r>
    </w:p>
    <w:p w:rsidR="00584CB5" w:rsidRDefault="00760F38">
      <w:pPr>
        <w:numPr>
          <w:ilvl w:val="0"/>
          <w:numId w:val="6"/>
        </w:numPr>
        <w:ind w:hanging="93"/>
      </w:pPr>
      <w:r>
        <w:t>– em áreas de preservação permanente;</w:t>
      </w:r>
    </w:p>
    <w:p w:rsidR="00584CB5" w:rsidRDefault="00760F38">
      <w:pPr>
        <w:numPr>
          <w:ilvl w:val="0"/>
          <w:numId w:val="6"/>
        </w:numPr>
        <w:ind w:hanging="93"/>
      </w:pPr>
      <w:r>
        <w:t>– em terrenos que tenham sido aterrados com material nocivoà saúde pública;</w:t>
      </w:r>
    </w:p>
    <w:p w:rsidR="00584CB5" w:rsidRDefault="00760F38">
      <w:pPr>
        <w:numPr>
          <w:ilvl w:val="0"/>
          <w:numId w:val="6"/>
        </w:numPr>
        <w:spacing w:after="145" w:line="225" w:lineRule="auto"/>
        <w:ind w:hanging="93"/>
      </w:pPr>
      <w:r>
        <w:t xml:space="preserve">– em terrenos alagadiços, sujeitos a inundações e/ou com declividade insuficiente </w:t>
      </w:r>
      <w:r>
        <w:t>para o escoamento das águas pluviais;</w:t>
      </w:r>
    </w:p>
    <w:p w:rsidR="00584CB5" w:rsidRDefault="00760F38">
      <w:pPr>
        <w:numPr>
          <w:ilvl w:val="0"/>
          <w:numId w:val="6"/>
        </w:numPr>
        <w:ind w:hanging="93"/>
      </w:pPr>
      <w:r>
        <w:t>– em terreno com declividade igual ou superior a 30% (trint</w:t>
      </w:r>
      <w:r>
        <w:t xml:space="preserve">a por cento), salvo </w:t>
      </w:r>
      <w:r>
        <w:t>se atendidas exigências específicas das autoridades competentes;</w:t>
      </w:r>
    </w:p>
    <w:p w:rsidR="00584CB5" w:rsidRDefault="00760F38">
      <w:pPr>
        <w:numPr>
          <w:ilvl w:val="0"/>
          <w:numId w:val="6"/>
        </w:numPr>
        <w:spacing w:after="145" w:line="225" w:lineRule="auto"/>
        <w:ind w:hanging="93"/>
      </w:pPr>
      <w:r>
        <w:t xml:space="preserve">– em terrenos onde as condições geológicas, geomorfológicas e geotécnicas não </w:t>
      </w:r>
      <w:r>
        <w:t>aconselham o uso do solo, comprovado por laudo técnico;</w:t>
      </w:r>
    </w:p>
    <w:p w:rsidR="00584CB5" w:rsidRDefault="00760F38">
      <w:pPr>
        <w:numPr>
          <w:ilvl w:val="0"/>
          <w:numId w:val="6"/>
        </w:numPr>
        <w:ind w:hanging="93"/>
      </w:pPr>
      <w:r>
        <w:t>– em áreas de interesse ambiental ou naquelas onde a poluição impeça condições sanitárias suportáveis;</w:t>
      </w:r>
    </w:p>
    <w:p w:rsidR="00584CB5" w:rsidRDefault="00760F38">
      <w:pPr>
        <w:numPr>
          <w:ilvl w:val="0"/>
          <w:numId w:val="6"/>
        </w:numPr>
        <w:spacing w:after="362"/>
        <w:ind w:hanging="93"/>
      </w:pPr>
      <w:r>
        <w:t xml:space="preserve">– em novas áreas, quando não contíguas à mancha urbana já parcelada, salvo para estabelecimento, </w:t>
      </w:r>
      <w:r>
        <w:t xml:space="preserve">pelo Poder Público, de Zonas Especiais de Interesse Social – </w:t>
      </w:r>
      <w:r>
        <w:t>ZEIS, autorizadas em leis específicas.</w:t>
      </w:r>
    </w:p>
    <w:tbl>
      <w:tblPr>
        <w:tblStyle w:val="TableGrid"/>
        <w:tblW w:w="3058" w:type="dxa"/>
        <w:tblInd w:w="1237" w:type="dxa"/>
        <w:tblCellMar>
          <w:top w:w="85" w:type="dxa"/>
          <w:left w:w="99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3058"/>
      </w:tblGrid>
      <w:tr w:rsidR="00584CB5">
        <w:trPr>
          <w:trHeight w:val="753"/>
        </w:trPr>
        <w:tc>
          <w:tcPr>
            <w:tcW w:w="3058" w:type="dxa"/>
            <w:tcBorders>
              <w:top w:val="single" w:sz="11" w:space="0" w:color="181717"/>
              <w:left w:val="single" w:sz="11" w:space="0" w:color="181717"/>
              <w:bottom w:val="single" w:sz="11" w:space="0" w:color="181717"/>
              <w:right w:val="single" w:sz="11" w:space="0" w:color="181717"/>
            </w:tcBorders>
          </w:tcPr>
          <w:p w:rsidR="00584CB5" w:rsidRDefault="00760F38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mbria" w:eastAsia="Cambria" w:hAnsi="Cambria" w:cs="Cambria"/>
                <w:b/>
                <w:sz w:val="33"/>
              </w:rPr>
              <w:t>EXPEDIENTE</w:t>
            </w:r>
          </w:p>
          <w:p w:rsidR="00584CB5" w:rsidRDefault="00760F38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22"/>
              </w:rPr>
              <w:t>DIÁRIO OFICIAL DO MUNICÍPIO</w:t>
            </w:r>
          </w:p>
        </w:tc>
      </w:tr>
      <w:tr w:rsidR="00584CB5">
        <w:trPr>
          <w:trHeight w:val="4596"/>
        </w:trPr>
        <w:tc>
          <w:tcPr>
            <w:tcW w:w="3058" w:type="dxa"/>
            <w:tcBorders>
              <w:top w:val="single" w:sz="11" w:space="0" w:color="181717"/>
              <w:left w:val="single" w:sz="11" w:space="0" w:color="181717"/>
              <w:bottom w:val="single" w:sz="11" w:space="0" w:color="181717"/>
              <w:right w:val="single" w:sz="11" w:space="0" w:color="181717"/>
            </w:tcBorders>
            <w:vAlign w:val="center"/>
          </w:tcPr>
          <w:p w:rsidR="00584CB5" w:rsidRDefault="00760F38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19"/>
              </w:rPr>
              <w:t xml:space="preserve">Órgão Oficial do Município de </w:t>
            </w:r>
          </w:p>
          <w:p w:rsidR="00584CB5" w:rsidRDefault="00760F38">
            <w:pPr>
              <w:spacing w:after="206"/>
              <w:ind w:left="0" w:firstLine="0"/>
              <w:jc w:val="center"/>
            </w:pPr>
            <w:r>
              <w:rPr>
                <w:sz w:val="19"/>
              </w:rPr>
              <w:t>Uberlândia/MG, criado pela Lei Municipal nº 8485 de 24/11/2003.</w:t>
            </w:r>
          </w:p>
          <w:p w:rsidR="00584CB5" w:rsidRDefault="00760F38">
            <w:pPr>
              <w:spacing w:after="0"/>
              <w:ind w:left="186" w:hanging="167"/>
            </w:pPr>
            <w:r>
              <w:rPr>
                <w:sz w:val="19"/>
              </w:rPr>
              <w:t>Edição, impressão e disponibilização: Procuradoria Geral do Município</w:t>
            </w:r>
          </w:p>
          <w:p w:rsidR="00584CB5" w:rsidRDefault="00760F38">
            <w:pPr>
              <w:spacing w:after="206"/>
              <w:ind w:left="0" w:firstLine="0"/>
              <w:jc w:val="center"/>
            </w:pPr>
            <w:r>
              <w:rPr>
                <w:sz w:val="19"/>
              </w:rPr>
              <w:t>Distribuição: Secretaria Municipal de Comunicação Social</w:t>
            </w:r>
          </w:p>
          <w:p w:rsidR="00584CB5" w:rsidRDefault="00760F38">
            <w:pPr>
              <w:spacing w:after="0" w:line="259" w:lineRule="auto"/>
              <w:ind w:left="23" w:firstLine="0"/>
              <w:jc w:val="left"/>
            </w:pPr>
            <w:r>
              <w:rPr>
                <w:sz w:val="19"/>
              </w:rPr>
              <w:t>Av. Anselmo Alves dos Santos nº 600</w:t>
            </w:r>
          </w:p>
          <w:p w:rsidR="00584CB5" w:rsidRDefault="00760F38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19"/>
              </w:rPr>
              <w:t>Bairro Santa Mônica</w:t>
            </w:r>
          </w:p>
          <w:p w:rsidR="00584CB5" w:rsidRDefault="00760F38">
            <w:pPr>
              <w:spacing w:after="206"/>
              <w:ind w:left="368" w:right="397" w:firstLine="0"/>
              <w:jc w:val="center"/>
            </w:pPr>
            <w:r>
              <w:rPr>
                <w:sz w:val="19"/>
              </w:rPr>
              <w:t>Telefone:</w:t>
            </w:r>
            <w:r>
              <w:rPr>
                <w:sz w:val="19"/>
              </w:rPr>
              <w:t xml:space="preserve"> 34 3239-2684 Fax: 34 3235-8553</w:t>
            </w:r>
          </w:p>
          <w:p w:rsidR="00584CB5" w:rsidRDefault="00760F38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19"/>
              </w:rPr>
              <w:t>Paginação:</w:t>
            </w:r>
          </w:p>
          <w:p w:rsidR="00584CB5" w:rsidRDefault="00760F38">
            <w:pPr>
              <w:spacing w:after="175" w:line="259" w:lineRule="auto"/>
              <w:ind w:left="0" w:right="28" w:firstLine="0"/>
              <w:jc w:val="center"/>
            </w:pPr>
            <w:r>
              <w:rPr>
                <w:sz w:val="19"/>
              </w:rPr>
              <w:t>Lucimara Molina</w:t>
            </w:r>
          </w:p>
          <w:p w:rsidR="00584CB5" w:rsidRDefault="00760F38">
            <w:pPr>
              <w:spacing w:after="0" w:line="259" w:lineRule="auto"/>
              <w:ind w:left="0" w:right="28" w:firstLine="0"/>
              <w:jc w:val="center"/>
            </w:pPr>
            <w:r>
              <w:rPr>
                <w:sz w:val="19"/>
              </w:rPr>
              <w:t xml:space="preserve">Cópias do Diário Oficial do </w:t>
            </w:r>
          </w:p>
          <w:p w:rsidR="00584CB5" w:rsidRDefault="00760F38">
            <w:pPr>
              <w:spacing w:after="0" w:line="259" w:lineRule="auto"/>
              <w:ind w:left="1" w:firstLine="0"/>
              <w:jc w:val="center"/>
            </w:pPr>
            <w:r>
              <w:rPr>
                <w:sz w:val="19"/>
              </w:rPr>
              <w:t>Município podem ser obtidas no portal da Prefeitura de Uberlândia: www.uberlandia.mg.gov.br</w:t>
            </w:r>
          </w:p>
        </w:tc>
      </w:tr>
    </w:tbl>
    <w:p w:rsidR="00584CB5" w:rsidRDefault="00760F38">
      <w:pPr>
        <w:spacing w:after="145" w:line="225" w:lineRule="auto"/>
        <w:ind w:left="0"/>
      </w:pPr>
      <w:r>
        <w:t xml:space="preserve">Art. 8º  Não será permitida a destinação de áreas de recreação em rotatórias e </w:t>
      </w:r>
      <w:r>
        <w:t>canteiros centrais de vias públicas.</w:t>
      </w:r>
    </w:p>
    <w:p w:rsidR="00584CB5" w:rsidRDefault="00760F38">
      <w:pPr>
        <w:ind w:left="0"/>
      </w:pPr>
      <w:r>
        <w:t>Art. 9º  A Administração Pública Municipal pode</w:t>
      </w:r>
      <w:r>
        <w:t>rá recusar a aprovação de qualquer forma de parcelamento ou utilização do solo, ainda que seja apenas para impedir o excessivo número de lotes e o consequente aumento de investimentos em obras de infraestrutura e equipamentos sociais.</w:t>
      </w:r>
    </w:p>
    <w:p w:rsidR="00584CB5" w:rsidRDefault="00760F38">
      <w:pPr>
        <w:ind w:left="0"/>
      </w:pPr>
      <w:r>
        <w:t>§ 1º  O Poder Executi</w:t>
      </w:r>
      <w:r>
        <w:t>vo Municipal poderá ainda, obrigar a subordinação do empreendimento às necessidades locais, inclusive quanto à destinação e utilização das áreas, de modo a permitir o desenvolvimento local adequado.</w:t>
      </w:r>
    </w:p>
    <w:p w:rsidR="00584CB5" w:rsidRDefault="00760F38">
      <w:pPr>
        <w:ind w:left="0"/>
      </w:pPr>
      <w:r>
        <w:t>§ 2º  Em todo e qualquer empreendimento, em área parcelad</w:t>
      </w:r>
      <w:r>
        <w:t xml:space="preserve">a ou não parcelada, </w:t>
      </w:r>
      <w:r>
        <w:t xml:space="preserve">que após estudo técnico realizado pela Administração Municipal, identificar </w:t>
      </w:r>
      <w:r>
        <w:t>necessidade de investimentos em obras de infraestrutura incidentes e/ou não incidentes em equipamentos sociais, o empreendedor deverá participar, parcial ou int</w:t>
      </w:r>
      <w:r>
        <w:t xml:space="preserve">egralmente, dos custos de implantação das obras necessárias ao desenvolvimento local adequado. </w:t>
      </w:r>
    </w:p>
    <w:p w:rsidR="00584CB5" w:rsidRDefault="00760F38">
      <w:pPr>
        <w:spacing w:after="22"/>
        <w:ind w:left="0"/>
      </w:pPr>
      <w:r>
        <w:t xml:space="preserve">Seção II </w:t>
      </w:r>
    </w:p>
    <w:p w:rsidR="00584CB5" w:rsidRDefault="00760F38">
      <w:pPr>
        <w:ind w:left="0"/>
      </w:pPr>
      <w:r>
        <w:t>Das Modalidades de Parcelamento do Solo</w:t>
      </w:r>
    </w:p>
    <w:p w:rsidR="00584CB5" w:rsidRDefault="00760F38">
      <w:pPr>
        <w:spacing w:after="22"/>
        <w:ind w:left="0"/>
      </w:pPr>
      <w:r>
        <w:t>Subseção I</w:t>
      </w:r>
    </w:p>
    <w:p w:rsidR="00584CB5" w:rsidRDefault="00760F38">
      <w:pPr>
        <w:ind w:left="0"/>
      </w:pPr>
      <w:r>
        <w:t>Do Processo de Parcelamento do Solo</w:t>
      </w:r>
    </w:p>
    <w:p w:rsidR="00584CB5" w:rsidRDefault="00760F38">
      <w:pPr>
        <w:ind w:left="0"/>
      </w:pPr>
      <w:r>
        <w:t>Art. 10.  O processo de loteamento é constituído pelas seguinte</w:t>
      </w:r>
      <w:r>
        <w:t xml:space="preserve">s etapas: </w:t>
      </w:r>
    </w:p>
    <w:p w:rsidR="00584CB5" w:rsidRDefault="00760F38">
      <w:pPr>
        <w:numPr>
          <w:ilvl w:val="0"/>
          <w:numId w:val="7"/>
        </w:numPr>
        <w:ind w:hanging="315"/>
      </w:pPr>
      <w:r>
        <w:t>– consulta prévia sobre a viabilidade do empreendimento;</w:t>
      </w:r>
    </w:p>
    <w:p w:rsidR="00584CB5" w:rsidRDefault="00760F38">
      <w:pPr>
        <w:numPr>
          <w:ilvl w:val="0"/>
          <w:numId w:val="7"/>
        </w:numPr>
        <w:ind w:hanging="315"/>
      </w:pPr>
      <w:r>
        <w:t>– elaboração das diretrizes de loteamento;</w:t>
      </w:r>
    </w:p>
    <w:p w:rsidR="00584CB5" w:rsidRDefault="00760F38">
      <w:pPr>
        <w:numPr>
          <w:ilvl w:val="0"/>
          <w:numId w:val="7"/>
        </w:numPr>
        <w:ind w:hanging="315"/>
      </w:pPr>
      <w:r>
        <w:t>– análise do anteprojeto urbanístico;</w:t>
      </w:r>
    </w:p>
    <w:p w:rsidR="00584CB5" w:rsidRDefault="00760F38">
      <w:pPr>
        <w:numPr>
          <w:ilvl w:val="0"/>
          <w:numId w:val="7"/>
        </w:numPr>
        <w:ind w:hanging="315"/>
      </w:pPr>
      <w:r>
        <w:t xml:space="preserve">– elaboração dos projetos urbanístico e complementares e aprovação pelos </w:t>
      </w:r>
      <w:r>
        <w:t>órgãos responsáveis;</w:t>
      </w:r>
    </w:p>
    <w:p w:rsidR="00584CB5" w:rsidRDefault="00760F38">
      <w:pPr>
        <w:numPr>
          <w:ilvl w:val="0"/>
          <w:numId w:val="7"/>
        </w:numPr>
        <w:ind w:hanging="315"/>
      </w:pPr>
      <w:r>
        <w:t>– aprovação do processo de loteamento;</w:t>
      </w:r>
    </w:p>
    <w:p w:rsidR="00584CB5" w:rsidRDefault="00760F38">
      <w:pPr>
        <w:numPr>
          <w:ilvl w:val="0"/>
          <w:numId w:val="7"/>
        </w:numPr>
        <w:ind w:hanging="315"/>
      </w:pPr>
      <w:r>
        <w:t>– assinatura de termo de compromisso de execução da infraestrutura com a respectiva garantia;</w:t>
      </w:r>
    </w:p>
    <w:p w:rsidR="00584CB5" w:rsidRDefault="00760F38">
      <w:pPr>
        <w:numPr>
          <w:ilvl w:val="0"/>
          <w:numId w:val="7"/>
        </w:numPr>
        <w:spacing w:after="145" w:line="225" w:lineRule="auto"/>
        <w:ind w:hanging="315"/>
      </w:pPr>
      <w:r>
        <w:t>– registro do projeto urbanístico no Cartório de Registro Imobiliário;</w:t>
      </w:r>
    </w:p>
    <w:p w:rsidR="00584CB5" w:rsidRDefault="00760F38">
      <w:pPr>
        <w:numPr>
          <w:ilvl w:val="0"/>
          <w:numId w:val="7"/>
        </w:numPr>
        <w:ind w:hanging="315"/>
      </w:pPr>
      <w:r>
        <w:t>– acompanhamento da execução da infraestrutura;</w:t>
      </w:r>
    </w:p>
    <w:p w:rsidR="00584CB5" w:rsidRDefault="00760F38">
      <w:pPr>
        <w:numPr>
          <w:ilvl w:val="0"/>
          <w:numId w:val="7"/>
        </w:numPr>
        <w:ind w:hanging="315"/>
      </w:pPr>
      <w:r>
        <w:t>– emissão do termo de conclusão das obras d</w:t>
      </w:r>
      <w:r>
        <w:t>e infraestrutura.</w:t>
      </w:r>
    </w:p>
    <w:p w:rsidR="00584CB5" w:rsidRDefault="00760F38">
      <w:pPr>
        <w:spacing w:after="145" w:line="225" w:lineRule="auto"/>
        <w:ind w:left="0"/>
      </w:pPr>
      <w:r>
        <w:t xml:space="preserve">Art. 11.  Para elaboração do projeto de loteamento, o interessado deverá requerer à </w:t>
      </w:r>
      <w:r>
        <w:t>Administração Pública Municipal que defina as diretrizes, apresentando para este fim os documentos relacionados no Anexo, parte integrante desta Lei Compl</w:t>
      </w:r>
      <w:r>
        <w:t xml:space="preserve">ementar. </w:t>
      </w:r>
    </w:p>
    <w:p w:rsidR="00584CB5" w:rsidRDefault="00760F38">
      <w:pPr>
        <w:ind w:left="0"/>
      </w:pPr>
      <w:r>
        <w:t xml:space="preserve">§ 1º  Antes de iniciar o processo de diretrizes, o interessado deverá requerer Estudo </w:t>
      </w:r>
      <w:r>
        <w:t xml:space="preserve">de Viabilidade Técnica ao órgão municipal de planejamento urbano, sobre a </w:t>
      </w:r>
      <w:r>
        <w:t>viabilidade do empreendimento, sendo que:</w:t>
      </w:r>
    </w:p>
    <w:p w:rsidR="00584CB5" w:rsidRDefault="00760F38">
      <w:pPr>
        <w:numPr>
          <w:ilvl w:val="0"/>
          <w:numId w:val="8"/>
        </w:numPr>
        <w:spacing w:after="145" w:line="225" w:lineRule="auto"/>
      </w:pPr>
      <w:r>
        <w:t>– o órgão municipal de planejamento urbano t</w:t>
      </w:r>
      <w:r>
        <w:t xml:space="preserve">erá o prazo de 30 (trinta) dias para </w:t>
      </w:r>
      <w:r>
        <w:t>emitir parecer, prorrogável por mais 30 (trinta) dias;</w:t>
      </w:r>
    </w:p>
    <w:p w:rsidR="00584CB5" w:rsidRDefault="00760F38">
      <w:pPr>
        <w:numPr>
          <w:ilvl w:val="0"/>
          <w:numId w:val="8"/>
        </w:numPr>
        <w:spacing w:after="145" w:line="225" w:lineRule="auto"/>
      </w:pPr>
      <w:r>
        <w:t xml:space="preserve">– os órgãos responsáveis pelas áreas mencionadas no § 4º deste artigo terão o </w:t>
      </w:r>
      <w:r>
        <w:t xml:space="preserve">prazo de 05 (cinco) dias úteis, contados do recebimento do requerimento, </w:t>
      </w:r>
      <w:r>
        <w:lastRenderedPageBreak/>
        <w:t xml:space="preserve">para </w:t>
      </w:r>
      <w:r>
        <w:t>encaminh</w:t>
      </w:r>
      <w:r>
        <w:t xml:space="preserve">ar ao órgão municipal de planejamento urbano, as informações necessárias </w:t>
      </w:r>
      <w:r>
        <w:t>à expedição do termo de viabilidade;</w:t>
      </w:r>
    </w:p>
    <w:p w:rsidR="00584CB5" w:rsidRDefault="00760F38">
      <w:pPr>
        <w:numPr>
          <w:ilvl w:val="0"/>
          <w:numId w:val="8"/>
        </w:numPr>
        <w:spacing w:after="145" w:line="225" w:lineRule="auto"/>
      </w:pPr>
      <w:r>
        <w:t xml:space="preserve">– o termo de viabilidade expedido pelo órgão municipal de planejamento urbano </w:t>
      </w:r>
      <w:r>
        <w:t>terá validade de 120 (cento e vinte) dias;</w:t>
      </w:r>
    </w:p>
    <w:p w:rsidR="00584CB5" w:rsidRDefault="00760F38">
      <w:pPr>
        <w:numPr>
          <w:ilvl w:val="0"/>
          <w:numId w:val="8"/>
        </w:numPr>
        <w:spacing w:after="145" w:line="225" w:lineRule="auto"/>
      </w:pPr>
      <w:r>
        <w:t>– o parecer do órgão muni</w:t>
      </w:r>
      <w:r>
        <w:t xml:space="preserve">cipal de planejamento urbano deverá tratar, no </w:t>
      </w:r>
      <w:r>
        <w:t>mínimo, das seguintes questões:</w:t>
      </w:r>
    </w:p>
    <w:p w:rsidR="00584CB5" w:rsidRDefault="00760F38">
      <w:pPr>
        <w:numPr>
          <w:ilvl w:val="0"/>
          <w:numId w:val="9"/>
        </w:numPr>
        <w:ind w:hanging="173"/>
      </w:pPr>
      <w:r>
        <w:t>dimensões mínimas e máximas de lotes e quadras, zoneamento e usos permitidos;</w:t>
      </w:r>
    </w:p>
    <w:p w:rsidR="00584CB5" w:rsidRDefault="00760F38">
      <w:pPr>
        <w:numPr>
          <w:ilvl w:val="0"/>
          <w:numId w:val="9"/>
        </w:numPr>
        <w:ind w:hanging="173"/>
      </w:pPr>
      <w:r>
        <w:t>sistema viário básico;</w:t>
      </w:r>
    </w:p>
    <w:p w:rsidR="00584CB5" w:rsidRDefault="00760F38">
      <w:pPr>
        <w:numPr>
          <w:ilvl w:val="0"/>
          <w:numId w:val="9"/>
        </w:numPr>
        <w:ind w:hanging="173"/>
      </w:pPr>
      <w:r>
        <w:t>as condições gerais de drenagem das águas pluviais, abastecimento de água po</w:t>
      </w:r>
      <w:r>
        <w:t>tável, esgotamento sanitário, meio ambiente e rede de energia elétrica.</w:t>
      </w:r>
    </w:p>
    <w:p w:rsidR="00584CB5" w:rsidRDefault="00760F38">
      <w:pPr>
        <w:ind w:left="0"/>
      </w:pPr>
      <w:r>
        <w:t xml:space="preserve">§ 2º  O interessado deverá apresentar à Administração Pública Municipal, </w:t>
      </w:r>
      <w:r>
        <w:t xml:space="preserve">junto com o requerimento de diretrizes, o Diagnóstico Ambiental da região do </w:t>
      </w:r>
      <w:r>
        <w:t>empreendimento, com Anotação de Re</w:t>
      </w:r>
      <w:r>
        <w:t>sponsabilidade Técnica, de acordo com o disposto no Anexo, parte integrante desta Lei Complementar.</w:t>
      </w:r>
    </w:p>
    <w:p w:rsidR="00584CB5" w:rsidRDefault="00760F38">
      <w:pPr>
        <w:spacing w:after="145" w:line="225" w:lineRule="auto"/>
        <w:ind w:left="0"/>
      </w:pPr>
      <w:r>
        <w:t xml:space="preserve">§ 3º  As diretrizes serão elaboradas pelo órgão municipal de planejamento urbano. </w:t>
      </w:r>
    </w:p>
    <w:p w:rsidR="00584CB5" w:rsidRDefault="00760F38">
      <w:pPr>
        <w:spacing w:after="145" w:line="225" w:lineRule="auto"/>
        <w:ind w:left="0"/>
      </w:pPr>
      <w:r>
        <w:t>§ 4º  As diretrizes serão formuladas com base em informações colhidas jun</w:t>
      </w:r>
      <w:r>
        <w:t xml:space="preserve">to aos </w:t>
      </w:r>
      <w:r>
        <w:t>órgãos da Administração Pública Municipal, órgãos de outras esferas de governo ou pessoas físicas e jurídicas de direito privado, sendo de caráter obrigatório as informações dos órgãos responsáveis pelas seguintes áreas de atuação:</w:t>
      </w:r>
    </w:p>
    <w:p w:rsidR="00584CB5" w:rsidRDefault="00760F38">
      <w:pPr>
        <w:numPr>
          <w:ilvl w:val="0"/>
          <w:numId w:val="10"/>
        </w:numPr>
        <w:ind w:hanging="262"/>
      </w:pPr>
      <w:r>
        <w:t>– energia elétric</w:t>
      </w:r>
      <w:r>
        <w:t>a e iluminação pública;</w:t>
      </w:r>
    </w:p>
    <w:p w:rsidR="00584CB5" w:rsidRDefault="00760F38">
      <w:pPr>
        <w:numPr>
          <w:ilvl w:val="0"/>
          <w:numId w:val="10"/>
        </w:numPr>
        <w:ind w:hanging="262"/>
      </w:pPr>
      <w:r>
        <w:t>– meio ambiente;</w:t>
      </w:r>
    </w:p>
    <w:p w:rsidR="00584CB5" w:rsidRDefault="00760F38">
      <w:pPr>
        <w:numPr>
          <w:ilvl w:val="0"/>
          <w:numId w:val="10"/>
        </w:numPr>
        <w:ind w:hanging="262"/>
      </w:pPr>
      <w:r>
        <w:t>– obras;</w:t>
      </w:r>
    </w:p>
    <w:p w:rsidR="00584CB5" w:rsidRDefault="00760F38">
      <w:pPr>
        <w:numPr>
          <w:ilvl w:val="0"/>
          <w:numId w:val="10"/>
        </w:numPr>
        <w:ind w:hanging="262"/>
      </w:pPr>
      <w:r>
        <w:t>– planejamento urbano;</w:t>
      </w:r>
    </w:p>
    <w:p w:rsidR="00584CB5" w:rsidRDefault="00760F38">
      <w:pPr>
        <w:numPr>
          <w:ilvl w:val="0"/>
          <w:numId w:val="10"/>
        </w:numPr>
        <w:ind w:hanging="262"/>
      </w:pPr>
      <w:r>
        <w:t>– saneamento básico e abastecimento de água potável;</w:t>
      </w:r>
    </w:p>
    <w:p w:rsidR="00584CB5" w:rsidRDefault="00760F38">
      <w:pPr>
        <w:numPr>
          <w:ilvl w:val="0"/>
          <w:numId w:val="10"/>
        </w:numPr>
        <w:ind w:hanging="262"/>
      </w:pPr>
      <w:r>
        <w:t>– serviços urbanos;</w:t>
      </w:r>
    </w:p>
    <w:p w:rsidR="00584CB5" w:rsidRDefault="00760F38">
      <w:pPr>
        <w:numPr>
          <w:ilvl w:val="0"/>
          <w:numId w:val="10"/>
        </w:numPr>
        <w:ind w:hanging="262"/>
      </w:pPr>
      <w:r>
        <w:t>– trânsito e transportes.</w:t>
      </w:r>
    </w:p>
    <w:p w:rsidR="00584CB5" w:rsidRDefault="00760F38">
      <w:pPr>
        <w:spacing w:after="145" w:line="225" w:lineRule="auto"/>
        <w:ind w:left="0"/>
      </w:pPr>
      <w:r>
        <w:t xml:space="preserve">§ 5º  Os órgãos responsáveis pelas áreas mencionadas nos incisos do parágrafo </w:t>
      </w:r>
      <w:r>
        <w:t xml:space="preserve">anterior, terão o prazo de 10 (dez) dias úteis, contados do recebimento do </w:t>
      </w:r>
      <w:r>
        <w:t xml:space="preserve">requerimento, para encaminhar ao órgão municipal de planejamento urbano, as </w:t>
      </w:r>
      <w:r>
        <w:t>informações necessárias à e</w:t>
      </w:r>
      <w:r>
        <w:t>laboração das diretrizes.</w:t>
      </w:r>
    </w:p>
    <w:p w:rsidR="00584CB5" w:rsidRDefault="00760F38">
      <w:pPr>
        <w:ind w:left="0"/>
      </w:pPr>
      <w:r>
        <w:t>§ 6º  As diretrizes deverão fornecer as informações necessárias sobre a área do loteamento, quanto:</w:t>
      </w:r>
    </w:p>
    <w:p w:rsidR="00584CB5" w:rsidRDefault="00760F38">
      <w:pPr>
        <w:numPr>
          <w:ilvl w:val="0"/>
          <w:numId w:val="11"/>
        </w:numPr>
        <w:ind w:hanging="262"/>
      </w:pPr>
      <w:r>
        <w:t>– às dimensões mínimas e máximas de lotes e quadras, zoneamento, usos permitidos, índices construtivos;</w:t>
      </w:r>
    </w:p>
    <w:p w:rsidR="00584CB5" w:rsidRDefault="00760F38">
      <w:pPr>
        <w:numPr>
          <w:ilvl w:val="0"/>
          <w:numId w:val="11"/>
        </w:numPr>
        <w:ind w:hanging="262"/>
      </w:pPr>
      <w:r>
        <w:t>– ao sistema viário e às v</w:t>
      </w:r>
      <w:r>
        <w:t>ias públicas necessárias para integração à malha viária existente;</w:t>
      </w:r>
    </w:p>
    <w:p w:rsidR="00584CB5" w:rsidRDefault="00760F38">
      <w:pPr>
        <w:numPr>
          <w:ilvl w:val="0"/>
          <w:numId w:val="11"/>
        </w:numPr>
        <w:ind w:hanging="262"/>
      </w:pPr>
      <w:r>
        <w:t>– à localização aproximada, preferencialmente em áreas contínuas, dos terrenos destinados ao uso institucional e de recreação pública, com indicação das respectivas áreas para educação, saú</w:t>
      </w:r>
      <w:r>
        <w:t>de, ação social, cultura e lazer;</w:t>
      </w:r>
    </w:p>
    <w:p w:rsidR="00584CB5" w:rsidRDefault="00760F38">
      <w:pPr>
        <w:numPr>
          <w:ilvl w:val="0"/>
          <w:numId w:val="11"/>
        </w:numPr>
        <w:ind w:hanging="262"/>
      </w:pPr>
      <w:r>
        <w:t>– às condições para extensão do sistema público de abastecimento de água potável e do sistema de esgotamento sanitário;</w:t>
      </w:r>
    </w:p>
    <w:p w:rsidR="00584CB5" w:rsidRDefault="00760F38">
      <w:pPr>
        <w:numPr>
          <w:ilvl w:val="0"/>
          <w:numId w:val="11"/>
        </w:numPr>
        <w:ind w:hanging="262"/>
      </w:pPr>
      <w:r>
        <w:t xml:space="preserve">– às faixas sanitárias do terreno necessárias ao escoamento das águas pluviais e </w:t>
      </w:r>
      <w:r>
        <w:t>às faixas não edificá</w:t>
      </w:r>
      <w:r>
        <w:t>veis;</w:t>
      </w:r>
    </w:p>
    <w:p w:rsidR="00584CB5" w:rsidRDefault="00760F38">
      <w:pPr>
        <w:numPr>
          <w:ilvl w:val="0"/>
          <w:numId w:val="11"/>
        </w:numPr>
        <w:ind w:hanging="262"/>
      </w:pPr>
      <w:r>
        <w:t>– à proteção ao meio ambiente;</w:t>
      </w:r>
    </w:p>
    <w:p w:rsidR="00584CB5" w:rsidRDefault="00760F38">
      <w:pPr>
        <w:numPr>
          <w:ilvl w:val="0"/>
          <w:numId w:val="11"/>
        </w:numPr>
        <w:spacing w:after="145" w:line="225" w:lineRule="auto"/>
        <w:ind w:hanging="262"/>
      </w:pPr>
      <w:r>
        <w:t>– outras informações a critério do órgão municipal de planejamento urbano.</w:t>
      </w:r>
    </w:p>
    <w:p w:rsidR="00584CB5" w:rsidRDefault="00760F38">
      <w:pPr>
        <w:ind w:left="0"/>
      </w:pPr>
      <w:r>
        <w:t xml:space="preserve">§ 7º  As diretrizes expedidas vigorarão pelo prazo máximo de 02 (dois) anos, </w:t>
      </w:r>
      <w:r>
        <w:t>podendo este prazo ser prorrogado por mais 02 (dois) anos, mediante</w:t>
      </w:r>
      <w:r>
        <w:t xml:space="preserve"> justificativa </w:t>
      </w:r>
      <w:r>
        <w:t xml:space="preserve">do interessado, podendo ainda serem revogadas a qualquer tempo nas seguintes </w:t>
      </w:r>
      <w:r>
        <w:t>hipóteses:</w:t>
      </w:r>
    </w:p>
    <w:p w:rsidR="00584CB5" w:rsidRDefault="00760F38">
      <w:pPr>
        <w:numPr>
          <w:ilvl w:val="0"/>
          <w:numId w:val="12"/>
        </w:numPr>
        <w:ind w:hanging="206"/>
      </w:pPr>
      <w:r>
        <w:t>– se ocorrer motivo relevante de ordem pública;</w:t>
      </w:r>
    </w:p>
    <w:p w:rsidR="00584CB5" w:rsidRDefault="00760F38">
      <w:pPr>
        <w:numPr>
          <w:ilvl w:val="0"/>
          <w:numId w:val="12"/>
        </w:numPr>
        <w:ind w:hanging="206"/>
      </w:pPr>
      <w:r>
        <w:t>– em caso de falência, concordata, falecimento ou insolvência do empreendedor;</w:t>
      </w:r>
    </w:p>
    <w:p w:rsidR="00584CB5" w:rsidRDefault="00760F38">
      <w:pPr>
        <w:numPr>
          <w:ilvl w:val="0"/>
          <w:numId w:val="12"/>
        </w:numPr>
        <w:ind w:hanging="206"/>
      </w:pPr>
      <w:r>
        <w:t>– quando houver indicação segura de que o empreendimento não será levado a termo;</w:t>
      </w:r>
    </w:p>
    <w:p w:rsidR="00584CB5" w:rsidRDefault="00760F38">
      <w:pPr>
        <w:numPr>
          <w:ilvl w:val="0"/>
          <w:numId w:val="12"/>
        </w:numPr>
        <w:ind w:hanging="206"/>
      </w:pPr>
      <w:r>
        <w:t>– em caso de desapropriação da área pelo Poder Público;</w:t>
      </w:r>
    </w:p>
    <w:p w:rsidR="00584CB5" w:rsidRDefault="00760F38">
      <w:pPr>
        <w:numPr>
          <w:ilvl w:val="0"/>
          <w:numId w:val="12"/>
        </w:numPr>
        <w:ind w:hanging="206"/>
      </w:pPr>
      <w:r>
        <w:t>– quando se constatar que o título de domínio não corresponde com a gleba destinada ao loteamento.</w:t>
      </w:r>
    </w:p>
    <w:p w:rsidR="00584CB5" w:rsidRDefault="00760F38">
      <w:pPr>
        <w:spacing w:after="22"/>
        <w:ind w:left="0"/>
      </w:pPr>
      <w:r>
        <w:t>Subseção II</w:t>
      </w:r>
    </w:p>
    <w:p w:rsidR="00584CB5" w:rsidRDefault="00760F38">
      <w:pPr>
        <w:ind w:left="0"/>
      </w:pPr>
      <w:r>
        <w:t>Do Lote</w:t>
      </w:r>
      <w:r>
        <w:t>amento Convencional</w:t>
      </w:r>
    </w:p>
    <w:p w:rsidR="00584CB5" w:rsidRDefault="00760F38">
      <w:pPr>
        <w:ind w:left="0"/>
      </w:pPr>
      <w:r>
        <w:t xml:space="preserve">Art. 12.  O anteprojeto urbanístico, liberado pelo órgão municipal de planejamento </w:t>
      </w:r>
      <w:r>
        <w:t>urbano, será o instrumento orientador para a elaboração dos demais projetos previstos no Anexo, parte integrante desta Lei Complementar.</w:t>
      </w:r>
    </w:p>
    <w:p w:rsidR="00584CB5" w:rsidRDefault="00760F38">
      <w:pPr>
        <w:ind w:left="0"/>
      </w:pPr>
      <w:r>
        <w:t>Art. 13.  Ressal</w:t>
      </w:r>
      <w:r>
        <w:t>vados os casos previstos em lei, na elaboração das diretrizes ou dos estudos técnicos observar-se-ão as seguintes dimensões:</w:t>
      </w:r>
    </w:p>
    <w:p w:rsidR="00584CB5" w:rsidRDefault="00760F38">
      <w:pPr>
        <w:numPr>
          <w:ilvl w:val="0"/>
          <w:numId w:val="13"/>
        </w:numPr>
      </w:pPr>
      <w:r>
        <w:t>– lotes: de acordo com a Tabela 2, Anexo VI, da Lei de Zoneamento, Uso e Ocupação do Solo, sendo o máximo de 100.000 (cem mil) metros quadrados;</w:t>
      </w:r>
    </w:p>
    <w:p w:rsidR="00584CB5" w:rsidRDefault="00760F38">
      <w:pPr>
        <w:numPr>
          <w:ilvl w:val="0"/>
          <w:numId w:val="13"/>
        </w:numPr>
      </w:pPr>
      <w:r>
        <w:t xml:space="preserve">– quadras: inscritas por um quadrado com comprimento máximo de 320 (trezentos e vinte) metros e área máxima de </w:t>
      </w:r>
      <w:r>
        <w:t>100.000 (cem mil) metros quadrados.</w:t>
      </w:r>
    </w:p>
    <w:p w:rsidR="00584CB5" w:rsidRDefault="00760F38">
      <w:pPr>
        <w:ind w:left="0"/>
      </w:pPr>
      <w:r>
        <w:t>Art. 14.  O parcelamento do solo voltado para uso habitacional deverá destinar ao Município os seguintes percentuais, calculados sobre a área total loteável:</w:t>
      </w:r>
    </w:p>
    <w:p w:rsidR="00584CB5" w:rsidRDefault="00760F38">
      <w:pPr>
        <w:numPr>
          <w:ilvl w:val="0"/>
          <w:numId w:val="14"/>
        </w:numPr>
        <w:ind w:hanging="206"/>
      </w:pPr>
      <w:r>
        <w:t>– 20% (vinte por cento) de área para o sistema viário;</w:t>
      </w:r>
    </w:p>
    <w:p w:rsidR="00584CB5" w:rsidRDefault="00760F38">
      <w:pPr>
        <w:numPr>
          <w:ilvl w:val="0"/>
          <w:numId w:val="14"/>
        </w:numPr>
        <w:ind w:hanging="206"/>
      </w:pPr>
      <w:r>
        <w:t>– 5% (c</w:t>
      </w:r>
      <w:r>
        <w:t>inco por cento) de área para uso institucional;</w:t>
      </w:r>
    </w:p>
    <w:p w:rsidR="00584CB5" w:rsidRDefault="00760F38">
      <w:pPr>
        <w:numPr>
          <w:ilvl w:val="0"/>
          <w:numId w:val="14"/>
        </w:numPr>
        <w:ind w:hanging="206"/>
      </w:pPr>
      <w:r>
        <w:t>– 5% (cinco por cento) de área para recreação pública;</w:t>
      </w:r>
    </w:p>
    <w:p w:rsidR="00584CB5" w:rsidRDefault="00760F38">
      <w:pPr>
        <w:numPr>
          <w:ilvl w:val="0"/>
          <w:numId w:val="14"/>
        </w:numPr>
        <w:ind w:hanging="206"/>
      </w:pPr>
      <w:r>
        <w:t>– 7% (sete por cento) de área para áreas dominiais;</w:t>
      </w:r>
    </w:p>
    <w:p w:rsidR="00584CB5" w:rsidRDefault="00760F38">
      <w:pPr>
        <w:ind w:left="0"/>
      </w:pPr>
      <w:r>
        <w:t>§ 1º  As áreas públicas para uso institucional e/ou dominial poderão ser alocadas em outro local,  de</w:t>
      </w:r>
      <w:r>
        <w:t xml:space="preserve"> acordo com o estudo técnico de demandas sociais e de uso e </w:t>
      </w:r>
      <w:r>
        <w:t>ocupação do solo elaborado pelo órgão municipal de planejamento urbano.</w:t>
      </w:r>
    </w:p>
    <w:p w:rsidR="00584CB5" w:rsidRDefault="00760F38">
      <w:pPr>
        <w:ind w:left="0"/>
      </w:pPr>
      <w:r>
        <w:t>§ 2º  As áreas públicas institucionais e/ou dominiais disponibilizadas em outro local deverão ser dotadas de toda infraestru</w:t>
      </w:r>
      <w:r>
        <w:t xml:space="preserve">tura, considerando as avaliações da área parcelada e da área do local a receber as áreas públicas, resguardando a equivalência </w:t>
      </w:r>
      <w:r>
        <w:t>financeira entre elas.</w:t>
      </w:r>
    </w:p>
    <w:p w:rsidR="00584CB5" w:rsidRDefault="00760F38">
      <w:pPr>
        <w:ind w:left="0"/>
      </w:pPr>
      <w:r>
        <w:t>§ 3º  As avaliações de que trata o parágrafo anterior serão efetivadas pelo Município.</w:t>
      </w:r>
    </w:p>
    <w:p w:rsidR="00584CB5" w:rsidRDefault="00760F38">
      <w:pPr>
        <w:spacing w:after="113"/>
        <w:ind w:left="0"/>
      </w:pPr>
      <w:r>
        <w:t>§ 4º  Na implantaçã</w:t>
      </w:r>
      <w:r>
        <w:t xml:space="preserve">o satisfatória do sistema viário com uso de menos de 20% </w:t>
      </w:r>
      <w:r>
        <w:t>(vinte por cento) da área total loteável, o restante será acrescido às áreas de uso institucional, dominial ou de recreação pública, de acordo com o interesse público.</w:t>
      </w:r>
    </w:p>
    <w:p w:rsidR="00584CB5" w:rsidRDefault="00760F38">
      <w:pPr>
        <w:spacing w:after="153" w:line="218" w:lineRule="auto"/>
        <w:ind w:left="-3"/>
        <w:jc w:val="left"/>
      </w:pPr>
      <w:r>
        <w:t>§ 5º  Metade das áreas não edif</w:t>
      </w:r>
      <w:r>
        <w:t xml:space="preserve">icáveis, conforme art. 5º da Lei Federal 6.766, de 19 </w:t>
      </w:r>
      <w:r>
        <w:t>de dezembro de 1979 e suas alterações, poderá ser contabilizada até no máximo de 50% (cinquenta por cento) da área considerada como de recreação pública.</w:t>
      </w:r>
    </w:p>
    <w:p w:rsidR="00584CB5" w:rsidRDefault="00760F38">
      <w:pPr>
        <w:spacing w:after="22"/>
        <w:ind w:left="0"/>
      </w:pPr>
      <w:r>
        <w:t>Subseção III</w:t>
      </w:r>
    </w:p>
    <w:p w:rsidR="00584CB5" w:rsidRDefault="00760F38">
      <w:pPr>
        <w:ind w:left="0"/>
      </w:pPr>
      <w:r>
        <w:t>Do Loteamento Fechado Habitacional</w:t>
      </w:r>
    </w:p>
    <w:p w:rsidR="00584CB5" w:rsidRDefault="00760F38">
      <w:pPr>
        <w:ind w:left="0"/>
      </w:pPr>
      <w:r>
        <w:t>Art. 15.  Além do previsto nesta Subseção, o Loteamento Fechado Habitacional deverá atender às demais disposições deste Capítulo, no que couber.</w:t>
      </w:r>
    </w:p>
    <w:p w:rsidR="00584CB5" w:rsidRDefault="00760F38">
      <w:pPr>
        <w:spacing w:after="145" w:line="225" w:lineRule="auto"/>
        <w:ind w:left="0"/>
      </w:pPr>
      <w:r>
        <w:t xml:space="preserve">Art. 16.  Para os fins desta Lei Complementar, considera-se Loteamento Fechado </w:t>
      </w:r>
      <w:r>
        <w:t xml:space="preserve">Habitacional, o parcelamento do </w:t>
      </w:r>
      <w:r>
        <w:t xml:space="preserve">solo com utilização privativa das áreas de </w:t>
      </w:r>
      <w:r>
        <w:t xml:space="preserve">recreação pública e das vias públicas, com as seguintes características próprias, que </w:t>
      </w:r>
      <w:r>
        <w:t>são cumulativas e indissociáveis:</w:t>
      </w:r>
    </w:p>
    <w:p w:rsidR="00584CB5" w:rsidRDefault="00760F38">
      <w:pPr>
        <w:ind w:left="0"/>
      </w:pPr>
      <w:r>
        <w:t xml:space="preserve">I – área inscrita por figura geométrica com perímetro menor ou igual a 2.800 </w:t>
      </w:r>
      <w:r>
        <w:t>(dois mil e oito</w:t>
      </w:r>
      <w:r>
        <w:t>centos) metros e área máxima de 490.000 (quatrocentos e noventa mil) metros quadrados, localizada no espaço urbano de acordo com as seguintes condições:</w:t>
      </w:r>
    </w:p>
    <w:p w:rsidR="00584CB5" w:rsidRDefault="00760F38">
      <w:pPr>
        <w:numPr>
          <w:ilvl w:val="0"/>
          <w:numId w:val="15"/>
        </w:numPr>
      </w:pPr>
      <w:r>
        <w:t>atenda as diretrizes do sistema viário municipal e preveja distâncias entre vias públicas iguais ou inf</w:t>
      </w:r>
      <w:r>
        <w:t xml:space="preserve">eriores a 700 (setecentos) metros, exceto em casos especiais </w:t>
      </w:r>
      <w:r>
        <w:t>de acordo com parecer do órgão municipal de planejamento urbano;</w:t>
      </w:r>
    </w:p>
    <w:p w:rsidR="00584CB5" w:rsidRDefault="00760F38">
      <w:pPr>
        <w:numPr>
          <w:ilvl w:val="0"/>
          <w:numId w:val="15"/>
        </w:numPr>
        <w:spacing w:after="145" w:line="225" w:lineRule="auto"/>
      </w:pPr>
      <w:r>
        <w:t xml:space="preserve">defina alternativas no projeto urbanístico que impeçam a criação de vias </w:t>
      </w:r>
      <w:r>
        <w:t>margeadas por muros de ambos os lados;</w:t>
      </w:r>
    </w:p>
    <w:p w:rsidR="00584CB5" w:rsidRDefault="00760F38">
      <w:pPr>
        <w:ind w:left="0"/>
      </w:pPr>
      <w:r>
        <w:t>II – deverá destin</w:t>
      </w:r>
      <w:r>
        <w:t>ar ao Município os seguintes percentuais, calculados sobre a área total loteável:</w:t>
      </w:r>
    </w:p>
    <w:p w:rsidR="00584CB5" w:rsidRDefault="00760F38">
      <w:pPr>
        <w:numPr>
          <w:ilvl w:val="0"/>
          <w:numId w:val="16"/>
        </w:numPr>
        <w:ind w:hanging="173"/>
      </w:pPr>
      <w:r>
        <w:t>20% (vinte por cento) de área para o sistema viário;</w:t>
      </w:r>
    </w:p>
    <w:p w:rsidR="00584CB5" w:rsidRDefault="00760F38">
      <w:pPr>
        <w:numPr>
          <w:ilvl w:val="0"/>
          <w:numId w:val="16"/>
        </w:numPr>
        <w:ind w:hanging="173"/>
      </w:pPr>
      <w:r>
        <w:t>5% (cinco por cento) de área para uso institucional;</w:t>
      </w:r>
    </w:p>
    <w:p w:rsidR="00584CB5" w:rsidRDefault="00760F38">
      <w:pPr>
        <w:numPr>
          <w:ilvl w:val="0"/>
          <w:numId w:val="16"/>
        </w:numPr>
        <w:ind w:hanging="173"/>
      </w:pPr>
      <w:r>
        <w:t xml:space="preserve">5% (cinco por cento) de áreas de recreação pública, distribuídas de acordo com as seguintes condições: </w:t>
      </w:r>
    </w:p>
    <w:p w:rsidR="00584CB5" w:rsidRDefault="00760F38">
      <w:pPr>
        <w:numPr>
          <w:ilvl w:val="0"/>
          <w:numId w:val="17"/>
        </w:numPr>
        <w:ind w:hanging="160"/>
      </w:pPr>
      <w:r>
        <w:t>2% (dois por cento) externos ao loteamento;</w:t>
      </w:r>
    </w:p>
    <w:p w:rsidR="00584CB5" w:rsidRDefault="00760F38">
      <w:pPr>
        <w:numPr>
          <w:ilvl w:val="0"/>
          <w:numId w:val="17"/>
        </w:numPr>
        <w:ind w:hanging="160"/>
      </w:pPr>
      <w:r>
        <w:t>3% (três por cento) internos ao loteamento;</w:t>
      </w:r>
    </w:p>
    <w:p w:rsidR="00584CB5" w:rsidRDefault="00760F38">
      <w:pPr>
        <w:ind w:left="0"/>
      </w:pPr>
      <w:r>
        <w:t>d) 7% (sete por cento) de áreas para áreas dominiais.</w:t>
      </w:r>
    </w:p>
    <w:p w:rsidR="00584CB5" w:rsidRDefault="00760F38">
      <w:pPr>
        <w:ind w:left="0"/>
      </w:pPr>
      <w:r>
        <w:t>§ 1º  Na i</w:t>
      </w:r>
      <w:r>
        <w:t xml:space="preserve">mplantação satisfatória do sistema viário com uso de menos de 20% </w:t>
      </w:r>
      <w:r>
        <w:t>(vinte por cento) da área total loteável, o restante será acrescido às áreas de uso institucional, dominial ou de recreação pública, de acordo com o interesse público.</w:t>
      </w:r>
    </w:p>
    <w:p w:rsidR="00584CB5" w:rsidRDefault="00760F38">
      <w:pPr>
        <w:spacing w:after="153" w:line="218" w:lineRule="auto"/>
        <w:ind w:left="-3"/>
        <w:jc w:val="left"/>
      </w:pPr>
      <w:r>
        <w:t>§ 2º  Metade das áreas</w:t>
      </w:r>
      <w:r>
        <w:t xml:space="preserve"> não edificáveis, conforme art. 5º da Lei Federal 6.766, de 19 </w:t>
      </w:r>
      <w:r>
        <w:t>de dezembro de 1979 e suas alterações, poderá ser contabilizada até no máximo de 50% (cinquenta por cento) da área considerada como de recreação pública.</w:t>
      </w:r>
    </w:p>
    <w:p w:rsidR="00584CB5" w:rsidRDefault="00760F38">
      <w:pPr>
        <w:ind w:left="0"/>
      </w:pPr>
      <w:r>
        <w:t>§ 3º  As áreas públicas para uso instit</w:t>
      </w:r>
      <w:r>
        <w:t xml:space="preserve">ucional e/ou dominial poderão ser alocadas em outro local, de acordo com o estudo técnico de demandas sociais e de uso e </w:t>
      </w:r>
      <w:r>
        <w:t>ocupação do solo elaborado pelo órgão municipal de planejamento urbano.</w:t>
      </w:r>
    </w:p>
    <w:p w:rsidR="00584CB5" w:rsidRDefault="00760F38">
      <w:pPr>
        <w:ind w:left="0"/>
      </w:pPr>
      <w:r>
        <w:t>§ 4º  As áreas públicas institucionais e/ou dominiais disponibi</w:t>
      </w:r>
      <w:r>
        <w:t xml:space="preserve">lizadas em outro local deverão ser dotadas de toda infraestrutura, considerando as avaliações da área parcelada e da área do local a receber as áreas públicas, resguardando a equivalência </w:t>
      </w:r>
      <w:r>
        <w:t>financeira entre elas.</w:t>
      </w:r>
    </w:p>
    <w:p w:rsidR="00584CB5" w:rsidRDefault="00760F38">
      <w:pPr>
        <w:ind w:left="0"/>
      </w:pPr>
      <w:r>
        <w:t xml:space="preserve">§ 5º  As avaliações de que trata o parágrafo </w:t>
      </w:r>
      <w:r>
        <w:t>anterior serão efetivadas pelo Município.</w:t>
      </w:r>
    </w:p>
    <w:p w:rsidR="00584CB5" w:rsidRDefault="00760F38">
      <w:pPr>
        <w:ind w:left="0"/>
      </w:pPr>
      <w:r>
        <w:t>§ 6º  O loteamento será isolado em seu contorno, por meio de muros ou estrutura similar que separem a área interna da externa, com pontos controlados de acesso e saída para a via pública.</w:t>
      </w:r>
    </w:p>
    <w:p w:rsidR="00584CB5" w:rsidRDefault="00760F38">
      <w:pPr>
        <w:ind w:left="0"/>
      </w:pPr>
      <w:r>
        <w:t xml:space="preserve">§ 7º  Para cada divisa do </w:t>
      </w:r>
      <w:r>
        <w:t>loteamento fechado que confrontar com via pública, deverão ser garantidos 25% (vinte e cinco por cento) de permeabilidade visual, sendo que os 75% (setenta e cinco por cento) restantes poderão ser vedados com muros ou similares, sendo que o vão permeável d</w:t>
      </w:r>
      <w:r>
        <w:t>everá atender as seguintes normas:</w:t>
      </w:r>
    </w:p>
    <w:p w:rsidR="00584CB5" w:rsidRDefault="00760F38">
      <w:pPr>
        <w:numPr>
          <w:ilvl w:val="0"/>
          <w:numId w:val="18"/>
        </w:numPr>
      </w:pPr>
      <w:r>
        <w:t xml:space="preserve">– conter material permeável, tais como gradis, vidros, elementos pré-moldados </w:t>
      </w:r>
      <w:r>
        <w:t>para este fim ou similares;</w:t>
      </w:r>
    </w:p>
    <w:p w:rsidR="00584CB5" w:rsidRDefault="00760F38">
      <w:pPr>
        <w:numPr>
          <w:ilvl w:val="0"/>
          <w:numId w:val="18"/>
        </w:numPr>
      </w:pPr>
      <w:r>
        <w:t>– a totalidade do percentual de 25% (vinte e cinco por cento) não poderá estar acima de 1,80 metros ou abaixo de 1,00 metro, contados a partir do nível do logradouro.</w:t>
      </w:r>
    </w:p>
    <w:p w:rsidR="00584CB5" w:rsidRDefault="00760F38">
      <w:pPr>
        <w:ind w:left="0"/>
      </w:pPr>
      <w:r>
        <w:t xml:space="preserve">§ 8º  O parcelamento abrangerá a totalidade da gleba fechada gerando unidades distintas, </w:t>
      </w:r>
      <w:r>
        <w:t>da mesma forma que os demais loteamentos, sendo vedada a criação de qualquer espaço interno reservado para parcelamento futuro.</w:t>
      </w:r>
    </w:p>
    <w:p w:rsidR="00584CB5" w:rsidRDefault="00760F38">
      <w:pPr>
        <w:ind w:left="0"/>
      </w:pPr>
      <w:r>
        <w:t>§ 9º  As áreas públicas de uso institucional, dominial e parte da área de recreação deverão situar-se no lado externo do loteame</w:t>
      </w:r>
      <w:r>
        <w:t>nto e poderão localizar-se de forma a minimizar o impacto entre muros de possíveis empreendimentos vizinhos.</w:t>
      </w:r>
    </w:p>
    <w:p w:rsidR="00584CB5" w:rsidRDefault="00760F38">
      <w:pPr>
        <w:ind w:left="0"/>
      </w:pPr>
      <w:r>
        <w:t>§ 10.  As vias internas do loteamento fechado urbano deverão ser implantadas de forma que permitam sua integração ao sistema já existente ou projet</w:t>
      </w:r>
      <w:r>
        <w:t>ado de vias públicas da cidade, em caso de futura mudança da condição de loteamento fechado.</w:t>
      </w:r>
    </w:p>
    <w:p w:rsidR="00584CB5" w:rsidRDefault="00760F38">
      <w:pPr>
        <w:ind w:left="0"/>
      </w:pPr>
      <w:r>
        <w:t>§ 11.  A denominação das vias internas será feita pela associação de moradores e no caso de futura mudança da condição de loteamento fechado prevalecerão as denomi</w:t>
      </w:r>
      <w:r>
        <w:t>nações das vias externas que tiverem continuidade.</w:t>
      </w:r>
    </w:p>
    <w:p w:rsidR="00584CB5" w:rsidRDefault="00760F38">
      <w:pPr>
        <w:ind w:left="0"/>
      </w:pPr>
      <w:r>
        <w:t xml:space="preserve">§ 12.  Na implantação satisfatória do sistema viário com uso de menos de 20% </w:t>
      </w:r>
      <w:r>
        <w:t xml:space="preserve">(vinte por cento) da área total loteável, o restante da área exigida será acrescido às áreas de recreação externa ao loteamento </w:t>
      </w:r>
      <w:r>
        <w:t>fechado.</w:t>
      </w:r>
    </w:p>
    <w:p w:rsidR="00584CB5" w:rsidRDefault="00760F38">
      <w:pPr>
        <w:ind w:left="0"/>
      </w:pPr>
      <w:r>
        <w:t>§ 13.  As áreas de recreação externas ao loteamento serão administradas e mantidas pela associação de moradores, por ordem e conta dos proprietários de lotes.</w:t>
      </w:r>
    </w:p>
    <w:p w:rsidR="00584CB5" w:rsidRDefault="00760F38">
      <w:pPr>
        <w:ind w:left="0"/>
      </w:pPr>
      <w:r>
        <w:t>§ 14.  A utilização das vias de circulação e as áreas de recreação internas ao loteament</w:t>
      </w:r>
      <w:r>
        <w:t>o será privativa dos moradores, sem alteração do uso a que se destinam, mediante outorga da concessão administrativa exclusivamente à associação de moradores que assumirá por ordem e conta dos proprietários de lotes, a responsabilidade pelas despesas e cus</w:t>
      </w:r>
      <w:r>
        <w:t>tos administrativos observadas as seguintes condições:</w:t>
      </w:r>
    </w:p>
    <w:p w:rsidR="00584CB5" w:rsidRDefault="00760F38">
      <w:pPr>
        <w:numPr>
          <w:ilvl w:val="0"/>
          <w:numId w:val="19"/>
        </w:numPr>
      </w:pPr>
      <w:r>
        <w:t>– as áreas de recreação pública internas dos loteamentos fechados são destinadas à implantação de equipamentos de lazer, esportivos, recreação e contemplação, tais como praças, jardins, quadras esporti</w:t>
      </w:r>
      <w:r>
        <w:t xml:space="preserve">vas, campos para prática de esportes, piscinas, pistas para caminhadas e corridas, ciclovias, sala para jogos, sala para ginástica e musculação, sala para artes marciais, sala para leitura, sala de multimídia, playground, quiosques, sauna, salão de festas </w:t>
      </w:r>
      <w:r>
        <w:t>e churrasqueiras de acordo com as normas ambientais e de saúde pública;</w:t>
      </w:r>
    </w:p>
    <w:p w:rsidR="00584CB5" w:rsidRDefault="00760F38">
      <w:pPr>
        <w:numPr>
          <w:ilvl w:val="0"/>
          <w:numId w:val="19"/>
        </w:numPr>
      </w:pPr>
      <w:r>
        <w:t>– as áreas de recreação pública internas poderão ter áreas contemplativas, implantadas por projetos paisagísticos, sem impermeabilizações, podendo ser implantados equipamentos de lazer</w:t>
      </w:r>
      <w:r>
        <w:t xml:space="preserve">, esportivos e de recreação, inclusive em </w:t>
      </w:r>
      <w:r>
        <w:t>edificações destinadas a este fim, sendo a taxa de ocupação máxima de 10% (dez por cento) e coeficiente de aproveitamento de 0,2 (zero vírgula dois);</w:t>
      </w:r>
    </w:p>
    <w:p w:rsidR="00584CB5" w:rsidRDefault="00760F38">
      <w:pPr>
        <w:numPr>
          <w:ilvl w:val="0"/>
          <w:numId w:val="19"/>
        </w:numPr>
      </w:pPr>
      <w:r>
        <w:t xml:space="preserve">– é vedada nas áreas de recreação pública internas, a instalação de atividades </w:t>
      </w:r>
      <w:r>
        <w:t xml:space="preserve">com fins comerciais ou que, por algum motivo, possam contribuir para prejudicar a </w:t>
      </w:r>
      <w:r>
        <w:t>segurança, o sossego e o bem estar da população;</w:t>
      </w:r>
    </w:p>
    <w:p w:rsidR="00584CB5" w:rsidRDefault="00760F38">
      <w:pPr>
        <w:numPr>
          <w:ilvl w:val="0"/>
          <w:numId w:val="19"/>
        </w:numPr>
      </w:pPr>
      <w:r>
        <w:t>– os projetos das áreas de recreação pública i</w:t>
      </w:r>
      <w:r>
        <w:t xml:space="preserve">nternas, inclusive suas alterações futuras, deverão ter anuência prévia da associação de moradores, aprovada em assembléia, sendo as taxas incidentes de sua responsabilidade, submetendo-se, </w:t>
      </w:r>
      <w:r>
        <w:t>ainda, a posterior aprovação do órgão público competente.</w:t>
      </w:r>
    </w:p>
    <w:p w:rsidR="00584CB5" w:rsidRDefault="00760F38">
      <w:pPr>
        <w:ind w:left="0"/>
      </w:pPr>
      <w:r>
        <w:t>§ 15.  O</w:t>
      </w:r>
      <w:r>
        <w:t>s custos e despesas relativas à administração do uso privativo serão rateados entre os proprietários de lotes, na proporção das áreas respectivas, abrangendo a manutenção de todos os equipamentos e espaços internos do loteamento, tais como áreas de recreaç</w:t>
      </w:r>
      <w:r>
        <w:t>ão, redes de águas pluviais, sistema de canalização de gás, bem assim as despesas com controle de entrada e saída de pessoas e veículos, arborização, capina, varrição, coleta de lixo, segurança e demais serviços necessários.</w:t>
      </w:r>
    </w:p>
    <w:p w:rsidR="00584CB5" w:rsidRDefault="00760F38">
      <w:pPr>
        <w:ind w:left="0"/>
      </w:pPr>
      <w:r>
        <w:t>§ 16.  Será obrigatória a apres</w:t>
      </w:r>
      <w:r>
        <w:t xml:space="preserve">entação, no requerimento de aprovação do loteamento, </w:t>
      </w:r>
      <w:r>
        <w:t xml:space="preserve">de instrumento contendo as condições especiais de uso e restrições urbanísticas que regerão o uso do loteamento, as condições de credenciamento da associação de moradores para gestão do uso concedido, a </w:t>
      </w:r>
      <w:r>
        <w:t>obrigatoriedade do rateio das despesas administrativas entre os adquirentes de lotes e respectivos sucessores enquanto perdurar a condição de loteamento fechado.</w:t>
      </w:r>
    </w:p>
    <w:p w:rsidR="00584CB5" w:rsidRDefault="00760F38">
      <w:pPr>
        <w:ind w:left="0"/>
      </w:pPr>
      <w:r>
        <w:t xml:space="preserve">§ 17.  O texto aprovado das restrições urbanísticas e condições de uso do loteamento </w:t>
      </w:r>
      <w:r>
        <w:t>será regi</w:t>
      </w:r>
      <w:r>
        <w:t>strado, na íntegra, no Registro de Imóveis competente.</w:t>
      </w:r>
    </w:p>
    <w:p w:rsidR="00584CB5" w:rsidRDefault="00760F38">
      <w:pPr>
        <w:ind w:left="0"/>
      </w:pPr>
      <w:r>
        <w:t xml:space="preserve">§ 18. A alegação de desconhecimento pelo adquirente, não autorizará em caso algum, o descumprimento das restrições urbanísticas e condições especiais de uso </w:t>
      </w:r>
      <w:r>
        <w:t>registradas do loteamento, resolvendo-se eve</w:t>
      </w:r>
      <w:r>
        <w:t xml:space="preserve">ntuais conflitos a respeito, somente </w:t>
      </w:r>
      <w:r>
        <w:t>entre os respectivos alienantes e adquirentes, sem prejuízo dos direitos dos vizinhos.</w:t>
      </w:r>
    </w:p>
    <w:p w:rsidR="00584CB5" w:rsidRDefault="00760F38">
      <w:pPr>
        <w:ind w:left="0"/>
      </w:pPr>
      <w:r>
        <w:t>§ 19.  A denominação do loteamento será precedida, obrigatoriamente, da expressão “Loteamento Fechado Habitacional”.</w:t>
      </w:r>
    </w:p>
    <w:p w:rsidR="00584CB5" w:rsidRDefault="00760F38">
      <w:pPr>
        <w:spacing w:after="145" w:line="225" w:lineRule="auto"/>
        <w:ind w:left="0"/>
      </w:pPr>
      <w:r>
        <w:t>§ 20.  As const</w:t>
      </w:r>
      <w:r>
        <w:t xml:space="preserve">ruções e benfeitorias a serem edificadas no loteamento deverão </w:t>
      </w:r>
      <w:r>
        <w:t xml:space="preserve">obedecer rigorosamente às características e exigências gerais da legislação </w:t>
      </w:r>
      <w:r>
        <w:t>municipal e as específicas para a área onde estiver situado o loteamento.</w:t>
      </w:r>
    </w:p>
    <w:p w:rsidR="00584CB5" w:rsidRDefault="00760F38">
      <w:pPr>
        <w:ind w:left="0"/>
      </w:pPr>
      <w:r>
        <w:t>§ 21.  O serviço de coleta de lixo deverá s</w:t>
      </w:r>
      <w:r>
        <w:t>er executado internamente, às expensas dos moradores e deverá ser disposto em recinto adequado, com acesso pela via pública externa.</w:t>
      </w:r>
    </w:p>
    <w:p w:rsidR="00584CB5" w:rsidRDefault="00760F38">
      <w:pPr>
        <w:ind w:left="0"/>
      </w:pPr>
      <w:r>
        <w:t>§ 22.  A presente Lei Complementar se aplicará unicamente a loteamentos futuros, vedada expressamente a extensão de seus ef</w:t>
      </w:r>
      <w:r>
        <w:t>eitos a loteamentos comuns já existentes e implantados, ressalvado o caso de ser a concessão administrativa requerida pela totalidade dos proprietários da área objeto da concessão, de ser tecnicamente viável, não prejudicar direitos de terceiros, atender a</w:t>
      </w:r>
      <w:r>
        <w:t xml:space="preserve">o interesse público, de acordo com </w:t>
      </w:r>
      <w:r>
        <w:t>parecer do órgão municipal de planejamento urbano.</w:t>
      </w:r>
    </w:p>
    <w:p w:rsidR="00584CB5" w:rsidRDefault="00760F38">
      <w:pPr>
        <w:ind w:left="0"/>
      </w:pPr>
      <w:r>
        <w:t xml:space="preserve">§ 23.  Fica o Poder Executivo, para os fins previstos neste artigo, autorizado, nos </w:t>
      </w:r>
      <w:r>
        <w:t>termos da Lei Orgânica do Município, independentemente de concorrência pública, a outo</w:t>
      </w:r>
      <w:r>
        <w:t>rgar concessões administrativas de uso de vias de circulação e áreas de recreação, exclusivamente a sociedades civis constituídas pelos adquirentes de lotes em loteamentos fechados.</w:t>
      </w:r>
    </w:p>
    <w:p w:rsidR="00584CB5" w:rsidRDefault="00760F38">
      <w:pPr>
        <w:ind w:left="0"/>
      </w:pPr>
      <w:r>
        <w:t xml:space="preserve">§ 24.  A outorga da concessão de uso administrativo referida no parágrafo </w:t>
      </w:r>
      <w:r>
        <w:t>anterior deverá obedecer à seguinte tramitação e requisitos:</w:t>
      </w:r>
    </w:p>
    <w:p w:rsidR="00584CB5" w:rsidRDefault="00760F38">
      <w:pPr>
        <w:numPr>
          <w:ilvl w:val="0"/>
          <w:numId w:val="20"/>
        </w:numPr>
      </w:pPr>
      <w:r>
        <w:t xml:space="preserve">– requerimento da associação de moradores à Administração Pública Municipal de outorga da concessão, acompanhado de prova de constituição legal, de </w:t>
      </w:r>
      <w:r>
        <w:t xml:space="preserve">funcionamento e regularidade fiscal, bem assim </w:t>
      </w:r>
      <w:r>
        <w:t xml:space="preserve">das regras e condições com que se </w:t>
      </w:r>
      <w:r>
        <w:t>propõe a administrar o uso concedido;</w:t>
      </w:r>
    </w:p>
    <w:p w:rsidR="00584CB5" w:rsidRDefault="00760F38">
      <w:pPr>
        <w:numPr>
          <w:ilvl w:val="0"/>
          <w:numId w:val="20"/>
        </w:numPr>
      </w:pPr>
      <w:r>
        <w:t>– o instrumento de concessão deverá constar, obrigatoriamente, todos os encargos relativos à conservação dos bens públicos objeto da concessão, a responsabilidade da concessionária e d</w:t>
      </w:r>
      <w:r>
        <w:t>emais exigências formuladas pela Administração Pública Municipal.</w:t>
      </w:r>
    </w:p>
    <w:p w:rsidR="00584CB5" w:rsidRDefault="00760F38">
      <w:pPr>
        <w:ind w:left="0"/>
      </w:pPr>
      <w:r>
        <w:t>§ 25.  A transferência do contrato de concessão, a extinção ou dissolução da entidade concessionária, a alteração de destino da área concedida, o descumprimento das condições incluídas nesta</w:t>
      </w:r>
      <w:r>
        <w:t xml:space="preserve"> Lei Complementar ou das cláusulas do respectivo </w:t>
      </w:r>
      <w:r>
        <w:t>instrumento, bem como a inobservância, sem justa causa, de qualquer prazo fixado, implicarão na automática rescisão da concessão, ficando a área concedida na inteira disponibilidade e uso do Município, incor</w:t>
      </w:r>
      <w:r>
        <w:t xml:space="preserve">porando-se ao seu patrimônio todas as </w:t>
      </w:r>
      <w:r>
        <w:t>benfeitorias nela construídas, ainda que necessárias, sem direito de retenção e independentemente de qualquer pagamento ou indenização.</w:t>
      </w:r>
    </w:p>
    <w:p w:rsidR="00584CB5" w:rsidRDefault="00760F38">
      <w:pPr>
        <w:ind w:left="0"/>
      </w:pPr>
      <w:r>
        <w:t xml:space="preserve">§ 26.  Em caso de rescisão da concessão administrativa, os proprietários de lotes </w:t>
      </w:r>
      <w:r>
        <w:t xml:space="preserve">ficarão obrigados perante o Município de Uberlândia pelo custo de todas as obras, </w:t>
      </w:r>
      <w:r>
        <w:t>serviços e demais despesas necessárias para integração do loteamento às áreas limítrofes.</w:t>
      </w:r>
    </w:p>
    <w:p w:rsidR="00584CB5" w:rsidRDefault="00760F38">
      <w:pPr>
        <w:ind w:left="0"/>
      </w:pPr>
      <w:r>
        <w:t>§ 27.  No caso de loteamentos fechados, os empreendedores deverão apresentar os proj</w:t>
      </w:r>
      <w:r>
        <w:t xml:space="preserve">etos para utilização das áreas de recreação pública internas, aprovados pela </w:t>
      </w:r>
      <w:r>
        <w:t xml:space="preserve">respectiva associação de moradores, conforme definido nos incisos I a IV do § 14 </w:t>
      </w:r>
      <w:r>
        <w:t>e o inciso II, deste artigo.</w:t>
      </w:r>
    </w:p>
    <w:p w:rsidR="00584CB5" w:rsidRDefault="00760F38">
      <w:pPr>
        <w:spacing w:after="22"/>
        <w:ind w:left="0"/>
      </w:pPr>
      <w:r>
        <w:t>Subseção IV</w:t>
      </w:r>
    </w:p>
    <w:p w:rsidR="00584CB5" w:rsidRDefault="00760F38">
      <w:pPr>
        <w:ind w:left="0"/>
      </w:pPr>
      <w:r>
        <w:t>Do Condomínio Urbanístico</w:t>
      </w:r>
    </w:p>
    <w:p w:rsidR="00584CB5" w:rsidRDefault="00760F38">
      <w:pPr>
        <w:ind w:left="0"/>
      </w:pPr>
      <w:r>
        <w:t>Art. 17.  A aprovação do projet</w:t>
      </w:r>
      <w:r>
        <w:t xml:space="preserve">o para utilização de imóveis em regime de condomínio, </w:t>
      </w:r>
      <w:r>
        <w:t xml:space="preserve">em áreas não parceladas, dentro do perímetro urbano, deverá ser feita mediante a apresentação do projeto global, compreendido pelos projetos complementares, </w:t>
      </w:r>
      <w:r>
        <w:t>urbanístico e arquitetônico, inclusive das ed</w:t>
      </w:r>
      <w:r>
        <w:t xml:space="preserve">ificações de uso comum, e dos muros </w:t>
      </w:r>
      <w:r>
        <w:t>ou estrutura similar, que separem as áreas interna e externa.</w:t>
      </w:r>
    </w:p>
    <w:p w:rsidR="00584CB5" w:rsidRDefault="00760F38">
      <w:pPr>
        <w:ind w:left="0"/>
      </w:pPr>
      <w:r>
        <w:t xml:space="preserve">§ 1°  Na aprovação da utilização de imóveis em regime de condomínio em áreas </w:t>
      </w:r>
      <w:r>
        <w:t>não parceladas, observar-se-ão os trâmites do processo de loteamento constantes n</w:t>
      </w:r>
      <w:r>
        <w:t>o Capítulo III, desta Lei Complementar.</w:t>
      </w:r>
    </w:p>
    <w:p w:rsidR="00584CB5" w:rsidRDefault="00760F38">
      <w:pPr>
        <w:spacing w:after="153" w:line="218" w:lineRule="auto"/>
        <w:ind w:left="-3"/>
        <w:jc w:val="left"/>
      </w:pPr>
      <w:r>
        <w:t xml:space="preserve">§ 2°  Os imóveis a serem utilizados em regime de condomínio poderão ser de </w:t>
      </w:r>
      <w:r>
        <w:t>natureza horizontal e/ou vertical e deverão atender, no que couber, as seguintes exigências:</w:t>
      </w:r>
    </w:p>
    <w:p w:rsidR="00584CB5" w:rsidRDefault="00760F38">
      <w:pPr>
        <w:ind w:left="0"/>
      </w:pPr>
      <w:r>
        <w:t>I – condomínio horizontal em áreas não parcelada</w:t>
      </w:r>
      <w:r>
        <w:t xml:space="preserve">s: </w:t>
      </w:r>
    </w:p>
    <w:p w:rsidR="00584CB5" w:rsidRDefault="00760F38">
      <w:pPr>
        <w:numPr>
          <w:ilvl w:val="0"/>
          <w:numId w:val="21"/>
        </w:numPr>
      </w:pPr>
      <w:r>
        <w:t>unidade  autônoma  mínima: 125,00 m</w:t>
      </w:r>
      <w:r>
        <w:rPr>
          <w:sz w:val="14"/>
          <w:vertAlign w:val="superscript"/>
        </w:rPr>
        <w:t>2</w:t>
      </w:r>
      <w:r>
        <w:t xml:space="preserve"> (cento e vinte e cinco) metros quadrados e testada mínima: 6,50 m(seis vírgula cinco) metros;</w:t>
      </w:r>
    </w:p>
    <w:p w:rsidR="00584CB5" w:rsidRDefault="00760F38">
      <w:pPr>
        <w:numPr>
          <w:ilvl w:val="0"/>
          <w:numId w:val="21"/>
        </w:numPr>
      </w:pPr>
      <w:r>
        <w:t>dimensão mínima da via: 8,00 m (oito) metros, sendo pista de rolamento de 5,00 m (cinco) metros e passeios de 1,50 m (um vírgula cinco) metros;</w:t>
      </w:r>
    </w:p>
    <w:p w:rsidR="00584CB5" w:rsidRDefault="00760F38">
      <w:pPr>
        <w:numPr>
          <w:ilvl w:val="0"/>
          <w:numId w:val="21"/>
        </w:numPr>
        <w:spacing w:after="0" w:line="414" w:lineRule="auto"/>
      </w:pPr>
      <w:r>
        <w:t>as vias sem saída deverão prever alternativa que permita o retorno dos veículos; II – condomínio vertical em áre</w:t>
      </w:r>
      <w:r>
        <w:t>as não parceladas:</w:t>
      </w:r>
    </w:p>
    <w:p w:rsidR="00584CB5" w:rsidRDefault="00760F38">
      <w:pPr>
        <w:numPr>
          <w:ilvl w:val="0"/>
          <w:numId w:val="22"/>
        </w:numPr>
      </w:pPr>
      <w:r>
        <w:t>dimensão mínima da via: 8,00 m (oito) metros, sendo pista de rolamento de 5,00 m (cinco) metros e passeios de 1,50 m(um vírgula cinco) metros;</w:t>
      </w:r>
    </w:p>
    <w:p w:rsidR="00584CB5" w:rsidRDefault="00760F38">
      <w:pPr>
        <w:numPr>
          <w:ilvl w:val="0"/>
          <w:numId w:val="22"/>
        </w:numPr>
      </w:pPr>
      <w:r>
        <w:t>as vias internas sem saída deverão prever alternativa que permita o retorno dos veículos.</w:t>
      </w:r>
    </w:p>
    <w:p w:rsidR="00584CB5" w:rsidRDefault="00760F38">
      <w:pPr>
        <w:ind w:left="0"/>
      </w:pPr>
      <w:r>
        <w:t>§ 3º</w:t>
      </w:r>
      <w:r>
        <w:t xml:space="preserve">  Para as áreas a serem parceladas, iguais ou inferiores a 12.000,00 m</w:t>
      </w:r>
      <w:r>
        <w:rPr>
          <w:sz w:val="14"/>
          <w:vertAlign w:val="superscript"/>
        </w:rPr>
        <w:t>2</w:t>
      </w:r>
      <w:r>
        <w:t xml:space="preserve"> (doze mil) metros quadrados no condomínio horizontal, optar-se-á pelo atendimento às exigências constantes na legislação referente ao uso Habitacional Multifamiliar – H2 ou pelo atendi</w:t>
      </w:r>
      <w:r>
        <w:t>mento aos requisitos contidos nas alíneas “a”, “b” e “c”, do inciso I, deste artigo.</w:t>
      </w:r>
    </w:p>
    <w:p w:rsidR="00584CB5" w:rsidRDefault="00760F38">
      <w:pPr>
        <w:ind w:left="0"/>
      </w:pPr>
      <w:r>
        <w:t>§ 4º  Para as áreas a serem parceladas, iguais ou inferiores a 12.000,00 m</w:t>
      </w:r>
      <w:r>
        <w:rPr>
          <w:sz w:val="14"/>
          <w:vertAlign w:val="superscript"/>
        </w:rPr>
        <w:t>2</w:t>
      </w:r>
      <w:r>
        <w:t xml:space="preserve"> (doze mil) metros quadrados no condomínio vertical, optar-se-á pelo atendimento aos requisitos </w:t>
      </w:r>
      <w:r>
        <w:t>contidos na legislação referente ao uso Habitacional Multifamiliar – H2 ou pelo atendimento às exigências constantes nas alíneas “a” e “b” do inciso II, deste artigo.</w:t>
      </w:r>
    </w:p>
    <w:p w:rsidR="00584CB5" w:rsidRDefault="00760F38">
      <w:pPr>
        <w:ind w:left="0"/>
      </w:pPr>
      <w:r>
        <w:t>§ 5°  Os condomínios deverão destinar ao Município de Uberlândia, os percentuais a seguir</w:t>
      </w:r>
      <w:r>
        <w:t xml:space="preserve"> relacionados, calculados sobre a área total loteável:</w:t>
      </w:r>
    </w:p>
    <w:p w:rsidR="00584CB5" w:rsidRDefault="00760F38">
      <w:pPr>
        <w:numPr>
          <w:ilvl w:val="0"/>
          <w:numId w:val="23"/>
        </w:numPr>
        <w:ind w:hanging="147"/>
      </w:pPr>
      <w:r>
        <w:t>– o percentual  necessário  para atender às diretrizes viárias do Município, conforme a Lei do Sistema Viário;</w:t>
      </w:r>
    </w:p>
    <w:p w:rsidR="00584CB5" w:rsidRDefault="00760F38">
      <w:pPr>
        <w:numPr>
          <w:ilvl w:val="0"/>
          <w:numId w:val="23"/>
        </w:numPr>
        <w:ind w:hanging="147"/>
      </w:pPr>
      <w:r>
        <w:t>– 5% (cinco por cento) de áreas para uso institucional, externas ao condomínio;</w:t>
      </w:r>
    </w:p>
    <w:p w:rsidR="00584CB5" w:rsidRDefault="00760F38">
      <w:pPr>
        <w:numPr>
          <w:ilvl w:val="0"/>
          <w:numId w:val="23"/>
        </w:numPr>
        <w:spacing w:after="0" w:line="414" w:lineRule="auto"/>
        <w:ind w:hanging="147"/>
      </w:pPr>
      <w:r>
        <w:t>– 5% (cinc</w:t>
      </w:r>
      <w:r>
        <w:t>o por cento) de áreas para recreação pública, externas ao condomínio;IV – 7% (sete por cento) de áreas para áreas dominiais, externas ao condomínio.</w:t>
      </w:r>
    </w:p>
    <w:p w:rsidR="00584CB5" w:rsidRDefault="00760F38">
      <w:pPr>
        <w:spacing w:after="153" w:line="218" w:lineRule="auto"/>
        <w:ind w:left="-3"/>
        <w:jc w:val="left"/>
      </w:pPr>
      <w:r>
        <w:t xml:space="preserve">§ 6º  Metade das áreas não edificáveis, conforme art. 5º da Lei Federal 6.766, de 19 </w:t>
      </w:r>
      <w:r>
        <w:t xml:space="preserve">de dezembro de 1979 e </w:t>
      </w:r>
      <w:r>
        <w:t>suas alterações, poderá ser contabilizada até no máximo de 50% (cinquenta por cento) da área considerada como de recreação pública.</w:t>
      </w:r>
    </w:p>
    <w:p w:rsidR="00584CB5" w:rsidRDefault="00760F38">
      <w:pPr>
        <w:ind w:left="0"/>
      </w:pPr>
      <w:r>
        <w:t>§ 7°  As áreas públicas para uso institucional e/ou dominial poderão ser alocados em outro local, de acordo com o estudo téc</w:t>
      </w:r>
      <w:r>
        <w:t xml:space="preserve">nico de demandas sociais e de uso e </w:t>
      </w:r>
      <w:r>
        <w:t xml:space="preserve">ocupação do solo elaborado pelo órgão municipal de planejamento urbano. </w:t>
      </w:r>
    </w:p>
    <w:p w:rsidR="00584CB5" w:rsidRDefault="00760F38">
      <w:pPr>
        <w:ind w:left="0"/>
      </w:pPr>
      <w:r>
        <w:t>§ 8º  As áreas públicas institucionais e/ou dominiais disponibilizadas em outro local deverão ser dotadas de toda infraestrutura, considerando as a</w:t>
      </w:r>
      <w:r>
        <w:t xml:space="preserve">valiações da área parcelada e da área do local a receber as áreas públicas, resguardando a equivalência </w:t>
      </w:r>
      <w:r>
        <w:t>financeira entre elas.</w:t>
      </w:r>
    </w:p>
    <w:p w:rsidR="00584CB5" w:rsidRDefault="00760F38">
      <w:pPr>
        <w:ind w:left="0"/>
      </w:pPr>
      <w:r>
        <w:t>§ 9º  As avaliações de que trata o parágrafo anterior serão efetivadas pelo Município.</w:t>
      </w:r>
    </w:p>
    <w:p w:rsidR="00584CB5" w:rsidRDefault="00760F38">
      <w:pPr>
        <w:ind w:left="0"/>
      </w:pPr>
      <w:r>
        <w:t>§ 10.  A taxa de ocupação, o coeficiente d</w:t>
      </w:r>
      <w:r>
        <w:t xml:space="preserve">e aproveitamento e os afastamentos frontal, </w:t>
      </w:r>
      <w:r>
        <w:t>lateral e fundos, referentes ao lote do condomínio deverão atender o Capítulo V, da Lei de Zoneamento, Uso e Ocupação do Solo.</w:t>
      </w:r>
    </w:p>
    <w:p w:rsidR="00584CB5" w:rsidRDefault="00760F38">
      <w:pPr>
        <w:spacing w:after="171"/>
        <w:ind w:left="0"/>
      </w:pPr>
      <w:r>
        <w:t>§ 11.  A área máxima é de 100.000,00 m</w:t>
      </w:r>
      <w:r>
        <w:rPr>
          <w:sz w:val="15"/>
          <w:vertAlign w:val="superscript"/>
        </w:rPr>
        <w:t xml:space="preserve">2 </w:t>
      </w:r>
      <w:r>
        <w:t xml:space="preserve"> (cem mil) metros quadrados.</w:t>
      </w:r>
    </w:p>
    <w:p w:rsidR="00584CB5" w:rsidRDefault="00760F38">
      <w:pPr>
        <w:ind w:left="0"/>
      </w:pPr>
      <w:r>
        <w:t>§ 12.  Deverá se</w:t>
      </w:r>
      <w:r>
        <w:t>r reservada 20% (vinte por cento) de área permeável, interna ao condomínio.</w:t>
      </w:r>
    </w:p>
    <w:p w:rsidR="00584CB5" w:rsidRDefault="00760F38">
      <w:pPr>
        <w:ind w:left="0"/>
      </w:pPr>
      <w:r>
        <w:t>§ 13.  Para cada divisa do lote do condomínio que confrontar com via pública deverão ser garantidos 25% (vinte e cinco por cento) de permeabilidade visual, sendo que os 75% (setent</w:t>
      </w:r>
      <w:r>
        <w:t>a e cinco por cento) restantes poderão ser vedados com muros ou similares, sendo que o vão permeável deverá atender as seguintes normas:</w:t>
      </w:r>
    </w:p>
    <w:p w:rsidR="00584CB5" w:rsidRDefault="00760F38">
      <w:pPr>
        <w:numPr>
          <w:ilvl w:val="0"/>
          <w:numId w:val="24"/>
        </w:numPr>
      </w:pPr>
      <w:r>
        <w:t xml:space="preserve">– conter material permeável, tais como gradis, vidros, elementos pré-moldados </w:t>
      </w:r>
      <w:r>
        <w:t>para este fim ou similares;</w:t>
      </w:r>
    </w:p>
    <w:p w:rsidR="00584CB5" w:rsidRDefault="00760F38">
      <w:pPr>
        <w:numPr>
          <w:ilvl w:val="0"/>
          <w:numId w:val="24"/>
        </w:numPr>
      </w:pPr>
      <w:r>
        <w:t>– a totalidade do percentual de 25% (vinte e cinco por cento) não poderá estar acima de 1,80 metros ou abaixo de 1,00 metro, contados a partir do nível do logradouro.</w:t>
      </w:r>
    </w:p>
    <w:p w:rsidR="00584CB5" w:rsidRDefault="00760F38">
      <w:pPr>
        <w:ind w:left="0"/>
      </w:pPr>
      <w:r>
        <w:t>§ 14.  Deverão ser previstas alternativas no projeto urbanístico que impeçam a criação de</w:t>
      </w:r>
      <w:r>
        <w:t xml:space="preserve"> vias margeadas por muros, de ambos os lados.</w:t>
      </w:r>
    </w:p>
    <w:p w:rsidR="00584CB5" w:rsidRDefault="00760F38">
      <w:pPr>
        <w:ind w:left="0"/>
      </w:pPr>
      <w:r>
        <w:t>§ 15.  O sistema viário externo deverá respeitar as diretrizes estabelecidas pelo Município de Uberlândia e resguardar o sistema viário básico municipal.</w:t>
      </w:r>
    </w:p>
    <w:p w:rsidR="00584CB5" w:rsidRDefault="00760F38">
      <w:pPr>
        <w:ind w:left="0"/>
      </w:pPr>
      <w:r>
        <w:t>§ 16.  A garantia de execução das infraestruturas extern</w:t>
      </w:r>
      <w:r>
        <w:t xml:space="preserve">a e interna do condomínio </w:t>
      </w:r>
      <w:r>
        <w:t xml:space="preserve">seguirá os trâmites previstos nesta Lei Complementar, ficando dispensada a garantia </w:t>
      </w:r>
      <w:r>
        <w:t>de execução de infraestrutura interna para áreas iguais ou inferiores a 12.000,00 m</w:t>
      </w:r>
      <w:r>
        <w:rPr>
          <w:sz w:val="15"/>
          <w:vertAlign w:val="superscript"/>
        </w:rPr>
        <w:t>2</w:t>
      </w:r>
      <w:r>
        <w:t xml:space="preserve"> (doze mil) metros quadrados. </w:t>
      </w:r>
    </w:p>
    <w:p w:rsidR="00584CB5" w:rsidRDefault="00760F38">
      <w:pPr>
        <w:spacing w:after="22"/>
        <w:ind w:left="0"/>
      </w:pPr>
      <w:r>
        <w:t>Subseção V</w:t>
      </w:r>
    </w:p>
    <w:p w:rsidR="00584CB5" w:rsidRDefault="00760F38">
      <w:pPr>
        <w:ind w:left="0"/>
      </w:pPr>
      <w:r>
        <w:t>Do Reloteamento de C</w:t>
      </w:r>
      <w:r>
        <w:t>hácaras e Sítios de Recreio</w:t>
      </w:r>
    </w:p>
    <w:p w:rsidR="00584CB5" w:rsidRDefault="00760F38">
      <w:pPr>
        <w:ind w:left="0"/>
      </w:pPr>
      <w:r>
        <w:t xml:space="preserve">Art. 18.  A transformação de sítios e chácaras de  recreio  para loteamentos convencionais, fechados ou condomínios urbanísticos, de qualquer natureza, poderá ser aprovada nos termos desta Lei Complementar, por meio do processo </w:t>
      </w:r>
      <w:r>
        <w:t xml:space="preserve">de reloteamento. </w:t>
      </w:r>
    </w:p>
    <w:p w:rsidR="00584CB5" w:rsidRDefault="00760F38">
      <w:pPr>
        <w:ind w:left="0"/>
      </w:pPr>
      <w:r>
        <w:t>§ 1º  A transformação urbanística a que se refere o caput deste artigo dependerá da aprovação dos projetos de implantação da infraestrutura complementar necessária ao adensamento populacional e do projeto global de reloteamento, que dever</w:t>
      </w:r>
      <w:r>
        <w:t xml:space="preserve">á se </w:t>
      </w:r>
      <w:r>
        <w:t>sujeitar às normas de elaboração e tramitação especificadas nesta Lei Complementar.</w:t>
      </w:r>
    </w:p>
    <w:p w:rsidR="00584CB5" w:rsidRDefault="00760F38">
      <w:pPr>
        <w:ind w:left="0"/>
      </w:pPr>
      <w:r>
        <w:t xml:space="preserve">§ 2º  Os imóveis a serem utilizados em regime de reloteamento convencional, </w:t>
      </w:r>
      <w:r>
        <w:t xml:space="preserve">fechado ou condomínio urbanístico, de natureza habitacional, deverão destinar ao Município </w:t>
      </w:r>
      <w:r>
        <w:t>os seguintes percentuais, calculados sobre a área total loteável:</w:t>
      </w:r>
    </w:p>
    <w:p w:rsidR="00584CB5" w:rsidRDefault="00760F38">
      <w:pPr>
        <w:numPr>
          <w:ilvl w:val="0"/>
          <w:numId w:val="25"/>
        </w:numPr>
        <w:ind w:hanging="200"/>
      </w:pPr>
      <w:r>
        <w:t>– 5% (cinco por cento) de área para uso institucional;</w:t>
      </w:r>
    </w:p>
    <w:p w:rsidR="00584CB5" w:rsidRDefault="00760F38">
      <w:pPr>
        <w:numPr>
          <w:ilvl w:val="0"/>
          <w:numId w:val="25"/>
        </w:numPr>
        <w:ind w:hanging="200"/>
      </w:pPr>
      <w:r>
        <w:t>– 5% (cinco por cento) de área para recreação pública;</w:t>
      </w:r>
    </w:p>
    <w:p w:rsidR="00584CB5" w:rsidRDefault="00760F38">
      <w:pPr>
        <w:numPr>
          <w:ilvl w:val="0"/>
          <w:numId w:val="25"/>
        </w:numPr>
        <w:ind w:hanging="200"/>
      </w:pPr>
      <w:r>
        <w:t>– 7% (sete por cento) de área para área dominial.</w:t>
      </w:r>
    </w:p>
    <w:p w:rsidR="00584CB5" w:rsidRDefault="00760F38">
      <w:pPr>
        <w:spacing w:after="153" w:line="218" w:lineRule="auto"/>
        <w:ind w:left="-3"/>
        <w:jc w:val="left"/>
      </w:pPr>
      <w:r>
        <w:t>§ 3º  Metade das áreas não edi</w:t>
      </w:r>
      <w:r>
        <w:t xml:space="preserve">ficáveis, conforme art. 5º da Lei Federal 6.766, de 19 </w:t>
      </w:r>
      <w:r>
        <w:t>de dezembro de 1979 e suas alterações, poderá ser contabilizada até no máximo de 50% (cinquenta por cento) da área considerada como de recreação pública.</w:t>
      </w:r>
    </w:p>
    <w:p w:rsidR="00584CB5" w:rsidRDefault="00760F38">
      <w:pPr>
        <w:ind w:left="0"/>
      </w:pPr>
      <w:r>
        <w:t>§ 4° Nos casos em que não for possível a reserv</w:t>
      </w:r>
      <w:r>
        <w:t>a dos 17% (dezessete por cento) de área pública correspondentes às áreas institucional, dominial e de recreação, dentro da área a ser reloteada, áreas equivalentes em valor poderão ser adquiridas em locais previamente selecionados e oferecidas ao Município</w:t>
      </w:r>
      <w:r>
        <w:t>, como condição prévia e indispensável à aprovação do projeto, ou ainda, em havendo interesse público, poderão ser objeto de pagamento em dinheiro.</w:t>
      </w:r>
    </w:p>
    <w:p w:rsidR="00584CB5" w:rsidRDefault="00760F38">
      <w:pPr>
        <w:ind w:left="0"/>
      </w:pPr>
      <w:r>
        <w:t>§ 5º  Caso não seja aprovado o projeto, por qualquer motivo, as áreas ou valores serão restituídos aos respectivos titulares.</w:t>
      </w:r>
    </w:p>
    <w:p w:rsidR="00584CB5" w:rsidRDefault="00760F38">
      <w:pPr>
        <w:ind w:left="0"/>
      </w:pPr>
      <w:r>
        <w:t>§ 6º  A equivalência de áreas em espécie, de que trata o § 3° deste artigo será avaliada considerando-se o valor da área urbanizad</w:t>
      </w:r>
      <w:r>
        <w:t>a do empreendimento.</w:t>
      </w:r>
    </w:p>
    <w:p w:rsidR="00584CB5" w:rsidRDefault="00760F38">
      <w:pPr>
        <w:ind w:left="0"/>
      </w:pPr>
      <w:r>
        <w:t>§ 7º  Ficam isentos da transferência de áreas referidas no § 2° deste artigo, os seguintes casos:</w:t>
      </w:r>
    </w:p>
    <w:p w:rsidR="00584CB5" w:rsidRDefault="00760F38">
      <w:pPr>
        <w:numPr>
          <w:ilvl w:val="0"/>
          <w:numId w:val="26"/>
        </w:numPr>
        <w:ind w:hanging="147"/>
      </w:pPr>
      <w:r>
        <w:t>– implantação de uso não habitacional;</w:t>
      </w:r>
    </w:p>
    <w:p w:rsidR="00584CB5" w:rsidRDefault="00760F38">
      <w:pPr>
        <w:numPr>
          <w:ilvl w:val="0"/>
          <w:numId w:val="26"/>
        </w:numPr>
        <w:spacing w:after="145" w:line="225" w:lineRule="auto"/>
        <w:ind w:hanging="147"/>
      </w:pPr>
      <w:r>
        <w:t>– os imóveis que sofreram desmembramento anterior ao ano de 2000;</w:t>
      </w:r>
    </w:p>
    <w:p w:rsidR="00584CB5" w:rsidRDefault="00760F38">
      <w:pPr>
        <w:numPr>
          <w:ilvl w:val="0"/>
          <w:numId w:val="26"/>
        </w:numPr>
        <w:ind w:hanging="147"/>
      </w:pPr>
      <w:r>
        <w:t>– desdobros em lotes de até 1.00</w:t>
      </w:r>
      <w:r>
        <w:t>0,00 m² (mil metros quadrados) e/ou 20 m (vinte metros) de testada.</w:t>
      </w:r>
    </w:p>
    <w:p w:rsidR="00584CB5" w:rsidRDefault="00760F38">
      <w:pPr>
        <w:ind w:left="0"/>
      </w:pPr>
      <w:r>
        <w:t xml:space="preserve">§ 8º  A transformação de empreendimentos existentes, voltados para as atividades de serviço, comércio, indústria e equipamentos sociais, em empreendimentos habitacionais, deverá ser feita </w:t>
      </w:r>
      <w:r>
        <w:t>mediante projeto de reloteamento e o proprietário deverá transferir as áreas públicas conforme consta no § 2° deste artigo.</w:t>
      </w:r>
    </w:p>
    <w:p w:rsidR="00584CB5" w:rsidRDefault="00760F38">
      <w:pPr>
        <w:ind w:left="0"/>
      </w:pPr>
      <w:r>
        <w:t xml:space="preserve">§ 9º  Na matrícula da área e no projeto de implantação de empreendimento voltado para as atividades de serviço, comércio, indústria </w:t>
      </w:r>
      <w:r>
        <w:t>e equipamentos sociais, deverá constar a expressão “este lote não transferiu áreas públicas”.</w:t>
      </w:r>
    </w:p>
    <w:p w:rsidR="00584CB5" w:rsidRDefault="00760F38">
      <w:pPr>
        <w:ind w:left="0"/>
      </w:pPr>
      <w:r>
        <w:t>§ 10.  Os lotes a serem utilizados em regime de condomínio, de qualquer natureza, deverão atender, além das disposições do Capítulo III desta Lei Complementar, no que couber, as seguintes exigências:</w:t>
      </w:r>
    </w:p>
    <w:p w:rsidR="00584CB5" w:rsidRDefault="00760F38">
      <w:pPr>
        <w:numPr>
          <w:ilvl w:val="0"/>
          <w:numId w:val="27"/>
        </w:numPr>
        <w:ind w:hanging="315"/>
      </w:pPr>
      <w:r>
        <w:t>– unidade autônoma mínima: 125,00 m</w:t>
      </w:r>
      <w:r>
        <w:rPr>
          <w:sz w:val="14"/>
          <w:vertAlign w:val="superscript"/>
        </w:rPr>
        <w:t>2</w:t>
      </w:r>
      <w:r>
        <w:t xml:space="preserve"> (cento e vinte e ci</w:t>
      </w:r>
      <w:r>
        <w:t>nco) metros quadrados, para condomínio horizontal;</w:t>
      </w:r>
    </w:p>
    <w:p w:rsidR="00584CB5" w:rsidRDefault="00760F38">
      <w:pPr>
        <w:numPr>
          <w:ilvl w:val="0"/>
          <w:numId w:val="27"/>
        </w:numPr>
        <w:ind w:hanging="315"/>
      </w:pPr>
      <w:r>
        <w:t xml:space="preserve">– testada mínima: 6,50 m (seis vírgula cinco) metros, para condomínio horizontal; </w:t>
      </w:r>
    </w:p>
    <w:p w:rsidR="00584CB5" w:rsidRDefault="00760F38">
      <w:pPr>
        <w:numPr>
          <w:ilvl w:val="0"/>
          <w:numId w:val="27"/>
        </w:numPr>
        <w:ind w:hanging="315"/>
      </w:pPr>
      <w:r>
        <w:t xml:space="preserve">– dimensão mínima da via: 8,00 m (oito) metros, sendo pista de rolamento de 5,00 m (cinco) metros e passeio de 1,50 m (um </w:t>
      </w:r>
      <w:r>
        <w:t xml:space="preserve">vírgula cinco) metros; </w:t>
      </w:r>
    </w:p>
    <w:p w:rsidR="00584CB5" w:rsidRDefault="00760F38">
      <w:pPr>
        <w:numPr>
          <w:ilvl w:val="0"/>
          <w:numId w:val="27"/>
        </w:numPr>
        <w:ind w:hanging="315"/>
      </w:pPr>
      <w:r>
        <w:t>– as vias internas sem saída deverão prever alternativa que permita o retorno dos veículos;</w:t>
      </w:r>
    </w:p>
    <w:p w:rsidR="00584CB5" w:rsidRDefault="00760F38">
      <w:pPr>
        <w:numPr>
          <w:ilvl w:val="0"/>
          <w:numId w:val="27"/>
        </w:numPr>
        <w:ind w:hanging="315"/>
      </w:pPr>
      <w:r>
        <w:t>– o encontro entre as vias de circulação interna deverão ter raio mínimo de 3,00 m (três) metros;</w:t>
      </w:r>
    </w:p>
    <w:p w:rsidR="00584CB5" w:rsidRDefault="00760F38">
      <w:pPr>
        <w:numPr>
          <w:ilvl w:val="0"/>
          <w:numId w:val="27"/>
        </w:numPr>
        <w:spacing w:after="145" w:line="225" w:lineRule="auto"/>
        <w:ind w:hanging="315"/>
      </w:pPr>
      <w:r>
        <w:t>– taxa de ocupação, coeficiente de aprovei</w:t>
      </w:r>
      <w:r>
        <w:t xml:space="preserve">tamento e afastamentos frontal, lateral e fundos, referentes aos lotes devem atender aos índices definidos na Lei de </w:t>
      </w:r>
      <w:r>
        <w:t>Zoneamento, Uso e Ocupação do Solo;</w:t>
      </w:r>
    </w:p>
    <w:p w:rsidR="00584CB5" w:rsidRDefault="00760F38">
      <w:pPr>
        <w:numPr>
          <w:ilvl w:val="0"/>
          <w:numId w:val="27"/>
        </w:numPr>
        <w:ind w:hanging="315"/>
      </w:pPr>
      <w:r>
        <w:t>– mínimo de 01 (uma) vaga para veículos por unidade habitacional;</w:t>
      </w:r>
    </w:p>
    <w:p w:rsidR="00584CB5" w:rsidRDefault="00760F38">
      <w:pPr>
        <w:numPr>
          <w:ilvl w:val="0"/>
          <w:numId w:val="27"/>
        </w:numPr>
        <w:ind w:hanging="315"/>
      </w:pPr>
      <w:r>
        <w:t>– área permeável de 20% (vinte por ce</w:t>
      </w:r>
      <w:r>
        <w:t>nto) da área interna do condomínio.</w:t>
      </w:r>
    </w:p>
    <w:p w:rsidR="00584CB5" w:rsidRDefault="00760F38">
      <w:pPr>
        <w:ind w:left="0"/>
      </w:pPr>
      <w:r>
        <w:t>§ 11.  Para cada divisa de lote que confrontar com via pública, deverão ser garantidos 25% (vinte e cinco por cento) de permeabilidade visual, sendo que os 75% (setenta e cinco por cento) restantes poderão ser vedados co</w:t>
      </w:r>
      <w:r>
        <w:t>m muros ou similares, sendo que o vão permeável deverá atender as seguintes normas:</w:t>
      </w:r>
    </w:p>
    <w:p w:rsidR="00584CB5" w:rsidRDefault="00760F38">
      <w:pPr>
        <w:numPr>
          <w:ilvl w:val="0"/>
          <w:numId w:val="28"/>
        </w:numPr>
      </w:pPr>
      <w:r>
        <w:t xml:space="preserve">– conter material permeável, tais como gradis, vidros, elementos pré-moldados </w:t>
      </w:r>
      <w:r>
        <w:t>para este fim ou similares;</w:t>
      </w:r>
    </w:p>
    <w:p w:rsidR="00584CB5" w:rsidRDefault="00760F38">
      <w:pPr>
        <w:numPr>
          <w:ilvl w:val="0"/>
          <w:numId w:val="28"/>
        </w:numPr>
      </w:pPr>
      <w:r>
        <w:t xml:space="preserve">– a totalidade do percentual de 25% (vinte e cinco por cento) não </w:t>
      </w:r>
      <w:r>
        <w:t>poderá estar acima de 1,80 metros ou abaixo de 1,00 metro, contados a partir do nível do logradouro.</w:t>
      </w:r>
    </w:p>
    <w:p w:rsidR="00584CB5" w:rsidRDefault="00760F38">
      <w:pPr>
        <w:ind w:left="0"/>
      </w:pPr>
      <w:r>
        <w:t>§ 12.  Para as áreas a serem reloteadas, com área igual ou inferior a 12.000,00 m</w:t>
      </w:r>
      <w:r>
        <w:rPr>
          <w:sz w:val="14"/>
          <w:vertAlign w:val="superscript"/>
        </w:rPr>
        <w:t>2</w:t>
      </w:r>
      <w:r>
        <w:t xml:space="preserve"> (doze mil) metros quadrados, optar-se-á pelo atendimento às exigências c</w:t>
      </w:r>
      <w:r>
        <w:t>ontidas na legislação referente ao uso Habitacional Multifamiliar – H2 e aos incisos VI, VII e VIII do § 10 deste artigo, ou pelo atendimento aos requisitos constantes nos incisos I, II, III, IV e V, do mesmo parágrafo.</w:t>
      </w:r>
    </w:p>
    <w:p w:rsidR="00584CB5" w:rsidRDefault="00760F38">
      <w:pPr>
        <w:ind w:left="0"/>
      </w:pPr>
      <w:r>
        <w:t>§ 13.  O serviço de coleta de lixo n</w:t>
      </w:r>
      <w:r>
        <w:t>os condomínios urbanísticos e loteamentos fechados deverá ser executado internamente, às expensas dos moradores e deverá ser disposto em recinto adequado, com acesso pela via pública externa.</w:t>
      </w:r>
    </w:p>
    <w:p w:rsidR="00584CB5" w:rsidRDefault="00760F38">
      <w:pPr>
        <w:ind w:left="0"/>
      </w:pPr>
      <w:r>
        <w:t>§ 14.  Para a aprovação dos projetos a que se refere o caput des</w:t>
      </w:r>
      <w:r>
        <w:t>te artigo, deverão ser atendidas as etapas a seguir descritas, quando couber,  observada a documentação prevista no  Anexo, parte integrante desta Lei Complementar:</w:t>
      </w:r>
    </w:p>
    <w:p w:rsidR="00584CB5" w:rsidRDefault="00760F38">
      <w:pPr>
        <w:numPr>
          <w:ilvl w:val="0"/>
          <w:numId w:val="29"/>
        </w:numPr>
        <w:spacing w:after="145" w:line="225" w:lineRule="auto"/>
        <w:ind w:hanging="262"/>
      </w:pPr>
      <w:r>
        <w:t xml:space="preserve">– elaboração de estudo técnico para reloteamento pelo órgão responsável pelo </w:t>
      </w:r>
      <w:r>
        <w:t>planejamento u</w:t>
      </w:r>
      <w:r>
        <w:t>rbano;</w:t>
      </w:r>
    </w:p>
    <w:p w:rsidR="00584CB5" w:rsidRDefault="00760F38">
      <w:pPr>
        <w:numPr>
          <w:ilvl w:val="0"/>
          <w:numId w:val="29"/>
        </w:numPr>
        <w:spacing w:after="145" w:line="225" w:lineRule="auto"/>
        <w:ind w:hanging="262"/>
      </w:pPr>
      <w:r>
        <w:t>– análise do anteprojeto urbanístico e das edificações;</w:t>
      </w:r>
    </w:p>
    <w:p w:rsidR="00584CB5" w:rsidRDefault="00760F38">
      <w:pPr>
        <w:numPr>
          <w:ilvl w:val="0"/>
          <w:numId w:val="29"/>
        </w:numPr>
        <w:spacing w:after="145" w:line="225" w:lineRule="auto"/>
        <w:ind w:hanging="262"/>
      </w:pPr>
      <w:r>
        <w:t>– análise do projeto urbanístico e arquitetônico dos projetos complementares e aprovação pelos órgãos responsáveis;</w:t>
      </w:r>
    </w:p>
    <w:p w:rsidR="00584CB5" w:rsidRDefault="00760F38">
      <w:pPr>
        <w:numPr>
          <w:ilvl w:val="0"/>
          <w:numId w:val="29"/>
        </w:numPr>
        <w:ind w:hanging="262"/>
      </w:pPr>
      <w:r>
        <w:t>– aprovação do processo de reloteamento;</w:t>
      </w:r>
    </w:p>
    <w:p w:rsidR="00584CB5" w:rsidRDefault="00760F38">
      <w:pPr>
        <w:numPr>
          <w:ilvl w:val="0"/>
          <w:numId w:val="29"/>
        </w:numPr>
        <w:spacing w:after="145" w:line="225" w:lineRule="auto"/>
        <w:ind w:hanging="262"/>
      </w:pPr>
      <w:r>
        <w:t>– registro do reloteamento no Cartór</w:t>
      </w:r>
      <w:r>
        <w:t>io de Registro de Imóveis;</w:t>
      </w:r>
    </w:p>
    <w:p w:rsidR="00584CB5" w:rsidRDefault="00760F38">
      <w:pPr>
        <w:numPr>
          <w:ilvl w:val="0"/>
          <w:numId w:val="29"/>
        </w:numPr>
        <w:ind w:hanging="262"/>
      </w:pPr>
      <w:r>
        <w:t>– acompanhamento da execução da infraestrutura;</w:t>
      </w:r>
    </w:p>
    <w:p w:rsidR="00584CB5" w:rsidRDefault="00760F38">
      <w:pPr>
        <w:numPr>
          <w:ilvl w:val="0"/>
          <w:numId w:val="29"/>
        </w:numPr>
        <w:ind w:hanging="262"/>
      </w:pPr>
      <w:r>
        <w:t>– emissão do termo de conclusão das obras de infraestrutura.</w:t>
      </w:r>
    </w:p>
    <w:p w:rsidR="00584CB5" w:rsidRDefault="00760F38">
      <w:pPr>
        <w:ind w:left="0"/>
      </w:pPr>
      <w:r>
        <w:t xml:space="preserve">§ 15.  Os imóveis a serem dados, pelos respectivos titulares de domínio, em garantia </w:t>
      </w:r>
      <w:r>
        <w:t>da execução da infraestrutura, quan</w:t>
      </w:r>
      <w:r>
        <w:t>do do reloteamento convencional ou fechado, serão aqueles situados dentro da área a ser transformada, admitindo-se garantia em espécie, na forma do art. 43 desta Lei Complementar.</w:t>
      </w:r>
    </w:p>
    <w:p w:rsidR="00584CB5" w:rsidRDefault="00760F38">
      <w:pPr>
        <w:ind w:left="0"/>
      </w:pPr>
      <w:r>
        <w:t xml:space="preserve">§ 16.  O estudo técnico para reloteamento expedido vigorará pelo prazo máximo de 01 (um) ano, podendo este prazo ser prorrogado por igual período, mediante </w:t>
      </w:r>
      <w:r>
        <w:t xml:space="preserve">justificativa do interessado e análise do órgão responsável pelo planejamento </w:t>
      </w:r>
      <w:r>
        <w:t>urbano.</w:t>
      </w:r>
    </w:p>
    <w:p w:rsidR="00584CB5" w:rsidRDefault="00760F38">
      <w:pPr>
        <w:ind w:left="0"/>
      </w:pPr>
      <w:r>
        <w:t>§ 17  A assina</w:t>
      </w:r>
      <w:r>
        <w:t xml:space="preserve">tura da escritura pública de compromisso e prestação da caução referente às obras de infraestruturas externa e interna do condomínio seguirá </w:t>
      </w:r>
      <w:r>
        <w:t xml:space="preserve">os trâmites previstos nesta Lei Complementar, ficando dispensada a garantia de </w:t>
      </w:r>
      <w:r>
        <w:t>execução de infraestrutura interna p</w:t>
      </w:r>
      <w:r>
        <w:t>ara áreas iguais ou inferiores a 12.000,00 m</w:t>
      </w:r>
      <w:r>
        <w:rPr>
          <w:sz w:val="14"/>
          <w:vertAlign w:val="superscript"/>
        </w:rPr>
        <w:t>2</w:t>
      </w:r>
      <w:r>
        <w:t xml:space="preserve"> (doze mil) metros quadrados.</w:t>
      </w:r>
    </w:p>
    <w:p w:rsidR="00584CB5" w:rsidRDefault="00760F38">
      <w:pPr>
        <w:spacing w:after="22"/>
        <w:ind w:left="0"/>
      </w:pPr>
      <w:r>
        <w:t>Subseção VI</w:t>
      </w:r>
    </w:p>
    <w:p w:rsidR="00584CB5" w:rsidRDefault="00760F38">
      <w:pPr>
        <w:ind w:left="0"/>
      </w:pPr>
      <w:r>
        <w:t>Do Desmembramento e do Remanejamento</w:t>
      </w:r>
    </w:p>
    <w:p w:rsidR="00584CB5" w:rsidRDefault="00760F38">
      <w:pPr>
        <w:ind w:left="0"/>
      </w:pPr>
      <w:r>
        <w:t xml:space="preserve">Art. 19.  Antes da elaboração dos projetos de desmembramento e remanejamento, </w:t>
      </w:r>
      <w:r>
        <w:t>o interessado deverá requerer ao órgão público municip</w:t>
      </w:r>
      <w:r>
        <w:t xml:space="preserve">al responsável pelo </w:t>
      </w:r>
      <w:r>
        <w:t>planejamento urbano, a expedição de estudo técnico, acompanhado dos documentos listados no Anexo parte integrante, desta Lei Complementar.</w:t>
      </w:r>
    </w:p>
    <w:p w:rsidR="00584CB5" w:rsidRDefault="00760F38">
      <w:pPr>
        <w:ind w:left="0"/>
      </w:pPr>
      <w:r>
        <w:t xml:space="preserve">Art. 20.  Os projetos elaborados segundo os estudos técnicos serão submetidos à </w:t>
      </w:r>
      <w:r>
        <w:t xml:space="preserve">aprovação do órgão responsável pelo planejamento urbano, conforme o disposto no </w:t>
      </w:r>
      <w:r>
        <w:t>Capítulo V, desta Lei Complementar.</w:t>
      </w:r>
    </w:p>
    <w:p w:rsidR="00584CB5" w:rsidRDefault="00760F38">
      <w:pPr>
        <w:ind w:left="0"/>
      </w:pPr>
      <w:r>
        <w:t xml:space="preserve">§ 1º  Os estudos técnicos expedidos vigorarão pelo prazo máximo de 01 (um) ano, </w:t>
      </w:r>
      <w:r>
        <w:t>podendo este prazo ser prorrogado por igual período, mediant</w:t>
      </w:r>
      <w:r>
        <w:t xml:space="preserve">e justificativa do </w:t>
      </w:r>
      <w:r>
        <w:t>interessado.</w:t>
      </w:r>
    </w:p>
    <w:p w:rsidR="00584CB5" w:rsidRDefault="00760F38">
      <w:pPr>
        <w:ind w:left="0"/>
      </w:pPr>
      <w:r>
        <w:t>§ 2º  As glebas resultantes dos projetos de desmembramento deverão ter acesso para o sistema viário existente e deverão respeitar as diretrizes do sistema viário do Município.</w:t>
      </w:r>
    </w:p>
    <w:p w:rsidR="00584CB5" w:rsidRDefault="00760F38">
      <w:pPr>
        <w:ind w:left="0"/>
      </w:pPr>
      <w:r>
        <w:t>§ 3º  Na incidência de projeção de alargamento d</w:t>
      </w:r>
      <w:r>
        <w:t>o sistema viário existente, a área a ele destinada deverá ser delimitada no projeto de desmembramento e transferida ao Município.</w:t>
      </w:r>
    </w:p>
    <w:p w:rsidR="00584CB5" w:rsidRDefault="00760F38">
      <w:pPr>
        <w:ind w:left="0"/>
      </w:pPr>
      <w:r>
        <w:t xml:space="preserve">§ 4º  Constatada a necessidade de implantação imediata da projeção de alargamento ou de qualquer obra de infraestrutura, será </w:t>
      </w:r>
      <w:r>
        <w:t xml:space="preserve">exigida garantia de execução que poderá </w:t>
      </w:r>
      <w:r>
        <w:t>ser feita mediante fiança bancária ou caução em dinheiro.</w:t>
      </w:r>
    </w:p>
    <w:p w:rsidR="00584CB5" w:rsidRDefault="00760F38">
      <w:pPr>
        <w:ind w:left="0"/>
      </w:pPr>
      <w:r>
        <w:t>§ 5º  Os projetos de remanejamento que resultarem novos lotes e arruamento deverão apresentar os projetos complementares de abastecimento de água potável, esg</w:t>
      </w:r>
      <w:r>
        <w:t xml:space="preserve">otamento sanitário, drenagem e pavimentação, rede de energia elétrica e </w:t>
      </w:r>
      <w:r>
        <w:t xml:space="preserve">iluminação pública, que serão aprovados pelos órgãos competentes. </w:t>
      </w:r>
    </w:p>
    <w:p w:rsidR="00584CB5" w:rsidRDefault="00760F38">
      <w:pPr>
        <w:ind w:left="0"/>
      </w:pPr>
      <w:r>
        <w:t xml:space="preserve">§ 6º  Será exigida a garantia de execução da infraestrutura de que trata o parágrafo </w:t>
      </w:r>
      <w:r>
        <w:t>anterior mediante fiança bancári</w:t>
      </w:r>
      <w:r>
        <w:t>a ou caução em dinheiro.</w:t>
      </w:r>
    </w:p>
    <w:p w:rsidR="00584CB5" w:rsidRDefault="00760F38">
      <w:pPr>
        <w:ind w:left="0"/>
      </w:pPr>
      <w:r>
        <w:t>Art. 21.  O desmembramento de área não loteada de que resultarem glebas com área inferior a 50.000,00 m</w:t>
      </w:r>
      <w:r>
        <w:rPr>
          <w:sz w:val="14"/>
          <w:vertAlign w:val="superscript"/>
        </w:rPr>
        <w:t>2</w:t>
      </w:r>
      <w:r>
        <w:t xml:space="preserve"> (cinquenta mil) metros quadrados deverá destinar ao Município os seguintes percentuais, calculados sobre as glebas inferiores </w:t>
      </w:r>
      <w:r>
        <w:t>a 50.000,00 m²:</w:t>
      </w:r>
    </w:p>
    <w:p w:rsidR="00584CB5" w:rsidRDefault="00760F38">
      <w:pPr>
        <w:numPr>
          <w:ilvl w:val="0"/>
          <w:numId w:val="30"/>
        </w:numPr>
        <w:ind w:hanging="200"/>
      </w:pPr>
      <w:r>
        <w:t>– 5% (cinco por cento) de área para uso institucional;</w:t>
      </w:r>
    </w:p>
    <w:p w:rsidR="00584CB5" w:rsidRDefault="00760F38">
      <w:pPr>
        <w:numPr>
          <w:ilvl w:val="0"/>
          <w:numId w:val="30"/>
        </w:numPr>
        <w:ind w:hanging="200"/>
      </w:pPr>
      <w:r>
        <w:t>– 5% (cinco por cento) de área para recreação;</w:t>
      </w:r>
    </w:p>
    <w:p w:rsidR="00584CB5" w:rsidRDefault="00760F38">
      <w:pPr>
        <w:numPr>
          <w:ilvl w:val="0"/>
          <w:numId w:val="30"/>
        </w:numPr>
        <w:ind w:hanging="200"/>
      </w:pPr>
      <w:r>
        <w:t>– 7% (sete por cento) de área para área dominial.</w:t>
      </w:r>
    </w:p>
    <w:p w:rsidR="00584CB5" w:rsidRDefault="00760F38">
      <w:pPr>
        <w:ind w:left="0"/>
      </w:pPr>
      <w:r>
        <w:t>§ 1º  As áreas públicas para uso institucional e/ou dominial poderão ser alocadas em out</w:t>
      </w:r>
      <w:r>
        <w:t xml:space="preserve">ro local,  de acordo com o estudo técnico de demandas sociais e de uso e </w:t>
      </w:r>
      <w:r>
        <w:t>ocupação do solo elaborado pelo órgão municipal de planejamento urbano.</w:t>
      </w:r>
    </w:p>
    <w:p w:rsidR="00584CB5" w:rsidRDefault="00760F38">
      <w:pPr>
        <w:ind w:left="0"/>
      </w:pPr>
      <w:r>
        <w:t>§ 2º  As áreas públicas institucionais e/ou dominiais disponibilizadas em outro local deverão ser dotadas de to</w:t>
      </w:r>
      <w:r>
        <w:t xml:space="preserve">da infraestrutura, considerando as avaliações da área parcelada e da área do local a receber as áreas públicas, resguardando a equivalência </w:t>
      </w:r>
      <w:r>
        <w:t>financeira entre elas.</w:t>
      </w:r>
    </w:p>
    <w:p w:rsidR="00584CB5" w:rsidRDefault="00760F38">
      <w:pPr>
        <w:ind w:left="0"/>
      </w:pPr>
      <w:r>
        <w:t>§ 3º  As avaliações de que trata o parágrafo anterior serão efetivadas pelo Município.</w:t>
      </w:r>
    </w:p>
    <w:p w:rsidR="00584CB5" w:rsidRDefault="00760F38">
      <w:pPr>
        <w:ind w:left="0"/>
      </w:pPr>
      <w:r>
        <w:t xml:space="preserve">§ 4º  </w:t>
      </w:r>
      <w:r>
        <w:t>O desmembramento de gleba deverá atender aos índices mínimos previstos nesta lei Complementar.</w:t>
      </w:r>
    </w:p>
    <w:p w:rsidR="00584CB5" w:rsidRDefault="00760F38">
      <w:pPr>
        <w:spacing w:after="153" w:line="218" w:lineRule="auto"/>
        <w:ind w:left="-3"/>
        <w:jc w:val="left"/>
      </w:pPr>
      <w:r>
        <w:t xml:space="preserve">§ 5º  Metade das áreas não edificáveis, conforme art. 5º da Lei Federal 6.766, de 19 </w:t>
      </w:r>
      <w:r>
        <w:t>de dezembro de 1979 e suas alterações, poderá ser contabilizada até no máxim</w:t>
      </w:r>
      <w:r>
        <w:t>o de 50% (cinquenta por cento) da área considerada como de recreação pública.</w:t>
      </w:r>
    </w:p>
    <w:p w:rsidR="00584CB5" w:rsidRDefault="00760F38">
      <w:pPr>
        <w:spacing w:after="22"/>
        <w:ind w:left="0"/>
      </w:pPr>
      <w:r>
        <w:t>Subseção VII</w:t>
      </w:r>
    </w:p>
    <w:p w:rsidR="00584CB5" w:rsidRDefault="00760F38">
      <w:pPr>
        <w:ind w:left="0"/>
      </w:pPr>
      <w:r>
        <w:t>Da Implantação de Indústrias, de Empresas Comerciais, de Prestação de Serviços e de Equipamentos Sociais e Comunitários</w:t>
      </w:r>
    </w:p>
    <w:p w:rsidR="00584CB5" w:rsidRDefault="00760F38">
      <w:pPr>
        <w:ind w:left="0"/>
      </w:pPr>
      <w:r>
        <w:t>Art. 22.  A implantação de indústrias, de emp</w:t>
      </w:r>
      <w:r>
        <w:t xml:space="preserve">resas comerciais, de prestação de serviços e de equipamentos sociais e comunitários, em área não parcelada deverá </w:t>
      </w:r>
      <w:r>
        <w:t xml:space="preserve">ser feita mediante estudo técnico, a ser requerido no órgão responsável pelo </w:t>
      </w:r>
      <w:r>
        <w:t>planejamento urbano, acompanhado dos documentos listados no Anexo</w:t>
      </w:r>
      <w:r>
        <w:t xml:space="preserve">, parte integrante desta Lei Complementar e deverá atender as seguintes exigências: </w:t>
      </w:r>
    </w:p>
    <w:p w:rsidR="00584CB5" w:rsidRDefault="00760F38">
      <w:pPr>
        <w:numPr>
          <w:ilvl w:val="0"/>
          <w:numId w:val="31"/>
        </w:numPr>
      </w:pPr>
      <w:r>
        <w:t xml:space="preserve">– reservar 10% (dez por cento) da área total, excluídas as áreas de preservação permanente, para recreação e ajardinamento de uso privado, tendo sua localização </w:t>
      </w:r>
      <w:r>
        <w:t>aprovada pelo órgão municipal de planejamento urbano;</w:t>
      </w:r>
    </w:p>
    <w:p w:rsidR="00584CB5" w:rsidRDefault="00760F38">
      <w:pPr>
        <w:numPr>
          <w:ilvl w:val="0"/>
          <w:numId w:val="31"/>
        </w:numPr>
      </w:pPr>
      <w:r>
        <w:t xml:space="preserve">– quando o empreendimento confrontar com </w:t>
      </w:r>
      <w:r>
        <w:t xml:space="preserve">rodovias ou anel viário, a execução da via marginal ou outro tratamento viário necessário para acessar o empreendimento, </w:t>
      </w:r>
      <w:r>
        <w:t xml:space="preserve">bem como as demais infraestruturas, serão definidas no estudo técnico, sendo que </w:t>
      </w:r>
      <w:r>
        <w:t xml:space="preserve">os custos de implantação serão de responsabilidade do </w:t>
      </w:r>
      <w:r>
        <w:t>requerente;</w:t>
      </w:r>
    </w:p>
    <w:p w:rsidR="00584CB5" w:rsidRDefault="00760F38">
      <w:pPr>
        <w:numPr>
          <w:ilvl w:val="0"/>
          <w:numId w:val="31"/>
        </w:numPr>
      </w:pPr>
      <w:r>
        <w:t>– na matrícula da área e no projeto de implantação do empreendimento deverá constar o percentual de área destinada ao sistema viário, quando couber, e a expressão “esta gleba não reservou áreas públicas”;</w:t>
      </w:r>
    </w:p>
    <w:p w:rsidR="00584CB5" w:rsidRDefault="00760F38">
      <w:pPr>
        <w:numPr>
          <w:ilvl w:val="0"/>
          <w:numId w:val="31"/>
        </w:numPr>
      </w:pPr>
      <w:r>
        <w:t>– a mudança do empreendimento para outr</w:t>
      </w:r>
      <w:r>
        <w:t>o uso deverá ser feita mediante projeto de parcelamento do solo e o proprietário deverá transferir as áreas públicas conforme consta no art. 13, desta Lei Complementar.</w:t>
      </w:r>
    </w:p>
    <w:p w:rsidR="00584CB5" w:rsidRDefault="00760F38">
      <w:pPr>
        <w:ind w:left="0"/>
      </w:pPr>
      <w:r>
        <w:t>§ 1º  Para os casos previstos no inciso IV deste artigo, a área utilizada para a implan</w:t>
      </w:r>
      <w:r>
        <w:t>tação da via marginal poderá ser considerada no cálculo do percentual de 20% (vinte por cento) exigido para o sistema viário.</w:t>
      </w:r>
    </w:p>
    <w:p w:rsidR="00584CB5" w:rsidRDefault="00760F38">
      <w:pPr>
        <w:ind w:left="0"/>
      </w:pPr>
      <w:r>
        <w:t xml:space="preserve">§ 2º  Os estudos técnicos expedidos vigorarão pelo prazo máximo de 01 (um) ano, </w:t>
      </w:r>
      <w:r>
        <w:t>podendo este prazo ser prorrogado por igual períod</w:t>
      </w:r>
      <w:r>
        <w:t xml:space="preserve">o, mediante justificativa do </w:t>
      </w:r>
      <w:r>
        <w:t>interessado.</w:t>
      </w:r>
    </w:p>
    <w:p w:rsidR="00584CB5" w:rsidRDefault="00760F38">
      <w:pPr>
        <w:spacing w:after="145" w:line="225" w:lineRule="auto"/>
        <w:ind w:left="0"/>
      </w:pPr>
      <w:r>
        <w:t xml:space="preserve">§ 3º  A garantia de execução da infraestrutura poderá ser feita mediante fiança </w:t>
      </w:r>
      <w:r>
        <w:t>bancária ou caução em dinheiro.</w:t>
      </w:r>
    </w:p>
    <w:p w:rsidR="00584CB5" w:rsidRDefault="00760F38">
      <w:pPr>
        <w:spacing w:after="145" w:line="225" w:lineRule="auto"/>
        <w:ind w:left="0"/>
      </w:pPr>
      <w:r>
        <w:t xml:space="preserve">§ 4º  Se ficar constatada no estudo técnico a dispensa da execução imediata da via </w:t>
      </w:r>
      <w:r>
        <w:t>marginal, deverá co</w:t>
      </w:r>
      <w:r>
        <w:t xml:space="preserve">nstar no projeto de desmembramento, a sua delimitação como </w:t>
      </w:r>
      <w:r>
        <w:t>área non aedificandi, que será transferida posteriormente ao Município.</w:t>
      </w:r>
    </w:p>
    <w:p w:rsidR="00584CB5" w:rsidRDefault="00760F38">
      <w:pPr>
        <w:ind w:left="0"/>
      </w:pPr>
      <w:r>
        <w:t xml:space="preserve">§ 5º Nos casos de tratamentos viários nas rodovias ou anel viário para acessar o empreendimento, o projeto das obras viárias </w:t>
      </w:r>
      <w:r>
        <w:t>deverá ser aprovado e liberado pelo Departamento Nacional de Infra-Estrutura de Transportes – DNIT ou Departamento de Estradas de Rodagem</w:t>
      </w:r>
      <w:r>
        <w:t xml:space="preserve"> – DER, antes da aprovação do projeto pelo órgão municipal </w:t>
      </w:r>
      <w:r>
        <w:t>de planejamento urbano.</w:t>
      </w:r>
    </w:p>
    <w:p w:rsidR="00584CB5" w:rsidRDefault="00760F38">
      <w:pPr>
        <w:spacing w:after="145" w:line="225" w:lineRule="auto"/>
        <w:ind w:left="0"/>
      </w:pPr>
      <w:r>
        <w:t>§ 6º  Os projetos das edificações de</w:t>
      </w:r>
      <w:r>
        <w:t xml:space="preserve">verão atender aos índices urbanísticos da zona </w:t>
      </w:r>
      <w:r>
        <w:t>na qual a gleba estiver inserida.</w:t>
      </w:r>
    </w:p>
    <w:p w:rsidR="00584CB5" w:rsidRDefault="00760F38">
      <w:pPr>
        <w:spacing w:after="22"/>
        <w:ind w:left="0"/>
      </w:pPr>
      <w:r>
        <w:t>Subseção VIII</w:t>
      </w:r>
    </w:p>
    <w:p w:rsidR="00584CB5" w:rsidRDefault="00760F38">
      <w:pPr>
        <w:spacing w:after="145" w:line="225" w:lineRule="auto"/>
        <w:ind w:left="0"/>
      </w:pPr>
      <w:r>
        <w:t>Dos Loteamentos para fins Empresariais</w:t>
      </w:r>
    </w:p>
    <w:p w:rsidR="00584CB5" w:rsidRDefault="00760F38">
      <w:pPr>
        <w:spacing w:after="145" w:line="225" w:lineRule="auto"/>
        <w:ind w:left="0"/>
      </w:pPr>
      <w:r>
        <w:t xml:space="preserve">Art. 23.  A implantação de loteamentos para fins empresariais  deverá atender as </w:t>
      </w:r>
      <w:r>
        <w:t>normas previstas nesta Subseção.</w:t>
      </w:r>
    </w:p>
    <w:p w:rsidR="00584CB5" w:rsidRDefault="00760F38">
      <w:pPr>
        <w:ind w:left="0"/>
      </w:pPr>
      <w:r>
        <w:t>Art. 24.</w:t>
      </w:r>
      <w:r>
        <w:t xml:space="preserve">  A aprovação da implantação dos loteamentos para fins empresariais deverá </w:t>
      </w:r>
      <w:r>
        <w:t>observar os trâmites do processo de loteamento constantes dos arts. 11, 12 e 14 desta Lei Complementar no que couber.</w:t>
      </w:r>
    </w:p>
    <w:p w:rsidR="00584CB5" w:rsidRDefault="00760F38">
      <w:pPr>
        <w:spacing w:after="80" w:line="311" w:lineRule="auto"/>
        <w:ind w:left="0"/>
      </w:pPr>
      <w:r>
        <w:t>Art. 25. Na implantação dos loteamentos para fins empresariais,</w:t>
      </w:r>
      <w:r>
        <w:t xml:space="preserve"> destinar-se-á as </w:t>
      </w:r>
      <w:r>
        <w:t>seguintes áreas mínimas, calculadas sobre a área total loteável: I – 20% (vinte por cento) de área para o sistema viário;</w:t>
      </w:r>
    </w:p>
    <w:p w:rsidR="00584CB5" w:rsidRDefault="00760F38">
      <w:pPr>
        <w:numPr>
          <w:ilvl w:val="0"/>
          <w:numId w:val="32"/>
        </w:numPr>
        <w:ind w:hanging="147"/>
      </w:pPr>
      <w:r>
        <w:t>– 5% (cinco por cento) de área para uso institucional;</w:t>
      </w:r>
    </w:p>
    <w:p w:rsidR="00584CB5" w:rsidRDefault="00760F38">
      <w:pPr>
        <w:numPr>
          <w:ilvl w:val="0"/>
          <w:numId w:val="32"/>
        </w:numPr>
        <w:ind w:hanging="147"/>
      </w:pPr>
      <w:r>
        <w:t>– 5% (cinco por cento) de área para recreação, sendo que para o caso de loteamento fechado:</w:t>
      </w:r>
    </w:p>
    <w:p w:rsidR="00584CB5" w:rsidRDefault="00760F38">
      <w:pPr>
        <w:numPr>
          <w:ilvl w:val="0"/>
          <w:numId w:val="33"/>
        </w:numPr>
        <w:ind w:hanging="173"/>
      </w:pPr>
      <w:r>
        <w:t>2% (dois por cento) externas ao loteamento;</w:t>
      </w:r>
    </w:p>
    <w:p w:rsidR="00584CB5" w:rsidRDefault="00760F38">
      <w:pPr>
        <w:numPr>
          <w:ilvl w:val="0"/>
          <w:numId w:val="33"/>
        </w:numPr>
        <w:ind w:hanging="173"/>
      </w:pPr>
      <w:r>
        <w:t>3% (três por cento) internas ao loteamento;</w:t>
      </w:r>
    </w:p>
    <w:p w:rsidR="00584CB5" w:rsidRDefault="00760F38">
      <w:pPr>
        <w:ind w:left="0"/>
      </w:pPr>
      <w:r>
        <w:t>IV – 5% (cinco por cento) de área para área dominial.</w:t>
      </w:r>
    </w:p>
    <w:p w:rsidR="00584CB5" w:rsidRDefault="00760F38">
      <w:pPr>
        <w:ind w:left="0"/>
      </w:pPr>
      <w:r>
        <w:t>§ 1º  Na implantação s</w:t>
      </w:r>
      <w:r>
        <w:t xml:space="preserve">atisfatória do sistema viário com uso de menos de 20% (vinte </w:t>
      </w:r>
      <w:r>
        <w:t>por cento) da área loteável, o restante será acrescido às áreas de uso de recreação pública, institucional ou dominial, de acordo com o interesse público.</w:t>
      </w:r>
    </w:p>
    <w:p w:rsidR="00584CB5" w:rsidRDefault="00760F38">
      <w:pPr>
        <w:ind w:left="0"/>
      </w:pPr>
      <w:r>
        <w:t xml:space="preserve">§ 2º  Metade das áreas não edificáveis, </w:t>
      </w:r>
      <w:r>
        <w:t xml:space="preserve">conforme art. 7º desta Lei Complementar, </w:t>
      </w:r>
      <w:r>
        <w:t>poderá ser contabilizada até no máximo de 50% (cinquenta por cento) da área reservada no inciso III, deste artigo.</w:t>
      </w:r>
    </w:p>
    <w:p w:rsidR="00584CB5" w:rsidRDefault="00760F38">
      <w:pPr>
        <w:ind w:left="0"/>
      </w:pPr>
      <w:r>
        <w:t xml:space="preserve">§ 3º  As áreas públicas para uso institucional e/ou dominial poderão ser alocadas em outro local,  de acordo com o estudo técnico de demandas sociais e de uso e </w:t>
      </w:r>
      <w:r>
        <w:t>ocupação do solo elaborado pelo órgão municipal de planejamento urbano.</w:t>
      </w:r>
    </w:p>
    <w:p w:rsidR="00584CB5" w:rsidRDefault="00760F38">
      <w:pPr>
        <w:ind w:left="0"/>
      </w:pPr>
      <w:r>
        <w:t>§ 4º  As áreas públicas</w:t>
      </w:r>
      <w:r>
        <w:t xml:space="preserve"> institucionais e/ou dominiais disponibilizadas em outro local deverão ser dotadas de toda infraestrutura, considerando as avaliações da área parcelada e da área do local a receber as áreas públicas, resguardando a equivalência </w:t>
      </w:r>
      <w:r>
        <w:t>financeira entre elas.</w:t>
      </w:r>
    </w:p>
    <w:p w:rsidR="00584CB5" w:rsidRDefault="00760F38">
      <w:pPr>
        <w:ind w:left="0"/>
      </w:pPr>
      <w:r>
        <w:t xml:space="preserve">§ 5º </w:t>
      </w:r>
      <w:r>
        <w:t xml:space="preserve"> As avaliações de que trata o parágrafo anterior serão efetivadas pelo Município.</w:t>
      </w:r>
    </w:p>
    <w:p w:rsidR="00584CB5" w:rsidRDefault="00760F38">
      <w:pPr>
        <w:ind w:left="0"/>
      </w:pPr>
      <w:r>
        <w:t xml:space="preserve">Art. 26.  Na elaboração dos projetos de parcelamento na modalidade “Loteamento Convencional Empresarial” deverá ser observadas as seguintes dimensões: </w:t>
      </w:r>
    </w:p>
    <w:p w:rsidR="00584CB5" w:rsidRDefault="00760F38">
      <w:pPr>
        <w:numPr>
          <w:ilvl w:val="0"/>
          <w:numId w:val="34"/>
        </w:numPr>
        <w:ind w:hanging="147"/>
      </w:pPr>
      <w:r>
        <w:t>– lotes mínimos: de 2.</w:t>
      </w:r>
      <w:r>
        <w:t>500,00 m</w:t>
      </w:r>
      <w:r>
        <w:rPr>
          <w:sz w:val="14"/>
          <w:vertAlign w:val="superscript"/>
        </w:rPr>
        <w:t>2</w:t>
      </w:r>
      <w:r>
        <w:t xml:space="preserve"> (dois mil e quinhentos) metros quadrados e testada mínima de 20,00 m (vinte) metros</w:t>
      </w:r>
    </w:p>
    <w:p w:rsidR="00584CB5" w:rsidRDefault="00760F38">
      <w:pPr>
        <w:numPr>
          <w:ilvl w:val="0"/>
          <w:numId w:val="34"/>
        </w:numPr>
        <w:ind w:hanging="147"/>
      </w:pPr>
      <w:r>
        <w:t>– lotes máximos: 100.000,00 m</w:t>
      </w:r>
      <w:r>
        <w:rPr>
          <w:sz w:val="14"/>
          <w:vertAlign w:val="superscript"/>
        </w:rPr>
        <w:t>2</w:t>
      </w:r>
      <w:r>
        <w:t xml:space="preserve"> (cem mil) metros quadrados.</w:t>
      </w:r>
    </w:p>
    <w:p w:rsidR="00584CB5" w:rsidRDefault="00760F38">
      <w:pPr>
        <w:numPr>
          <w:ilvl w:val="0"/>
          <w:numId w:val="34"/>
        </w:numPr>
        <w:ind w:hanging="147"/>
      </w:pPr>
      <w:r>
        <w:t xml:space="preserve">– quadras: inscritas por um quadrado com comprimento máximo  de  700,00 m (setecentos metros)  e  área </w:t>
      </w:r>
      <w:r>
        <w:t>máxima de 490.000,00 m² (quatrocentos e noventa  mil metros quadrados).</w:t>
      </w:r>
    </w:p>
    <w:p w:rsidR="00584CB5" w:rsidRDefault="00760F38">
      <w:pPr>
        <w:ind w:left="0"/>
      </w:pPr>
      <w:r>
        <w:t xml:space="preserve">Parágrafo único.  Deverão ser atendidas as diretrizes do sistema viário municipal </w:t>
      </w:r>
      <w:r>
        <w:t>previsto em legislação específica.</w:t>
      </w:r>
    </w:p>
    <w:p w:rsidR="00584CB5" w:rsidRDefault="00760F38">
      <w:pPr>
        <w:spacing w:after="145" w:line="225" w:lineRule="auto"/>
        <w:ind w:left="0"/>
      </w:pPr>
      <w:r>
        <w:t>Art. 27.  Os loteamentos para fins empresariais na modalidade “Lote</w:t>
      </w:r>
      <w:r>
        <w:t xml:space="preserve">amento </w:t>
      </w:r>
      <w:r>
        <w:t xml:space="preserve">Fechado Empresarial”, com utilização privativa de parte das áreas de recreação </w:t>
      </w:r>
      <w:r>
        <w:t xml:space="preserve">pública e das vias públicas terão as seguintes características próprias, que são </w:t>
      </w:r>
      <w:r>
        <w:t>cumulativas e indissociáveis:</w:t>
      </w:r>
    </w:p>
    <w:p w:rsidR="00584CB5" w:rsidRDefault="00760F38">
      <w:pPr>
        <w:ind w:left="0"/>
      </w:pPr>
      <w:r>
        <w:t>I – área inscrita por figura geométrica com perímetro menor</w:t>
      </w:r>
      <w:r>
        <w:t xml:space="preserve"> ou igual a 2.800,00 </w:t>
      </w:r>
      <w:r>
        <w:t>m (dois mil e oitocentos) metros e área máxima de 490.000,00 m</w:t>
      </w:r>
      <w:r>
        <w:rPr>
          <w:sz w:val="14"/>
          <w:vertAlign w:val="superscript"/>
        </w:rPr>
        <w:t>2</w:t>
      </w:r>
      <w:r>
        <w:t xml:space="preserve"> (quatrocentos e noventa mil) metros quadrados, localizada no espaço urbano de acordo com as seguintes condições:</w:t>
      </w:r>
    </w:p>
    <w:p w:rsidR="00584CB5" w:rsidRDefault="00760F38">
      <w:pPr>
        <w:numPr>
          <w:ilvl w:val="0"/>
          <w:numId w:val="35"/>
        </w:numPr>
      </w:pPr>
      <w:r>
        <w:t>atender as diretrizes do sistema viário municipal e prevej</w:t>
      </w:r>
      <w:r>
        <w:t xml:space="preserve">a distâncias entre vias públicas iguais ou inferiores a 700,00 m (setecentos) metros, exceto em casos </w:t>
      </w:r>
      <w:r>
        <w:t xml:space="preserve">especiais de acordo com parecer favorável do órgão municipal de planejamento </w:t>
      </w:r>
      <w:r>
        <w:t>urbano;</w:t>
      </w:r>
    </w:p>
    <w:p w:rsidR="00584CB5" w:rsidRDefault="00760F38">
      <w:pPr>
        <w:numPr>
          <w:ilvl w:val="0"/>
          <w:numId w:val="35"/>
        </w:numPr>
        <w:spacing w:after="145" w:line="225" w:lineRule="auto"/>
      </w:pPr>
      <w:r>
        <w:t xml:space="preserve">definir alternativas no projeto urbanístico que impeçam a criação de </w:t>
      </w:r>
      <w:r>
        <w:t xml:space="preserve">vias </w:t>
      </w:r>
      <w:r>
        <w:t>margeadas por muros de ambos os lados;</w:t>
      </w:r>
    </w:p>
    <w:p w:rsidR="00584CB5" w:rsidRDefault="00760F38">
      <w:pPr>
        <w:numPr>
          <w:ilvl w:val="0"/>
          <w:numId w:val="35"/>
        </w:numPr>
      </w:pPr>
      <w:r>
        <w:t>lotes mínimos: 2.500,00 m</w:t>
      </w:r>
      <w:r>
        <w:rPr>
          <w:sz w:val="14"/>
          <w:vertAlign w:val="superscript"/>
        </w:rPr>
        <w:t xml:space="preserve">2 </w:t>
      </w:r>
      <w:r>
        <w:t>(dois mil e quinhentos) metros quadrados e testada mínima de 20,00 m (vinte) metros;</w:t>
      </w:r>
    </w:p>
    <w:p w:rsidR="00584CB5" w:rsidRDefault="00760F38">
      <w:pPr>
        <w:ind w:left="0"/>
      </w:pPr>
      <w:r>
        <w:t xml:space="preserve"> lotes máximos: 100.000,00 m</w:t>
      </w:r>
      <w:r>
        <w:rPr>
          <w:sz w:val="14"/>
          <w:vertAlign w:val="superscript"/>
        </w:rPr>
        <w:t>2</w:t>
      </w:r>
      <w:r>
        <w:t xml:space="preserve"> (cem mil) metros quadrados;</w:t>
      </w:r>
    </w:p>
    <w:p w:rsidR="00584CB5" w:rsidRDefault="00760F38">
      <w:pPr>
        <w:numPr>
          <w:ilvl w:val="0"/>
          <w:numId w:val="36"/>
        </w:numPr>
      </w:pPr>
      <w:r>
        <w:t>– o loteamento será isolado em seu contorn</w:t>
      </w:r>
      <w:r>
        <w:t>o, por meio de muros ou estrutura similar que separem as áreas interna da externa, com pontos controlados de acesso e saída para a via pública;</w:t>
      </w:r>
    </w:p>
    <w:p w:rsidR="00584CB5" w:rsidRDefault="00760F38">
      <w:pPr>
        <w:numPr>
          <w:ilvl w:val="0"/>
          <w:numId w:val="36"/>
        </w:numPr>
      </w:pPr>
      <w:r>
        <w:t>– o parcelamento abrangerá a totalidade da gleba fechada gerando unidades distintas, da mesma forma que os demai</w:t>
      </w:r>
      <w:r>
        <w:t>s loteamentos, sendo vedada a criação de qualquer espaço interno reservado para parcelamento futuro;</w:t>
      </w:r>
    </w:p>
    <w:p w:rsidR="00584CB5" w:rsidRDefault="00760F38">
      <w:pPr>
        <w:numPr>
          <w:ilvl w:val="0"/>
          <w:numId w:val="36"/>
        </w:numPr>
      </w:pPr>
      <w:r>
        <w:t xml:space="preserve">– as vias internas do loteamento fechado para fins empresariais deverão ser </w:t>
      </w:r>
      <w:r>
        <w:t>implantadas de forma que permitam sua integração ao sistema já existente ou pro</w:t>
      </w:r>
      <w:r>
        <w:t>jetado de vias públicas da cidade, em caso de futura mudança da condição de loteamento fechado;</w:t>
      </w:r>
    </w:p>
    <w:p w:rsidR="00584CB5" w:rsidRDefault="00760F38">
      <w:pPr>
        <w:numPr>
          <w:ilvl w:val="0"/>
          <w:numId w:val="36"/>
        </w:numPr>
      </w:pPr>
      <w:r>
        <w:t>– a denominação das vias internas será feita pela associação das empresas e, no caso de futura alteração na condição de loteamento fechado prevalecerão as denom</w:t>
      </w:r>
      <w:r>
        <w:t>inações das vias externas que tiverem continuidade;</w:t>
      </w:r>
    </w:p>
    <w:p w:rsidR="00584CB5" w:rsidRDefault="00760F38">
      <w:pPr>
        <w:numPr>
          <w:ilvl w:val="0"/>
          <w:numId w:val="36"/>
        </w:numPr>
      </w:pPr>
      <w:r>
        <w:t xml:space="preserve">– na implantação satisfatória do sistema viário com uso de menos de 20% (vinte </w:t>
      </w:r>
      <w:r>
        <w:t xml:space="preserve">por cento) da área total loteável, o restante da área exigida será acrescido às áreas de recreação fora do loteamento; </w:t>
      </w:r>
    </w:p>
    <w:p w:rsidR="00584CB5" w:rsidRDefault="00760F38">
      <w:pPr>
        <w:numPr>
          <w:ilvl w:val="0"/>
          <w:numId w:val="36"/>
        </w:numPr>
      </w:pPr>
      <w:r>
        <w:t xml:space="preserve">– as </w:t>
      </w:r>
      <w:r>
        <w:t>áreas de recreação externas ao loteamento serão administradas e mantidas pela associação de empresas, por ordem e conta dos proprietários de lotes;</w:t>
      </w:r>
    </w:p>
    <w:p w:rsidR="00584CB5" w:rsidRDefault="00760F38">
      <w:pPr>
        <w:numPr>
          <w:ilvl w:val="0"/>
          <w:numId w:val="36"/>
        </w:numPr>
      </w:pPr>
      <w:r>
        <w:t xml:space="preserve">– a utilização das vias de circulação e as áreas de recreação internas ao </w:t>
      </w:r>
      <w:r>
        <w:t>loteamento serão privativas dos co</w:t>
      </w:r>
      <w:r>
        <w:t xml:space="preserve">ndôminos, sem alteração do uso a que se destina, </w:t>
      </w:r>
      <w:r>
        <w:t xml:space="preserve">mediante outorga da concessão administrativa exclusivamente à associação </w:t>
      </w:r>
      <w:r>
        <w:t xml:space="preserve">dos condôminos, que assumirá por ordem e conta dos proprietários de lotes, à </w:t>
      </w:r>
      <w:r>
        <w:t xml:space="preserve">responsabilidade pelas despesas e custos administrativos </w:t>
      </w:r>
      <w:r>
        <w:t>observados os seguintes requisitos:</w:t>
      </w:r>
    </w:p>
    <w:p w:rsidR="00584CB5" w:rsidRDefault="00760F38">
      <w:pPr>
        <w:numPr>
          <w:ilvl w:val="0"/>
          <w:numId w:val="37"/>
        </w:numPr>
      </w:pPr>
      <w:r>
        <w:t>as áreas de recreação pública internas dos loteamentos fechados são destinadas à implantação de equipamentos de lazer, esportivos, recreação e contemplação, tais como praças, jardins, quadras esportivas, campos para prát</w:t>
      </w:r>
      <w:r>
        <w:t>ica de esportes, piscinas, pistas para caminhadas e corridas, ciclovias, sala para jogos, sala para ginástica e musculação, sala para artes marciais, sala para leitura, sala de multimídia, quiosques, sauna, salão de festas e churrasqueiras, de acordo com a</w:t>
      </w:r>
      <w:r>
        <w:t xml:space="preserve">s normas ambientais e de </w:t>
      </w:r>
      <w:r>
        <w:t xml:space="preserve">saúde pública, com taxa de ocupação máxima de 10% (dez por cento) e coeficiente </w:t>
      </w:r>
      <w:r>
        <w:t>de aproveitamento de 0,2 (zero vírgula dois);</w:t>
      </w:r>
    </w:p>
    <w:p w:rsidR="00584CB5" w:rsidRDefault="00760F38">
      <w:pPr>
        <w:numPr>
          <w:ilvl w:val="0"/>
          <w:numId w:val="37"/>
        </w:numPr>
      </w:pPr>
      <w:r>
        <w:t xml:space="preserve">é vedada nas áreas de recreação pública internas, a instalação de atividades com </w:t>
      </w:r>
      <w:r>
        <w:t xml:space="preserve">fins comerciais ou que, </w:t>
      </w:r>
      <w:r>
        <w:t xml:space="preserve">por algum motivo, possam contribuir para prejudicar a </w:t>
      </w:r>
      <w:r>
        <w:t>segurança, o sossego e o bem estar da população;</w:t>
      </w:r>
    </w:p>
    <w:p w:rsidR="00584CB5" w:rsidRDefault="00760F38">
      <w:pPr>
        <w:numPr>
          <w:ilvl w:val="0"/>
          <w:numId w:val="37"/>
        </w:numPr>
      </w:pPr>
      <w:r>
        <w:t xml:space="preserve">os projetos das áreas de recreação pública internas, inclusive suas alterações futuras, deverão ter anuência prévia da associação das empresas, aprovada em assembléia, sendo as taxas incidentes de sua responsabilidade, submetendo-se, </w:t>
      </w:r>
      <w:r>
        <w:t>ainda, a posterior apr</w:t>
      </w:r>
      <w:r>
        <w:t>ovação do órgão público competente;</w:t>
      </w:r>
    </w:p>
    <w:p w:rsidR="00584CB5" w:rsidRDefault="00760F38">
      <w:pPr>
        <w:numPr>
          <w:ilvl w:val="0"/>
          <w:numId w:val="38"/>
        </w:numPr>
      </w:pPr>
      <w:r>
        <w:t>– os custos e despesas relativas à administração do uso privativo serão rateados entre os proprietários de lotes, na proporção das áreas respectivas, abrangendo manutenção de todos os equipamentos e espaços internos do l</w:t>
      </w:r>
      <w:r>
        <w:t>oteamento, tais como áreas de recreação, praças, redes de águas pluviais, sistema de canalização de gás, bem assim as despesas com controle de entrada e saída de pessoas e veículos, arborização, capina, varrição, coleta de lixo, segurança e demais serviços</w:t>
      </w:r>
      <w:r>
        <w:t xml:space="preserve"> necessários, conforme defendido em estatuto de associação das empresas;</w:t>
      </w:r>
    </w:p>
    <w:p w:rsidR="00584CB5" w:rsidRDefault="00760F38">
      <w:pPr>
        <w:numPr>
          <w:ilvl w:val="0"/>
          <w:numId w:val="38"/>
        </w:numPr>
      </w:pPr>
      <w:r>
        <w:t xml:space="preserve">– será obrigatória, para aprovação do projeto, a apresentação de instrumento </w:t>
      </w:r>
      <w:r>
        <w:t>contendo as condições especiais de uso e restrições urbanísticas que regerão o uso do loteamento, as condi</w:t>
      </w:r>
      <w:r>
        <w:t>ções de credenciamento da associação de empresas para gestão do uso concedido, a obrigatoriedade do rateio das despesas administrativas entre as empresas adquirentes dos lotes enquanto perdurar a condição de loteamento fechado;</w:t>
      </w:r>
    </w:p>
    <w:p w:rsidR="00584CB5" w:rsidRDefault="00760F38">
      <w:pPr>
        <w:numPr>
          <w:ilvl w:val="0"/>
          <w:numId w:val="38"/>
        </w:numPr>
      </w:pPr>
      <w:r>
        <w:t>– o texto aprovado das restr</w:t>
      </w:r>
      <w:r>
        <w:t xml:space="preserve">ições urbanísticas e condições de uso do loteamento </w:t>
      </w:r>
      <w:r>
        <w:t>será registrado, na íntegra, no Cartório de Registro de Imóveis competente;</w:t>
      </w:r>
    </w:p>
    <w:p w:rsidR="00584CB5" w:rsidRDefault="00760F38">
      <w:pPr>
        <w:numPr>
          <w:ilvl w:val="0"/>
          <w:numId w:val="38"/>
        </w:numPr>
      </w:pPr>
      <w:r>
        <w:t>– a alegação de desconhecimento pelo adquirente, não autorizará em caso algum, o descumprimento das restrições urbanísticas e co</w:t>
      </w:r>
      <w:r>
        <w:t xml:space="preserve">ndições especiais de uso </w:t>
      </w:r>
      <w:r>
        <w:t xml:space="preserve">registradas do loteamento, resolvendo-se eventuais conflitos a respeito somente </w:t>
      </w:r>
      <w:r>
        <w:t>entre os respectivos alienantes e adquirentes, sem prejuízo dos direitos dos vizinhos.</w:t>
      </w:r>
    </w:p>
    <w:p w:rsidR="00584CB5" w:rsidRDefault="00760F38">
      <w:pPr>
        <w:ind w:left="0"/>
      </w:pPr>
      <w:r>
        <w:t>§ 1º  A denominação do loteamento será precedida, obrigatoriamen</w:t>
      </w:r>
      <w:r>
        <w:t>te, da expressão “Loteamento Fechado Empresarial”.</w:t>
      </w:r>
    </w:p>
    <w:p w:rsidR="00584CB5" w:rsidRDefault="00760F38">
      <w:pPr>
        <w:spacing w:after="145" w:line="225" w:lineRule="auto"/>
        <w:ind w:left="0"/>
      </w:pPr>
      <w:r>
        <w:t xml:space="preserve">§ 2º  As construções e benfeitorias a serem edificadas no loteamento deverão </w:t>
      </w:r>
      <w:r>
        <w:t xml:space="preserve">obedecer rigorosamente as características e exigências gerais da legislação </w:t>
      </w:r>
      <w:r>
        <w:t xml:space="preserve">municipal e as específicas para a área onde estiver </w:t>
      </w:r>
      <w:r>
        <w:t>situado o loteamento.</w:t>
      </w:r>
    </w:p>
    <w:p w:rsidR="00584CB5" w:rsidRDefault="00760F38">
      <w:pPr>
        <w:ind w:left="0"/>
      </w:pPr>
      <w:r>
        <w:t>§ 3º  O serviço de coleta de lixo deverá ser executado internamente, às expensas das empresas e deverá ser disposto em recinto adequado.</w:t>
      </w:r>
    </w:p>
    <w:p w:rsidR="00584CB5" w:rsidRDefault="00760F38">
      <w:pPr>
        <w:ind w:left="0"/>
      </w:pPr>
      <w:r>
        <w:t>§ 4º  O disposto nesta Subseção se aplicará unicamente a loteamentos futuros, vedada expressament</w:t>
      </w:r>
      <w:r>
        <w:t xml:space="preserve">e a extensão de seus efeitos a loteamentos comuns já existentes e implantados, ressalvado o caso de ser a concessão administrativa requerida pela totalidade dos proprietários da área objeto da concessão, de ser tecnicamente viável, não prejudicar direitos </w:t>
      </w:r>
      <w:r>
        <w:t xml:space="preserve">de terceiros, atender ao interesse público, de acordo com </w:t>
      </w:r>
      <w:r>
        <w:t>parecer do órgão responsável pelo planejamento urbano.</w:t>
      </w:r>
    </w:p>
    <w:p w:rsidR="00584CB5" w:rsidRDefault="00760F38">
      <w:pPr>
        <w:ind w:left="0"/>
      </w:pPr>
      <w:r>
        <w:t xml:space="preserve">§ 5º  Fica o Poder Executivo, para os fins previstos neste artigo, autorizado, nos </w:t>
      </w:r>
      <w:r>
        <w:t>termos da Lei Orgânica do Município, independentemente de co</w:t>
      </w:r>
      <w:r>
        <w:t>ncorrência pública, a outorgar concessões administrativas de uso de vias de circulação, áreas livres e comuns e áreas de recreação, exclusivamente a sociedades civis constituídas pelos adquirentes de lotes em loteamentos fechados.</w:t>
      </w:r>
    </w:p>
    <w:p w:rsidR="00584CB5" w:rsidRDefault="00760F38">
      <w:pPr>
        <w:ind w:left="0"/>
      </w:pPr>
      <w:r>
        <w:t>§ 6º  A outorga da conces</w:t>
      </w:r>
      <w:r>
        <w:t>são de uso administrativo referida no § 4º deste artigo deverá obedecer à seguinte tramitação e requisitos:</w:t>
      </w:r>
    </w:p>
    <w:p w:rsidR="00584CB5" w:rsidRDefault="00760F38">
      <w:pPr>
        <w:numPr>
          <w:ilvl w:val="0"/>
          <w:numId w:val="39"/>
        </w:numPr>
      </w:pPr>
      <w:r>
        <w:t xml:space="preserve">– requerimento da associação de moradores à Administração Pública Municipal de outorga da concessão, acompanhado de prova de constituição legal, de </w:t>
      </w:r>
      <w:r>
        <w:t xml:space="preserve">funcionamento e regularidade fiscal, bem assim das regras e condições com que se </w:t>
      </w:r>
      <w:r>
        <w:t>propõe a administrar o uso concedido;</w:t>
      </w:r>
    </w:p>
    <w:p w:rsidR="00584CB5" w:rsidRDefault="00760F38">
      <w:pPr>
        <w:numPr>
          <w:ilvl w:val="0"/>
          <w:numId w:val="39"/>
        </w:numPr>
      </w:pPr>
      <w:r>
        <w:t>– no instrumento de concessão deverão constar, obrigatoriamente, todos os encargos relativos a conservação dos bens públicos objeto da co</w:t>
      </w:r>
      <w:r>
        <w:t>ncessão, a responsabilidade da concessionária e demais exigências formuladas pela Administração Pública Municipal.</w:t>
      </w:r>
    </w:p>
    <w:p w:rsidR="00584CB5" w:rsidRDefault="00760F38">
      <w:pPr>
        <w:ind w:left="0"/>
      </w:pPr>
      <w:r>
        <w:t>§ 7º  A transferência do contrato de concessão, a extinção ou dissolução da entidade concessionária, a alteração de destino da área concedida</w:t>
      </w:r>
      <w:r>
        <w:t xml:space="preserve">, o descumprimento das condições incluídas nesta Lei Complementar ou das cláusulas do respectivo </w:t>
      </w:r>
      <w:r>
        <w:t>instrumento, bem como a inobservância, sem justa causa, de qualquer prazo fixado, implicarão na automática rescisão da concessão, ficando a área concedida na i</w:t>
      </w:r>
      <w:r>
        <w:t xml:space="preserve">nteira disponibilidade e uso do Município, incorporando-se ao seu patrimônio todas as </w:t>
      </w:r>
      <w:r>
        <w:t>benfeitorias nela construídas, ainda que necessárias, sem direito de retenção e independentemente de qualquer pagamento ou indenização.</w:t>
      </w:r>
    </w:p>
    <w:p w:rsidR="00584CB5" w:rsidRDefault="00760F38">
      <w:pPr>
        <w:ind w:left="0"/>
      </w:pPr>
      <w:r>
        <w:t>§ 8º  Em caso de rescisão da conce</w:t>
      </w:r>
      <w:r>
        <w:t xml:space="preserve">ssão administrativa, os proprietários de lotes </w:t>
      </w:r>
      <w:r>
        <w:t xml:space="preserve">ficarão obrigados perante o Município de Uberlândia pelo custo de todas as obras, </w:t>
      </w:r>
      <w:r>
        <w:t>serviços e demais despesas necessárias para integração do loteamento às áreas limítrofes.</w:t>
      </w:r>
    </w:p>
    <w:p w:rsidR="00584CB5" w:rsidRDefault="00760F38">
      <w:pPr>
        <w:spacing w:after="22"/>
        <w:ind w:left="0"/>
      </w:pPr>
      <w:r>
        <w:t>Subseção IX</w:t>
      </w:r>
    </w:p>
    <w:p w:rsidR="00584CB5" w:rsidRDefault="00760F38">
      <w:pPr>
        <w:ind w:left="0"/>
      </w:pPr>
      <w:r>
        <w:t>Dos Condomínios Urbanísti</w:t>
      </w:r>
      <w:r>
        <w:t>cos Empresariais</w:t>
      </w:r>
    </w:p>
    <w:p w:rsidR="00584CB5" w:rsidRDefault="00760F38">
      <w:pPr>
        <w:ind w:left="0"/>
      </w:pPr>
      <w:r>
        <w:t>Art. 28.  A  implantação de empresas em regime de condomínio, na modalidade de “Condomínio Urbanístico Empresarial” deverá atender, além desta Lei Complementar, no que couber, as seguintes exigências:</w:t>
      </w:r>
    </w:p>
    <w:p w:rsidR="00584CB5" w:rsidRDefault="00760F38">
      <w:pPr>
        <w:numPr>
          <w:ilvl w:val="0"/>
          <w:numId w:val="40"/>
        </w:numPr>
        <w:spacing w:after="145" w:line="225" w:lineRule="auto"/>
        <w:ind w:hanging="262"/>
      </w:pPr>
      <w:r>
        <w:t>– unidade autônoma de 1.000,00 m</w:t>
      </w:r>
      <w:r>
        <w:rPr>
          <w:sz w:val="14"/>
          <w:vertAlign w:val="superscript"/>
        </w:rPr>
        <w:t>2</w:t>
      </w:r>
      <w:r>
        <w:t xml:space="preserve"> (mil</w:t>
      </w:r>
      <w:r>
        <w:t xml:space="preserve"> metros) quadrados;</w:t>
      </w:r>
    </w:p>
    <w:p w:rsidR="00584CB5" w:rsidRDefault="00760F38">
      <w:pPr>
        <w:numPr>
          <w:ilvl w:val="0"/>
          <w:numId w:val="40"/>
        </w:numPr>
        <w:spacing w:after="145" w:line="225" w:lineRule="auto"/>
        <w:ind w:hanging="262"/>
      </w:pPr>
      <w:r>
        <w:t>– testada mínima da unidade autônoma de 20,00 m (vinte) metros;</w:t>
      </w:r>
    </w:p>
    <w:p w:rsidR="00584CB5" w:rsidRDefault="00760F38">
      <w:pPr>
        <w:numPr>
          <w:ilvl w:val="0"/>
          <w:numId w:val="40"/>
        </w:numPr>
        <w:ind w:hanging="262"/>
      </w:pPr>
      <w:r>
        <w:t>– dimensão mínima da via: pista de rolamento = 10,00 m (dez) metros e passeio = 2,50 m (dois vírgula cinco) metros;</w:t>
      </w:r>
    </w:p>
    <w:p w:rsidR="00584CB5" w:rsidRDefault="00760F38">
      <w:pPr>
        <w:numPr>
          <w:ilvl w:val="0"/>
          <w:numId w:val="40"/>
        </w:numPr>
        <w:spacing w:after="145" w:line="225" w:lineRule="auto"/>
        <w:ind w:hanging="262"/>
      </w:pPr>
      <w:r>
        <w:t xml:space="preserve">– afastamento frontal mínimo da unidade autônoma: 10,00 </w:t>
      </w:r>
      <w:r>
        <w:t xml:space="preserve">m (dez) metros e </w:t>
      </w:r>
      <w:r>
        <w:t>afastamentos lateral e fundos mínimos: 3,00 m (três) metros;</w:t>
      </w:r>
    </w:p>
    <w:p w:rsidR="00584CB5" w:rsidRDefault="00760F38">
      <w:pPr>
        <w:numPr>
          <w:ilvl w:val="0"/>
          <w:numId w:val="40"/>
        </w:numPr>
        <w:ind w:hanging="262"/>
      </w:pPr>
      <w:r>
        <w:t xml:space="preserve">– perímetro máximo do lote do condomínio: 2.500,00 m (dois mil e quinhentos) metros; </w:t>
      </w:r>
    </w:p>
    <w:p w:rsidR="00584CB5" w:rsidRDefault="00760F38">
      <w:pPr>
        <w:numPr>
          <w:ilvl w:val="0"/>
          <w:numId w:val="40"/>
        </w:numPr>
        <w:ind w:hanging="262"/>
      </w:pPr>
      <w:r>
        <w:t>– área máxima lote do condomínio: 250.000,00 m</w:t>
      </w:r>
      <w:r>
        <w:rPr>
          <w:sz w:val="14"/>
          <w:vertAlign w:val="superscript"/>
        </w:rPr>
        <w:t>2</w:t>
      </w:r>
      <w:r>
        <w:t xml:space="preserve"> (duzentos e cinquenta mil) metros quadrados;</w:t>
      </w:r>
    </w:p>
    <w:p w:rsidR="00584CB5" w:rsidRDefault="00760F38">
      <w:pPr>
        <w:numPr>
          <w:ilvl w:val="0"/>
          <w:numId w:val="40"/>
        </w:numPr>
        <w:ind w:hanging="262"/>
      </w:pPr>
      <w:r>
        <w:t>– área permeável: 20% (vinte por cento) da área interna do condomínio;</w:t>
      </w:r>
    </w:p>
    <w:p w:rsidR="00584CB5" w:rsidRDefault="00760F38">
      <w:pPr>
        <w:numPr>
          <w:ilvl w:val="0"/>
          <w:numId w:val="40"/>
        </w:numPr>
        <w:ind w:hanging="262"/>
      </w:pPr>
      <w:r>
        <w:t>– destinar ao Município os seguintes percentuais, calculados sobre a área total loteável:</w:t>
      </w:r>
    </w:p>
    <w:p w:rsidR="00584CB5" w:rsidRDefault="00760F38">
      <w:pPr>
        <w:numPr>
          <w:ilvl w:val="0"/>
          <w:numId w:val="41"/>
        </w:numPr>
        <w:ind w:hanging="173"/>
      </w:pPr>
      <w:r>
        <w:t>o percentual necessário para atender às diretrize</w:t>
      </w:r>
      <w:r>
        <w:t>s viárias do Município, conforme a Lei do Sistema Viário;</w:t>
      </w:r>
    </w:p>
    <w:p w:rsidR="00584CB5" w:rsidRDefault="00760F38">
      <w:pPr>
        <w:numPr>
          <w:ilvl w:val="0"/>
          <w:numId w:val="41"/>
        </w:numPr>
        <w:ind w:hanging="173"/>
      </w:pPr>
      <w:r>
        <w:t>5% (cinco por cento) de área para uso institucional, externa ao condomínio;</w:t>
      </w:r>
    </w:p>
    <w:p w:rsidR="00584CB5" w:rsidRDefault="00760F38">
      <w:pPr>
        <w:numPr>
          <w:ilvl w:val="0"/>
          <w:numId w:val="41"/>
        </w:numPr>
        <w:ind w:hanging="173"/>
      </w:pPr>
      <w:r>
        <w:t>5% (cinco por cento) de áreas para recreação, externas ao condomínio;</w:t>
      </w:r>
    </w:p>
    <w:p w:rsidR="00584CB5" w:rsidRDefault="00760F38">
      <w:pPr>
        <w:numPr>
          <w:ilvl w:val="0"/>
          <w:numId w:val="41"/>
        </w:numPr>
        <w:ind w:hanging="173"/>
      </w:pPr>
      <w:r>
        <w:t>7% (sete por cento) de área para área dominial, exte</w:t>
      </w:r>
      <w:r>
        <w:t>rna ao condomínio.</w:t>
      </w:r>
    </w:p>
    <w:p w:rsidR="00584CB5" w:rsidRDefault="00760F38">
      <w:pPr>
        <w:spacing w:after="153" w:line="218" w:lineRule="auto"/>
        <w:ind w:left="-3"/>
        <w:jc w:val="left"/>
      </w:pPr>
      <w:r>
        <w:t xml:space="preserve">§ 1º  Metade das áreas não edificáveis, conforme art. 5º da Lei Federal 6.766, de 19 </w:t>
      </w:r>
      <w:r>
        <w:t>de dezembro de 1979 e suas alterações, poderá ser contabilizada até no máximo de 50% (cinquenta por cento) da área considerada como de recreação pública</w:t>
      </w:r>
      <w:r>
        <w:t>.</w:t>
      </w:r>
    </w:p>
    <w:p w:rsidR="00584CB5" w:rsidRDefault="00760F38">
      <w:pPr>
        <w:ind w:left="0"/>
      </w:pPr>
      <w:r>
        <w:t xml:space="preserve">§ 2º  As áreas públicas institucionais e/ou dominiais disponibilizadas em outro local deverão ser dotadas de toda infraestrutura, considerando as avaliações da área parcelada e da área do local a receber as áreas públicas, resguardando a equivalência </w:t>
      </w:r>
      <w:r>
        <w:t>fin</w:t>
      </w:r>
      <w:r>
        <w:t>anceira entre elas.</w:t>
      </w:r>
    </w:p>
    <w:p w:rsidR="00584CB5" w:rsidRDefault="00760F38">
      <w:pPr>
        <w:ind w:left="0"/>
      </w:pPr>
      <w:r>
        <w:t>§ 3º  As avaliações de que trata o parágrafo anterior serão efetivadas pelo Município.</w:t>
      </w:r>
    </w:p>
    <w:p w:rsidR="00584CB5" w:rsidRDefault="00760F38">
      <w:pPr>
        <w:ind w:left="0"/>
      </w:pPr>
      <w:r>
        <w:t>Art. 29.  A garantia de execução das infraestruturas interna e externa de condomínios urbanísticos empresariais, loteamentos fechados e loteamentos c</w:t>
      </w:r>
      <w:r>
        <w:t>onvencionais seguirão os trâmites previstos nesta Lei Complementar.</w:t>
      </w:r>
    </w:p>
    <w:p w:rsidR="00584CB5" w:rsidRDefault="00760F38">
      <w:pPr>
        <w:spacing w:after="22"/>
        <w:ind w:left="0"/>
      </w:pPr>
      <w:r>
        <w:t>CAPÍTULO IV</w:t>
      </w:r>
    </w:p>
    <w:p w:rsidR="00584CB5" w:rsidRDefault="00760F38">
      <w:pPr>
        <w:ind w:left="0"/>
      </w:pPr>
      <w:r>
        <w:t>DO PARCELAMENTO DO SOLO RURAL</w:t>
      </w:r>
    </w:p>
    <w:p w:rsidR="00584CB5" w:rsidRDefault="00760F38">
      <w:pPr>
        <w:spacing w:after="22"/>
        <w:ind w:left="0"/>
      </w:pPr>
      <w:r>
        <w:t>Seção I</w:t>
      </w:r>
    </w:p>
    <w:p w:rsidR="00584CB5" w:rsidRDefault="00760F38">
      <w:pPr>
        <w:ind w:left="0"/>
      </w:pPr>
      <w:r>
        <w:t>Do Sítio de Recreio</w:t>
      </w:r>
    </w:p>
    <w:p w:rsidR="00584CB5" w:rsidRDefault="00760F38">
      <w:pPr>
        <w:ind w:left="0"/>
      </w:pPr>
      <w:r>
        <w:t xml:space="preserve">Art. 30.  O sítio  de  recreio, após a devida descaracterização por meio de ato do </w:t>
      </w:r>
      <w:r>
        <w:t>Instituto Nacional de Colonização e Reforma Agrária – INCRA será dotado das seguintes características:</w:t>
      </w:r>
    </w:p>
    <w:p w:rsidR="00584CB5" w:rsidRDefault="00760F38">
      <w:pPr>
        <w:numPr>
          <w:ilvl w:val="0"/>
          <w:numId w:val="42"/>
        </w:numPr>
        <w:ind w:hanging="209"/>
      </w:pPr>
      <w:r>
        <w:t>– uso habitacional unifamiliar;</w:t>
      </w:r>
    </w:p>
    <w:p w:rsidR="00584CB5" w:rsidRDefault="00760F38">
      <w:pPr>
        <w:numPr>
          <w:ilvl w:val="0"/>
          <w:numId w:val="42"/>
        </w:numPr>
        <w:ind w:hanging="209"/>
      </w:pPr>
      <w:r>
        <w:t>– gleba com área mínima de 20.000 m</w:t>
      </w:r>
      <w:r>
        <w:rPr>
          <w:sz w:val="14"/>
          <w:vertAlign w:val="superscript"/>
        </w:rPr>
        <w:t>2</w:t>
      </w:r>
      <w:r>
        <w:t xml:space="preserve"> (</w:t>
      </w:r>
      <w:r>
        <w:t>vinte mil) metros quadrados;</w:t>
      </w:r>
    </w:p>
    <w:p w:rsidR="00584CB5" w:rsidRDefault="00760F38">
      <w:pPr>
        <w:numPr>
          <w:ilvl w:val="0"/>
          <w:numId w:val="42"/>
        </w:numPr>
        <w:ind w:hanging="209"/>
      </w:pPr>
      <w:r>
        <w:t>– lotes com área mínima de 5.000 m</w:t>
      </w:r>
      <w:r>
        <w:rPr>
          <w:sz w:val="14"/>
          <w:vertAlign w:val="superscript"/>
        </w:rPr>
        <w:t>2</w:t>
      </w:r>
      <w:r>
        <w:t xml:space="preserve"> (cinco mil) metros quadrados e testada mínima de 50 m (cinquenta) metros;</w:t>
      </w:r>
    </w:p>
    <w:p w:rsidR="00584CB5" w:rsidRDefault="00760F38">
      <w:pPr>
        <w:numPr>
          <w:ilvl w:val="0"/>
          <w:numId w:val="42"/>
        </w:numPr>
        <w:ind w:hanging="209"/>
      </w:pPr>
      <w:r>
        <w:t xml:space="preserve">– taxa de ocupação máxima e coeficiente de aproveitamento máximo de 20% </w:t>
      </w:r>
      <w:r>
        <w:t>(vinte por cento) e 0,2 (zero vírgula dois) r</w:t>
      </w:r>
      <w:r>
        <w:t>espectivamente, e afastamento em relação às divisas de 5,00 m (cinco) metros;</w:t>
      </w:r>
    </w:p>
    <w:p w:rsidR="00584CB5" w:rsidRDefault="00760F38">
      <w:pPr>
        <w:numPr>
          <w:ilvl w:val="0"/>
          <w:numId w:val="42"/>
        </w:numPr>
        <w:spacing w:after="153" w:line="218" w:lineRule="auto"/>
        <w:ind w:hanging="209"/>
      </w:pPr>
      <w:r>
        <w:t>– o desdobro será permitido quando formar lote maior ou igual a 5.000,00 m</w:t>
      </w:r>
      <w:r>
        <w:rPr>
          <w:sz w:val="14"/>
          <w:vertAlign w:val="superscript"/>
        </w:rPr>
        <w:t>2</w:t>
      </w:r>
      <w:r>
        <w:t xml:space="preserve"> </w:t>
      </w:r>
      <w:r>
        <w:t>(cinco mil) metros quadrados ou quando a área do lote for igual à do loteamento original;</w:t>
      </w:r>
    </w:p>
    <w:p w:rsidR="00584CB5" w:rsidRDefault="00760F38">
      <w:pPr>
        <w:numPr>
          <w:ilvl w:val="0"/>
          <w:numId w:val="42"/>
        </w:numPr>
        <w:ind w:hanging="209"/>
      </w:pPr>
      <w:r>
        <w:t>– constituição de associação de moradores.</w:t>
      </w:r>
    </w:p>
    <w:p w:rsidR="00584CB5" w:rsidRDefault="00760F38">
      <w:pPr>
        <w:ind w:left="0"/>
      </w:pPr>
      <w:r>
        <w:t>Art. 31.  O sítio de recreio deverá transferir ao Município, os seguintes percentuais mínimos, calculados sobre a área tota</w:t>
      </w:r>
      <w:r>
        <w:t>l loteável:</w:t>
      </w:r>
    </w:p>
    <w:p w:rsidR="00584CB5" w:rsidRDefault="00760F38">
      <w:pPr>
        <w:numPr>
          <w:ilvl w:val="0"/>
          <w:numId w:val="43"/>
        </w:numPr>
        <w:ind w:hanging="206"/>
      </w:pPr>
      <w:r>
        <w:t>– 5% (cinco por cento) de área para o sistema viário, inclusive as vias necessárias para implantação do sistema viário do Município;</w:t>
      </w:r>
    </w:p>
    <w:p w:rsidR="00584CB5" w:rsidRDefault="00760F38">
      <w:pPr>
        <w:numPr>
          <w:ilvl w:val="0"/>
          <w:numId w:val="43"/>
        </w:numPr>
        <w:ind w:hanging="206"/>
      </w:pPr>
      <w:r>
        <w:t>– 5% (cinco por cento) de área para uso institucional;</w:t>
      </w:r>
    </w:p>
    <w:p w:rsidR="00584CB5" w:rsidRDefault="00760F38">
      <w:pPr>
        <w:numPr>
          <w:ilvl w:val="0"/>
          <w:numId w:val="43"/>
        </w:numPr>
        <w:ind w:hanging="206"/>
      </w:pPr>
      <w:r>
        <w:t>– 5% (cinco por cento) de área para recreação;</w:t>
      </w:r>
    </w:p>
    <w:p w:rsidR="00584CB5" w:rsidRDefault="00760F38">
      <w:pPr>
        <w:numPr>
          <w:ilvl w:val="0"/>
          <w:numId w:val="43"/>
        </w:numPr>
        <w:ind w:hanging="206"/>
      </w:pPr>
      <w:r>
        <w:t>– 7% (set</w:t>
      </w:r>
      <w:r>
        <w:t>e por cento) de área para área dominial.</w:t>
      </w:r>
    </w:p>
    <w:p w:rsidR="00584CB5" w:rsidRDefault="00760F38">
      <w:pPr>
        <w:spacing w:after="153" w:line="218" w:lineRule="auto"/>
        <w:ind w:left="-3"/>
        <w:jc w:val="left"/>
      </w:pPr>
      <w:r>
        <w:t xml:space="preserve">§ 1º  Metade das áreas não edificáveis, conforme art. 5º da Lei Federal 6.766, de 19 </w:t>
      </w:r>
      <w:r>
        <w:t>de dezembro de 1979 e suas alterações, poderá ser contabilizada até no máximo de 50% (cinquenta por cento) da área considerada com</w:t>
      </w:r>
      <w:r>
        <w:t>o de recreação pública.</w:t>
      </w:r>
    </w:p>
    <w:p w:rsidR="00584CB5" w:rsidRDefault="00760F38">
      <w:pPr>
        <w:ind w:left="0"/>
      </w:pPr>
      <w:r>
        <w:t xml:space="preserve">§ 2º  As áreas públicas para uso institucional e/ou dominial poderão ser alocadas em outro local,  de acordo com o estudo técnico de demandas sociais e de uso e </w:t>
      </w:r>
      <w:r>
        <w:t>ocupação do solo elaborado pelo órgão municipal de planejamento urbano.</w:t>
      </w:r>
    </w:p>
    <w:p w:rsidR="00584CB5" w:rsidRDefault="00760F38">
      <w:pPr>
        <w:ind w:left="0"/>
      </w:pPr>
      <w:r>
        <w:t xml:space="preserve">§ 3º  As áreas públicas institucionais e/ou dominiais disponibilizadas em outro local deverão ser dotadas de toda infraestrutura, considerando as avaliações da área parcelada e da área do local a receber as áreas públicas, resguardando a equivalência </w:t>
      </w:r>
      <w:r>
        <w:t>fina</w:t>
      </w:r>
      <w:r>
        <w:t>nceira entre elas.</w:t>
      </w:r>
    </w:p>
    <w:p w:rsidR="00584CB5" w:rsidRDefault="00760F38">
      <w:pPr>
        <w:ind w:left="0"/>
      </w:pPr>
      <w:r>
        <w:t>§ 4º  As avaliações de que trata o parágrafo anterior serão efetivadas pelo Município.</w:t>
      </w:r>
    </w:p>
    <w:p w:rsidR="00584CB5" w:rsidRDefault="00760F38">
      <w:pPr>
        <w:ind w:left="0"/>
      </w:pPr>
      <w:r>
        <w:t>§ 5º  As áreas de preservação permanente e a área de reserva legal serão transferidas e averbadas em matrícula em frações ideais, aos futuros propriet</w:t>
      </w:r>
      <w:r>
        <w:t xml:space="preserve">ários dos sítios de recreio, com anuência do Instituto Estadual de Florestas – IEF. </w:t>
      </w:r>
    </w:p>
    <w:p w:rsidR="00584CB5" w:rsidRDefault="00760F38">
      <w:pPr>
        <w:ind w:left="0"/>
      </w:pPr>
      <w:r>
        <w:t xml:space="preserve">§ 6º  As áreas de preservação permanente e de reserva legal serão administradas e mantidas pela associação de moradores, por ordem e conta dos proprietários de lotes. </w:t>
      </w:r>
    </w:p>
    <w:p w:rsidR="00584CB5" w:rsidRDefault="00760F38">
      <w:pPr>
        <w:spacing w:after="22"/>
        <w:ind w:left="0"/>
      </w:pPr>
      <w:r>
        <w:t>Seç</w:t>
      </w:r>
      <w:r>
        <w:t>ão II</w:t>
      </w:r>
    </w:p>
    <w:p w:rsidR="00584CB5" w:rsidRDefault="00760F38">
      <w:pPr>
        <w:spacing w:after="145" w:line="225" w:lineRule="auto"/>
        <w:ind w:left="0"/>
      </w:pPr>
      <w:r>
        <w:t>Dos Loteamentos e Condomínios para fins Empresariais</w:t>
      </w:r>
    </w:p>
    <w:p w:rsidR="00584CB5" w:rsidRDefault="00760F38">
      <w:pPr>
        <w:ind w:left="0"/>
      </w:pPr>
      <w:r>
        <w:t>Art. 32.  A implantação de loteamentos e condomínios empresariais na zona de expansão urbana deverá atender, no que couber, às normas constantes nas Subseções VII e VIII do Capítulo III desta Lei C</w:t>
      </w:r>
      <w:r>
        <w:t>omplementar.</w:t>
      </w:r>
    </w:p>
    <w:p w:rsidR="00584CB5" w:rsidRDefault="00760F38">
      <w:pPr>
        <w:ind w:left="0"/>
      </w:pPr>
      <w:r>
        <w:t>Parágrafo único.  Os parâmetros urbanísticos estão relacionados no Anexo IX da Lei de Zoneamento do Uso e Ocupação do Solo.</w:t>
      </w:r>
    </w:p>
    <w:p w:rsidR="00584CB5" w:rsidRDefault="00760F38">
      <w:pPr>
        <w:ind w:left="0"/>
      </w:pPr>
      <w:r>
        <w:t xml:space="preserve">Art. 33.  A implantação de loteamentos e condomínios empresariais na zona rural </w:t>
      </w:r>
      <w:r>
        <w:t>deverá ser objeto de legislação específ</w:t>
      </w:r>
      <w:r>
        <w:t xml:space="preserve">ica. </w:t>
      </w:r>
    </w:p>
    <w:p w:rsidR="00584CB5" w:rsidRDefault="00760F38">
      <w:pPr>
        <w:spacing w:after="22"/>
        <w:ind w:left="0"/>
      </w:pPr>
      <w:r>
        <w:t>Seção III</w:t>
      </w:r>
    </w:p>
    <w:p w:rsidR="00584CB5" w:rsidRDefault="00760F38">
      <w:pPr>
        <w:ind w:left="0"/>
      </w:pPr>
      <w:r>
        <w:t>Da Implantação de Indústrias, de Empresas Comerciais, de Prestação de Serviços e de Equipamentos Sociais</w:t>
      </w:r>
    </w:p>
    <w:p w:rsidR="00584CB5" w:rsidRDefault="00760F38">
      <w:pPr>
        <w:spacing w:after="22"/>
        <w:ind w:left="0"/>
      </w:pPr>
      <w:r>
        <w:t>Subseção I</w:t>
      </w:r>
    </w:p>
    <w:p w:rsidR="00584CB5" w:rsidRDefault="00760F38">
      <w:pPr>
        <w:ind w:left="0"/>
      </w:pPr>
      <w:r>
        <w:t>Na Zona Rural</w:t>
      </w:r>
    </w:p>
    <w:p w:rsidR="00584CB5" w:rsidRDefault="00760F38">
      <w:pPr>
        <w:ind w:left="0"/>
      </w:pPr>
      <w:r>
        <w:t xml:space="preserve">Art. 34.  A implantação de indústrias, de empresas comerciais, de prestação de serviços e de equipamentos sociais e comunitários deverá ser feita mediante </w:t>
      </w:r>
      <w:r>
        <w:t xml:space="preserve">estudo técnico, a ser requerido no órgão responsável pelo planejamento urbano, </w:t>
      </w:r>
      <w:r>
        <w:t>acompanhado dos docume</w:t>
      </w:r>
      <w:r>
        <w:t xml:space="preserve">ntos listados no Anexo, parte integrante desta Lei Complementar e deverá atender as seguintes exigências: </w:t>
      </w:r>
    </w:p>
    <w:p w:rsidR="00584CB5" w:rsidRDefault="00760F38">
      <w:pPr>
        <w:ind w:left="0"/>
      </w:pPr>
      <w:r>
        <w:t>I – a implantação a que se refere o caput deste artigo deverá obedecer aos seguintes parâmetros urbanísticos:</w:t>
      </w:r>
    </w:p>
    <w:p w:rsidR="00584CB5" w:rsidRDefault="00760F38">
      <w:pPr>
        <w:numPr>
          <w:ilvl w:val="0"/>
          <w:numId w:val="44"/>
        </w:numPr>
        <w:ind w:hanging="173"/>
      </w:pPr>
      <w:r>
        <w:t>taxa de ocupação = 60%;</w:t>
      </w:r>
    </w:p>
    <w:p w:rsidR="00584CB5" w:rsidRDefault="00760F38">
      <w:pPr>
        <w:numPr>
          <w:ilvl w:val="0"/>
          <w:numId w:val="44"/>
        </w:numPr>
        <w:spacing w:after="145" w:line="225" w:lineRule="auto"/>
        <w:ind w:hanging="173"/>
      </w:pPr>
      <w:r>
        <w:t xml:space="preserve">coeficiente de </w:t>
      </w:r>
      <w:r>
        <w:t>aproveitamento = 1,2;</w:t>
      </w:r>
    </w:p>
    <w:p w:rsidR="00584CB5" w:rsidRDefault="00760F38">
      <w:pPr>
        <w:numPr>
          <w:ilvl w:val="0"/>
          <w:numId w:val="44"/>
        </w:numPr>
        <w:ind w:hanging="173"/>
      </w:pPr>
      <w:r>
        <w:t>afastamento frontal = 5,00 m;</w:t>
      </w:r>
    </w:p>
    <w:p w:rsidR="00584CB5" w:rsidRDefault="00760F38">
      <w:pPr>
        <w:numPr>
          <w:ilvl w:val="0"/>
          <w:numId w:val="44"/>
        </w:numPr>
        <w:ind w:hanging="173"/>
      </w:pPr>
      <w:r>
        <w:t>afastamentos lateral e fundos = 3,00 m;</w:t>
      </w:r>
    </w:p>
    <w:p w:rsidR="00584CB5" w:rsidRDefault="00760F38">
      <w:pPr>
        <w:numPr>
          <w:ilvl w:val="0"/>
          <w:numId w:val="45"/>
        </w:numPr>
      </w:pPr>
      <w:r>
        <w:t xml:space="preserve">– a necessidade de execução de tratamento viário para acessar o empreendimento </w:t>
      </w:r>
      <w:r>
        <w:t xml:space="preserve">será definido no estudo técnico, sendo que os custos de implantação da obra será de </w:t>
      </w:r>
      <w:r>
        <w:t>r</w:t>
      </w:r>
      <w:r>
        <w:t>esponsabilidade do requerente;</w:t>
      </w:r>
    </w:p>
    <w:p w:rsidR="00584CB5" w:rsidRDefault="00760F38">
      <w:pPr>
        <w:numPr>
          <w:ilvl w:val="0"/>
          <w:numId w:val="45"/>
        </w:numPr>
      </w:pPr>
      <w:r>
        <w:t>– na matrícula da área e no projeto de implantação do empreendimento deverá constar a expressão “esta gleba não reservou áreas públicas”;</w:t>
      </w:r>
    </w:p>
    <w:p w:rsidR="00584CB5" w:rsidRDefault="00760F38">
      <w:pPr>
        <w:numPr>
          <w:ilvl w:val="0"/>
          <w:numId w:val="45"/>
        </w:numPr>
      </w:pPr>
      <w:r>
        <w:t>– os custos e a implantação da infraestrutura necessária para dar suporte ao empreendim</w:t>
      </w:r>
      <w:r>
        <w:t xml:space="preserve">ento são de responsabilidade do requerente e deverão ter orientação </w:t>
      </w:r>
      <w:r>
        <w:t xml:space="preserve">e aprovação dos órgãos competentes, antes da aprovação do projeto no órgão </w:t>
      </w:r>
      <w:r>
        <w:t>responsável pelo planejamento urbano.</w:t>
      </w:r>
    </w:p>
    <w:p w:rsidR="00584CB5" w:rsidRDefault="00760F38">
      <w:pPr>
        <w:spacing w:after="145" w:line="225" w:lineRule="auto"/>
        <w:ind w:left="0"/>
      </w:pPr>
      <w:r>
        <w:t xml:space="preserve">§ 1º  A garantia de execução da infraestrutura poderá ser feita mediante fiança </w:t>
      </w:r>
      <w:r>
        <w:t>bancária ou caução em dinheiro.</w:t>
      </w:r>
    </w:p>
    <w:p w:rsidR="00584CB5" w:rsidRDefault="00760F38">
      <w:pPr>
        <w:ind w:left="0"/>
      </w:pPr>
      <w:r>
        <w:t xml:space="preserve">§ 2º  Os estudos técnicos expedidos vigorarão pelo prazo máximo de 01 (um) ano, </w:t>
      </w:r>
      <w:r>
        <w:t>podendo este prazo ser prorrogado por igual período, mediante ju</w:t>
      </w:r>
      <w:r>
        <w:t xml:space="preserve">stificativa do </w:t>
      </w:r>
      <w:r>
        <w:t>interessado.</w:t>
      </w:r>
    </w:p>
    <w:p w:rsidR="00584CB5" w:rsidRDefault="00760F38">
      <w:pPr>
        <w:spacing w:after="145" w:line="225" w:lineRule="auto"/>
        <w:ind w:left="0"/>
      </w:pPr>
      <w:r>
        <w:t xml:space="preserve">§ 3º  A implantação de indústrias voltadas para agricultura, pecuária, produção </w:t>
      </w:r>
      <w:r>
        <w:t>florestal, pesca e, aquicultura classificadas como indústrias extrativas e indústrias de transformação ficará isenta de descaracterização por meio d</w:t>
      </w:r>
      <w:r>
        <w:t xml:space="preserve">e ato do </w:t>
      </w:r>
      <w:r>
        <w:t>Instituto Nacional de Colonização e Reforma Agrária</w:t>
      </w:r>
      <w:r>
        <w:t xml:space="preserve"> – INCRA, após parecer favorável dos órgãos de planejamento urbano e agropecuária e abastecimento.</w:t>
      </w:r>
    </w:p>
    <w:p w:rsidR="00584CB5" w:rsidRDefault="00760F38">
      <w:pPr>
        <w:spacing w:after="22"/>
        <w:ind w:left="0"/>
      </w:pPr>
      <w:r>
        <w:t>Subseção II</w:t>
      </w:r>
    </w:p>
    <w:p w:rsidR="00584CB5" w:rsidRDefault="00760F38">
      <w:pPr>
        <w:ind w:left="0"/>
      </w:pPr>
      <w:r>
        <w:t>Na Zona de Expansão Urbana , em Glebas Lindeiras ao Perímetro Urbano e Rodovias</w:t>
      </w:r>
    </w:p>
    <w:p w:rsidR="00584CB5" w:rsidRDefault="00760F38">
      <w:pPr>
        <w:ind w:left="0"/>
      </w:pPr>
      <w:r>
        <w:t xml:space="preserve">Art. </w:t>
      </w:r>
      <w:r>
        <w:t>35.  No caso de implantação de empreendimentos mencionados no art. 32 desta Lei Complementar, em glebas inseridas na zona de expansão urbana, lindeiras ao perímetro urbano, rodovias municipais, estaduais e federais, e ao anel viário Ayrton Senna, deverão s</w:t>
      </w:r>
      <w:r>
        <w:t>er atendidos os seguintes requisitos:</w:t>
      </w:r>
    </w:p>
    <w:p w:rsidR="00584CB5" w:rsidRDefault="00760F38">
      <w:pPr>
        <w:numPr>
          <w:ilvl w:val="0"/>
          <w:numId w:val="46"/>
        </w:numPr>
        <w:spacing w:after="145" w:line="225" w:lineRule="auto"/>
      </w:pPr>
      <w:r>
        <w:t xml:space="preserve">– descaracterização da gleba para fins urbanos, por meio de ato do </w:t>
      </w:r>
      <w:r>
        <w:t>Instituto Nacional de Colonização e Reforma Agrária – INCRA;</w:t>
      </w:r>
    </w:p>
    <w:p w:rsidR="00584CB5" w:rsidRDefault="00760F38">
      <w:pPr>
        <w:numPr>
          <w:ilvl w:val="0"/>
          <w:numId w:val="46"/>
        </w:numPr>
      </w:pPr>
      <w:r>
        <w:t>– transferência da área correspondente à faixa da via marginal para o Município, quando co</w:t>
      </w:r>
      <w:r>
        <w:t>uber, por meio de projeto de desmembramento;</w:t>
      </w:r>
    </w:p>
    <w:p w:rsidR="00584CB5" w:rsidRDefault="00760F38">
      <w:pPr>
        <w:numPr>
          <w:ilvl w:val="0"/>
          <w:numId w:val="46"/>
        </w:numPr>
      </w:pPr>
      <w:r>
        <w:t>– atendimento dos parâmetros urbanísticos da Zona de Serviços, conforme segue:</w:t>
      </w:r>
    </w:p>
    <w:p w:rsidR="00584CB5" w:rsidRDefault="00760F38">
      <w:pPr>
        <w:numPr>
          <w:ilvl w:val="0"/>
          <w:numId w:val="47"/>
        </w:numPr>
        <w:ind w:hanging="173"/>
      </w:pPr>
      <w:r>
        <w:t>taxa de ocupação = 70%;</w:t>
      </w:r>
    </w:p>
    <w:p w:rsidR="00584CB5" w:rsidRDefault="00760F38">
      <w:pPr>
        <w:numPr>
          <w:ilvl w:val="0"/>
          <w:numId w:val="47"/>
        </w:numPr>
        <w:spacing w:after="145" w:line="225" w:lineRule="auto"/>
        <w:ind w:hanging="173"/>
      </w:pPr>
      <w:r>
        <w:t>coeficiente de aproveitamento = 1,4;</w:t>
      </w:r>
    </w:p>
    <w:p w:rsidR="00584CB5" w:rsidRDefault="00760F38">
      <w:pPr>
        <w:numPr>
          <w:ilvl w:val="0"/>
          <w:numId w:val="47"/>
        </w:numPr>
        <w:ind w:hanging="173"/>
      </w:pPr>
      <w:r>
        <w:t>afastamento frontal = 5,0 m;</w:t>
      </w:r>
    </w:p>
    <w:p w:rsidR="00584CB5" w:rsidRDefault="00760F38">
      <w:pPr>
        <w:numPr>
          <w:ilvl w:val="0"/>
          <w:numId w:val="47"/>
        </w:numPr>
        <w:ind w:hanging="173"/>
      </w:pPr>
      <w:r>
        <w:t>afastamentos lateral e fundos = 3,0 m.</w:t>
      </w:r>
    </w:p>
    <w:p w:rsidR="00584CB5" w:rsidRDefault="00760F38">
      <w:pPr>
        <w:ind w:left="0"/>
      </w:pPr>
      <w:r>
        <w:t xml:space="preserve">§ 1º  Os projetos elaborados segundo os estudos técnicos serão submetidos à </w:t>
      </w:r>
      <w:r>
        <w:t xml:space="preserve">aprovação do órgão responsável pelo planejamento urbano, conforme o disposto no </w:t>
      </w:r>
      <w:r>
        <w:t>Capítulo V, desta Lei Complementar.</w:t>
      </w:r>
    </w:p>
    <w:p w:rsidR="00584CB5" w:rsidRDefault="00760F38">
      <w:pPr>
        <w:ind w:left="0"/>
      </w:pPr>
      <w:r>
        <w:t>§ 2º  Os custos e a impla</w:t>
      </w:r>
      <w:r>
        <w:t xml:space="preserve">ntação da infraestrutura necessária para dar suporte ao empreendimento são de responsabilidade do requerente e deverão ter orientação </w:t>
      </w:r>
      <w:r>
        <w:t xml:space="preserve">e aprovação dos órgãos competentes, antes da aprovação do projeto no órgão </w:t>
      </w:r>
      <w:r>
        <w:t>responsável pelo planejamento urbano.</w:t>
      </w:r>
    </w:p>
    <w:p w:rsidR="00584CB5" w:rsidRDefault="00760F38">
      <w:pPr>
        <w:ind w:left="0"/>
      </w:pPr>
      <w:r>
        <w:t>§ 3º  A n</w:t>
      </w:r>
      <w:r>
        <w:t xml:space="preserve">ecessidade de execução de tratamento viário nas rodovias e anel viário </w:t>
      </w:r>
      <w:r>
        <w:t xml:space="preserve">para acessar o empreendimento será definida no estudo técnico e o projeto das </w:t>
      </w:r>
      <w:r>
        <w:t>obras viárias deverá ser aprovado e liberado pelo Departamento Nacional de InfraEstrutura de Transportes –D</w:t>
      </w:r>
      <w:r>
        <w:t xml:space="preserve">NIT ou Departamento de Estradas de Rodagem – DER, </w:t>
      </w:r>
      <w:r>
        <w:t>antes da aprovação do projeto no órgão responsável pelo planejamento urbano.</w:t>
      </w:r>
    </w:p>
    <w:p w:rsidR="00584CB5" w:rsidRDefault="00760F38">
      <w:pPr>
        <w:ind w:left="0"/>
      </w:pPr>
      <w:r>
        <w:t>§ 4º  Na matrícula da área e no projeto de implantação do empreendimento deverá constar o percentual de área destinada à faixa da</w:t>
      </w:r>
      <w:r>
        <w:t xml:space="preserve"> via marginal, quando couber, e a expressão “esta gleba não reservou áreas públicas”.</w:t>
      </w:r>
    </w:p>
    <w:p w:rsidR="00584CB5" w:rsidRDefault="00760F38">
      <w:pPr>
        <w:ind w:left="0"/>
      </w:pPr>
      <w:r>
        <w:t>§ 5º  Em caso de mudança do empreendimento para modalidade de sítios de recreio, o proprietário deverá iniciar processo de parcelamento do solo e transferir as áreas públ</w:t>
      </w:r>
      <w:r>
        <w:t>icas conforme consta no art. 31 desta Lei Complementar.</w:t>
      </w:r>
    </w:p>
    <w:p w:rsidR="00584CB5" w:rsidRDefault="00760F38">
      <w:pPr>
        <w:ind w:left="0"/>
      </w:pPr>
      <w:r>
        <w:t>§ 6º  Para os casos previstos no parágrafo anterior, a área utilizada para a implantação da via marginal poderá ser considerada no cálculo do percentual de sistema viário exigido por lei.</w:t>
      </w:r>
    </w:p>
    <w:p w:rsidR="00584CB5" w:rsidRDefault="00760F38">
      <w:pPr>
        <w:ind w:left="0"/>
      </w:pPr>
      <w:r>
        <w:t>§ 7º  Os est</w:t>
      </w:r>
      <w:r>
        <w:t xml:space="preserve">udos técnicos expedidos vigorarão pelo prazo máximo de 01 (um) ano, </w:t>
      </w:r>
      <w:r>
        <w:t xml:space="preserve">podendo este prazo ser prorrogado por igual período, mediante justificativa do </w:t>
      </w:r>
      <w:r>
        <w:t xml:space="preserve">interessado. </w:t>
      </w:r>
    </w:p>
    <w:p w:rsidR="00584CB5" w:rsidRDefault="00760F38">
      <w:pPr>
        <w:spacing w:after="22"/>
        <w:ind w:left="0"/>
      </w:pPr>
      <w:r>
        <w:t>CAPÍTULO V</w:t>
      </w:r>
    </w:p>
    <w:p w:rsidR="00584CB5" w:rsidRDefault="00760F38">
      <w:pPr>
        <w:ind w:left="0"/>
      </w:pPr>
      <w:r>
        <w:t>DA EXECUÇÃO E APROVAÇÃO</w:t>
      </w:r>
    </w:p>
    <w:p w:rsidR="00584CB5" w:rsidRDefault="00760F38">
      <w:pPr>
        <w:ind w:left="0"/>
      </w:pPr>
      <w:r>
        <w:t>Art. 36.  O processo de exame de projeto global e projetos e</w:t>
      </w:r>
      <w:r>
        <w:t xml:space="preserve">specíficos deverá ser </w:t>
      </w:r>
      <w:r>
        <w:t>estritamente formal, pelo que todas as questões e fases serão tratadas por escrito, por meio de petições apresentadas no Núcleo de Protocolo da estrutura orgânica da Secretaria Municipal de Administração e de despachos escritos e fund</w:t>
      </w:r>
      <w:r>
        <w:t xml:space="preserve">amentados, </w:t>
      </w:r>
      <w:r>
        <w:t xml:space="preserve">de forma que todas as decisões e soluções fiquem devidamente registradas e </w:t>
      </w:r>
      <w:r>
        <w:t>documentadas, evitando-se procedimentos verbais, salvo quando estritamente indispensáveis.</w:t>
      </w:r>
    </w:p>
    <w:p w:rsidR="00584CB5" w:rsidRDefault="00760F38">
      <w:pPr>
        <w:spacing w:after="145" w:line="225" w:lineRule="auto"/>
        <w:ind w:left="0"/>
      </w:pPr>
      <w:r>
        <w:t>Parágrafo único.  Considera-se projeto global de loteamento, o conjunto formado</w:t>
      </w:r>
      <w:r>
        <w:t xml:space="preserve"> </w:t>
      </w:r>
      <w:r>
        <w:t xml:space="preserve">pelos pareceres técnicos, estudos, memoriais, relatórios, tabelas, documentos e projetos específicos parciais de obras, de acordo com a enumeração constante do </w:t>
      </w:r>
      <w:r>
        <w:t>Anexo, parte integrante desta Lei Complementar.</w:t>
      </w:r>
    </w:p>
    <w:p w:rsidR="00584CB5" w:rsidRDefault="00760F38">
      <w:pPr>
        <w:ind w:left="0"/>
      </w:pPr>
      <w:r>
        <w:t>Art. 37.  Para a apreciação e o exame de projet</w:t>
      </w:r>
      <w:r>
        <w:t>os previstos nesta Lei Complementar, o interessado apresentará requerimento à Administração Municipal, devidamente acompanhado dos documentos relacionados no Anexo, parte integrante desta Lei Complementar.</w:t>
      </w:r>
    </w:p>
    <w:p w:rsidR="00584CB5" w:rsidRDefault="00760F38">
      <w:pPr>
        <w:spacing w:after="145" w:line="225" w:lineRule="auto"/>
        <w:ind w:left="0"/>
      </w:pPr>
      <w:r>
        <w:t>Art. 38.  Cada projeto específico de obra que inte</w:t>
      </w:r>
      <w:r>
        <w:t xml:space="preserve">gra o projeto global de loteamento </w:t>
      </w:r>
      <w:r>
        <w:t xml:space="preserve">será objeto de apreciação pelo setor ao qual competir tal exame, formalizando-se </w:t>
      </w:r>
      <w:r>
        <w:t xml:space="preserve">as intervenções por meio de despachos e finalizando por um termo final de exame, conforme modelo aprovado mediante decreto, firmado, sob as </w:t>
      </w:r>
      <w:r>
        <w:t>penas da lei, em conjunto pelos dirigentes do respectivo órgão e suas Assessorias Jurídica e Técnica, que considerará o projeto específico em condições ou não de aprovação.</w:t>
      </w:r>
    </w:p>
    <w:p w:rsidR="00584CB5" w:rsidRDefault="00760F38">
      <w:pPr>
        <w:ind w:left="0"/>
      </w:pPr>
      <w:r>
        <w:t xml:space="preserve">§ 1º  Caso o processo apresente irregularidades, no projeto ou na documentação, </w:t>
      </w:r>
      <w:r>
        <w:t>o i</w:t>
      </w:r>
      <w:r>
        <w:t xml:space="preserve">nteressado será notificado por escrito para promover a devida regularização ou </w:t>
      </w:r>
      <w:r>
        <w:t>complementação dentro do prazo de 20 (vinte) dias.</w:t>
      </w:r>
    </w:p>
    <w:p w:rsidR="00584CB5" w:rsidRDefault="00760F38">
      <w:pPr>
        <w:ind w:left="0"/>
      </w:pPr>
      <w:r>
        <w:t xml:space="preserve">§ 2º  Os órgãos municipais participantes de processos de aprovação de loteamento </w:t>
      </w:r>
      <w:r>
        <w:t xml:space="preserve">terão o prazo de 03 (três) meses a contar da </w:t>
      </w:r>
      <w:r>
        <w:t xml:space="preserve">data do protocolo de requerimento, prorrogável por 30 (trinta) dias, para a aprovação ou indeferimento dos respectivos </w:t>
      </w:r>
      <w:r>
        <w:t>projetos específicos.</w:t>
      </w:r>
    </w:p>
    <w:p w:rsidR="00584CB5" w:rsidRDefault="00760F38">
      <w:pPr>
        <w:spacing w:after="145" w:line="225" w:lineRule="auto"/>
        <w:ind w:left="0"/>
      </w:pPr>
      <w:r>
        <w:t xml:space="preserve">§ 3º  No caso do parágrafo anterior, a contagem do prazo para aprovação ou </w:t>
      </w:r>
      <w:r>
        <w:t>indeferimento será suspensa, continuando</w:t>
      </w:r>
      <w:r>
        <w:t xml:space="preserve"> no primeiro dia após a regularização ou complementação, no caso da hipótese prevista no no § 1º deste artigo.</w:t>
      </w:r>
    </w:p>
    <w:p w:rsidR="00584CB5" w:rsidRDefault="00760F38">
      <w:pPr>
        <w:ind w:left="0"/>
      </w:pPr>
      <w:r>
        <w:t>§ 4º  Transcorridos os prazos sem que tenham sido apresentados pelo interessado todos os dados necessários, o projeto será considerado indeferido</w:t>
      </w:r>
      <w:r>
        <w:t>.</w:t>
      </w:r>
    </w:p>
    <w:p w:rsidR="00584CB5" w:rsidRDefault="00760F38">
      <w:pPr>
        <w:spacing w:after="145" w:line="225" w:lineRule="auto"/>
        <w:ind w:left="0"/>
      </w:pPr>
      <w:r>
        <w:t xml:space="preserve">§ 5º  Somente depois que os projetos específicos que integram o projeto global de loteamento forem considerados em condições de aprovação, é que os órgãos </w:t>
      </w:r>
      <w:r>
        <w:t xml:space="preserve">municipais participantes de processos de aprovação de loteamento poderão aprovar </w:t>
      </w:r>
      <w:r>
        <w:t>o projeto de forma</w:t>
      </w:r>
      <w:r>
        <w:t xml:space="preserve"> global, ficando terminantemente vedada a aprovação parcial ou </w:t>
      </w:r>
      <w:r>
        <w:t>condicionada ao cumprimento de qualquer alteração de projetos.</w:t>
      </w:r>
    </w:p>
    <w:p w:rsidR="00584CB5" w:rsidRDefault="00760F38">
      <w:pPr>
        <w:ind w:left="0"/>
      </w:pPr>
      <w:r>
        <w:t>§ 6º  Os órgãos municipais participantes de processos de aprovação de loteamento não ficarão adstritos às apreciações formuladas s</w:t>
      </w:r>
      <w:r>
        <w:t xml:space="preserve">obre projetos específicos, podendo </w:t>
      </w:r>
      <w:r>
        <w:t>complementar e rever as respectivas conclusões quando, para tanto, haja motivação técnica ou legal, podendo ainda avocarem qualquer projeto, em qualquer fase de exame, sempre que tal intervenção for necessária ou recomend</w:t>
      </w:r>
      <w:r>
        <w:t>ável.</w:t>
      </w:r>
    </w:p>
    <w:p w:rsidR="00584CB5" w:rsidRDefault="00760F38">
      <w:pPr>
        <w:spacing w:after="145" w:line="225" w:lineRule="auto"/>
        <w:ind w:left="0"/>
      </w:pPr>
      <w:r>
        <w:t xml:space="preserve">§ 7º  Fica delegado ao titular do órgão municipal de planejamento urbano, o ato de </w:t>
      </w:r>
      <w:r>
        <w:t>autorização de expedição do alvará de licença para registro do loteamento.</w:t>
      </w:r>
    </w:p>
    <w:p w:rsidR="00584CB5" w:rsidRDefault="00760F38">
      <w:pPr>
        <w:ind w:left="0"/>
      </w:pPr>
      <w:r>
        <w:t>Art. 39.  O projeto será indeferido nos seguintes casos:</w:t>
      </w:r>
    </w:p>
    <w:p w:rsidR="00584CB5" w:rsidRDefault="00760F38">
      <w:pPr>
        <w:numPr>
          <w:ilvl w:val="0"/>
          <w:numId w:val="48"/>
        </w:numPr>
        <w:ind w:hanging="93"/>
      </w:pPr>
      <w:r>
        <w:t>– quando estiver em desacordo com as suas diretrizes ou estudos técnicos;</w:t>
      </w:r>
    </w:p>
    <w:p w:rsidR="00584CB5" w:rsidRDefault="00760F38">
      <w:pPr>
        <w:numPr>
          <w:ilvl w:val="0"/>
          <w:numId w:val="48"/>
        </w:numPr>
        <w:ind w:hanging="93"/>
      </w:pPr>
      <w:r>
        <w:t>– quando promover o crescimento desordenado da área urbana e a criação de vazios urbanos.</w:t>
      </w:r>
    </w:p>
    <w:p w:rsidR="00584CB5" w:rsidRDefault="00760F38">
      <w:pPr>
        <w:ind w:left="0"/>
      </w:pPr>
      <w:r>
        <w:t xml:space="preserve">Art. 40.  Aprovado o projeto, o interessado deverá protocolá-lo no Cartório de </w:t>
      </w:r>
      <w:r>
        <w:t>Registro Imobiliário dentro de 180 (cento e oitenta) dias, sob pena de caducidade da ap</w:t>
      </w:r>
      <w:r>
        <w:t>rovação.</w:t>
      </w:r>
    </w:p>
    <w:p w:rsidR="00584CB5" w:rsidRDefault="00760F38">
      <w:pPr>
        <w:ind w:left="0"/>
      </w:pPr>
      <w:r>
        <w:t>Parágrafo único.  As despesas referentes ao registro do empreendimento correrão à conta do loteador.</w:t>
      </w:r>
    </w:p>
    <w:p w:rsidR="00584CB5" w:rsidRDefault="00760F38">
      <w:pPr>
        <w:spacing w:after="153" w:line="218" w:lineRule="auto"/>
        <w:ind w:left="-3"/>
        <w:jc w:val="left"/>
      </w:pPr>
      <w:r>
        <w:t>Art. 41.  Desde a data de registro do parcelamento, passam a integrar o domínio do Município as vias públicas, as áreas destinadas à recreação, ao</w:t>
      </w:r>
      <w:r>
        <w:t xml:space="preserve"> uso institucional, as áreas dominiais e os equipamentos públicos urbanos e comunitários.</w:t>
      </w:r>
    </w:p>
    <w:p w:rsidR="00584CB5" w:rsidRDefault="00760F38">
      <w:pPr>
        <w:ind w:left="0"/>
      </w:pPr>
      <w:r>
        <w:t xml:space="preserve">§ 1º  As áreas institucionais, dominiais e de recreação pública terão sua localização </w:t>
      </w:r>
      <w:r>
        <w:t xml:space="preserve">aprovada no projeto urbanístico pelo órgão municipal de planejamento urbano, de </w:t>
      </w:r>
      <w:r>
        <w:t>acordo com estudo da Diretoria de Urbanismo.</w:t>
      </w:r>
    </w:p>
    <w:p w:rsidR="00584CB5" w:rsidRDefault="00760F38">
      <w:pPr>
        <w:ind w:left="0"/>
      </w:pPr>
      <w:r>
        <w:t xml:space="preserve">§ 2º  Sendo necessária a alteração do uso da área institucional prevista em loteamento aprovado, será necessária autorização legislativa e obrigatoriamente será destinada outra área institucional equivalente em </w:t>
      </w:r>
      <w:r>
        <w:t>substituição, de forma a não haver prejuízo das condições originais do loteamento nem das ofertas de equipamentos sociais aos usuários e adquirentes.</w:t>
      </w:r>
    </w:p>
    <w:p w:rsidR="00584CB5" w:rsidRDefault="00760F38">
      <w:pPr>
        <w:ind w:left="0"/>
      </w:pPr>
      <w:r>
        <w:t xml:space="preserve">§ 3º  A área equivalente a que se refere o parágrafo anterior será indicada pelo </w:t>
      </w:r>
      <w:r>
        <w:t>órgão de planejamento mun</w:t>
      </w:r>
      <w:r>
        <w:t xml:space="preserve">icipal, podendo se localizar em área limítrofe com a </w:t>
      </w:r>
      <w:r>
        <w:t>qual possa haver integração do uso institucional.</w:t>
      </w:r>
    </w:p>
    <w:p w:rsidR="00584CB5" w:rsidRDefault="00760F38">
      <w:pPr>
        <w:ind w:left="0"/>
      </w:pPr>
      <w:r>
        <w:t>§ 4º  Poderá ser dispensada a substituição prevista no § 2º deste artigo quando a área institucional for considerada inaproveitável para ocupação por qua</w:t>
      </w:r>
      <w:r>
        <w:t xml:space="preserve">lquer tipo de equipamento social e comunitário, assim declarada por parecer fundamentado </w:t>
      </w:r>
      <w:r>
        <w:t xml:space="preserve">emitido pelo órgão municipal de planejamento urbano, quanto à ocupação de </w:t>
      </w:r>
      <w:r>
        <w:t>áreas urbanas de propriedade do Município, devidamente aprovada pelo Poder Legislativo.</w:t>
      </w:r>
    </w:p>
    <w:p w:rsidR="00584CB5" w:rsidRDefault="00760F38">
      <w:pPr>
        <w:ind w:left="0"/>
      </w:pPr>
      <w:r>
        <w:t xml:space="preserve">§ 5º </w:t>
      </w:r>
      <w:r>
        <w:t xml:space="preserve"> Para efeitos desta Lei Complementar, considera-se inaproveitável a área que:</w:t>
      </w:r>
    </w:p>
    <w:p w:rsidR="00584CB5" w:rsidRDefault="00760F38">
      <w:pPr>
        <w:numPr>
          <w:ilvl w:val="0"/>
          <w:numId w:val="49"/>
        </w:numPr>
        <w:spacing w:after="145" w:line="225" w:lineRule="auto"/>
      </w:pPr>
      <w:r>
        <w:t xml:space="preserve">– possuir dimensões, formas ou topografia que inviabilizem sua ocupação por </w:t>
      </w:r>
      <w:r>
        <w:t>equipamentos sociais e comunitários;</w:t>
      </w:r>
    </w:p>
    <w:p w:rsidR="00584CB5" w:rsidRDefault="00760F38">
      <w:pPr>
        <w:numPr>
          <w:ilvl w:val="0"/>
          <w:numId w:val="49"/>
        </w:numPr>
      </w:pPr>
      <w:r>
        <w:t>– estiver inserida em áreas de risco ou de ocupação especial, ass</w:t>
      </w:r>
      <w:r>
        <w:t>im considerada por meio de leis posteriores à sua aquisição pelo Município;</w:t>
      </w:r>
    </w:p>
    <w:p w:rsidR="00584CB5" w:rsidRDefault="00760F38">
      <w:pPr>
        <w:numPr>
          <w:ilvl w:val="0"/>
          <w:numId w:val="49"/>
        </w:numPr>
      </w:pPr>
      <w:r>
        <w:t>– estiver localizada em zonas de planejamento onde não seja necessária a construção de equipamentos sociais e comunitários ou onde essa necessidade seja limitada, comprovada por es</w:t>
      </w:r>
      <w:r>
        <w:t xml:space="preserve">tudo de demanda. </w:t>
      </w:r>
    </w:p>
    <w:p w:rsidR="00584CB5" w:rsidRDefault="00760F38">
      <w:pPr>
        <w:ind w:left="0"/>
      </w:pPr>
      <w:r>
        <w:t xml:space="preserve">§ 6º  No caso de que trata o inciso II do parágrafo anterior, somente ficará </w:t>
      </w:r>
      <w:r>
        <w:t xml:space="preserve">desobrigada da reposição de área prevista no § 2º deste artigo, quando existirem outras áreas institucionais que atendam às necessidades de equipamentos sociais </w:t>
      </w:r>
      <w:r>
        <w:t>e comunitários, apontadas pelo estudo de demanda.</w:t>
      </w:r>
    </w:p>
    <w:p w:rsidR="00584CB5" w:rsidRDefault="00760F38">
      <w:pPr>
        <w:ind w:left="0"/>
      </w:pPr>
      <w:r>
        <w:t xml:space="preserve">Art. 42.  No ato de aprovação do projeto o interessado deverá assinar termo de compromisso obrigando-se à execução das condicionantes ambientais e infraestruturas abaixo relacionadas, no prazo máximo de 02 </w:t>
      </w:r>
      <w:r>
        <w:t>(dois) anos, conforme cronograma de execução:</w:t>
      </w:r>
    </w:p>
    <w:p w:rsidR="00584CB5" w:rsidRDefault="00760F38">
      <w:pPr>
        <w:numPr>
          <w:ilvl w:val="0"/>
          <w:numId w:val="50"/>
        </w:numPr>
        <w:ind w:hanging="262"/>
      </w:pPr>
      <w:r>
        <w:t>– abertura das vias públicas;</w:t>
      </w:r>
    </w:p>
    <w:p w:rsidR="00584CB5" w:rsidRDefault="00760F38">
      <w:pPr>
        <w:numPr>
          <w:ilvl w:val="0"/>
          <w:numId w:val="50"/>
        </w:numPr>
        <w:ind w:hanging="262"/>
      </w:pPr>
      <w:r>
        <w:t>– pavimentação;</w:t>
      </w:r>
    </w:p>
    <w:p w:rsidR="00584CB5" w:rsidRDefault="00760F38">
      <w:pPr>
        <w:numPr>
          <w:ilvl w:val="0"/>
          <w:numId w:val="50"/>
        </w:numPr>
        <w:ind w:hanging="262"/>
      </w:pPr>
      <w:r>
        <w:t>– sistema de abastecimento de água potável;</w:t>
      </w:r>
    </w:p>
    <w:p w:rsidR="00584CB5" w:rsidRDefault="00760F38">
      <w:pPr>
        <w:numPr>
          <w:ilvl w:val="0"/>
          <w:numId w:val="50"/>
        </w:numPr>
        <w:ind w:hanging="262"/>
      </w:pPr>
      <w:r>
        <w:t>– rede de energia elétrica e iluminação pública;</w:t>
      </w:r>
    </w:p>
    <w:p w:rsidR="00584CB5" w:rsidRDefault="00760F38">
      <w:pPr>
        <w:numPr>
          <w:ilvl w:val="0"/>
          <w:numId w:val="50"/>
        </w:numPr>
        <w:spacing w:after="145" w:line="225" w:lineRule="auto"/>
        <w:ind w:hanging="262"/>
      </w:pPr>
      <w:r>
        <w:t>– sistema de esgotamento sanitário e destinação final;</w:t>
      </w:r>
    </w:p>
    <w:p w:rsidR="00584CB5" w:rsidRDefault="00760F38">
      <w:pPr>
        <w:numPr>
          <w:ilvl w:val="0"/>
          <w:numId w:val="50"/>
        </w:numPr>
        <w:spacing w:after="145" w:line="225" w:lineRule="auto"/>
        <w:ind w:hanging="262"/>
      </w:pPr>
      <w:r>
        <w:t>– meios-fios e s</w:t>
      </w:r>
      <w:r>
        <w:t>arjetas;</w:t>
      </w:r>
    </w:p>
    <w:p w:rsidR="00584CB5" w:rsidRDefault="00760F38">
      <w:pPr>
        <w:numPr>
          <w:ilvl w:val="0"/>
          <w:numId w:val="50"/>
        </w:numPr>
        <w:ind w:hanging="262"/>
      </w:pPr>
      <w:r>
        <w:t>– rede de drenagem das águas pluviais.</w:t>
      </w:r>
    </w:p>
    <w:p w:rsidR="00584CB5" w:rsidRDefault="00760F38">
      <w:pPr>
        <w:ind w:left="0"/>
      </w:pPr>
      <w:r>
        <w:t>§ 1º  Para o projeto de sítio de recreio, o interessado deverá obrigar-se à execução das infraestruturas abaixo relacionadas, de acordo com o caput deste artigo:</w:t>
      </w:r>
    </w:p>
    <w:p w:rsidR="00584CB5" w:rsidRDefault="00760F38">
      <w:pPr>
        <w:numPr>
          <w:ilvl w:val="0"/>
          <w:numId w:val="51"/>
        </w:numPr>
        <w:ind w:hanging="206"/>
      </w:pPr>
      <w:r>
        <w:t>– abertura das vias públicas;</w:t>
      </w:r>
    </w:p>
    <w:p w:rsidR="00584CB5" w:rsidRDefault="00760F38">
      <w:pPr>
        <w:numPr>
          <w:ilvl w:val="0"/>
          <w:numId w:val="51"/>
        </w:numPr>
        <w:ind w:hanging="206"/>
      </w:pPr>
      <w:r>
        <w:t>– sistema de abastecimento de água potável;</w:t>
      </w:r>
    </w:p>
    <w:p w:rsidR="00584CB5" w:rsidRDefault="00760F38">
      <w:pPr>
        <w:numPr>
          <w:ilvl w:val="0"/>
          <w:numId w:val="51"/>
        </w:numPr>
        <w:ind w:hanging="206"/>
      </w:pPr>
      <w:r>
        <w:t>– rede de energia el</w:t>
      </w:r>
      <w:r>
        <w:t>étrica;</w:t>
      </w:r>
    </w:p>
    <w:p w:rsidR="00584CB5" w:rsidRDefault="00760F38">
      <w:pPr>
        <w:numPr>
          <w:ilvl w:val="0"/>
          <w:numId w:val="51"/>
        </w:numPr>
        <w:spacing w:after="145" w:line="225" w:lineRule="auto"/>
        <w:ind w:hanging="206"/>
      </w:pPr>
      <w:r>
        <w:t>– sistema de esgotamento sanitário e destinação final;</w:t>
      </w:r>
    </w:p>
    <w:p w:rsidR="00584CB5" w:rsidRDefault="00760F38">
      <w:pPr>
        <w:numPr>
          <w:ilvl w:val="0"/>
          <w:numId w:val="51"/>
        </w:numPr>
        <w:ind w:hanging="206"/>
      </w:pPr>
      <w:r>
        <w:t>– execução de sistema de curva de nível.</w:t>
      </w:r>
    </w:p>
    <w:p w:rsidR="00584CB5" w:rsidRDefault="00760F38">
      <w:pPr>
        <w:ind w:left="0"/>
      </w:pPr>
      <w:r>
        <w:t>§ 2º  Para a construção dos equipamentos de infraestrutura a que se refere este artigo, a Administração Municipal expedirá a competente licença de execu</w:t>
      </w:r>
      <w:r>
        <w:t>ção de obras.</w:t>
      </w:r>
    </w:p>
    <w:p w:rsidR="00584CB5" w:rsidRDefault="00760F38">
      <w:pPr>
        <w:ind w:left="0"/>
      </w:pPr>
      <w:r>
        <w:t xml:space="preserve">Art. 43.  Como garantia da execução das obras mencionadas no artigo anterior, </w:t>
      </w:r>
      <w:r>
        <w:t>o interessado prestará caução real, caução em dinheiro, fiança bancária, mediante escritura pública de caução, assinada por todos os dirigentes dos órgãos municipai</w:t>
      </w:r>
      <w:r>
        <w:t xml:space="preserve">s </w:t>
      </w:r>
      <w:r>
        <w:t xml:space="preserve">participantes de processos de aprovação de loteamento e pelo Chefe do Executivo Municipal. </w:t>
      </w:r>
    </w:p>
    <w:p w:rsidR="00584CB5" w:rsidRDefault="00760F38">
      <w:pPr>
        <w:ind w:left="0"/>
      </w:pPr>
      <w:r>
        <w:t xml:space="preserve">§ 1º  A caução real será realizada nos moldes do previsto no caput deste artigo e </w:t>
      </w:r>
      <w:r>
        <w:t>será devidamente averbada no Cartório de Registro de Imóveis, devendo constituir</w:t>
      </w:r>
      <w:r>
        <w:t xml:space="preserve"> </w:t>
      </w:r>
      <w:r>
        <w:t>de no mínimo 70% (setenta por cento) do número de lotes constantes do projeto.</w:t>
      </w:r>
    </w:p>
    <w:p w:rsidR="00584CB5" w:rsidRDefault="00760F38">
      <w:pPr>
        <w:ind w:left="0"/>
      </w:pPr>
      <w:r>
        <w:t xml:space="preserve">§ 2º  A garantia em dinheiro referida no caput deste artigo será estabelecida por </w:t>
      </w:r>
      <w:r>
        <w:t>laudo técnico elaborado pelo órgão municipal de planejamento urbano, do qual constarão planilh</w:t>
      </w:r>
      <w:r>
        <w:t xml:space="preserve">as detalhadas especificando unidades de medida, quantidades, </w:t>
      </w:r>
      <w:r>
        <w:t>preços unitários e globais das obras a serem executadas, segundo valores atualizados do mercado.</w:t>
      </w:r>
    </w:p>
    <w:p w:rsidR="00584CB5" w:rsidRDefault="00760F38">
      <w:pPr>
        <w:ind w:left="0"/>
      </w:pPr>
      <w:r>
        <w:t xml:space="preserve">§ 3º  Nos casos de empreendimentos financiados pela Caixa Econômica Federal </w:t>
      </w:r>
      <w:r>
        <w:t>– CEF ou outra institu</w:t>
      </w:r>
      <w:r>
        <w:t xml:space="preserve">ição que tenha seguro, os empreendedores poderão prestar caução somente da execução das obras de infraestrutura externa ao empreendimento, </w:t>
      </w:r>
      <w:r>
        <w:t>não cobertas pelo contrato com a financiadora.</w:t>
      </w:r>
    </w:p>
    <w:p w:rsidR="00584CB5" w:rsidRDefault="00760F38">
      <w:pPr>
        <w:ind w:left="0"/>
      </w:pPr>
      <w:r>
        <w:t>§ 4º Os empreendedores deverão garantir a execução da infraestrutura i</w:t>
      </w:r>
      <w:r>
        <w:t xml:space="preserve">nterna para </w:t>
      </w:r>
      <w:r>
        <w:t xml:space="preserve">aprovação até a apresentação do contrato firmado com a financiadora nos termos </w:t>
      </w:r>
      <w:r>
        <w:t>deste artigo.</w:t>
      </w:r>
    </w:p>
    <w:p w:rsidR="00584CB5" w:rsidRDefault="00760F38">
      <w:pPr>
        <w:ind w:left="0"/>
      </w:pPr>
      <w:r>
        <w:t>§ 5º  No instrumento previsto neste artigo constará expressa autorização para que a Administração Municipal promova a venda dos lotes caucionados, na q</w:t>
      </w:r>
      <w:r>
        <w:t xml:space="preserve">ualidade de bastante procuradora dos proprietários, ou a liberação da caução prestada em </w:t>
      </w:r>
      <w:r>
        <w:t>dinheiro, para a finalidade exclusiva de execução das obras, caso não tenham sido executadas nos prazos fixados.</w:t>
      </w:r>
    </w:p>
    <w:p w:rsidR="00584CB5" w:rsidRDefault="00760F38">
      <w:pPr>
        <w:ind w:left="0"/>
      </w:pPr>
      <w:r>
        <w:t xml:space="preserve">§ 6º  Caso o valor das obras ultrapasse o montante da </w:t>
      </w:r>
      <w:r>
        <w:t>renda auferida com a alienação dos lotes efetivada nos termos do parágrafo anterior, o restante será cobrado do loteador.</w:t>
      </w:r>
    </w:p>
    <w:p w:rsidR="00584CB5" w:rsidRDefault="00760F38">
      <w:pPr>
        <w:ind w:left="0"/>
      </w:pPr>
      <w:r>
        <w:t>§ 7º  Os lotes poderão ser descaucionados proporcionalmente à infraestrutura executada, de acordo com o seguinte planejamento:</w:t>
      </w:r>
    </w:p>
    <w:p w:rsidR="00584CB5" w:rsidRDefault="00760F38">
      <w:pPr>
        <w:numPr>
          <w:ilvl w:val="0"/>
          <w:numId w:val="52"/>
        </w:numPr>
        <w:ind w:hanging="262"/>
      </w:pPr>
      <w:r>
        <w:t>- 5% (cinco por cento) para cumprimento das condicionantes ambientais constantes do parecer técnico aprovado pelo Conselho Munici</w:t>
      </w:r>
      <w:r>
        <w:t>pal de Desenvolvimento Ambiental – CODEMA;</w:t>
      </w:r>
    </w:p>
    <w:p w:rsidR="00584CB5" w:rsidRDefault="00760F38">
      <w:pPr>
        <w:numPr>
          <w:ilvl w:val="0"/>
          <w:numId w:val="52"/>
        </w:numPr>
        <w:ind w:hanging="262"/>
      </w:pPr>
      <w:r>
        <w:t>- 10% (dez por cento) para a implantação do sistema de abastecimento de água potável;</w:t>
      </w:r>
    </w:p>
    <w:p w:rsidR="00584CB5" w:rsidRDefault="00760F38">
      <w:pPr>
        <w:numPr>
          <w:ilvl w:val="0"/>
          <w:numId w:val="52"/>
        </w:numPr>
        <w:ind w:hanging="262"/>
      </w:pPr>
      <w:r>
        <w:t xml:space="preserve">- 20% (vinte por cento) para a implantação do sistema de esgotamento sanitário </w:t>
      </w:r>
      <w:r>
        <w:t>e destinação final;</w:t>
      </w:r>
    </w:p>
    <w:p w:rsidR="00584CB5" w:rsidRDefault="00760F38">
      <w:pPr>
        <w:numPr>
          <w:ilvl w:val="0"/>
          <w:numId w:val="52"/>
        </w:numPr>
        <w:ind w:hanging="262"/>
      </w:pPr>
      <w:r>
        <w:t>- 30% (trinta por cento) par</w:t>
      </w:r>
      <w:r>
        <w:t>a a implantação da rede de energia elétrica e iluminação pública;</w:t>
      </w:r>
    </w:p>
    <w:p w:rsidR="00584CB5" w:rsidRDefault="00760F38">
      <w:pPr>
        <w:numPr>
          <w:ilvl w:val="0"/>
          <w:numId w:val="52"/>
        </w:numPr>
        <w:ind w:hanging="262"/>
      </w:pPr>
      <w:r>
        <w:t>- 10% (dez por cento) para a implantação da rede de drenagem das águas pluviais;</w:t>
      </w:r>
    </w:p>
    <w:p w:rsidR="00584CB5" w:rsidRDefault="00584CB5">
      <w:pPr>
        <w:sectPr w:rsidR="00584CB5">
          <w:headerReference w:type="even" r:id="rId11"/>
          <w:headerReference w:type="default" r:id="rId12"/>
          <w:headerReference w:type="first" r:id="rId13"/>
          <w:pgSz w:w="11906" w:h="16838"/>
          <w:pgMar w:top="1294" w:right="566" w:bottom="501" w:left="567" w:header="720" w:footer="720" w:gutter="0"/>
          <w:cols w:num="2" w:space="129"/>
          <w:titlePg/>
        </w:sectPr>
      </w:pPr>
    </w:p>
    <w:p w:rsidR="00584CB5" w:rsidRDefault="00760F38">
      <w:pPr>
        <w:numPr>
          <w:ilvl w:val="0"/>
          <w:numId w:val="52"/>
        </w:numPr>
        <w:ind w:hanging="262"/>
      </w:pPr>
      <w:r>
        <w:t>- 20% (vinte por cento) para a implantação da pavimentação;</w:t>
      </w:r>
    </w:p>
    <w:p w:rsidR="00584CB5" w:rsidRDefault="00760F38">
      <w:pPr>
        <w:numPr>
          <w:ilvl w:val="0"/>
          <w:numId w:val="52"/>
        </w:numPr>
        <w:spacing w:after="145" w:line="225" w:lineRule="auto"/>
        <w:ind w:hanging="262"/>
      </w:pPr>
      <w:r>
        <w:t>- 5% (cinco por cento) para a implantação dos meios-fios e sarjetas.</w:t>
      </w:r>
    </w:p>
    <w:p w:rsidR="00584CB5" w:rsidRDefault="00760F38">
      <w:pPr>
        <w:spacing w:after="246" w:line="225" w:lineRule="auto"/>
        <w:ind w:left="0"/>
      </w:pPr>
      <w:r>
        <w:t>§</w:t>
      </w:r>
      <w:r>
        <w:t xml:space="preserve"> 8º  A infraestrutura poderá ser executada em etapas, obedecido o cronograma físico-financeiro aprovado quando da aprovação do loteamento, e o descaucionamento dos lotes será feito de ac</w:t>
      </w:r>
      <w:r>
        <w:t xml:space="preserve">ordo com o planejamento definido no parágrafo anterior, mediante liberação das Assessorias Técnica e Jurídica do órgão municipal de planejamento urbano, com parecer técnico elaborado pelos órgãos responsáveis pela fiscalização das obras de </w:t>
      </w:r>
      <w:r>
        <w:t>infraestrutura.</w:t>
      </w:r>
    </w:p>
    <w:p w:rsidR="00584CB5" w:rsidRDefault="00760F38">
      <w:pPr>
        <w:spacing w:after="145" w:line="225" w:lineRule="auto"/>
        <w:ind w:left="0"/>
      </w:pPr>
      <w:r>
        <w:t>§ 9º  Não será obrigatória a lavratura de escritura pública de descaucionamento de lotes.</w:t>
      </w:r>
    </w:p>
    <w:p w:rsidR="00584CB5" w:rsidRDefault="00760F38">
      <w:pPr>
        <w:spacing w:after="145" w:line="225" w:lineRule="auto"/>
        <w:ind w:left="0"/>
      </w:pPr>
      <w:r>
        <w:t xml:space="preserve">Art. 44.  Após realizadas as obras de infraestrutura, o órgão municipal responsável pelo planejamento urbano, a requerimento do interessado, </w:t>
      </w:r>
      <w:r>
        <w:t>liberará a garantia prest</w:t>
      </w:r>
      <w:r>
        <w:t>ada e expedirá o Termo de Conclusão.</w:t>
      </w:r>
    </w:p>
    <w:p w:rsidR="00584CB5" w:rsidRDefault="00760F38">
      <w:pPr>
        <w:spacing w:after="145" w:line="225" w:lineRule="auto"/>
        <w:ind w:left="0"/>
      </w:pPr>
      <w:r>
        <w:t>Parágrafo único.  A liberação prevista no caput deste artigo será feita após vistoria e elaboração de parecer técnico dos órgãos municipais responsáveis pela fiscalização da execução das obras de infraestrutura.</w:t>
      </w:r>
    </w:p>
    <w:p w:rsidR="00584CB5" w:rsidRDefault="00760F38">
      <w:pPr>
        <w:ind w:left="0"/>
      </w:pPr>
      <w:r>
        <w:t>Art. 45</w:t>
      </w:r>
      <w:r>
        <w:t>.  Não caberá à Administração Municipal responsabilidade pela diferença de medidas dos lotes ou quadras que o interessado venha a encontrar em relação às medidas dos parcelamentos aprovados.</w:t>
      </w:r>
    </w:p>
    <w:p w:rsidR="00584CB5" w:rsidRDefault="00760F38">
      <w:pPr>
        <w:ind w:left="0"/>
      </w:pPr>
      <w:r>
        <w:t>Parágrafo único.  O empreendedor deverá fazer a demarcação dos lo</w:t>
      </w:r>
      <w:r>
        <w:t>gradouros, quadras e lotes.</w:t>
      </w:r>
    </w:p>
    <w:p w:rsidR="00584CB5" w:rsidRDefault="00760F38">
      <w:pPr>
        <w:ind w:left="0"/>
      </w:pPr>
      <w:r>
        <w:t>Art. 46.  A Administração Municipal tomará as medidas necessárias tendentes a impedir a formação de loteamentos clandestinos.</w:t>
      </w:r>
    </w:p>
    <w:p w:rsidR="00584CB5" w:rsidRDefault="00760F38">
      <w:pPr>
        <w:spacing w:after="145" w:line="225" w:lineRule="auto"/>
        <w:ind w:left="0"/>
      </w:pPr>
      <w:r>
        <w:t>§ 1º  Especial fiscalização será efetuada quanto aos parcelamentos do solo rural para fins urbanos, ou</w:t>
      </w:r>
      <w:r>
        <w:t xml:space="preserve"> sobre o uso em condomínio por titulares de </w:t>
      </w:r>
      <w:r>
        <w:t xml:space="preserve">frações ideais. </w:t>
      </w:r>
    </w:p>
    <w:p w:rsidR="00584CB5" w:rsidRDefault="00760F38">
      <w:pPr>
        <w:spacing w:after="145" w:line="225" w:lineRule="auto"/>
        <w:ind w:left="0"/>
      </w:pPr>
      <w:r>
        <w:t>§ 2º  Nenhuma guia de transmissão do Imposto sobre Transferência de Bens Imóveis – ITBI poderá ser liberada pelos órgãos municipais responsáveis pelas avaliações ou cadastro, ou lançamento de imó</w:t>
      </w:r>
      <w:r>
        <w:t>veis, antes de estar aprovado o respectivo projeto global pelo órgão municipal de planejamento urbano e devidamente registrado no Cartório de Registro de Imóveis competente.</w:t>
      </w:r>
    </w:p>
    <w:p w:rsidR="00584CB5" w:rsidRDefault="00760F38">
      <w:pPr>
        <w:spacing w:after="22"/>
        <w:ind w:left="0"/>
      </w:pPr>
      <w:r>
        <w:t>CAPÍTULO VI</w:t>
      </w:r>
    </w:p>
    <w:p w:rsidR="00584CB5" w:rsidRDefault="00760F38">
      <w:pPr>
        <w:ind w:left="0"/>
      </w:pPr>
      <w:r>
        <w:t xml:space="preserve">DAS INFRAÇÕES E PENALIDADES </w:t>
      </w:r>
    </w:p>
    <w:p w:rsidR="00584CB5" w:rsidRDefault="00760F38">
      <w:pPr>
        <w:spacing w:after="107" w:line="276" w:lineRule="auto"/>
        <w:ind w:left="0"/>
      </w:pPr>
      <w:r>
        <w:t>Art. 47.  A execução de parcelamento do s</w:t>
      </w:r>
      <w:r>
        <w:t>olo em qualquer de suas modalidades, bem assim a utilização individual ou coletiva de frações ideais de condomínio, sem prévia aprovação do plano respectivo pela Administração Pública Municipal, bem assim a execução de obras correlatas em desacordo com est</w:t>
      </w:r>
      <w:r>
        <w:t>e mesmo plano, acarretará a aplicação das seguintes penalidades, sem prejuízo das sanções penais previstas na legislação federal: I – multas;</w:t>
      </w:r>
    </w:p>
    <w:p w:rsidR="00584CB5" w:rsidRDefault="00760F38">
      <w:pPr>
        <w:numPr>
          <w:ilvl w:val="0"/>
          <w:numId w:val="53"/>
        </w:numPr>
        <w:ind w:hanging="206"/>
      </w:pPr>
      <w:r>
        <w:t>– embargo;</w:t>
      </w:r>
    </w:p>
    <w:p w:rsidR="00584CB5" w:rsidRDefault="00760F38">
      <w:pPr>
        <w:numPr>
          <w:ilvl w:val="0"/>
          <w:numId w:val="53"/>
        </w:numPr>
        <w:ind w:hanging="206"/>
      </w:pPr>
      <w:r>
        <w:t>– interdição;</w:t>
      </w:r>
    </w:p>
    <w:p w:rsidR="00584CB5" w:rsidRDefault="00760F38">
      <w:pPr>
        <w:numPr>
          <w:ilvl w:val="0"/>
          <w:numId w:val="53"/>
        </w:numPr>
        <w:ind w:hanging="206"/>
      </w:pPr>
      <w:r>
        <w:t>– demolição.</w:t>
      </w:r>
    </w:p>
    <w:p w:rsidR="00584CB5" w:rsidRDefault="00760F38">
      <w:pPr>
        <w:spacing w:after="145" w:line="225" w:lineRule="auto"/>
        <w:ind w:left="0"/>
      </w:pPr>
      <w:r>
        <w:t>Art. 48.  Toda obra, a qualquer tempo, poderá ser vistoriada pelo órgão muni</w:t>
      </w:r>
      <w:r>
        <w:t>cipal responsável, e para este fim, o encarregado da fiscalização terá imediato ingresso ao local, mediante apresentação de sua identificação funcional.</w:t>
      </w:r>
    </w:p>
    <w:p w:rsidR="00584CB5" w:rsidRDefault="00760F38">
      <w:pPr>
        <w:ind w:left="0"/>
      </w:pPr>
      <w:r>
        <w:t>Art. 49.  Consideram-se infrações para efeito desta Lei Complementar, as ações ou omissões praticadas pelo proprietário da obra, bem como pelo responsável técnico, que importem em inobservância às normas pertinentes a esta Lei Complementar.</w:t>
      </w:r>
    </w:p>
    <w:p w:rsidR="00584CB5" w:rsidRDefault="00760F38">
      <w:pPr>
        <w:ind w:left="0"/>
      </w:pPr>
      <w:r>
        <w:t>Art. 50. Consid</w:t>
      </w:r>
      <w:r>
        <w:t>eram-se infratores:</w:t>
      </w:r>
    </w:p>
    <w:p w:rsidR="00584CB5" w:rsidRDefault="00760F38">
      <w:pPr>
        <w:numPr>
          <w:ilvl w:val="0"/>
          <w:numId w:val="54"/>
        </w:numPr>
        <w:spacing w:after="145" w:line="225" w:lineRule="auto"/>
        <w:ind w:hanging="192"/>
      </w:pPr>
      <w:r>
        <w:t>– o possuidor  do  imóvel,  o  proprietário ou seus sucessores a qualquer título, adquirentes de lotes ou frações ideais;</w:t>
      </w:r>
    </w:p>
    <w:p w:rsidR="00584CB5" w:rsidRDefault="00760F38">
      <w:pPr>
        <w:numPr>
          <w:ilvl w:val="0"/>
          <w:numId w:val="54"/>
        </w:numPr>
        <w:ind w:hanging="192"/>
      </w:pPr>
      <w:r>
        <w:t>– o responsável pelo parcelamento do solo ou pelo plano de administração de propriedade em comum;</w:t>
      </w:r>
    </w:p>
    <w:p w:rsidR="00584CB5" w:rsidRDefault="00760F38">
      <w:pPr>
        <w:numPr>
          <w:ilvl w:val="0"/>
          <w:numId w:val="54"/>
        </w:numPr>
        <w:ind w:hanging="192"/>
      </w:pPr>
      <w:r>
        <w:t>– o incorporador, o procurador e o c</w:t>
      </w:r>
      <w:r>
        <w:t>orretor que negociarem frações ideais de terreno e empreendimentos imobiliários sem previamente satisfazer as exigências desta Lei Complementar e demais legislações aplicáveis;</w:t>
      </w:r>
    </w:p>
    <w:p w:rsidR="00584CB5" w:rsidRDefault="00760F38">
      <w:pPr>
        <w:numPr>
          <w:ilvl w:val="0"/>
          <w:numId w:val="54"/>
        </w:numPr>
        <w:ind w:hanging="192"/>
      </w:pPr>
      <w:r>
        <w:t>– o proprietário, o projetista, o responsável técnico, o incorporador que const</w:t>
      </w:r>
      <w:r>
        <w:t>ruir sem previamente satisfazer as exigências desta Lei Complementar.</w:t>
      </w:r>
    </w:p>
    <w:p w:rsidR="00584CB5" w:rsidRDefault="00760F38">
      <w:pPr>
        <w:ind w:left="0"/>
      </w:pPr>
      <w:r>
        <w:t>Art. 51.  As infrações e multas mencionadas no art. 47 desta Lei Complementar serão as seguintes:</w:t>
      </w:r>
    </w:p>
    <w:p w:rsidR="00584CB5" w:rsidRDefault="00760F38">
      <w:pPr>
        <w:spacing w:after="22"/>
        <w:ind w:left="0"/>
      </w:pPr>
      <w:r>
        <w:t xml:space="preserve">Tabela I – Multa aplicada ao proprietário na constatação da infração </w:t>
      </w:r>
    </w:p>
    <w:p w:rsidR="00584CB5" w:rsidRDefault="00760F38">
      <w:pPr>
        <w:spacing w:after="32"/>
        <w:ind w:left="0"/>
      </w:pPr>
      <w:r>
        <w:t xml:space="preserve">(art. 47, I desta </w:t>
      </w:r>
      <w:r>
        <w:t>Lei Complementar)</w:t>
      </w:r>
    </w:p>
    <w:tbl>
      <w:tblPr>
        <w:tblStyle w:val="TableGrid"/>
        <w:tblW w:w="8005" w:type="dxa"/>
        <w:tblInd w:w="5" w:type="dxa"/>
        <w:tblCellMar>
          <w:top w:w="55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475"/>
        <w:gridCol w:w="2515"/>
      </w:tblGrid>
      <w:tr w:rsidR="00584CB5">
        <w:trPr>
          <w:trHeight w:val="701"/>
        </w:trPr>
        <w:tc>
          <w:tcPr>
            <w:tcW w:w="30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Execução de parcelamento do solo, em qualquer de suas modalidades, ou utilização em condomínio sem prévia aprovação do plano pela Administração Pública Municipal.</w:t>
            </w:r>
          </w:p>
        </w:tc>
        <w:tc>
          <w:tcPr>
            <w:tcW w:w="247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 xml:space="preserve">R$ 1,00 para cada 250m² ou fração de terreno, mais R$ 40,00 para cada 100m </w:t>
            </w:r>
            <w:r>
              <w:t>ou fração de via aberta.</w:t>
            </w:r>
          </w:p>
        </w:tc>
        <w:tc>
          <w:tcPr>
            <w:tcW w:w="25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  <w:jc w:val="left"/>
            </w:pPr>
            <w:r>
              <w:t>Reaplicada a cada 30 (trinta) dias, até regularização.</w:t>
            </w:r>
          </w:p>
        </w:tc>
      </w:tr>
      <w:tr w:rsidR="00584CB5">
        <w:trPr>
          <w:trHeight w:val="701"/>
        </w:trPr>
        <w:tc>
          <w:tcPr>
            <w:tcW w:w="30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Execução de parcelamento do solo, ou utilização de condomínio em qualquer de suas modalidades, em desacordo com o plano aprovado ou com atraso.</w:t>
            </w:r>
          </w:p>
        </w:tc>
        <w:tc>
          <w:tcPr>
            <w:tcW w:w="247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R$ 0,50 para cada 250m² ou fração de terreno, mais R$ 20,00 para cada 100m ou fração de via aberta.</w:t>
            </w:r>
          </w:p>
        </w:tc>
        <w:tc>
          <w:tcPr>
            <w:tcW w:w="251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  <w:jc w:val="left"/>
            </w:pPr>
            <w:r>
              <w:t>Reaplicada a</w:t>
            </w:r>
            <w:r>
              <w:t xml:space="preserve"> cada 30 (trinta) dias, até regularização.</w:t>
            </w:r>
          </w:p>
        </w:tc>
      </w:tr>
    </w:tbl>
    <w:p w:rsidR="00584CB5" w:rsidRDefault="00760F38">
      <w:pPr>
        <w:spacing w:after="33" w:line="225" w:lineRule="auto"/>
        <w:ind w:left="0"/>
      </w:pPr>
      <w:r>
        <w:t xml:space="preserve">Tabela II – Reaplicação diária até a comunicação escrita e protocolada pelo infrator da paralisação da obra e a verificação pelo órgão fiscalizador </w:t>
      </w:r>
      <w:r>
        <w:t>(art. 47, I, desta Lei Complementar)</w:t>
      </w:r>
    </w:p>
    <w:tbl>
      <w:tblPr>
        <w:tblStyle w:val="TableGrid"/>
        <w:tblW w:w="7980" w:type="dxa"/>
        <w:tblInd w:w="5" w:type="dxa"/>
        <w:tblCellMar>
          <w:top w:w="55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4013"/>
      </w:tblGrid>
      <w:tr w:rsidR="00584CB5">
        <w:trPr>
          <w:trHeight w:val="541"/>
        </w:trPr>
        <w:tc>
          <w:tcPr>
            <w:tcW w:w="396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Execução de parcelamento do</w:t>
            </w:r>
            <w:r>
              <w:t xml:space="preserve"> solo em qualquer de suas modalidades ou utilização em condomínio sem licença ou em desacordo com o plano aprovado ou com atraso.</w:t>
            </w:r>
          </w:p>
        </w:tc>
        <w:tc>
          <w:tcPr>
            <w:tcW w:w="4013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</w:pPr>
            <w:r>
              <w:t>R$ 0,10 para cada 250m² ou fração de terreno mais R$ 4,00 para cada 100m ou fração de via aberta.</w:t>
            </w:r>
          </w:p>
        </w:tc>
      </w:tr>
    </w:tbl>
    <w:p w:rsidR="00584CB5" w:rsidRDefault="00760F38">
      <w:pPr>
        <w:spacing w:after="23" w:line="225" w:lineRule="auto"/>
        <w:ind w:left="0"/>
      </w:pPr>
      <w:r>
        <w:t xml:space="preserve">Tabela III – Multa aplicada ao profissional responsável na constatação da infração </w:t>
      </w:r>
    </w:p>
    <w:p w:rsidR="00584CB5" w:rsidRDefault="00760F38">
      <w:pPr>
        <w:ind w:left="0"/>
      </w:pPr>
      <w:r>
        <w:t>(art. 47, III desta Lei Complementar)</w:t>
      </w:r>
    </w:p>
    <w:tbl>
      <w:tblPr>
        <w:tblStyle w:val="TableGrid"/>
        <w:tblW w:w="8005" w:type="dxa"/>
        <w:tblInd w:w="586" w:type="dxa"/>
        <w:tblCellMar>
          <w:top w:w="55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3991"/>
      </w:tblGrid>
      <w:tr w:rsidR="00584CB5">
        <w:trPr>
          <w:trHeight w:val="866"/>
        </w:trPr>
        <w:tc>
          <w:tcPr>
            <w:tcW w:w="4014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Execução de parcelamento do solo, em qualquer de suas modalidades ou utilização em condomínio em desacordo com o plano aprovado.</w:t>
            </w:r>
          </w:p>
        </w:tc>
        <w:tc>
          <w:tcPr>
            <w:tcW w:w="3991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</w:pPr>
            <w:r>
              <w:t>R$ 0,</w:t>
            </w:r>
            <w:r>
              <w:t>17 para cada 250m² ou fração de terreno mais R$ 0,67 para cada 100m ou fração de via aberta.</w:t>
            </w:r>
          </w:p>
        </w:tc>
      </w:tr>
    </w:tbl>
    <w:p w:rsidR="00584CB5" w:rsidRDefault="00760F38">
      <w:pPr>
        <w:spacing w:after="0" w:line="225" w:lineRule="auto"/>
        <w:ind w:left="591" w:right="95"/>
      </w:pPr>
      <w:r>
        <w:t xml:space="preserve">Tabela IV – Reaplicação diária até a comunicação escrita e protocolada pelo infrator da paralisação da obra e a verificação pelo órgão fiscalizador </w:t>
      </w:r>
    </w:p>
    <w:p w:rsidR="00584CB5" w:rsidRDefault="00760F38">
      <w:pPr>
        <w:spacing w:after="32"/>
        <w:ind w:left="591"/>
      </w:pPr>
      <w:r>
        <w:t>(art. 47, II, desta Lei Complementar)</w:t>
      </w:r>
    </w:p>
    <w:tbl>
      <w:tblPr>
        <w:tblStyle w:val="TableGrid"/>
        <w:tblW w:w="8015" w:type="dxa"/>
        <w:tblInd w:w="586" w:type="dxa"/>
        <w:tblCellMar>
          <w:top w:w="55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4027"/>
      </w:tblGrid>
      <w:tr w:rsidR="00584CB5">
        <w:trPr>
          <w:trHeight w:val="541"/>
        </w:trPr>
        <w:tc>
          <w:tcPr>
            <w:tcW w:w="3988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 xml:space="preserve">Execução de parcelamento do solo, em qualquer de suas modalidades ou </w:t>
            </w:r>
            <w:r>
              <w:t>utilização em condomínio sem licença ou em desacordo com o plano aprovado.</w:t>
            </w:r>
          </w:p>
        </w:tc>
        <w:tc>
          <w:tcPr>
            <w:tcW w:w="4027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</w:pPr>
            <w:r>
              <w:t>R$ 0,10 para cada 250m² ou fração de terreno mais R$ 0,67 para cada 100m ou fração de via aberta.</w:t>
            </w:r>
          </w:p>
        </w:tc>
      </w:tr>
    </w:tbl>
    <w:p w:rsidR="00584CB5" w:rsidRDefault="00760F38">
      <w:pPr>
        <w:spacing w:after="32"/>
        <w:ind w:left="591"/>
      </w:pPr>
      <w:r>
        <w:t>Tabela V – Multa aplica ao incorporador, procurador e corretor na constatação da i</w:t>
      </w:r>
      <w:r>
        <w:t>nfração (art. 47, III, desta Lei Complementar)</w:t>
      </w:r>
    </w:p>
    <w:tbl>
      <w:tblPr>
        <w:tblStyle w:val="TableGrid"/>
        <w:tblW w:w="8020" w:type="dxa"/>
        <w:tblInd w:w="586" w:type="dxa"/>
        <w:tblCellMar>
          <w:top w:w="55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535"/>
        <w:gridCol w:w="2380"/>
      </w:tblGrid>
      <w:tr w:rsidR="00584CB5">
        <w:trPr>
          <w:trHeight w:val="861"/>
        </w:trPr>
        <w:tc>
          <w:tcPr>
            <w:tcW w:w="310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Execução ou comercialização de lotes de parcelamento do solo em qualquer de suas modalidades ou utilização em condomínio sem licença ou em desacordo com o plano aprovado ou em atraso.</w:t>
            </w:r>
          </w:p>
        </w:tc>
        <w:tc>
          <w:tcPr>
            <w:tcW w:w="253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R$ 0,17 para cada lote co</w:t>
            </w:r>
            <w:r>
              <w:t>mercializado, ou para cada 250m² ou fração de terreno mais R$ 0,67 para cada 100m ou fração de via aberta.</w:t>
            </w:r>
          </w:p>
        </w:tc>
        <w:tc>
          <w:tcPr>
            <w:tcW w:w="238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</w:pPr>
            <w:r>
              <w:t>Reaplicada a cada 30 (trinta) dias, até regularização.</w:t>
            </w:r>
          </w:p>
        </w:tc>
      </w:tr>
    </w:tbl>
    <w:p w:rsidR="00584CB5" w:rsidRDefault="00760F38">
      <w:pPr>
        <w:spacing w:after="0"/>
        <w:ind w:left="591" w:right="154"/>
      </w:pPr>
      <w:r>
        <w:t xml:space="preserve">Tabela VI – Reaplicação diária até a comunicação escrita e protocolada pelo infrator da paralisação da obra ou comercialização de </w:t>
      </w:r>
      <w:r>
        <w:t xml:space="preserve">lotes e a verificação pelo órgão fiscalizador </w:t>
      </w:r>
    </w:p>
    <w:p w:rsidR="00584CB5" w:rsidRDefault="00760F38">
      <w:pPr>
        <w:spacing w:after="32"/>
        <w:ind w:left="591"/>
      </w:pPr>
      <w:r>
        <w:t>(art. 47, III, desta Lei Complementar)</w:t>
      </w:r>
    </w:p>
    <w:tbl>
      <w:tblPr>
        <w:tblStyle w:val="TableGrid"/>
        <w:tblW w:w="8015" w:type="dxa"/>
        <w:tblInd w:w="586" w:type="dxa"/>
        <w:tblCellMar>
          <w:top w:w="55" w:type="dxa"/>
          <w:left w:w="55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4045"/>
      </w:tblGrid>
      <w:tr w:rsidR="00584CB5">
        <w:trPr>
          <w:trHeight w:val="701"/>
        </w:trPr>
        <w:tc>
          <w:tcPr>
            <w:tcW w:w="3970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 xml:space="preserve">Execução ou comercialização de lotes de </w:t>
            </w:r>
            <w:r>
              <w:t>parcelamento do solo em qualquer de suas modalidades ou utilização em condomínio sem licença ou em desacordo com o plano aprovado ou em atraso.</w:t>
            </w:r>
          </w:p>
        </w:tc>
        <w:tc>
          <w:tcPr>
            <w:tcW w:w="4045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4" w:space="0" w:color="181717"/>
            </w:tcBorders>
          </w:tcPr>
          <w:p w:rsidR="00584CB5" w:rsidRDefault="00760F38">
            <w:pPr>
              <w:spacing w:after="0" w:line="259" w:lineRule="auto"/>
              <w:ind w:left="0" w:right="40" w:firstLine="0"/>
            </w:pPr>
            <w:r>
              <w:t>R$ 0,10 para cada lote comercializado, ou para cada 250m² ou fração de terreno mais R$ 0,67 para cada 100m ou fr</w:t>
            </w:r>
            <w:r>
              <w:t>ação de via aberta.</w:t>
            </w:r>
          </w:p>
        </w:tc>
      </w:tr>
    </w:tbl>
    <w:p w:rsidR="00584CB5" w:rsidRDefault="00760F38">
      <w:pPr>
        <w:spacing w:after="145" w:line="225" w:lineRule="auto"/>
        <w:ind w:left="591"/>
      </w:pPr>
      <w:r>
        <w:t>Art. 52.  As multas serão impostas pelo órgão municipal de planejamento urbano.</w:t>
      </w:r>
    </w:p>
    <w:p w:rsidR="00584CB5" w:rsidRDefault="00760F38">
      <w:pPr>
        <w:spacing w:after="145" w:line="225" w:lineRule="auto"/>
        <w:ind w:left="591"/>
      </w:pPr>
      <w:r>
        <w:t xml:space="preserve">Art. 53.  Aplicada a multa, não fica o infrator desobrigado do cumprimento das exigências que a houver determinado e nem estará </w:t>
      </w:r>
      <w:r>
        <w:t>isento das obrigações de reparar o dano resultante da infração.</w:t>
      </w:r>
    </w:p>
    <w:p w:rsidR="00584CB5" w:rsidRDefault="00760F38">
      <w:pPr>
        <w:spacing w:after="145" w:line="225" w:lineRule="auto"/>
        <w:ind w:left="591"/>
      </w:pPr>
      <w:r>
        <w:t>Art. 54.  As multas não pagas nos prazos fixados serão inscritas</w:t>
      </w:r>
      <w:r>
        <w:t xml:space="preserve"> em dívida ativa ou cobradas judicialmente.</w:t>
      </w:r>
    </w:p>
    <w:p w:rsidR="00584CB5" w:rsidRDefault="00760F38">
      <w:pPr>
        <w:spacing w:after="145" w:line="225" w:lineRule="auto"/>
        <w:ind w:left="591"/>
      </w:pPr>
      <w:r>
        <w:t xml:space="preserve">Art. 55.  Verificada qualquer infração às disposições desta Lei Complementar será expedida notificação preliminar contra o infrator, </w:t>
      </w:r>
      <w:r>
        <w:t xml:space="preserve">estabelecendo-se prazo para regularização da situação. </w:t>
      </w:r>
    </w:p>
    <w:p w:rsidR="00584CB5" w:rsidRDefault="00760F38">
      <w:pPr>
        <w:spacing w:after="145" w:line="225" w:lineRule="auto"/>
        <w:ind w:left="591" w:right="496"/>
      </w:pPr>
      <w:r>
        <w:t>Art. 56.  Decorrido o p</w:t>
      </w:r>
      <w:r>
        <w:t>razo previsto no artigo anterior sem que o notificado tenha regularizado a situação apontada será lavrado o competente auto de infração e multa, com notificação simultânea do infrator, para, no prazo de 10 (dez) dias corridos, pagar ou apresentar defesa, s</w:t>
      </w:r>
      <w:r>
        <w:t>ob pena de confirmação da penalidade imposta.</w:t>
      </w:r>
    </w:p>
    <w:p w:rsidR="00584CB5" w:rsidRDefault="00760F38">
      <w:pPr>
        <w:ind w:left="591" w:right="234"/>
      </w:pPr>
      <w:r>
        <w:t xml:space="preserve">§ 1º  Simultaneamente à imposição de multa, será lavrado auto de embargo da obra, com intimação para regularização da situação, </w:t>
      </w:r>
      <w:r>
        <w:t>nos termos da legislação específica.</w:t>
      </w:r>
    </w:p>
    <w:p w:rsidR="00584CB5" w:rsidRDefault="00760F38">
      <w:pPr>
        <w:spacing w:after="145" w:line="225" w:lineRule="auto"/>
        <w:ind w:left="591"/>
      </w:pPr>
      <w:r>
        <w:t>§ 2º  O auto de infração a que se refere este</w:t>
      </w:r>
      <w:r>
        <w:t xml:space="preserve"> artigo será lavrado em formulário próprio numerado e com cópia.</w:t>
      </w:r>
    </w:p>
    <w:p w:rsidR="00584CB5" w:rsidRDefault="00760F38">
      <w:pPr>
        <w:ind w:left="591"/>
      </w:pPr>
      <w:r>
        <w:t>§ 3º  O auto de infração deverá conter:</w:t>
      </w:r>
    </w:p>
    <w:p w:rsidR="00584CB5" w:rsidRDefault="00760F38">
      <w:pPr>
        <w:numPr>
          <w:ilvl w:val="0"/>
          <w:numId w:val="55"/>
        </w:numPr>
        <w:spacing w:after="145" w:line="225" w:lineRule="auto"/>
        <w:ind w:right="248" w:hanging="93"/>
      </w:pPr>
      <w:r>
        <w:t>– nome do infrator ou denominação que o identifique;</w:t>
      </w:r>
    </w:p>
    <w:p w:rsidR="00584CB5" w:rsidRDefault="00760F38">
      <w:pPr>
        <w:numPr>
          <w:ilvl w:val="0"/>
          <w:numId w:val="55"/>
        </w:numPr>
        <w:spacing w:after="0" w:line="414" w:lineRule="auto"/>
        <w:ind w:right="248" w:hanging="93"/>
      </w:pPr>
      <w:r>
        <w:t>– nome do responsável técnico pela execução da obra e número da Anotação de Responsabilidade Técni</w:t>
      </w:r>
      <w:r>
        <w:t>ca – ART, se houver;III – data e local da infração;</w:t>
      </w:r>
    </w:p>
    <w:p w:rsidR="00584CB5" w:rsidRDefault="00760F38">
      <w:pPr>
        <w:numPr>
          <w:ilvl w:val="0"/>
          <w:numId w:val="56"/>
        </w:numPr>
        <w:ind w:hanging="315"/>
      </w:pPr>
      <w:r>
        <w:t>– descrição do fato que constitui a infração com a indicação do dispositivo legal infringido;</w:t>
      </w:r>
    </w:p>
    <w:p w:rsidR="00584CB5" w:rsidRDefault="00760F38">
      <w:pPr>
        <w:numPr>
          <w:ilvl w:val="0"/>
          <w:numId w:val="56"/>
        </w:numPr>
        <w:ind w:hanging="315"/>
      </w:pPr>
      <w:r>
        <w:t>– prazo para regularizar a situação, se for o caso;</w:t>
      </w:r>
    </w:p>
    <w:p w:rsidR="00584CB5" w:rsidRDefault="00760F38">
      <w:pPr>
        <w:numPr>
          <w:ilvl w:val="0"/>
          <w:numId w:val="56"/>
        </w:numPr>
        <w:ind w:hanging="315"/>
      </w:pPr>
      <w:r>
        <w:t>– ciência do autuado;</w:t>
      </w:r>
    </w:p>
    <w:p w:rsidR="00584CB5" w:rsidRDefault="00760F38">
      <w:pPr>
        <w:numPr>
          <w:ilvl w:val="0"/>
          <w:numId w:val="56"/>
        </w:numPr>
        <w:ind w:hanging="315"/>
      </w:pPr>
      <w:r>
        <w:t>– o valor da multa, quando for o caso e o prazo para pagamento, que não deverá exceder a 10 (dez) dias corridos;</w:t>
      </w:r>
    </w:p>
    <w:p w:rsidR="00584CB5" w:rsidRDefault="00760F38">
      <w:pPr>
        <w:numPr>
          <w:ilvl w:val="0"/>
          <w:numId w:val="56"/>
        </w:numPr>
        <w:ind w:hanging="315"/>
      </w:pPr>
      <w:r>
        <w:t>– assinatura de quem lavrou o auto de infração e das testemunhas, quando for o caso.</w:t>
      </w:r>
    </w:p>
    <w:p w:rsidR="00584CB5" w:rsidRDefault="00760F38">
      <w:pPr>
        <w:ind w:left="591" w:right="385"/>
      </w:pPr>
      <w:r>
        <w:t>§ 4º  Em caso de recusa da assinatura pelo infrator, o aut</w:t>
      </w:r>
      <w:r>
        <w:t>o de infração será considerado perfeito, desde que anotada esta circunstância e subscrito por 02 (duas) testemunhas.</w:t>
      </w:r>
    </w:p>
    <w:p w:rsidR="00584CB5" w:rsidRDefault="00760F38">
      <w:pPr>
        <w:ind w:left="591"/>
      </w:pPr>
      <w:r>
        <w:t>§ 5º  Ao autuado dar-se-á 01 (uma) via do auto de infração.</w:t>
      </w:r>
    </w:p>
    <w:p w:rsidR="00584CB5" w:rsidRDefault="00760F38">
      <w:pPr>
        <w:spacing w:after="145" w:line="225" w:lineRule="auto"/>
        <w:ind w:left="591"/>
      </w:pPr>
      <w:r>
        <w:t>§ 6º  A notificação poderá ser efetuada:</w:t>
      </w:r>
    </w:p>
    <w:p w:rsidR="00584CB5" w:rsidRDefault="00760F38">
      <w:pPr>
        <w:numPr>
          <w:ilvl w:val="0"/>
          <w:numId w:val="57"/>
        </w:numPr>
        <w:ind w:hanging="200"/>
      </w:pPr>
      <w:r>
        <w:t>– pessoalmente, sempre que possível;</w:t>
      </w:r>
    </w:p>
    <w:p w:rsidR="00584CB5" w:rsidRDefault="00760F38">
      <w:pPr>
        <w:numPr>
          <w:ilvl w:val="0"/>
          <w:numId w:val="57"/>
        </w:numPr>
        <w:spacing w:after="145" w:line="225" w:lineRule="auto"/>
        <w:ind w:hanging="200"/>
      </w:pPr>
      <w:r>
        <w:t xml:space="preserve">– por carta, acompanhada de via do auto de infração com aviso de recebimento, datado e firmado pelo destinatário ou alguém </w:t>
      </w:r>
      <w:r>
        <w:t>do seu domicílio;</w:t>
      </w:r>
    </w:p>
    <w:p w:rsidR="00584CB5" w:rsidRDefault="00760F38">
      <w:pPr>
        <w:numPr>
          <w:ilvl w:val="0"/>
          <w:numId w:val="57"/>
        </w:numPr>
        <w:ind w:hanging="200"/>
      </w:pPr>
      <w:r>
        <w:t>– por edital, se desconhecido o domicílio do infrator.</w:t>
      </w:r>
    </w:p>
    <w:p w:rsidR="00584CB5" w:rsidRDefault="00760F38">
      <w:pPr>
        <w:spacing w:after="145" w:line="225" w:lineRule="auto"/>
        <w:ind w:left="591"/>
      </w:pPr>
      <w:r>
        <w:t xml:space="preserve">Art. 57.  O  auto  ou  </w:t>
      </w:r>
      <w:r>
        <w:t xml:space="preserve">a  declaração  de  embargo será lavrado em formulário próprio numerado, com cópia, e deverá conter os </w:t>
      </w:r>
      <w:r>
        <w:t>seguintes elementos:</w:t>
      </w:r>
    </w:p>
    <w:p w:rsidR="00584CB5" w:rsidRDefault="00760F38">
      <w:pPr>
        <w:numPr>
          <w:ilvl w:val="0"/>
          <w:numId w:val="58"/>
        </w:numPr>
        <w:spacing w:after="145" w:line="225" w:lineRule="auto"/>
        <w:ind w:right="188" w:hanging="93"/>
      </w:pPr>
      <w:r>
        <w:t>– nome do autuado ou denominação que o identifique;</w:t>
      </w:r>
    </w:p>
    <w:p w:rsidR="00584CB5" w:rsidRDefault="00760F38">
      <w:pPr>
        <w:numPr>
          <w:ilvl w:val="0"/>
          <w:numId w:val="58"/>
        </w:numPr>
        <w:spacing w:after="0" w:line="414" w:lineRule="auto"/>
        <w:ind w:right="188" w:hanging="93"/>
      </w:pPr>
      <w:r>
        <w:t>– nome do responsável técnico pela execução da obra e o número da Anotação de Res</w:t>
      </w:r>
      <w:r>
        <w:t>ponsabilidade Técnica – ART, se houver;III – data e local da lavratura;</w:t>
      </w:r>
    </w:p>
    <w:p w:rsidR="00584CB5" w:rsidRDefault="00760F38">
      <w:pPr>
        <w:numPr>
          <w:ilvl w:val="0"/>
          <w:numId w:val="59"/>
        </w:numPr>
        <w:ind w:hanging="209"/>
      </w:pPr>
      <w:r>
        <w:t>– descrição do fato que motivou o embargo com a indicação do dispositivo legal infringido;</w:t>
      </w:r>
    </w:p>
    <w:p w:rsidR="00584CB5" w:rsidRDefault="00584CB5">
      <w:pPr>
        <w:sectPr w:rsidR="00584CB5">
          <w:type w:val="continuous"/>
          <w:pgSz w:w="11906" w:h="16838"/>
          <w:pgMar w:top="1316" w:right="1403" w:bottom="563" w:left="1120" w:header="720" w:footer="720" w:gutter="0"/>
          <w:cols w:space="720"/>
        </w:sectPr>
      </w:pPr>
    </w:p>
    <w:p w:rsidR="00584CB5" w:rsidRDefault="00760F38">
      <w:pPr>
        <w:numPr>
          <w:ilvl w:val="0"/>
          <w:numId w:val="59"/>
        </w:numPr>
        <w:ind w:hanging="209"/>
      </w:pPr>
      <w:r>
        <w:t>– as penalidades a que está sujeito por desrespeito do embargo;</w:t>
      </w:r>
    </w:p>
    <w:p w:rsidR="00584CB5" w:rsidRDefault="00760F38">
      <w:pPr>
        <w:numPr>
          <w:ilvl w:val="0"/>
          <w:numId w:val="59"/>
        </w:numPr>
        <w:ind w:hanging="209"/>
      </w:pPr>
      <w:r>
        <w:t xml:space="preserve">– assinatura </w:t>
      </w:r>
      <w:r>
        <w:t>do autuante e ciência do autuado.</w:t>
      </w:r>
    </w:p>
    <w:p w:rsidR="00584CB5" w:rsidRDefault="00760F38">
      <w:pPr>
        <w:ind w:left="0"/>
      </w:pPr>
      <w:r>
        <w:t>Parágrafo único.  Adotar-se-ão os mesmos procedimentos administrativos relacionados nos § § 4º, 5º e 6º do artigo 56 desta Lei Complementar.</w:t>
      </w:r>
    </w:p>
    <w:p w:rsidR="00584CB5" w:rsidRDefault="00760F38">
      <w:pPr>
        <w:ind w:left="0"/>
      </w:pPr>
      <w:r>
        <w:t>Art. 58.  A obra será embargada  sem prejuízo das multas e outras penalidades, qu</w:t>
      </w:r>
      <w:r>
        <w:t>ando houver infração a esta Lei Complementar.</w:t>
      </w:r>
    </w:p>
    <w:p w:rsidR="00584CB5" w:rsidRDefault="00760F38">
      <w:pPr>
        <w:ind w:left="0"/>
      </w:pPr>
      <w:r>
        <w:t>Parágrafo único.  O embargo será retirado somente quando regularizada a situação que o motivou.</w:t>
      </w:r>
    </w:p>
    <w:p w:rsidR="00584CB5" w:rsidRDefault="00760F38">
      <w:pPr>
        <w:ind w:left="0"/>
      </w:pPr>
      <w:r>
        <w:t xml:space="preserve">Art. 59.  A obra será interditada quando houver descumprimento do embargo. </w:t>
      </w:r>
    </w:p>
    <w:p w:rsidR="00584CB5" w:rsidRDefault="00760F38">
      <w:pPr>
        <w:spacing w:after="145" w:line="225" w:lineRule="auto"/>
        <w:ind w:left="0"/>
      </w:pPr>
      <w:r>
        <w:t>Art. 60.  O auto de interdição será la</w:t>
      </w:r>
      <w:r>
        <w:t>vrado em formulário próprio numerado, com cópia, e conterá os seguintes elementos:</w:t>
      </w:r>
    </w:p>
    <w:p w:rsidR="00584CB5" w:rsidRDefault="00760F38">
      <w:pPr>
        <w:numPr>
          <w:ilvl w:val="0"/>
          <w:numId w:val="60"/>
        </w:numPr>
        <w:spacing w:after="145" w:line="225" w:lineRule="auto"/>
        <w:ind w:hanging="262"/>
      </w:pPr>
      <w:r>
        <w:t>– nome do autuado ou denominação que o identifique;</w:t>
      </w:r>
    </w:p>
    <w:p w:rsidR="00584CB5" w:rsidRDefault="00760F38">
      <w:pPr>
        <w:numPr>
          <w:ilvl w:val="0"/>
          <w:numId w:val="60"/>
        </w:numPr>
        <w:ind w:hanging="262"/>
      </w:pPr>
      <w:r>
        <w:t>– nome do responsável técnico e número da Anotação de Responsabilidade Técnica – ART, se houver;</w:t>
      </w:r>
    </w:p>
    <w:p w:rsidR="00584CB5" w:rsidRDefault="00760F38">
      <w:pPr>
        <w:numPr>
          <w:ilvl w:val="0"/>
          <w:numId w:val="60"/>
        </w:numPr>
        <w:ind w:hanging="262"/>
      </w:pPr>
      <w:r>
        <w:t>– data e local da lavratura;</w:t>
      </w:r>
    </w:p>
    <w:p w:rsidR="00584CB5" w:rsidRDefault="00760F38">
      <w:pPr>
        <w:numPr>
          <w:ilvl w:val="0"/>
          <w:numId w:val="60"/>
        </w:numPr>
        <w:ind w:hanging="262"/>
      </w:pPr>
      <w:r>
        <w:t>– descrição do fato que motivou a interdição com a indicação do dispositivo legal infringido;</w:t>
      </w:r>
    </w:p>
    <w:p w:rsidR="00584CB5" w:rsidRDefault="00760F38">
      <w:pPr>
        <w:numPr>
          <w:ilvl w:val="0"/>
          <w:numId w:val="60"/>
        </w:numPr>
        <w:ind w:hanging="262"/>
      </w:pPr>
      <w:r>
        <w:t>– prazo para regularizar a situação,</w:t>
      </w:r>
      <w:r>
        <w:t xml:space="preserve"> se for o caso;</w:t>
      </w:r>
    </w:p>
    <w:p w:rsidR="00584CB5" w:rsidRDefault="00760F38">
      <w:pPr>
        <w:numPr>
          <w:ilvl w:val="0"/>
          <w:numId w:val="60"/>
        </w:numPr>
        <w:ind w:hanging="262"/>
      </w:pPr>
      <w:r>
        <w:t>– as penalidades a que está sujeito, caso não regularize a situação;</w:t>
      </w:r>
    </w:p>
    <w:p w:rsidR="00584CB5" w:rsidRDefault="00760F38">
      <w:pPr>
        <w:numPr>
          <w:ilvl w:val="0"/>
          <w:numId w:val="60"/>
        </w:numPr>
        <w:ind w:hanging="262"/>
      </w:pPr>
      <w:r>
        <w:t>– assinatura do autuante e ciência do autuado.</w:t>
      </w:r>
    </w:p>
    <w:p w:rsidR="00584CB5" w:rsidRDefault="00760F38">
      <w:pPr>
        <w:ind w:left="0"/>
      </w:pPr>
      <w:r>
        <w:t>Parágrafo único.  Adotar-se-ão os mesmos procedimentos administrativos relacionados nos § § 4º, 5º e 6º do artigo 56 desta L</w:t>
      </w:r>
      <w:r>
        <w:t>ei Complementar.</w:t>
      </w:r>
    </w:p>
    <w:p w:rsidR="00584CB5" w:rsidRDefault="00760F38">
      <w:pPr>
        <w:ind w:left="0"/>
      </w:pPr>
      <w:r>
        <w:t>Art. 61.  A obra será interditada sem prejuízo das multas e outras penalidades.</w:t>
      </w:r>
    </w:p>
    <w:p w:rsidR="00584CB5" w:rsidRDefault="00760F38">
      <w:pPr>
        <w:ind w:left="0"/>
      </w:pPr>
      <w:r>
        <w:t>Parágrafo único.  A interdição será retirada somente quando regularizada a situação que a motivou.</w:t>
      </w:r>
    </w:p>
    <w:p w:rsidR="00584CB5" w:rsidRDefault="00760F38">
      <w:pPr>
        <w:ind w:left="0"/>
      </w:pPr>
      <w:r>
        <w:t>Art. 62.  A obra será demolida total ou parcialmente, nos te</w:t>
      </w:r>
      <w:r>
        <w:t>rmos de decreto expedido pelo Prefeito, constando junto ao processo, o projeto de demolição quando necessário, arcando o infrator com os custos do procedimento.</w:t>
      </w:r>
    </w:p>
    <w:p w:rsidR="00584CB5" w:rsidRDefault="00760F38">
      <w:pPr>
        <w:spacing w:after="307"/>
        <w:ind w:left="0"/>
      </w:pPr>
      <w:r>
        <w:t xml:space="preserve">Art. 63.  O infrator terá o prazo de 10 (dez) dias corridos para apresentar sua defesa </w:t>
      </w:r>
      <w:r>
        <w:t>contra a</w:t>
      </w:r>
      <w:r>
        <w:t xml:space="preserve"> ação dos agentes fiscalizadores, contados do recebimento da autuação ou </w:t>
      </w:r>
      <w:r>
        <w:t>da publicação do edital.</w:t>
      </w:r>
    </w:p>
    <w:p w:rsidR="00584CB5" w:rsidRDefault="00760F38">
      <w:pPr>
        <w:ind w:left="0"/>
      </w:pPr>
      <w:r>
        <w:t>§ 1º  A defesa far-se-á por petição, facultada a anexação de documentos.</w:t>
      </w:r>
    </w:p>
    <w:p w:rsidR="00584CB5" w:rsidRDefault="00760F38">
      <w:pPr>
        <w:spacing w:after="145" w:line="225" w:lineRule="auto"/>
        <w:ind w:left="0"/>
      </w:pPr>
      <w:r>
        <w:t xml:space="preserve">§ 2º  A defesa contra a ação dos agentes fiscais terá efeito suspensivo da cobrança </w:t>
      </w:r>
      <w:r>
        <w:t>d</w:t>
      </w:r>
      <w:r>
        <w:t>e multas.</w:t>
      </w:r>
    </w:p>
    <w:p w:rsidR="00584CB5" w:rsidRDefault="00760F38">
      <w:pPr>
        <w:spacing w:after="145" w:line="225" w:lineRule="auto"/>
        <w:ind w:left="0"/>
      </w:pPr>
      <w:r>
        <w:t xml:space="preserve">Art. 64.  As defesas contra os agentes fiscais serão analisadas pelas Assessorias Jurídica e Técnica do órgão municipal de planejamento urbano, que emitirá parecer </w:t>
      </w:r>
      <w:r>
        <w:t>no prazo de 10 (dez) dias.</w:t>
      </w:r>
    </w:p>
    <w:p w:rsidR="00584CB5" w:rsidRDefault="00760F38">
      <w:pPr>
        <w:ind w:left="0"/>
      </w:pPr>
      <w:r>
        <w:t>Art. 65.  As decisões serão tomadas pelo responsável do</w:t>
      </w:r>
      <w:r>
        <w:t xml:space="preserve"> órgão municipal da área de </w:t>
      </w:r>
      <w:r>
        <w:t>planejamento urbano, que concluirá pela procedência ou improcedência do auto de infração no prazo de 10 (dez) dias.</w:t>
      </w:r>
    </w:p>
    <w:p w:rsidR="00584CB5" w:rsidRDefault="00760F38">
      <w:pPr>
        <w:ind w:left="0"/>
      </w:pPr>
      <w:r>
        <w:t>Art. 66.  Da decisão em primeira instância caberá recurso ao Prefeito Municipal.</w:t>
      </w:r>
    </w:p>
    <w:p w:rsidR="00584CB5" w:rsidRDefault="00760F38">
      <w:pPr>
        <w:ind w:left="0"/>
      </w:pPr>
      <w:r>
        <w:t>§ 1º  O recurso deverá ser inte</w:t>
      </w:r>
      <w:r>
        <w:t>rposto por meio de petição, no prazo de 10 (dez) dias contados da ciência da decisão da primeira instância, por qualquer das partes envolvidas, facultada a anexação de documentos.</w:t>
      </w:r>
    </w:p>
    <w:p w:rsidR="00584CB5" w:rsidRDefault="00760F38">
      <w:pPr>
        <w:spacing w:after="145" w:line="225" w:lineRule="auto"/>
        <w:ind w:left="0"/>
      </w:pPr>
      <w:r>
        <w:t>§ 2º  Com parecer do órgão municipal responsável pela área jurídica, o Prefe</w:t>
      </w:r>
      <w:r>
        <w:t xml:space="preserve">ito </w:t>
      </w:r>
      <w:r>
        <w:t>Municipal terá um prazo de 30 (trinta) dias para a sua decisão.</w:t>
      </w:r>
    </w:p>
    <w:p w:rsidR="00584CB5" w:rsidRDefault="00760F38">
      <w:pPr>
        <w:spacing w:after="307"/>
        <w:ind w:left="0"/>
      </w:pPr>
      <w:r>
        <w:t>Art. 67.  Decorrido o prazo para recurso sem a respectiva interposição, e persistindo as irregularidades, o Município poderá cassar qualquer licença concedida, sem prejuízo das penalidades</w:t>
      </w:r>
      <w:r>
        <w:t xml:space="preserve"> previstas nesta Lei Complementar.</w:t>
      </w:r>
    </w:p>
    <w:p w:rsidR="00584CB5" w:rsidRDefault="00760F38">
      <w:pPr>
        <w:spacing w:after="22"/>
        <w:ind w:left="0"/>
      </w:pPr>
      <w:r>
        <w:t>CAPÍTULO VII</w:t>
      </w:r>
    </w:p>
    <w:p w:rsidR="00584CB5" w:rsidRDefault="00760F38">
      <w:pPr>
        <w:ind w:left="0"/>
      </w:pPr>
      <w:r>
        <w:t>DAS DISPOSIÇÕES FINAIS E TRANSITÓRIAS</w:t>
      </w:r>
    </w:p>
    <w:p w:rsidR="00584CB5" w:rsidRDefault="00760F38">
      <w:pPr>
        <w:spacing w:after="145" w:line="225" w:lineRule="auto"/>
        <w:ind w:left="0"/>
      </w:pPr>
      <w:r>
        <w:t xml:space="preserve">Art. 68.  Caberá ao órgão municipal de planejamento urbano a análise e emissão de </w:t>
      </w:r>
      <w:r>
        <w:t>parecer quanto aos casos omissos à presente Lei Complementar.</w:t>
      </w:r>
    </w:p>
    <w:p w:rsidR="00584CB5" w:rsidRDefault="00760F38">
      <w:pPr>
        <w:spacing w:after="145" w:line="225" w:lineRule="auto"/>
        <w:ind w:left="0"/>
      </w:pPr>
      <w:r>
        <w:t xml:space="preserve">Art. 69.  Além das disposições desta Lei Complementar, as edificações, obras, </w:t>
      </w:r>
      <w:r>
        <w:t xml:space="preserve">empreendimentos e serviços públicos ou particulares, de iniciativa ou a cargo </w:t>
      </w:r>
      <w:r>
        <w:t>de quaisquer pessoas físicas ou jurídicas, ficam sujeitos, também, ao disposto no Código Municipal d</w:t>
      </w:r>
      <w:r>
        <w:t>e Obras e na Lei de Zoneamento, Uso e Ocupação do Solo.</w:t>
      </w:r>
    </w:p>
    <w:p w:rsidR="00584CB5" w:rsidRDefault="00760F38">
      <w:pPr>
        <w:spacing w:after="113"/>
        <w:ind w:left="0"/>
      </w:pPr>
      <w:r>
        <w:t xml:space="preserve">Art. 70.  A Administração Municipal, por intermédio do órgão responsável pelo </w:t>
      </w:r>
      <w:r>
        <w:t xml:space="preserve">planejamento urbano, fornecerá a qualquer interessado todas as informações relacionadas a esta Lei Complementar mediante solicitação por escrito, em </w:t>
      </w:r>
      <w:r>
        <w:t>formulário próprio, assinado pelo interessado.</w:t>
      </w:r>
    </w:p>
    <w:p w:rsidR="00584CB5" w:rsidRDefault="00760F38">
      <w:pPr>
        <w:ind w:left="0"/>
      </w:pPr>
      <w:r>
        <w:t>Parágrafo único.  A Administração Municipal prestará as info</w:t>
      </w:r>
      <w:r>
        <w:t>rmações por escrito, as quais poderão ser anexadas ao processo do interessado.</w:t>
      </w:r>
    </w:p>
    <w:p w:rsidR="00584CB5" w:rsidRDefault="00760F38">
      <w:pPr>
        <w:spacing w:after="145" w:line="225" w:lineRule="auto"/>
        <w:ind w:left="0"/>
      </w:pPr>
      <w:r>
        <w:t xml:space="preserve">Art. 71.  As análises e aprovação dos projetos referentes ao parcelamento do solo </w:t>
      </w:r>
      <w:r>
        <w:t>serão feitas por profissional habilitado do órgão municipal de planejamento urbano e serão repo</w:t>
      </w:r>
      <w:r>
        <w:t xml:space="preserve">rtados e discutidos, somente, com o profissional habilitado responsável </w:t>
      </w:r>
      <w:r>
        <w:t>pelo projeto ou o proprietário.</w:t>
      </w:r>
    </w:p>
    <w:p w:rsidR="00584CB5" w:rsidRDefault="00760F38">
      <w:pPr>
        <w:ind w:left="0"/>
      </w:pPr>
      <w:r>
        <w:t xml:space="preserve">Art. 72.  A Administração Municipal manterá arquivo dos processos de natureza pública e, dos particulares somente os dados necessários para alimentação </w:t>
      </w:r>
      <w:r>
        <w:t xml:space="preserve">do seu </w:t>
      </w:r>
      <w:r>
        <w:t>Sistema de Informações Geográficas ou Geoprocessamento.</w:t>
      </w:r>
    </w:p>
    <w:p w:rsidR="00584CB5" w:rsidRDefault="00760F38">
      <w:pPr>
        <w:ind w:left="0"/>
      </w:pPr>
      <w:r>
        <w:t xml:space="preserve">Art. 73.  Esta Lei Complementar se aplica a partir de sua vigência,  sendo  que os  processos  protocolizados  anteriores  a  ela serão analisados de acordo com a legislação vigente à época. </w:t>
      </w:r>
    </w:p>
    <w:p w:rsidR="00584CB5" w:rsidRDefault="00760F38">
      <w:pPr>
        <w:ind w:left="0"/>
      </w:pPr>
      <w:r>
        <w:t>§</w:t>
      </w:r>
      <w:r>
        <w:t xml:space="preserve"> 1º  Em caso de alterações solicitadas pelo requerente nos  processos em andamento, </w:t>
      </w:r>
      <w:r>
        <w:t>estas ficarão sujeitas às exigências desta Lei Complementar.</w:t>
      </w:r>
    </w:p>
    <w:p w:rsidR="00584CB5" w:rsidRDefault="00760F38">
      <w:pPr>
        <w:ind w:left="0"/>
      </w:pPr>
      <w:r>
        <w:t xml:space="preserve">§ 2º  Os processos referidos no caput deste artigo não poderão ter sua validade renovada em desacordo com esta </w:t>
      </w:r>
      <w:r>
        <w:t>Lei Complementar.</w:t>
      </w:r>
    </w:p>
    <w:p w:rsidR="00584CB5" w:rsidRDefault="00760F38">
      <w:pPr>
        <w:ind w:left="0"/>
      </w:pPr>
      <w:r>
        <w:t>Art. 74.  Integra esta Lei Complementar, o Anexo que trata dos documentos necessários para os processos de parcelamento do solo.</w:t>
      </w:r>
    </w:p>
    <w:p w:rsidR="00584CB5" w:rsidRDefault="00760F38">
      <w:pPr>
        <w:ind w:left="0"/>
      </w:pPr>
      <w:r>
        <w:t>Art. 75.  O Poder Executivo regulamentará a aplicação da presente Lei no prazo de 90 (noventa) dias.</w:t>
      </w:r>
    </w:p>
    <w:p w:rsidR="00584CB5" w:rsidRDefault="00760F38">
      <w:pPr>
        <w:ind w:left="0"/>
      </w:pPr>
      <w:r>
        <w:t>Art. 76.</w:t>
      </w:r>
      <w:r>
        <w:t xml:space="preserve">  Ficam revogadas:</w:t>
      </w:r>
    </w:p>
    <w:p w:rsidR="00584CB5" w:rsidRDefault="00760F38">
      <w:pPr>
        <w:spacing w:after="0" w:line="414" w:lineRule="auto"/>
        <w:ind w:left="0" w:right="1421"/>
      </w:pPr>
      <w:r>
        <w:t>I – Lei Complementar nº 245, de 30 de novembro de 2000; II – Lei Complementar nº 262, de 19 de julho de 2001;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269, de 19 de outubro de 2001; </w:t>
      </w:r>
    </w:p>
    <w:p w:rsidR="00584CB5" w:rsidRDefault="00760F38">
      <w:pPr>
        <w:numPr>
          <w:ilvl w:val="0"/>
          <w:numId w:val="61"/>
        </w:numPr>
        <w:ind w:hanging="315"/>
      </w:pPr>
      <w:r>
        <w:t>– Lei Complementar nº 270, de 28 de novembro de 2001;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</w:t>
      </w:r>
      <w:r>
        <w:t xml:space="preserve">nº 280, de 22 de abril de 2002; </w:t>
      </w:r>
    </w:p>
    <w:p w:rsidR="00584CB5" w:rsidRDefault="00760F38">
      <w:pPr>
        <w:numPr>
          <w:ilvl w:val="0"/>
          <w:numId w:val="61"/>
        </w:numPr>
        <w:ind w:hanging="315"/>
      </w:pPr>
      <w:r>
        <w:t>– Lei Complementar nº 281, de 20 de maio de 2002;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286, de 26 de junho de 2002; 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287, de 26 de junho de 2002; 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289, de 8 de julho de 2002; </w:t>
      </w:r>
    </w:p>
    <w:p w:rsidR="00584CB5" w:rsidRDefault="00760F38">
      <w:pPr>
        <w:numPr>
          <w:ilvl w:val="0"/>
          <w:numId w:val="61"/>
        </w:numPr>
        <w:ind w:hanging="315"/>
      </w:pPr>
      <w:r>
        <w:t>– Lei Complementar</w:t>
      </w:r>
      <w:r>
        <w:t xml:space="preserve"> nº 316, de 23 de maio de 2003; 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317, de 14 de julho de 2003; 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319, de 17 de julho de 2003; </w:t>
      </w:r>
    </w:p>
    <w:p w:rsidR="00584CB5" w:rsidRDefault="00760F38">
      <w:pPr>
        <w:numPr>
          <w:ilvl w:val="0"/>
          <w:numId w:val="61"/>
        </w:numPr>
        <w:ind w:hanging="315"/>
      </w:pPr>
      <w:r>
        <w:t xml:space="preserve">– Lei Complementar nº 326, de 25 de agosto de 2003; </w:t>
      </w:r>
    </w:p>
    <w:p w:rsidR="00584CB5" w:rsidRDefault="00760F38">
      <w:pPr>
        <w:numPr>
          <w:ilvl w:val="0"/>
          <w:numId w:val="61"/>
        </w:numPr>
        <w:spacing w:after="0" w:line="414" w:lineRule="auto"/>
        <w:ind w:hanging="315"/>
      </w:pPr>
      <w:r>
        <w:t xml:space="preserve">– Lei Complementar nº 331, de 15 de dezembro de 2003;XV – Lei Complementar nº 332, de 16 de dezembro de 2003; </w:t>
      </w:r>
    </w:p>
    <w:p w:rsidR="00584CB5" w:rsidRDefault="00760F38">
      <w:pPr>
        <w:numPr>
          <w:ilvl w:val="0"/>
          <w:numId w:val="62"/>
        </w:numPr>
        <w:ind w:hanging="546"/>
      </w:pPr>
      <w:r>
        <w:t>– Lei Complementar nº 338, de 30 de dezembro de 2003;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371, de 19 de agosto de 2004; </w:t>
      </w:r>
    </w:p>
    <w:p w:rsidR="00584CB5" w:rsidRDefault="00760F38">
      <w:pPr>
        <w:numPr>
          <w:ilvl w:val="0"/>
          <w:numId w:val="62"/>
        </w:numPr>
        <w:ind w:hanging="546"/>
      </w:pPr>
      <w:r>
        <w:t>– Lei Complementar nº 376, de 21 de se</w:t>
      </w:r>
      <w:r>
        <w:t xml:space="preserve">tembro de 2004;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377, de 27 de setembro de 2004; </w:t>
      </w:r>
    </w:p>
    <w:p w:rsidR="00584CB5" w:rsidRDefault="00760F38">
      <w:pPr>
        <w:numPr>
          <w:ilvl w:val="0"/>
          <w:numId w:val="62"/>
        </w:numPr>
        <w:ind w:hanging="546"/>
      </w:pPr>
      <w:r>
        <w:t>– Lei Complementar nº 383, de 26 de outubro de 2004;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389, de 21 de março de 2005;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392, de 22 de junho de 2005;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393, </w:t>
      </w:r>
      <w:r>
        <w:t xml:space="preserve">de 29 de junho de 2005;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394, de 16 de agosto de 2005;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419, de 8 de maio de 2006;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420, de 15 de maio de 2006;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424, de 28 de junho de 2006; </w:t>
      </w:r>
    </w:p>
    <w:p w:rsidR="00584CB5" w:rsidRDefault="00760F38">
      <w:pPr>
        <w:numPr>
          <w:ilvl w:val="0"/>
          <w:numId w:val="62"/>
        </w:numPr>
        <w:ind w:hanging="546"/>
      </w:pPr>
      <w:r>
        <w:t>– Lei Complementar nº 440</w:t>
      </w:r>
      <w:r>
        <w:t xml:space="preserve">, de 5 de janeiro de 2007;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445, de 21 de março de 2007;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448, de 28 de maio de 2007;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456, de 3 de outubro de 2007; </w:t>
      </w:r>
    </w:p>
    <w:p w:rsidR="00584CB5" w:rsidRDefault="00760F38">
      <w:pPr>
        <w:numPr>
          <w:ilvl w:val="0"/>
          <w:numId w:val="62"/>
        </w:numPr>
        <w:ind w:hanging="546"/>
      </w:pPr>
      <w:r>
        <w:t xml:space="preserve">– Lei Complementar nº 460, de 23 de novembro de 2007; </w:t>
      </w:r>
    </w:p>
    <w:p w:rsidR="00584CB5" w:rsidRDefault="00760F38">
      <w:pPr>
        <w:ind w:left="0"/>
      </w:pPr>
      <w:r>
        <w:t>XXXIII– Lei Compl</w:t>
      </w:r>
      <w:r>
        <w:t xml:space="preserve">ementar nº 461, de 6 de dezembro de 2007; </w:t>
      </w:r>
    </w:p>
    <w:p w:rsidR="00584CB5" w:rsidRDefault="00760F38">
      <w:pPr>
        <w:numPr>
          <w:ilvl w:val="0"/>
          <w:numId w:val="63"/>
        </w:numPr>
        <w:ind w:hanging="609"/>
      </w:pPr>
      <w:r>
        <w:t xml:space="preserve">– Lei Complementar nº 463, de 6 de dezembro de 2007; </w:t>
      </w:r>
    </w:p>
    <w:p w:rsidR="00584CB5" w:rsidRDefault="00760F38">
      <w:pPr>
        <w:numPr>
          <w:ilvl w:val="0"/>
          <w:numId w:val="63"/>
        </w:numPr>
        <w:ind w:hanging="609"/>
      </w:pPr>
      <w:r>
        <w:t xml:space="preserve">– Lei Complementar nº 471, de 6 de março de 2008; </w:t>
      </w:r>
    </w:p>
    <w:p w:rsidR="00584CB5" w:rsidRDefault="00760F38">
      <w:pPr>
        <w:numPr>
          <w:ilvl w:val="0"/>
          <w:numId w:val="63"/>
        </w:numPr>
        <w:ind w:hanging="609"/>
      </w:pPr>
      <w:r>
        <w:t xml:space="preserve">– Lei Complementar nº 477, de 21 de maio de 2008; </w:t>
      </w:r>
    </w:p>
    <w:p w:rsidR="00584CB5" w:rsidRDefault="00760F38">
      <w:pPr>
        <w:numPr>
          <w:ilvl w:val="0"/>
          <w:numId w:val="63"/>
        </w:numPr>
        <w:ind w:hanging="609"/>
      </w:pPr>
      <w:r>
        <w:t xml:space="preserve">– Lei Complementar nº 480, de 19 de agosto de 2008;  </w:t>
      </w:r>
    </w:p>
    <w:p w:rsidR="00584CB5" w:rsidRDefault="00760F38">
      <w:pPr>
        <w:ind w:left="0"/>
      </w:pPr>
      <w:r>
        <w:t xml:space="preserve">XXXVIII– Lei Complementar nº 481, de 28 de outubro de 2008; 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488, de 15 de dezembro de 2008;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495, de 1º de junho de 2009;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498, de 23 de julho de 2009;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500, de 27 de agosto de 2009;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501, de 24 de setembro de 2009;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503, de 23 de outubro de 2</w:t>
      </w:r>
      <w:r>
        <w:t>009;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505, de 2 de dezembro de 2009;</w:t>
      </w:r>
    </w:p>
    <w:p w:rsidR="00584CB5" w:rsidRDefault="00760F38">
      <w:pPr>
        <w:numPr>
          <w:ilvl w:val="0"/>
          <w:numId w:val="64"/>
        </w:numPr>
        <w:ind w:hanging="555"/>
      </w:pPr>
      <w:r>
        <w:t>– Lei Complementar nº 506, de 17 de dezembro de 2009.</w:t>
      </w:r>
    </w:p>
    <w:p w:rsidR="00584CB5" w:rsidRDefault="00760F38">
      <w:pPr>
        <w:ind w:left="0"/>
      </w:pPr>
      <w:r>
        <w:t>Art. 77.  Esta Lei Complementar entra em vigor na data de sua publicação.</w:t>
      </w:r>
    </w:p>
    <w:p w:rsidR="00584CB5" w:rsidRDefault="00760F38">
      <w:pPr>
        <w:ind w:left="0"/>
      </w:pPr>
      <w:r>
        <w:t>Uberlândia, 07 de abril de 2011.</w:t>
      </w:r>
    </w:p>
    <w:p w:rsidR="00584CB5" w:rsidRDefault="00760F38">
      <w:pPr>
        <w:spacing w:after="22"/>
        <w:ind w:left="0"/>
      </w:pPr>
      <w:r>
        <w:t>Odelmo Leão</w:t>
      </w:r>
    </w:p>
    <w:p w:rsidR="00584CB5" w:rsidRDefault="00760F38">
      <w:pPr>
        <w:ind w:left="0"/>
      </w:pPr>
      <w:r>
        <w:t>Prefeito</w:t>
      </w:r>
    </w:p>
    <w:p w:rsidR="00584CB5" w:rsidRDefault="00760F38">
      <w:pPr>
        <w:ind w:left="0" w:right="854"/>
      </w:pPr>
      <w:r>
        <w:t>Autor do Projeto</w:t>
      </w:r>
      <w:r>
        <w:t>: Prefeito Odelmo Leão RKY/AVR/PGMº5.470/2010.</w:t>
      </w:r>
    </w:p>
    <w:p w:rsidR="00584CB5" w:rsidRDefault="00760F38">
      <w:pPr>
        <w:ind w:left="0"/>
      </w:pPr>
      <w:r>
        <w:t xml:space="preserve">ANEXO </w:t>
      </w:r>
    </w:p>
    <w:p w:rsidR="00584CB5" w:rsidRDefault="00760F38">
      <w:pPr>
        <w:spacing w:after="22"/>
        <w:ind w:left="0"/>
      </w:pPr>
      <w:r>
        <w:t xml:space="preserve">DOCUMENTOS NECESSÁRIOS PARA OS PROCESSOS </w:t>
      </w:r>
    </w:p>
    <w:p w:rsidR="00584CB5" w:rsidRDefault="00760F38">
      <w:pPr>
        <w:ind w:left="0"/>
      </w:pPr>
      <w:r>
        <w:t>DE PARCELAMENTO DO SOLO</w:t>
      </w:r>
    </w:p>
    <w:p w:rsidR="00584CB5" w:rsidRDefault="00760F38">
      <w:pPr>
        <w:ind w:left="0"/>
      </w:pPr>
      <w:r>
        <w:t xml:space="preserve">1. </w:t>
      </w:r>
      <w:r>
        <w:tab/>
        <w:t xml:space="preserve">DOCUMENTOS </w:t>
      </w:r>
      <w:r>
        <w:tab/>
        <w:t xml:space="preserve">NECESSÁRIOS </w:t>
      </w:r>
      <w:r>
        <w:tab/>
        <w:t xml:space="preserve">PARA </w:t>
      </w:r>
      <w:r>
        <w:tab/>
        <w:t xml:space="preserve">REQUERIMENTOS </w:t>
      </w:r>
      <w:r>
        <w:tab/>
        <w:t>DE DIRETRIZES DE LOTEAMENTO E CONDOMÍNIO URBANÍSTICO:</w:t>
      </w:r>
    </w:p>
    <w:p w:rsidR="00584CB5" w:rsidRDefault="00760F38">
      <w:pPr>
        <w:spacing w:after="145" w:line="225" w:lineRule="auto"/>
        <w:ind w:left="0"/>
      </w:pPr>
      <w:r>
        <w:t xml:space="preserve">1. Diagnóstico ambiental, em 02 </w:t>
      </w:r>
      <w:r>
        <w:t>(duas) vias, contendo:</w:t>
      </w:r>
    </w:p>
    <w:p w:rsidR="00584CB5" w:rsidRDefault="00760F38">
      <w:pPr>
        <w:ind w:left="0"/>
      </w:pPr>
      <w:r>
        <w:t>1.1.1. caracterização do empreendimento incluindo:</w:t>
      </w:r>
    </w:p>
    <w:p w:rsidR="00584CB5" w:rsidRDefault="00760F38">
      <w:pPr>
        <w:ind w:left="0"/>
      </w:pPr>
      <w:r>
        <w:t>a) mapa planialtimétrico, na escala 1:20.000 ou 1:10.000 ou 1:5.000, de localização da área na região, que deverá conter:</w:t>
      </w:r>
    </w:p>
    <w:p w:rsidR="00584CB5" w:rsidRDefault="00760F38">
      <w:pPr>
        <w:numPr>
          <w:ilvl w:val="0"/>
          <w:numId w:val="65"/>
        </w:numPr>
        <w:spacing w:after="23" w:line="225" w:lineRule="auto"/>
        <w:ind w:hanging="93"/>
      </w:pPr>
      <w:r>
        <w:t>bacia hidrográfica de contribuição;</w:t>
      </w:r>
    </w:p>
    <w:p w:rsidR="00584CB5" w:rsidRDefault="00760F38">
      <w:pPr>
        <w:numPr>
          <w:ilvl w:val="0"/>
          <w:numId w:val="65"/>
        </w:numPr>
        <w:spacing w:after="22"/>
        <w:ind w:hanging="93"/>
      </w:pPr>
      <w:r>
        <w:t>área de preservação permanente;</w:t>
      </w:r>
    </w:p>
    <w:p w:rsidR="00584CB5" w:rsidRDefault="00760F38">
      <w:pPr>
        <w:numPr>
          <w:ilvl w:val="0"/>
          <w:numId w:val="65"/>
        </w:numPr>
        <w:ind w:hanging="93"/>
      </w:pPr>
      <w:r>
        <w:t>área de reserva legal;</w:t>
      </w:r>
    </w:p>
    <w:p w:rsidR="00584CB5" w:rsidRDefault="00760F38">
      <w:pPr>
        <w:numPr>
          <w:ilvl w:val="0"/>
          <w:numId w:val="66"/>
        </w:numPr>
        <w:ind w:hanging="173"/>
      </w:pPr>
      <w:r>
        <w:t>as condições urbanísticas do loteamento e a estimativa da população futura;</w:t>
      </w:r>
    </w:p>
    <w:p w:rsidR="00584CB5" w:rsidRDefault="00760F38">
      <w:pPr>
        <w:numPr>
          <w:ilvl w:val="0"/>
          <w:numId w:val="66"/>
        </w:numPr>
        <w:spacing w:after="145" w:line="225" w:lineRule="auto"/>
        <w:ind w:hanging="173"/>
      </w:pPr>
      <w:r>
        <w:t>justificativa para implantação do empreendimento;</w:t>
      </w:r>
    </w:p>
    <w:p w:rsidR="00584CB5" w:rsidRDefault="00760F38">
      <w:pPr>
        <w:numPr>
          <w:ilvl w:val="0"/>
          <w:numId w:val="66"/>
        </w:numPr>
        <w:ind w:hanging="173"/>
      </w:pPr>
      <w:r>
        <w:t>dados do proprietário da área, dos empreendedores e responsáveis técnicos;</w:t>
      </w:r>
    </w:p>
    <w:p w:rsidR="00584CB5" w:rsidRDefault="00760F38">
      <w:pPr>
        <w:ind w:left="0"/>
      </w:pPr>
      <w:r>
        <w:t>1.1.2. caracterização ambiental da região, contendo:</w:t>
      </w:r>
    </w:p>
    <w:p w:rsidR="00584CB5" w:rsidRDefault="00760F38">
      <w:pPr>
        <w:numPr>
          <w:ilvl w:val="0"/>
          <w:numId w:val="67"/>
        </w:numPr>
        <w:ind w:hanging="173"/>
      </w:pPr>
      <w:r>
        <w:t>o meio físico, abrangendo no mínimo, o solo, águas, ar, clima e ruídos;</w:t>
      </w:r>
    </w:p>
    <w:p w:rsidR="00584CB5" w:rsidRDefault="00760F38">
      <w:pPr>
        <w:numPr>
          <w:ilvl w:val="0"/>
          <w:numId w:val="67"/>
        </w:numPr>
        <w:spacing w:after="145" w:line="225" w:lineRule="auto"/>
        <w:ind w:hanging="173"/>
      </w:pPr>
      <w:r>
        <w:t>o meio biológico, abrangendo no mínimo, a fauna, flora, liminologia das águas;</w:t>
      </w:r>
    </w:p>
    <w:p w:rsidR="00584CB5" w:rsidRDefault="00760F38">
      <w:pPr>
        <w:numPr>
          <w:ilvl w:val="0"/>
          <w:numId w:val="67"/>
        </w:numPr>
        <w:spacing w:after="145" w:line="225" w:lineRule="auto"/>
        <w:ind w:hanging="173"/>
      </w:pPr>
      <w:r>
        <w:t xml:space="preserve">o meio antrópico, abrangendo no mínimo, a educação, </w:t>
      </w:r>
      <w:r>
        <w:t xml:space="preserve">saúde,  assistência social, </w:t>
      </w:r>
      <w:r>
        <w:t>cultura, lazer, transporte público, uso e ocupação do solo e economia;</w:t>
      </w:r>
    </w:p>
    <w:p w:rsidR="00584CB5" w:rsidRDefault="00760F38">
      <w:pPr>
        <w:spacing w:after="145" w:line="225" w:lineRule="auto"/>
        <w:ind w:left="0"/>
      </w:pPr>
      <w:r>
        <w:t xml:space="preserve">1.1.3. análise ambiental do empreendimento que deverá identificar os impactos ambientais, sociais, econômicos e culturais que possam influenciar o futuro </w:t>
      </w:r>
      <w:r>
        <w:t>lot</w:t>
      </w:r>
      <w:r>
        <w:t xml:space="preserve">eamento, considerando, no mínimo, os aspectos de drenagem pluvial, sanitários </w:t>
      </w:r>
      <w:r>
        <w:t>e de proteção das áreas de preservação obrigatória.</w:t>
      </w:r>
    </w:p>
    <w:p w:rsidR="00584CB5" w:rsidRDefault="00760F38">
      <w:pPr>
        <w:numPr>
          <w:ilvl w:val="1"/>
          <w:numId w:val="68"/>
        </w:numPr>
        <w:spacing w:after="145" w:line="225" w:lineRule="auto"/>
        <w:ind w:hanging="276"/>
      </w:pPr>
      <w:r>
        <w:t xml:space="preserve">Título de propriedade transcrito no Cartório de Registro de Imóveis constante </w:t>
      </w:r>
      <w:r>
        <w:t>de certidão fornecida há 60 (sessenta) dias no m</w:t>
      </w:r>
      <w:r>
        <w:t>áximo, das áreas a serem loteadas.</w:t>
      </w:r>
    </w:p>
    <w:p w:rsidR="00584CB5" w:rsidRDefault="00760F38">
      <w:pPr>
        <w:numPr>
          <w:ilvl w:val="1"/>
          <w:numId w:val="68"/>
        </w:numPr>
        <w:ind w:hanging="276"/>
      </w:pPr>
      <w:r>
        <w:t>Certidão negativa de tributos municipais expedida há menos de 30 (trinta) dias.</w:t>
      </w:r>
    </w:p>
    <w:p w:rsidR="00584CB5" w:rsidRDefault="00760F38">
      <w:pPr>
        <w:numPr>
          <w:ilvl w:val="1"/>
          <w:numId w:val="68"/>
        </w:numPr>
        <w:spacing w:after="145" w:line="225" w:lineRule="auto"/>
        <w:ind w:hanging="276"/>
      </w:pPr>
      <w:r>
        <w:t>Projeto planialtimétrico do imóvel em linguagem compatível para trabalho informatizado, referenciado pelos marcos oficiais implantados na áre</w:t>
      </w:r>
      <w:r>
        <w:t xml:space="preserve">a urbana no </w:t>
      </w:r>
      <w:r>
        <w:t xml:space="preserve">sistema de Coordenadas Universal Transversal de Mercator – UTM e em 06 (seis) </w:t>
      </w:r>
      <w:r>
        <w:t xml:space="preserve">vias em papel na escala de 1:2.000, assinadas pelos proprietários e por profissional </w:t>
      </w:r>
      <w:r>
        <w:t xml:space="preserve">habilitado e registrado no Conselho Regional de Engenharia e Arquitetura – CREA, </w:t>
      </w:r>
      <w:r>
        <w:t>contendo:</w:t>
      </w:r>
    </w:p>
    <w:p w:rsidR="00584CB5" w:rsidRDefault="00760F38">
      <w:pPr>
        <w:numPr>
          <w:ilvl w:val="2"/>
          <w:numId w:val="69"/>
        </w:numPr>
        <w:ind w:hanging="400"/>
      </w:pPr>
      <w:r>
        <w:t>as divisas da gleba a ser loteada, com indicação dos proprietários dos terrenos confrontantes;</w:t>
      </w:r>
    </w:p>
    <w:p w:rsidR="00584CB5" w:rsidRDefault="00760F38">
      <w:pPr>
        <w:numPr>
          <w:ilvl w:val="2"/>
          <w:numId w:val="69"/>
        </w:numPr>
        <w:ind w:hanging="400"/>
      </w:pPr>
      <w:r>
        <w:t>as curvas de nível à distância de 01 (um) em 01 (um) metro, em relação à Referência Altimétrica – RA;</w:t>
      </w:r>
    </w:p>
    <w:p w:rsidR="00584CB5" w:rsidRDefault="00760F38">
      <w:pPr>
        <w:numPr>
          <w:ilvl w:val="2"/>
          <w:numId w:val="69"/>
        </w:numPr>
        <w:ind w:hanging="400"/>
      </w:pPr>
      <w:r>
        <w:t>a localização dos cursos d’água, áreas úmidas, bo</w:t>
      </w:r>
      <w:r>
        <w:t>sques e construções existentes;</w:t>
      </w:r>
    </w:p>
    <w:p w:rsidR="00584CB5" w:rsidRDefault="00760F38">
      <w:pPr>
        <w:numPr>
          <w:ilvl w:val="2"/>
          <w:numId w:val="69"/>
        </w:numPr>
        <w:ind w:hanging="400"/>
      </w:pPr>
      <w:r>
        <w:t>as dimensões lineares compreendendo todos os segmentos do perímetro e dimensões angulares de toda a propriedade e da gleba a ser subdividida;</w:t>
      </w:r>
    </w:p>
    <w:p w:rsidR="00584CB5" w:rsidRDefault="00760F38">
      <w:pPr>
        <w:numPr>
          <w:ilvl w:val="2"/>
          <w:numId w:val="69"/>
        </w:numPr>
        <w:ind w:hanging="400"/>
      </w:pPr>
      <w:r>
        <w:t>a indicação dos arruamentos contíguos a todo o perímetro, com localização das vias de comunicação e os pontos de a</w:t>
      </w:r>
      <w:r>
        <w:t>marração com a área do loteamento;</w:t>
      </w:r>
    </w:p>
    <w:p w:rsidR="00584CB5" w:rsidRDefault="00760F38">
      <w:pPr>
        <w:numPr>
          <w:ilvl w:val="2"/>
          <w:numId w:val="69"/>
        </w:numPr>
        <w:ind w:hanging="400"/>
      </w:pPr>
      <w:r>
        <w:t>o tipo de uso predominante a que o loteamento se destina;</w:t>
      </w:r>
    </w:p>
    <w:p w:rsidR="00584CB5" w:rsidRDefault="00760F38">
      <w:pPr>
        <w:numPr>
          <w:ilvl w:val="2"/>
          <w:numId w:val="69"/>
        </w:numPr>
        <w:ind w:hanging="400"/>
      </w:pPr>
      <w:r>
        <w:t>quadro de áreas.</w:t>
      </w:r>
    </w:p>
    <w:p w:rsidR="00584CB5" w:rsidRDefault="00760F38">
      <w:pPr>
        <w:numPr>
          <w:ilvl w:val="0"/>
          <w:numId w:val="70"/>
        </w:numPr>
        <w:ind w:hanging="160"/>
      </w:pPr>
      <w:r>
        <w:t xml:space="preserve">DOCUMENTOS PARA REQUERIMENTOS DE ESTUDO TÉCNICO PARA: </w:t>
      </w:r>
    </w:p>
    <w:p w:rsidR="00584CB5" w:rsidRDefault="00760F38">
      <w:pPr>
        <w:numPr>
          <w:ilvl w:val="1"/>
          <w:numId w:val="70"/>
        </w:numPr>
        <w:ind w:hanging="280"/>
      </w:pPr>
      <w:r>
        <w:t>Desmembramento e remanejamento de áreas:</w:t>
      </w:r>
    </w:p>
    <w:p w:rsidR="00584CB5" w:rsidRDefault="00760F38">
      <w:pPr>
        <w:numPr>
          <w:ilvl w:val="2"/>
          <w:numId w:val="70"/>
        </w:numPr>
        <w:spacing w:after="145" w:line="225" w:lineRule="auto"/>
      </w:pPr>
      <w:r>
        <w:t xml:space="preserve">título de propriedade transcrito no Cartório de Registro de Imóveis constante </w:t>
      </w:r>
      <w:r>
        <w:t xml:space="preserve">de certidão fornecida há 60 (sessenta) dias no máximo, dos terrenos a serem </w:t>
      </w:r>
      <w:r>
        <w:t>modificados;</w:t>
      </w:r>
    </w:p>
    <w:p w:rsidR="00584CB5" w:rsidRDefault="00760F38">
      <w:pPr>
        <w:numPr>
          <w:ilvl w:val="2"/>
          <w:numId w:val="70"/>
        </w:numPr>
      </w:pPr>
      <w:r>
        <w:t>certidão negativa de tributos municipais expedida há menos de 30 (trinta) dias;</w:t>
      </w:r>
    </w:p>
    <w:p w:rsidR="00584CB5" w:rsidRDefault="00760F38">
      <w:pPr>
        <w:numPr>
          <w:ilvl w:val="2"/>
          <w:numId w:val="70"/>
        </w:numPr>
      </w:pPr>
      <w:r>
        <w:t>projeto p</w:t>
      </w:r>
      <w:r>
        <w:t xml:space="preserve">lanialtimétrico da área, no mínimo na escala 1:2.000, em linguagem </w:t>
      </w:r>
      <w:r>
        <w:t xml:space="preserve">compatível para trabalho informatizado, referenciado pelos marcos oficiais </w:t>
      </w:r>
      <w:r>
        <w:t>implantados na área urbana no sistema de Coordenadas Universal Transversal de Mercator – UTM e em 06 (seis) vias e</w:t>
      </w:r>
      <w:r>
        <w:t xml:space="preserve">m papel, assinadas pelos proprietários </w:t>
      </w:r>
      <w:r>
        <w:t xml:space="preserve">e por profissional habilitado e registrado no Conselho Regional de Engenharia e </w:t>
      </w:r>
      <w:r>
        <w:t>Arquitetura – CREA, contendo:</w:t>
      </w:r>
    </w:p>
    <w:p w:rsidR="00584CB5" w:rsidRDefault="00760F38">
      <w:pPr>
        <w:numPr>
          <w:ilvl w:val="0"/>
          <w:numId w:val="71"/>
        </w:numPr>
        <w:spacing w:after="145" w:line="225" w:lineRule="auto"/>
        <w:ind w:hanging="173"/>
      </w:pPr>
      <w:r>
        <w:t xml:space="preserve">as divisas da gleba a ser modificada, com indicação dos proprietários dos terrenos </w:t>
      </w:r>
      <w:r>
        <w:t>confrontantes;</w:t>
      </w:r>
    </w:p>
    <w:p w:rsidR="00584CB5" w:rsidRDefault="00760F38">
      <w:pPr>
        <w:numPr>
          <w:ilvl w:val="0"/>
          <w:numId w:val="71"/>
        </w:numPr>
        <w:ind w:hanging="173"/>
      </w:pPr>
      <w:r>
        <w:t>dimensões</w:t>
      </w:r>
      <w:r>
        <w:t xml:space="preserve"> lineares e angulares de toda a propriedade;</w:t>
      </w:r>
    </w:p>
    <w:p w:rsidR="00584CB5" w:rsidRDefault="00760F38">
      <w:pPr>
        <w:numPr>
          <w:ilvl w:val="0"/>
          <w:numId w:val="71"/>
        </w:numPr>
        <w:ind w:hanging="173"/>
      </w:pPr>
      <w:r>
        <w:t>a indicação dos arruamentos contíguos a todo o perímetro, com localização das vias de comunicação e os pontos de amarração com a área a ser dividida, anexada ou remanejada;</w:t>
      </w:r>
    </w:p>
    <w:p w:rsidR="00584CB5" w:rsidRDefault="00760F38">
      <w:pPr>
        <w:numPr>
          <w:ilvl w:val="0"/>
          <w:numId w:val="71"/>
        </w:numPr>
        <w:spacing w:after="145" w:line="225" w:lineRule="auto"/>
        <w:ind w:hanging="173"/>
      </w:pPr>
      <w:r>
        <w:t>definição das novas áreas com as respe</w:t>
      </w:r>
      <w:r>
        <w:t xml:space="preserve">ctivas dimensões lineares e angulares e </w:t>
      </w:r>
      <w:r>
        <w:t>áreas devidamente relacionadas no quadro de áreas;</w:t>
      </w:r>
    </w:p>
    <w:p w:rsidR="00584CB5" w:rsidRDefault="00760F38">
      <w:pPr>
        <w:numPr>
          <w:ilvl w:val="0"/>
          <w:numId w:val="71"/>
        </w:numPr>
        <w:ind w:hanging="173"/>
      </w:pPr>
      <w:r>
        <w:t>a localização dos cursos d’agua;</w:t>
      </w:r>
    </w:p>
    <w:p w:rsidR="00584CB5" w:rsidRDefault="00760F38">
      <w:pPr>
        <w:numPr>
          <w:ilvl w:val="0"/>
          <w:numId w:val="71"/>
        </w:numPr>
        <w:ind w:hanging="173"/>
      </w:pPr>
      <w:r>
        <w:t>outras indicações de interesse geral;</w:t>
      </w:r>
    </w:p>
    <w:p w:rsidR="00584CB5" w:rsidRDefault="00760F38">
      <w:pPr>
        <w:ind w:left="0"/>
      </w:pPr>
      <w:r>
        <w:t>2.1.4. planta da situação da área, contendo as metragens dos diversos segmentos do perímetro e</w:t>
      </w:r>
      <w:r>
        <w:t xml:space="preserve"> a metragem quadrada na escala de 1:10.000, indicando os loteamentos e bairros vizinhos.</w:t>
      </w:r>
    </w:p>
    <w:p w:rsidR="00584CB5" w:rsidRDefault="00760F38">
      <w:pPr>
        <w:ind w:left="0"/>
      </w:pPr>
      <w:r>
        <w:t>2.2. Implantação de indústrias, de empresas comerciais, de prestação de serviço e de equipamentos sociais e comunitários:</w:t>
      </w:r>
    </w:p>
    <w:p w:rsidR="00584CB5" w:rsidRDefault="00760F38">
      <w:pPr>
        <w:numPr>
          <w:ilvl w:val="2"/>
          <w:numId w:val="72"/>
        </w:numPr>
        <w:spacing w:after="145" w:line="225" w:lineRule="auto"/>
      </w:pPr>
      <w:r>
        <w:t xml:space="preserve">título de propriedade transcrito no Cartório </w:t>
      </w:r>
      <w:r>
        <w:t xml:space="preserve">de Registro de Imóveis constante </w:t>
      </w:r>
      <w:r>
        <w:t xml:space="preserve">de certidão fornecida há 60 (sessenta) dias no máximo, dos terrenos a serem </w:t>
      </w:r>
      <w:r>
        <w:t>modificados;</w:t>
      </w:r>
    </w:p>
    <w:p w:rsidR="00584CB5" w:rsidRDefault="00760F38">
      <w:pPr>
        <w:numPr>
          <w:ilvl w:val="2"/>
          <w:numId w:val="72"/>
        </w:numPr>
      </w:pPr>
      <w:r>
        <w:t>certidão negativa de tributos municipais expedida há menos de 30 (trinta) dias;</w:t>
      </w:r>
    </w:p>
    <w:p w:rsidR="00584CB5" w:rsidRDefault="00760F38">
      <w:pPr>
        <w:numPr>
          <w:ilvl w:val="2"/>
          <w:numId w:val="72"/>
        </w:numPr>
      </w:pPr>
      <w:r>
        <w:t xml:space="preserve">levantamento planimétrico ou planialtimétrico da área, no mínimo na escala 1:2.000, em linguagem compatível para trabalho informatizado, referenciado pelos </w:t>
      </w:r>
      <w:r>
        <w:t xml:space="preserve">marcos oficiais implantados na área urbana no sistema de Coordenadas Universal </w:t>
      </w:r>
      <w:r>
        <w:t>Transversal de Mercat</w:t>
      </w:r>
      <w:r>
        <w:t xml:space="preserve">or – UTM e em 06 (seis) vias em papel, assinadas pelos </w:t>
      </w:r>
      <w:r>
        <w:t xml:space="preserve">proprietários e por profissional habilitado e registrado no Conselho Regional de </w:t>
      </w:r>
      <w:r>
        <w:t>Engenharia e Arquitetura – CREA, contendo:</w:t>
      </w:r>
    </w:p>
    <w:p w:rsidR="00584CB5" w:rsidRDefault="00760F38">
      <w:pPr>
        <w:numPr>
          <w:ilvl w:val="0"/>
          <w:numId w:val="73"/>
        </w:numPr>
        <w:ind w:hanging="173"/>
      </w:pPr>
      <w:r>
        <w:t>dimensões lineares e angulares de toda a propriedade;</w:t>
      </w:r>
    </w:p>
    <w:p w:rsidR="00584CB5" w:rsidRDefault="00760F38">
      <w:pPr>
        <w:numPr>
          <w:ilvl w:val="0"/>
          <w:numId w:val="73"/>
        </w:numPr>
        <w:ind w:hanging="173"/>
      </w:pPr>
      <w:r>
        <w:t>a indicação dos arruame</w:t>
      </w:r>
      <w:r>
        <w:t>ntos contíguos a todo o perímetro, com localização das vias de comunicação e os pontos de amarração com a área a ser dividida, anexada ou remanejada;</w:t>
      </w:r>
    </w:p>
    <w:p w:rsidR="00584CB5" w:rsidRDefault="00760F38">
      <w:pPr>
        <w:numPr>
          <w:ilvl w:val="0"/>
          <w:numId w:val="73"/>
        </w:numPr>
        <w:ind w:hanging="173"/>
      </w:pPr>
      <w:r>
        <w:t>a localização dos cursos d’agua;</w:t>
      </w:r>
    </w:p>
    <w:p w:rsidR="00584CB5" w:rsidRDefault="00760F38">
      <w:pPr>
        <w:numPr>
          <w:ilvl w:val="0"/>
          <w:numId w:val="73"/>
        </w:numPr>
        <w:ind w:hanging="173"/>
      </w:pPr>
      <w:r>
        <w:t>outras indicações de interesse geral.</w:t>
      </w:r>
    </w:p>
    <w:p w:rsidR="00584CB5" w:rsidRDefault="00760F38">
      <w:pPr>
        <w:numPr>
          <w:ilvl w:val="0"/>
          <w:numId w:val="74"/>
        </w:numPr>
        <w:ind w:hanging="143"/>
      </w:pPr>
      <w:r>
        <w:t>DOCUMENTOS PARA REQUERIMENTOS DE DE</w:t>
      </w:r>
      <w:r>
        <w:t>SDOBRO E UNIFICAÇÃO</w:t>
      </w:r>
    </w:p>
    <w:p w:rsidR="00584CB5" w:rsidRDefault="00760F38">
      <w:pPr>
        <w:numPr>
          <w:ilvl w:val="1"/>
          <w:numId w:val="74"/>
        </w:numPr>
        <w:spacing w:after="145" w:line="225" w:lineRule="auto"/>
        <w:ind w:hanging="325"/>
      </w:pPr>
      <w:r>
        <w:t>Requerimento próprio.</w:t>
      </w:r>
    </w:p>
    <w:p w:rsidR="00584CB5" w:rsidRDefault="00760F38">
      <w:pPr>
        <w:numPr>
          <w:ilvl w:val="1"/>
          <w:numId w:val="74"/>
        </w:numPr>
        <w:spacing w:after="145" w:line="225" w:lineRule="auto"/>
        <w:ind w:hanging="325"/>
      </w:pPr>
      <w:r>
        <w:t xml:space="preserve">Título de propriedade transcrito no Cartório de Registro de Imóveis, constante </w:t>
      </w:r>
      <w:r>
        <w:t xml:space="preserve">de certidão fornecida há 60 (sessenta) dias, no máximo, dos terrenos a serem </w:t>
      </w:r>
      <w:r>
        <w:t>modificados.</w:t>
      </w:r>
    </w:p>
    <w:p w:rsidR="00584CB5" w:rsidRDefault="00760F38">
      <w:pPr>
        <w:numPr>
          <w:ilvl w:val="1"/>
          <w:numId w:val="74"/>
        </w:numPr>
        <w:ind w:hanging="325"/>
      </w:pPr>
      <w:r>
        <w:t>Certidão negativa de tributos municipais expe</w:t>
      </w:r>
      <w:r>
        <w:t>dida há no máximo, 30 (trinta) dias.</w:t>
      </w:r>
    </w:p>
    <w:p w:rsidR="00584CB5" w:rsidRDefault="00760F38">
      <w:pPr>
        <w:numPr>
          <w:ilvl w:val="1"/>
          <w:numId w:val="74"/>
        </w:numPr>
        <w:spacing w:after="145" w:line="225" w:lineRule="auto"/>
        <w:ind w:hanging="325"/>
      </w:pPr>
      <w:r>
        <w:t xml:space="preserve">Cópia da Anotação de Responsabilidade Técnica – ART do profissional </w:t>
      </w:r>
    </w:p>
    <w:p w:rsidR="00584CB5" w:rsidRDefault="00584CB5">
      <w:pPr>
        <w:sectPr w:rsidR="00584CB5">
          <w:type w:val="continuous"/>
          <w:pgSz w:w="11906" w:h="16838"/>
          <w:pgMar w:top="1311" w:right="566" w:bottom="607" w:left="567" w:header="720" w:footer="720" w:gutter="0"/>
          <w:cols w:num="2" w:space="129"/>
        </w:sectPr>
      </w:pPr>
    </w:p>
    <w:p w:rsidR="00584CB5" w:rsidRDefault="00760F38">
      <w:pPr>
        <w:ind w:left="0"/>
      </w:pPr>
      <w:r>
        <w:t>responsável pelo projeto.</w:t>
      </w:r>
    </w:p>
    <w:p w:rsidR="00584CB5" w:rsidRDefault="00760F38">
      <w:pPr>
        <w:numPr>
          <w:ilvl w:val="1"/>
          <w:numId w:val="74"/>
        </w:numPr>
        <w:ind w:hanging="325"/>
      </w:pPr>
      <w:r>
        <w:t>Projeto de desdobro, contendo:</w:t>
      </w:r>
    </w:p>
    <w:p w:rsidR="00584CB5" w:rsidRDefault="00760F38">
      <w:pPr>
        <w:numPr>
          <w:ilvl w:val="0"/>
          <w:numId w:val="75"/>
        </w:numPr>
        <w:ind w:hanging="173"/>
      </w:pPr>
      <w:r>
        <w:t>planta de situação da área;</w:t>
      </w:r>
    </w:p>
    <w:p w:rsidR="00584CB5" w:rsidRDefault="00760F38">
      <w:pPr>
        <w:numPr>
          <w:ilvl w:val="0"/>
          <w:numId w:val="75"/>
        </w:numPr>
        <w:ind w:hanging="173"/>
      </w:pPr>
      <w:r>
        <w:t>quadro de áreas;</w:t>
      </w:r>
    </w:p>
    <w:p w:rsidR="00584CB5" w:rsidRDefault="00760F38">
      <w:pPr>
        <w:numPr>
          <w:ilvl w:val="0"/>
          <w:numId w:val="75"/>
        </w:numPr>
        <w:ind w:hanging="173"/>
      </w:pPr>
      <w:r>
        <w:t>situação conforme matrícula,</w:t>
      </w:r>
      <w:r>
        <w:t xml:space="preserve"> situação pretendida e situação futura.</w:t>
      </w:r>
    </w:p>
    <w:p w:rsidR="00584CB5" w:rsidRDefault="00760F38">
      <w:pPr>
        <w:numPr>
          <w:ilvl w:val="0"/>
          <w:numId w:val="76"/>
        </w:numPr>
        <w:spacing w:after="223" w:line="225" w:lineRule="auto"/>
        <w:ind w:hanging="151"/>
      </w:pPr>
      <w:r>
        <w:t xml:space="preserve">DOCUMENTOS NECESSáRIOS PARA APROVAçãO DE PROJETOS DE </w:t>
      </w:r>
      <w:r>
        <w:t>LOTEAMENTO E RELOTEAMENTO:</w:t>
      </w:r>
    </w:p>
    <w:p w:rsidR="00584CB5" w:rsidRDefault="00760F38">
      <w:pPr>
        <w:numPr>
          <w:ilvl w:val="1"/>
          <w:numId w:val="76"/>
        </w:numPr>
        <w:spacing w:after="223" w:line="225" w:lineRule="auto"/>
        <w:ind w:hanging="280"/>
      </w:pPr>
      <w:r>
        <w:t>Título de propriedade transcrito no Cartório de Registro de Imóveis constante  de  certidão  fornecida  há  60 (sessenta)  dias  no  máx</w:t>
      </w:r>
      <w:r>
        <w:t>imo,  dos terrenos a serem modificados.</w:t>
      </w:r>
    </w:p>
    <w:p w:rsidR="00584CB5" w:rsidRDefault="00760F38">
      <w:pPr>
        <w:numPr>
          <w:ilvl w:val="1"/>
          <w:numId w:val="76"/>
        </w:numPr>
        <w:spacing w:after="222"/>
        <w:ind w:hanging="280"/>
      </w:pPr>
      <w:r>
        <w:t>Certidão Negativa de Tributos Municipais expedida há menos de 30 (trinta) dias.</w:t>
      </w:r>
    </w:p>
    <w:p w:rsidR="00584CB5" w:rsidRDefault="00760F38">
      <w:pPr>
        <w:numPr>
          <w:ilvl w:val="1"/>
          <w:numId w:val="76"/>
        </w:numPr>
        <w:spacing w:after="223" w:line="225" w:lineRule="auto"/>
        <w:ind w:hanging="280"/>
      </w:pPr>
      <w:r>
        <w:t>Cópia do parecer técnico aprovando o anteprojeto.</w:t>
      </w:r>
    </w:p>
    <w:p w:rsidR="00584CB5" w:rsidRDefault="00760F38">
      <w:pPr>
        <w:numPr>
          <w:ilvl w:val="1"/>
          <w:numId w:val="76"/>
        </w:numPr>
        <w:spacing w:after="223" w:line="225" w:lineRule="auto"/>
        <w:ind w:hanging="280"/>
      </w:pPr>
      <w:r>
        <w:t xml:space="preserve">Projeto urbanístico em linguagem compatível para trabalho informatizado, referenciado pelos marcos oficiais </w:t>
      </w:r>
      <w:r>
        <w:t xml:space="preserve">implantados na área urbana no sistema de Coordenadas Universal Transversal de Mercator – UTM e em 06 (seis) vias em </w:t>
      </w:r>
      <w:r>
        <w:t>papel, assinadas por profissiona</w:t>
      </w:r>
      <w:r>
        <w:t xml:space="preserve">l  habilitado  e  registrado no Conselho Regional de Engenharia e Arquitetura – CREA, </w:t>
      </w:r>
      <w:r>
        <w:t>contendo:</w:t>
      </w:r>
    </w:p>
    <w:p w:rsidR="00584CB5" w:rsidRDefault="00760F38">
      <w:pPr>
        <w:spacing w:after="222"/>
        <w:ind w:left="0"/>
      </w:pPr>
      <w:r>
        <w:t>4.4.1. projeto urbanístico na escala 1:1.000, contendo:</w:t>
      </w:r>
    </w:p>
    <w:p w:rsidR="00584CB5" w:rsidRDefault="00760F38">
      <w:pPr>
        <w:numPr>
          <w:ilvl w:val="0"/>
          <w:numId w:val="77"/>
        </w:numPr>
        <w:spacing w:after="222"/>
        <w:ind w:hanging="173"/>
      </w:pPr>
      <w:r>
        <w:t>indicação exata da disposição, da forma e do dimensionamento das áreas institucionais e de recreação púb</w:t>
      </w:r>
      <w:r>
        <w:t xml:space="preserve">lica, áreas de </w:t>
      </w:r>
      <w:r>
        <w:t>preservação obrigatória, do sistema viário e outros equipamentos públicos exigidos;</w:t>
      </w:r>
    </w:p>
    <w:p w:rsidR="00584CB5" w:rsidRDefault="00760F38">
      <w:pPr>
        <w:numPr>
          <w:ilvl w:val="0"/>
          <w:numId w:val="77"/>
        </w:numPr>
        <w:spacing w:after="222"/>
        <w:ind w:hanging="173"/>
      </w:pPr>
      <w:r>
        <w:t>dimensões lineares e angulares do projeto, com raios, cordas, pontos de tangência e ângulos das vias curvilíneas;</w:t>
      </w:r>
    </w:p>
    <w:p w:rsidR="00584CB5" w:rsidRDefault="00760F38">
      <w:pPr>
        <w:numPr>
          <w:ilvl w:val="0"/>
          <w:numId w:val="77"/>
        </w:numPr>
        <w:spacing w:after="223" w:line="225" w:lineRule="auto"/>
        <w:ind w:hanging="173"/>
      </w:pPr>
      <w:r>
        <w:t>situação topográfica com curvas de nível de metro em metro, em relação à Referência Altimétrica – RA;</w:t>
      </w:r>
    </w:p>
    <w:p w:rsidR="00584CB5" w:rsidRDefault="00760F38">
      <w:pPr>
        <w:numPr>
          <w:ilvl w:val="0"/>
          <w:numId w:val="77"/>
        </w:numPr>
        <w:spacing w:after="222"/>
        <w:ind w:hanging="173"/>
      </w:pPr>
      <w:r>
        <w:t>subdivisão das quadras em lotes, com respectivas dimensões e numeração;</w:t>
      </w:r>
    </w:p>
    <w:p w:rsidR="00584CB5" w:rsidRDefault="00760F38">
      <w:pPr>
        <w:numPr>
          <w:ilvl w:val="0"/>
          <w:numId w:val="77"/>
        </w:numPr>
        <w:spacing w:after="222"/>
        <w:ind w:hanging="173"/>
      </w:pPr>
      <w:r>
        <w:t>seção transversal de cada tipo de via existente;</w:t>
      </w:r>
    </w:p>
    <w:p w:rsidR="00584CB5" w:rsidRDefault="00760F38">
      <w:pPr>
        <w:numPr>
          <w:ilvl w:val="0"/>
          <w:numId w:val="77"/>
        </w:numPr>
        <w:spacing w:after="223" w:line="225" w:lineRule="auto"/>
        <w:ind w:hanging="173"/>
      </w:pPr>
      <w:r>
        <w:t>perfil transversal de todas as vi</w:t>
      </w:r>
      <w:r>
        <w:t>as de circulação;</w:t>
      </w:r>
    </w:p>
    <w:p w:rsidR="00584CB5" w:rsidRDefault="00760F38">
      <w:pPr>
        <w:numPr>
          <w:ilvl w:val="0"/>
          <w:numId w:val="77"/>
        </w:numPr>
        <w:spacing w:after="222"/>
        <w:ind w:hanging="173"/>
      </w:pPr>
      <w:r>
        <w:t>quadro de áreas;</w:t>
      </w:r>
    </w:p>
    <w:p w:rsidR="00584CB5" w:rsidRDefault="00760F38">
      <w:pPr>
        <w:numPr>
          <w:ilvl w:val="0"/>
          <w:numId w:val="77"/>
        </w:numPr>
        <w:spacing w:after="223" w:line="225" w:lineRule="auto"/>
        <w:ind w:hanging="173"/>
      </w:pPr>
      <w:r>
        <w:t xml:space="preserve">planta de situação da área, na escala 1:10.000, configurando a perfeita amarração da área a ser loteada com os </w:t>
      </w:r>
      <w:r>
        <w:t>arruamentos vizinhos ou com a projeção das vias de acesso principais.</w:t>
      </w:r>
    </w:p>
    <w:p w:rsidR="00584CB5" w:rsidRDefault="00760F38">
      <w:pPr>
        <w:spacing w:after="222"/>
        <w:ind w:left="0"/>
      </w:pPr>
      <w:r>
        <w:t>4.4.2. Memorial Descritivo, contendo:</w:t>
      </w:r>
    </w:p>
    <w:p w:rsidR="00584CB5" w:rsidRDefault="00760F38">
      <w:pPr>
        <w:numPr>
          <w:ilvl w:val="0"/>
          <w:numId w:val="78"/>
        </w:numPr>
        <w:spacing w:after="222"/>
        <w:ind w:hanging="164"/>
      </w:pPr>
      <w:r>
        <w:t>de</w:t>
      </w:r>
      <w:r>
        <w:t>scrição do loteamento, com suas características, destinação do uso e da ocupação do solo;</w:t>
      </w:r>
    </w:p>
    <w:p w:rsidR="00584CB5" w:rsidRDefault="00760F38">
      <w:pPr>
        <w:numPr>
          <w:ilvl w:val="0"/>
          <w:numId w:val="78"/>
        </w:numPr>
        <w:spacing w:after="182"/>
        <w:ind w:hanging="164"/>
      </w:pPr>
      <w:r>
        <w:t>descrição das áreas institucionais, de recreação pública, das vias e dos lotes com denominações, dimensões e confrontações.</w:t>
      </w:r>
    </w:p>
    <w:p w:rsidR="00584CB5" w:rsidRDefault="00760F38">
      <w:pPr>
        <w:spacing w:after="223" w:line="225" w:lineRule="auto"/>
        <w:ind w:left="0"/>
      </w:pPr>
      <w:r>
        <w:t>4.5. Deverão ser apresentados, em separado</w:t>
      </w:r>
      <w:r>
        <w:t xml:space="preserve">, os projetos abaixo relacionados, para apreciação dos respectivos órgãos </w:t>
      </w:r>
      <w:r>
        <w:t>responsáveis por sua área de atuação:</w:t>
      </w:r>
    </w:p>
    <w:p w:rsidR="00584CB5" w:rsidRDefault="00760F38">
      <w:pPr>
        <w:numPr>
          <w:ilvl w:val="2"/>
          <w:numId w:val="80"/>
        </w:numPr>
        <w:spacing w:after="222"/>
        <w:ind w:hanging="400"/>
      </w:pPr>
      <w:r>
        <w:t>estudo ambiental – Secretaria Municipal de Meio Ambiente (02 jogos);</w:t>
      </w:r>
    </w:p>
    <w:p w:rsidR="00584CB5" w:rsidRDefault="00760F38">
      <w:pPr>
        <w:numPr>
          <w:ilvl w:val="2"/>
          <w:numId w:val="80"/>
        </w:numPr>
        <w:spacing w:after="222"/>
        <w:ind w:hanging="400"/>
      </w:pPr>
      <w:r>
        <w:t>drenagem das águas pluviais – Secretarias Municipais de Meio Ambiente e Obras (04 jogos);</w:t>
      </w:r>
    </w:p>
    <w:p w:rsidR="00584CB5" w:rsidRDefault="00760F38">
      <w:pPr>
        <w:numPr>
          <w:ilvl w:val="2"/>
          <w:numId w:val="80"/>
        </w:numPr>
        <w:spacing w:after="222"/>
        <w:ind w:hanging="400"/>
      </w:pPr>
      <w:r>
        <w:t>abastecimento de água potável – DMAE (03 jogos);</w:t>
      </w:r>
    </w:p>
    <w:p w:rsidR="00584CB5" w:rsidRDefault="00760F38">
      <w:pPr>
        <w:numPr>
          <w:ilvl w:val="2"/>
          <w:numId w:val="80"/>
        </w:numPr>
        <w:spacing w:after="223" w:line="225" w:lineRule="auto"/>
        <w:ind w:hanging="400"/>
      </w:pPr>
      <w:r>
        <w:t>esgotamento sanitário e sua destinação final – DMAE (03 jogos);</w:t>
      </w:r>
    </w:p>
    <w:p w:rsidR="00584CB5" w:rsidRDefault="00760F38">
      <w:pPr>
        <w:numPr>
          <w:ilvl w:val="2"/>
          <w:numId w:val="80"/>
        </w:numPr>
        <w:spacing w:after="223" w:line="225" w:lineRule="auto"/>
        <w:ind w:hanging="400"/>
      </w:pPr>
      <w:r>
        <w:t>pavimentação, meio-fio e sarjetas – Secretaria Munici</w:t>
      </w:r>
      <w:r>
        <w:t>pal de Obras (03 jogos);</w:t>
      </w:r>
    </w:p>
    <w:p w:rsidR="00584CB5" w:rsidRDefault="00760F38">
      <w:pPr>
        <w:numPr>
          <w:ilvl w:val="2"/>
          <w:numId w:val="80"/>
        </w:numPr>
        <w:spacing w:after="222"/>
        <w:ind w:hanging="400"/>
      </w:pPr>
      <w:r>
        <w:t>energia elétrica e iluminação pública – CEMIG (02 jogos);</w:t>
      </w:r>
    </w:p>
    <w:p w:rsidR="00584CB5" w:rsidRDefault="00760F38">
      <w:pPr>
        <w:numPr>
          <w:ilvl w:val="1"/>
          <w:numId w:val="79"/>
        </w:numPr>
        <w:spacing w:after="223" w:line="225" w:lineRule="auto"/>
        <w:ind w:right="198" w:hanging="280"/>
      </w:pPr>
      <w:r>
        <w:t>Cronograma físico-financeiro de execução das obras de infraestrutura.</w:t>
      </w:r>
    </w:p>
    <w:p w:rsidR="00584CB5" w:rsidRDefault="00760F38">
      <w:pPr>
        <w:numPr>
          <w:ilvl w:val="1"/>
          <w:numId w:val="79"/>
        </w:numPr>
        <w:spacing w:after="223" w:line="225" w:lineRule="auto"/>
        <w:ind w:right="198" w:hanging="280"/>
      </w:pPr>
      <w:r>
        <w:t>Relação dos lotes a serem caucionados, distribuídos por todo o loteamento ou caução em dinheiro, ou fia</w:t>
      </w:r>
      <w:r>
        <w:t xml:space="preserve">nça bancária </w:t>
      </w:r>
      <w:r>
        <w:t>no valor das obras de infraestrutura.</w:t>
      </w:r>
    </w:p>
    <w:p w:rsidR="00584CB5" w:rsidRDefault="00760F38">
      <w:pPr>
        <w:numPr>
          <w:ilvl w:val="0"/>
          <w:numId w:val="81"/>
        </w:numPr>
        <w:spacing w:after="223" w:line="225" w:lineRule="auto"/>
        <w:ind w:right="229"/>
      </w:pPr>
      <w:r>
        <w:t>DOCUMENTOS NECESSáRIOS PARA APROVAçãO DE PROJETO DE DESMEMBRAMENTO, UNIFICAçãO E REMANEJAMENTO DE áREAS:</w:t>
      </w:r>
    </w:p>
    <w:p w:rsidR="00584CB5" w:rsidRDefault="00760F38">
      <w:pPr>
        <w:numPr>
          <w:ilvl w:val="1"/>
          <w:numId w:val="81"/>
        </w:numPr>
        <w:spacing w:after="145" w:line="225" w:lineRule="auto"/>
        <w:ind w:hanging="280"/>
      </w:pPr>
      <w:r>
        <w:t xml:space="preserve">Título de propriedade transcrito no Cartório de Registro de Imóveis constante de certidão fornecida </w:t>
      </w:r>
      <w:r>
        <w:t>há 60 (sessenta) dias no máximo, dos terrenos a serem  modificados.</w:t>
      </w:r>
    </w:p>
    <w:p w:rsidR="00584CB5" w:rsidRDefault="00760F38">
      <w:pPr>
        <w:numPr>
          <w:ilvl w:val="1"/>
          <w:numId w:val="81"/>
        </w:numPr>
        <w:spacing w:after="222"/>
        <w:ind w:hanging="280"/>
      </w:pPr>
      <w:r>
        <w:t>Certidão Negativa de Tributos Municipais expedida há menos de 30 (trinta) dias.</w:t>
      </w:r>
    </w:p>
    <w:p w:rsidR="00584CB5" w:rsidRDefault="00760F38">
      <w:pPr>
        <w:numPr>
          <w:ilvl w:val="1"/>
          <w:numId w:val="81"/>
        </w:numPr>
        <w:spacing w:after="223" w:line="225" w:lineRule="auto"/>
        <w:ind w:hanging="280"/>
      </w:pPr>
      <w:r>
        <w:t>Projeto de Remanejamento de áreas, em linguagem compatível para trabalho informatizado, referenciado pelos m</w:t>
      </w:r>
      <w:r>
        <w:t xml:space="preserve">arcos </w:t>
      </w:r>
      <w:r>
        <w:t xml:space="preserve">oficiais implantados na área urbana no sistema de Coordenadas Universal Transversal de Mercator – UTM, e em 06 (seis) vias em papel, assinadas por profissional habilitado e registrado na Conselho Regional de Engenharia e Arquitetura – CREA, </w:t>
      </w:r>
      <w:r>
        <w:t>contendo:</w:t>
      </w:r>
    </w:p>
    <w:p w:rsidR="00584CB5" w:rsidRDefault="00760F38">
      <w:pPr>
        <w:numPr>
          <w:ilvl w:val="2"/>
          <w:numId w:val="81"/>
        </w:numPr>
        <w:spacing w:after="223" w:line="225" w:lineRule="auto"/>
        <w:ind w:hanging="400"/>
      </w:pPr>
      <w:r>
        <w:t xml:space="preserve">planta atual do loteamento, na escala de 1:1.000, na qual figurem todas as modificações já aprovadas pela Administração </w:t>
      </w:r>
      <w:r>
        <w:t>Municipal, com menção dos atos de aprovação;</w:t>
      </w:r>
    </w:p>
    <w:p w:rsidR="00584CB5" w:rsidRDefault="00760F38">
      <w:pPr>
        <w:numPr>
          <w:ilvl w:val="2"/>
          <w:numId w:val="81"/>
        </w:numPr>
        <w:spacing w:after="0" w:line="518" w:lineRule="auto"/>
        <w:ind w:hanging="400"/>
      </w:pPr>
      <w:r>
        <w:t xml:space="preserve">planta do remanejamento pretendido, na escala de 1:1.000, assinalando todas as alterações </w:t>
      </w:r>
      <w:r>
        <w:t>requeridas;5.3.3. planta de situação da área na escala de 1:10.000;</w:t>
      </w:r>
    </w:p>
    <w:p w:rsidR="00584CB5" w:rsidRDefault="00760F38">
      <w:pPr>
        <w:spacing w:after="202"/>
        <w:ind w:left="208"/>
      </w:pPr>
      <w:r>
        <w:t>5.3.4. quadro de áreas.</w:t>
      </w:r>
    </w:p>
    <w:p w:rsidR="00584CB5" w:rsidRDefault="00760F38">
      <w:pPr>
        <w:numPr>
          <w:ilvl w:val="1"/>
          <w:numId w:val="81"/>
        </w:numPr>
        <w:spacing w:after="186" w:line="225" w:lineRule="auto"/>
        <w:ind w:hanging="280"/>
      </w:pPr>
      <w:r>
        <w:t>Projeto de Desmembramento ou Unificação de áreas, em linguagem compatível para trabalho informatizado, referenciado pelos marcos oficiais implantados na área urbana no sistema de Coordenadas Universal Transversal de Mercator - UTM, e em 06 (seis) vias em p</w:t>
      </w:r>
      <w:r>
        <w:t xml:space="preserve">apel, assinadas por profissional habilitado e registrado no Conselho Regional de Engenharia e Arquitetura - </w:t>
      </w:r>
      <w:r>
        <w:t>CREA, contendo:</w:t>
      </w:r>
    </w:p>
    <w:p w:rsidR="00584CB5" w:rsidRDefault="00760F38">
      <w:pPr>
        <w:numPr>
          <w:ilvl w:val="2"/>
          <w:numId w:val="81"/>
        </w:numPr>
        <w:spacing w:after="186" w:line="225" w:lineRule="auto"/>
        <w:ind w:hanging="400"/>
      </w:pPr>
      <w:r>
        <w:t>planta atual da área, no mínimo na escala de 1:1.000, na qual figurem todas as informações sobre a região circunvizinha e sobre a ár</w:t>
      </w:r>
      <w:r>
        <w:t>ea a ser desmembrada ou unificada;</w:t>
      </w:r>
    </w:p>
    <w:p w:rsidR="00584CB5" w:rsidRDefault="00760F38">
      <w:pPr>
        <w:numPr>
          <w:ilvl w:val="2"/>
          <w:numId w:val="81"/>
        </w:numPr>
        <w:spacing w:after="183" w:line="225" w:lineRule="auto"/>
        <w:ind w:hanging="400"/>
      </w:pPr>
      <w:r>
        <w:t>planta do desmembramento ou unificação pretendida, no mínimo na escala de 1:1.000, com  todas as alterações requeridas;</w:t>
      </w:r>
    </w:p>
    <w:p w:rsidR="00584CB5" w:rsidRDefault="00760F38">
      <w:pPr>
        <w:numPr>
          <w:ilvl w:val="2"/>
          <w:numId w:val="81"/>
        </w:numPr>
        <w:spacing w:after="0" w:line="466" w:lineRule="auto"/>
        <w:ind w:hanging="400"/>
      </w:pPr>
      <w:r>
        <w:t>planta do desmembramento – situação futura;5.4.4. planta de situação da área na escala de 1:2.000;</w:t>
      </w:r>
    </w:p>
    <w:p w:rsidR="00584CB5" w:rsidRDefault="00760F38">
      <w:pPr>
        <w:spacing w:after="182"/>
        <w:ind w:left="208"/>
      </w:pPr>
      <w:r>
        <w:t>5.</w:t>
      </w:r>
      <w:r>
        <w:t>4.5. quadro de áreas.</w:t>
      </w:r>
    </w:p>
    <w:p w:rsidR="00584CB5" w:rsidRDefault="00760F38">
      <w:pPr>
        <w:numPr>
          <w:ilvl w:val="0"/>
          <w:numId w:val="81"/>
        </w:numPr>
        <w:spacing w:after="185"/>
        <w:ind w:right="229"/>
      </w:pPr>
      <w:r>
        <w:t xml:space="preserve">DOCUMENTOS NECESSáRIOS PARA APROVAçãO DE PROJETO DE IMPLANTAçãO DE INDÚSTRIAS, DE </w:t>
      </w:r>
      <w:r>
        <w:t>EMPRESAS COMERCIAIS, DE PRESTAÇÃO DE SERVIÇOS E DE EQUIPAMENTOS SOCIAIS E COMUNITÁRIOS.</w:t>
      </w:r>
    </w:p>
    <w:p w:rsidR="00584CB5" w:rsidRDefault="00760F38">
      <w:pPr>
        <w:numPr>
          <w:ilvl w:val="1"/>
          <w:numId w:val="81"/>
        </w:numPr>
        <w:spacing w:after="183" w:line="225" w:lineRule="auto"/>
        <w:ind w:hanging="280"/>
      </w:pPr>
      <w:r>
        <w:t>Documentação exigida pelo Código de Obras.</w:t>
      </w:r>
    </w:p>
    <w:p w:rsidR="00584CB5" w:rsidRDefault="00760F38">
      <w:pPr>
        <w:numPr>
          <w:ilvl w:val="1"/>
          <w:numId w:val="81"/>
        </w:numPr>
        <w:spacing w:after="182"/>
        <w:ind w:hanging="280"/>
      </w:pPr>
      <w:r>
        <w:t>Planta da gleba conte</w:t>
      </w:r>
      <w:r>
        <w:t xml:space="preserve">ndo: </w:t>
      </w:r>
    </w:p>
    <w:p w:rsidR="00584CB5" w:rsidRDefault="00760F38">
      <w:pPr>
        <w:numPr>
          <w:ilvl w:val="2"/>
          <w:numId w:val="81"/>
        </w:numPr>
        <w:spacing w:after="182"/>
        <w:ind w:hanging="400"/>
      </w:pPr>
      <w:r>
        <w:t>as divisas da gleba, com a indicação os atuais proprietários;</w:t>
      </w:r>
    </w:p>
    <w:p w:rsidR="00584CB5" w:rsidRDefault="00760F38">
      <w:pPr>
        <w:numPr>
          <w:ilvl w:val="2"/>
          <w:numId w:val="81"/>
        </w:numPr>
        <w:spacing w:after="182"/>
        <w:ind w:hanging="400"/>
      </w:pPr>
      <w:r>
        <w:t>. dimensões lineares e angulares da propriedade;</w:t>
      </w:r>
    </w:p>
    <w:p w:rsidR="00584CB5" w:rsidRDefault="00760F38">
      <w:pPr>
        <w:numPr>
          <w:ilvl w:val="2"/>
          <w:numId w:val="81"/>
        </w:numPr>
        <w:spacing w:after="182"/>
        <w:ind w:hanging="400"/>
      </w:pPr>
      <w:r>
        <w:t>indicação das vias confrontantes e os pontos de amarração da área e o entorno;</w:t>
      </w:r>
    </w:p>
    <w:p w:rsidR="00584CB5" w:rsidRDefault="00760F38">
      <w:pPr>
        <w:numPr>
          <w:ilvl w:val="2"/>
          <w:numId w:val="81"/>
        </w:numPr>
        <w:spacing w:after="182"/>
        <w:ind w:hanging="400"/>
      </w:pPr>
      <w:r>
        <w:t>. curvas de nível;</w:t>
      </w:r>
    </w:p>
    <w:p w:rsidR="00584CB5" w:rsidRDefault="00760F38">
      <w:pPr>
        <w:numPr>
          <w:ilvl w:val="2"/>
          <w:numId w:val="81"/>
        </w:numPr>
        <w:spacing w:after="183" w:line="225" w:lineRule="auto"/>
        <w:ind w:hanging="400"/>
      </w:pPr>
      <w:r>
        <w:t>locação das edificações;</w:t>
      </w:r>
    </w:p>
    <w:p w:rsidR="00584CB5" w:rsidRDefault="00760F38">
      <w:pPr>
        <w:numPr>
          <w:ilvl w:val="2"/>
          <w:numId w:val="81"/>
        </w:numPr>
        <w:spacing w:after="182"/>
        <w:ind w:hanging="400"/>
      </w:pPr>
      <w:r>
        <w:t>quadro de áreas.</w:t>
      </w:r>
    </w:p>
    <w:p w:rsidR="00584CB5" w:rsidRDefault="00760F38">
      <w:pPr>
        <w:spacing w:after="22"/>
        <w:ind w:left="208"/>
      </w:pPr>
      <w:r>
        <w:t>RKY/AVR/PGMNº5.470/2010.</w:t>
      </w:r>
    </w:p>
    <w:p w:rsidR="00584CB5" w:rsidRDefault="00760F38">
      <w:pPr>
        <w:spacing w:after="182"/>
        <w:ind w:left="208"/>
      </w:pPr>
      <w:r>
        <w:t>ÍNDICE</w:t>
      </w:r>
    </w:p>
    <w:p w:rsidR="00584CB5" w:rsidRDefault="00760F38">
      <w:pPr>
        <w:spacing w:after="22"/>
        <w:ind w:left="208"/>
      </w:pPr>
      <w:r>
        <w:t>CAPÍTULO I – DAS DISPOSIÇÕES PRELIMINARES</w:t>
      </w:r>
    </w:p>
    <w:p w:rsidR="00584CB5" w:rsidRDefault="00760F38">
      <w:pPr>
        <w:spacing w:after="22"/>
        <w:ind w:left="208"/>
      </w:pPr>
      <w:r>
        <w:t>CAPÍTULO II – DAS DEFINIÇÕES</w:t>
      </w:r>
    </w:p>
    <w:p w:rsidR="00584CB5" w:rsidRDefault="00760F38">
      <w:pPr>
        <w:spacing w:after="22"/>
        <w:ind w:left="208"/>
      </w:pPr>
      <w:r>
        <w:t>CAPÍTULO III – DO PARCELAMENTO DO SOLO URBANO</w:t>
      </w:r>
    </w:p>
    <w:p w:rsidR="00584CB5" w:rsidRDefault="00760F38">
      <w:pPr>
        <w:spacing w:after="22"/>
        <w:ind w:left="208"/>
      </w:pPr>
      <w:r>
        <w:t xml:space="preserve">Seção I – Das Disposições Gerais </w:t>
      </w:r>
    </w:p>
    <w:p w:rsidR="00584CB5" w:rsidRDefault="00760F38">
      <w:pPr>
        <w:spacing w:after="22"/>
        <w:ind w:left="208"/>
      </w:pPr>
      <w:r>
        <w:t>Seção II – Das Modalidades de Parcelamento do Solo</w:t>
      </w:r>
    </w:p>
    <w:p w:rsidR="00584CB5" w:rsidRDefault="00760F38">
      <w:pPr>
        <w:spacing w:after="22"/>
        <w:ind w:left="208"/>
      </w:pPr>
      <w:r>
        <w:t>Subseção I – Do Processo de Parcelamento do Solo</w:t>
      </w:r>
    </w:p>
    <w:p w:rsidR="00584CB5" w:rsidRDefault="00760F38">
      <w:pPr>
        <w:spacing w:after="22"/>
        <w:ind w:left="208"/>
      </w:pPr>
      <w:r>
        <w:t>Subseção II – Do Loteamento Convencional</w:t>
      </w:r>
    </w:p>
    <w:p w:rsidR="00584CB5" w:rsidRDefault="00760F38">
      <w:pPr>
        <w:spacing w:after="22"/>
        <w:ind w:left="208"/>
      </w:pPr>
      <w:r>
        <w:t>Subseção III – Do Loteamento Fechado Habitacional</w:t>
      </w:r>
    </w:p>
    <w:p w:rsidR="00584CB5" w:rsidRDefault="00760F38">
      <w:pPr>
        <w:spacing w:after="22"/>
        <w:ind w:left="208"/>
      </w:pPr>
      <w:r>
        <w:t>Subseção IV – Do Condomínio Urbanístico</w:t>
      </w:r>
    </w:p>
    <w:p w:rsidR="00584CB5" w:rsidRDefault="00760F38">
      <w:pPr>
        <w:spacing w:after="22"/>
        <w:ind w:left="208"/>
      </w:pPr>
      <w:r>
        <w:t>Subseção V – Do Reloteame</w:t>
      </w:r>
      <w:r>
        <w:t>nto de Chácaras e Sítios de Recreio</w:t>
      </w:r>
    </w:p>
    <w:p w:rsidR="00584CB5" w:rsidRDefault="00760F38">
      <w:pPr>
        <w:spacing w:after="22"/>
        <w:ind w:left="208"/>
      </w:pPr>
      <w:r>
        <w:t>Subseção VI – Do Desmembramento e do Remanejamento</w:t>
      </w:r>
    </w:p>
    <w:p w:rsidR="00584CB5" w:rsidRDefault="00760F38">
      <w:pPr>
        <w:spacing w:after="5"/>
        <w:ind w:left="208"/>
      </w:pPr>
      <w:r>
        <w:t>Subseção VII – Da Implantação de Indústrias, de Empresas Comerciais, de Prestação de Serviços e de Equipamentos Sociais e Comunitários</w:t>
      </w:r>
    </w:p>
    <w:p w:rsidR="00584CB5" w:rsidRDefault="00760F38">
      <w:pPr>
        <w:spacing w:after="23" w:line="225" w:lineRule="auto"/>
        <w:ind w:left="208"/>
      </w:pPr>
      <w:r>
        <w:t>Subseção VIII – Dos Loteamentos pa</w:t>
      </w:r>
      <w:r>
        <w:t>ra fins Empresariais</w:t>
      </w:r>
    </w:p>
    <w:p w:rsidR="00584CB5" w:rsidRDefault="00760F38">
      <w:pPr>
        <w:spacing w:after="22"/>
        <w:ind w:left="208"/>
      </w:pPr>
      <w:r>
        <w:t>Subseção IX – Dos Condomínios Urbanísticos Empresariais</w:t>
      </w:r>
    </w:p>
    <w:p w:rsidR="00584CB5" w:rsidRDefault="00760F38">
      <w:pPr>
        <w:spacing w:after="22"/>
        <w:ind w:left="208"/>
      </w:pPr>
      <w:r>
        <w:t>CAPÍTULO IV – DO PARCELAMENTO DO SOLO RURAL</w:t>
      </w:r>
    </w:p>
    <w:p w:rsidR="00584CB5" w:rsidRDefault="00760F38">
      <w:pPr>
        <w:spacing w:after="22"/>
        <w:ind w:left="208"/>
      </w:pPr>
      <w:r>
        <w:t>Seção I – Do Sítio de Recreio</w:t>
      </w:r>
    </w:p>
    <w:p w:rsidR="00584CB5" w:rsidRDefault="00760F38">
      <w:pPr>
        <w:spacing w:after="23" w:line="225" w:lineRule="auto"/>
        <w:ind w:left="208"/>
      </w:pPr>
      <w:r>
        <w:t>Seção II – Dos Loteamentos e Condomínios para fins Empresariais</w:t>
      </w:r>
    </w:p>
    <w:p w:rsidR="00584CB5" w:rsidRDefault="00760F38">
      <w:pPr>
        <w:spacing w:after="5"/>
        <w:ind w:left="208"/>
      </w:pPr>
      <w:r>
        <w:t>Seção III – Da Implantação de Indústrias,</w:t>
      </w:r>
      <w:r>
        <w:t xml:space="preserve"> de Empresas Comerciais, de Prestação de Serviços e de Equipamentos Sociais Subseção I – Na Zona Rural</w:t>
      </w:r>
    </w:p>
    <w:p w:rsidR="00584CB5" w:rsidRDefault="00760F38">
      <w:pPr>
        <w:spacing w:after="22"/>
        <w:ind w:left="208"/>
      </w:pPr>
      <w:r>
        <w:t>Subseção II – Na Zona de Expansão Urbana, em Glebas Lindeiras ao Perímetro Urbano e Rodovias</w:t>
      </w:r>
    </w:p>
    <w:p w:rsidR="00584CB5" w:rsidRDefault="00760F38">
      <w:pPr>
        <w:spacing w:after="22"/>
        <w:ind w:left="208"/>
      </w:pPr>
      <w:r>
        <w:t>CAPÍTULO V – DA EXECUÇÃO E APROVAÇÃO</w:t>
      </w:r>
    </w:p>
    <w:p w:rsidR="00584CB5" w:rsidRDefault="00760F38">
      <w:pPr>
        <w:spacing w:after="22"/>
        <w:ind w:left="208"/>
      </w:pPr>
      <w:r>
        <w:t>CAPÍTULO VI – DAS INFRA</w:t>
      </w:r>
      <w:r>
        <w:t>ÇÕES E PENALIDADES</w:t>
      </w:r>
    </w:p>
    <w:p w:rsidR="00584CB5" w:rsidRDefault="00760F38">
      <w:pPr>
        <w:spacing w:after="185"/>
        <w:ind w:left="208" w:right="3038"/>
      </w:pPr>
      <w:r>
        <w:t>CAPÍTULO VII – DAS DISPOSIÇÕES  FINAIS E TRANSITÓRIAS ANEXO</w:t>
      </w:r>
    </w:p>
    <w:p w:rsidR="00584CB5" w:rsidRDefault="00760F38">
      <w:pPr>
        <w:ind w:left="208"/>
      </w:pPr>
      <w:r>
        <w:t>RKY/AVR/PGMNº5.470/2010.</w:t>
      </w:r>
    </w:p>
    <w:tbl>
      <w:tblPr>
        <w:tblStyle w:val="TableGrid"/>
        <w:tblW w:w="3974" w:type="dxa"/>
        <w:tblInd w:w="2302" w:type="dxa"/>
        <w:tblCellMar>
          <w:top w:w="79" w:type="dxa"/>
          <w:left w:w="82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974"/>
      </w:tblGrid>
      <w:tr w:rsidR="00584CB5">
        <w:trPr>
          <w:trHeight w:val="670"/>
        </w:trPr>
        <w:tc>
          <w:tcPr>
            <w:tcW w:w="3974" w:type="dxa"/>
            <w:tcBorders>
              <w:top w:val="single" w:sz="16" w:space="0" w:color="181717"/>
              <w:left w:val="single" w:sz="16" w:space="0" w:color="181717"/>
              <w:bottom w:val="single" w:sz="8" w:space="0" w:color="181717"/>
              <w:right w:val="single" w:sz="16" w:space="0" w:color="181717"/>
            </w:tcBorders>
          </w:tcPr>
          <w:p w:rsidR="00584CB5" w:rsidRDefault="00760F3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6"/>
              </w:rPr>
              <w:t>ADMINISTRAÇÃO INDIRETA E FUNDACIONAL</w:t>
            </w:r>
          </w:p>
        </w:tc>
      </w:tr>
      <w:tr w:rsidR="00584CB5">
        <w:trPr>
          <w:trHeight w:val="411"/>
        </w:trPr>
        <w:tc>
          <w:tcPr>
            <w:tcW w:w="3974" w:type="dxa"/>
            <w:tcBorders>
              <w:top w:val="single" w:sz="8" w:space="0" w:color="181717"/>
              <w:left w:val="single" w:sz="16" w:space="0" w:color="181717"/>
              <w:bottom w:val="single" w:sz="8" w:space="0" w:color="181717"/>
              <w:right w:val="single" w:sz="16" w:space="0" w:color="181717"/>
            </w:tcBorders>
          </w:tcPr>
          <w:p w:rsidR="00584CB5" w:rsidRDefault="00760F38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8"/>
              </w:rPr>
              <w:t>FUTEL</w:t>
            </w:r>
          </w:p>
        </w:tc>
      </w:tr>
      <w:tr w:rsidR="00584CB5">
        <w:trPr>
          <w:trHeight w:val="494"/>
        </w:trPr>
        <w:tc>
          <w:tcPr>
            <w:tcW w:w="3974" w:type="dxa"/>
            <w:tcBorders>
              <w:top w:val="single" w:sz="8" w:space="0" w:color="181717"/>
              <w:left w:val="single" w:sz="16" w:space="0" w:color="181717"/>
              <w:bottom w:val="single" w:sz="16" w:space="0" w:color="181717"/>
              <w:right w:val="single" w:sz="16" w:space="0" w:color="181717"/>
            </w:tcBorders>
            <w:vAlign w:val="center"/>
          </w:tcPr>
          <w:p w:rsidR="00584CB5" w:rsidRDefault="00760F38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6"/>
              </w:rPr>
              <w:t>DIVERSOS</w:t>
            </w:r>
          </w:p>
        </w:tc>
      </w:tr>
    </w:tbl>
    <w:p w:rsidR="00584CB5" w:rsidRDefault="00760F38">
      <w:pPr>
        <w:spacing w:after="542"/>
        <w:ind w:left="841"/>
      </w:pPr>
      <w:r>
        <w:t>TERMO DE CONVOCAÇÃO</w:t>
      </w:r>
    </w:p>
    <w:p w:rsidR="00584CB5" w:rsidRDefault="00760F38">
      <w:pPr>
        <w:spacing w:after="542"/>
        <w:ind w:left="841"/>
      </w:pPr>
      <w:r>
        <w:t>À LANDIM – TRANSPORTES COMÉRCIO E SERVIÇOS LTDA -ME</w:t>
      </w:r>
    </w:p>
    <w:p w:rsidR="00584CB5" w:rsidRDefault="00760F38">
      <w:pPr>
        <w:spacing w:after="356" w:line="471" w:lineRule="auto"/>
        <w:ind w:left="841" w:right="388"/>
      </w:pPr>
      <w:r>
        <w:t xml:space="preserve">A Comissão de licitações da FUTEL, designada pela portaria nº 630 de 17 de março de 2.011, no uso de suas </w:t>
      </w:r>
      <w:r>
        <w:t>atribuições, convoca Vossa Senhoria, classificado em 2º lugar na Licitação Pregão Presencial n</w:t>
      </w:r>
      <w:r>
        <w:rPr>
          <w:sz w:val="14"/>
          <w:vertAlign w:val="superscript"/>
        </w:rPr>
        <w:t>o</w:t>
      </w:r>
      <w:r>
        <w:t xml:space="preserve"> 01</w:t>
      </w:r>
      <w:r>
        <w:t xml:space="preserve">5 /2011, para </w:t>
      </w:r>
      <w:r>
        <w:t xml:space="preserve">firmar Contrato por meio do processo de Dispensa de Licitação, na forma do art. 24,XI da Lei 8666/93. </w:t>
      </w:r>
    </w:p>
    <w:p w:rsidR="00584CB5" w:rsidRDefault="00760F38">
      <w:pPr>
        <w:spacing w:after="358" w:line="469" w:lineRule="auto"/>
        <w:ind w:left="841" w:right="387"/>
      </w:pPr>
      <w:r>
        <w:t>Para tanto, pedimos seu comparecimento em 11/04/2011, às 10:00hs, com toda documentação exigida para habilitação no Edital Pregão Presencia</w:t>
      </w:r>
      <w:r>
        <w:t>l n</w:t>
      </w:r>
      <w:r>
        <w:rPr>
          <w:sz w:val="14"/>
          <w:vertAlign w:val="superscript"/>
        </w:rPr>
        <w:t>o</w:t>
      </w:r>
      <w:r>
        <w:t xml:space="preserve"> 015 /2011, na Sala de Reunião do Núcleo de Compras e Licitações da </w:t>
      </w:r>
      <w:r>
        <w:t xml:space="preserve">FUTEL, situada nesta cidade, à Avenida Anselmo Alves dos Santos, nº 3415 (Sabiazinho), Bairro Santa Mônica, </w:t>
      </w:r>
      <w:r>
        <w:t>CEP 38.408-150.</w:t>
      </w:r>
    </w:p>
    <w:p w:rsidR="00584CB5" w:rsidRDefault="00760F38">
      <w:pPr>
        <w:spacing w:after="360" w:line="466" w:lineRule="auto"/>
        <w:ind w:left="841" w:right="388"/>
      </w:pPr>
      <w:r>
        <w:t>Informamos que a prestação dos serviços de retirada das cade</w:t>
      </w:r>
      <w:r>
        <w:t xml:space="preserve">iras do Mineirão deverá iniciar-se, </w:t>
      </w:r>
      <w:r>
        <w:t xml:space="preserve">impreterivelmente, na próxima terça-feira, 12/04/2011, tendo em vista o fim do prazo máximo concedido pelo </w:t>
      </w:r>
      <w:r>
        <w:t xml:space="preserve">Estado de Minas Gerais para execução do serviço, em razão do Cronograma de Obras estabelecido para Copa do Mundo </w:t>
      </w:r>
      <w:r>
        <w:t>em 2014.</w:t>
      </w:r>
    </w:p>
    <w:p w:rsidR="00584CB5" w:rsidRDefault="00760F38">
      <w:pPr>
        <w:spacing w:after="360" w:line="466" w:lineRule="auto"/>
        <w:ind w:left="841" w:right="388"/>
      </w:pPr>
      <w:r>
        <w:t>Pedimos ainda, que informe se a execução dos serviços de retirada das cadeiras em Belo Horizonte e instalação em Uberlândia serão subcontratados, uma vez que a razão social dessa empresa, enseja tratar-se de uma transportadora.</w:t>
      </w:r>
    </w:p>
    <w:p w:rsidR="00584CB5" w:rsidRDefault="00760F38">
      <w:pPr>
        <w:spacing w:after="0" w:line="466" w:lineRule="auto"/>
        <w:ind w:left="841" w:right="188"/>
      </w:pPr>
      <w:r>
        <w:t>Na oportunidade, co</w:t>
      </w:r>
      <w:r>
        <w:t>nvocamos ainda, para negociar o preço, na forma do art. 4º, incisos XXIII, XVI e XVII da lei 10520/02, bem como art. 13, incisos XXVIII, XVIII e XVII do Dec. Municipal 9.166/03.</w:t>
      </w:r>
    </w:p>
    <w:p w:rsidR="00584CB5" w:rsidRDefault="00760F38">
      <w:pPr>
        <w:spacing w:after="360" w:line="466" w:lineRule="auto"/>
        <w:ind w:left="841"/>
      </w:pPr>
      <w:r>
        <w:t>Se for subcontratar, pedimos que nos informe também, em 11/04/2011, por escrito, o nome da empresa, para as avaliações quanto a anuência prevista no art. 72 da lei 8666/93.</w:t>
      </w:r>
    </w:p>
    <w:p w:rsidR="00584CB5" w:rsidRDefault="00760F38">
      <w:pPr>
        <w:spacing w:after="542"/>
        <w:ind w:left="841"/>
      </w:pPr>
      <w:r>
        <w:t>Uberlândia/MG, 7 de abril de 2.011.</w:t>
      </w:r>
    </w:p>
    <w:p w:rsidR="00584CB5" w:rsidRDefault="00760F38">
      <w:pPr>
        <w:spacing w:after="182"/>
        <w:ind w:left="841"/>
      </w:pPr>
      <w:r>
        <w:t>Izabel Cristina Rodovalho Oliveira</w:t>
      </w:r>
    </w:p>
    <w:p w:rsidR="00584CB5" w:rsidRDefault="00760F38">
      <w:pPr>
        <w:spacing w:after="182"/>
        <w:ind w:left="841"/>
      </w:pPr>
      <w:r>
        <w:t xml:space="preserve">Paulo Cesar </w:t>
      </w:r>
      <w:r>
        <w:t>Caetano de Oliveira</w:t>
      </w:r>
    </w:p>
    <w:p w:rsidR="00584CB5" w:rsidRDefault="00760F38">
      <w:pPr>
        <w:ind w:left="841"/>
      </w:pPr>
      <w:r>
        <w:t>Queila Mara Ferreira Bartelli</w:t>
      </w:r>
    </w:p>
    <w:sectPr w:rsidR="00584CB5">
      <w:type w:val="continuous"/>
      <w:pgSz w:w="11906" w:h="16838"/>
      <w:pgMar w:top="1311" w:right="1899" w:bottom="68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60F38">
      <w:pPr>
        <w:spacing w:after="0" w:line="240" w:lineRule="auto"/>
      </w:pPr>
      <w:r>
        <w:separator/>
      </w:r>
    </w:p>
  </w:endnote>
  <w:endnote w:type="continuationSeparator" w:id="0">
    <w:p w:rsidR="00000000" w:rsidRDefault="0076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60F38">
      <w:pPr>
        <w:spacing w:after="0" w:line="240" w:lineRule="auto"/>
      </w:pPr>
      <w:r>
        <w:separator/>
      </w:r>
    </w:p>
  </w:footnote>
  <w:footnote w:type="continuationSeparator" w:id="0">
    <w:p w:rsidR="00000000" w:rsidRDefault="0076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CB5" w:rsidRDefault="00760F38">
    <w:pPr>
      <w:tabs>
        <w:tab w:val="center" w:pos="5327"/>
        <w:tab w:val="right" w:pos="1081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366344</wp:posOffset>
              </wp:positionH>
              <wp:positionV relativeFrom="page">
                <wp:posOffset>726351</wp:posOffset>
              </wp:positionV>
              <wp:extent cx="6827304" cy="12700"/>
              <wp:effectExtent l="0" t="0" r="0" b="0"/>
              <wp:wrapSquare wrapText="bothSides"/>
              <wp:docPr id="38328" name="Group 38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7304" cy="12700"/>
                        <a:chOff x="0" y="0"/>
                        <a:chExt cx="6827304" cy="12700"/>
                      </a:xfrm>
                    </wpg:grpSpPr>
                    <wps:wsp>
                      <wps:cNvPr id="40085" name="Shape 40085"/>
                      <wps:cNvSpPr/>
                      <wps:spPr>
                        <a:xfrm>
                          <a:off x="0" y="0"/>
                          <a:ext cx="682730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7304" h="12700">
                              <a:moveTo>
                                <a:pt x="0" y="0"/>
                              </a:moveTo>
                              <a:lnTo>
                                <a:pt x="6827304" y="0"/>
                              </a:lnTo>
                              <a:lnTo>
                                <a:pt x="682730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30" name="Shape 38330"/>
                      <wps:cNvSpPr/>
                      <wps:spPr>
                        <a:xfrm>
                          <a:off x="0" y="0"/>
                          <a:ext cx="682730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7304" h="12700">
                              <a:moveTo>
                                <a:pt x="0" y="12700"/>
                              </a:moveTo>
                              <a:lnTo>
                                <a:pt x="6827304" y="12700"/>
                              </a:lnTo>
                              <a:lnTo>
                                <a:pt x="682730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28" style="width:537.583pt;height:1pt;position:absolute;mso-position-horizontal-relative:page;mso-position-horizontal:absolute;margin-left:28.846pt;mso-position-vertical-relative:page;margin-top:57.193pt;" coordsize="68273,127">
              <v:shape id="Shape 40086" style="position:absolute;width:68273;height:127;left:0;top:0;" coordsize="6827304,12700" path="m0,0l6827304,0l6827304,12700l0,12700l0,0">
                <v:stroke weight="0pt" endcap="flat" joinstyle="miter" miterlimit="10" on="false" color="#000000" opacity="0"/>
                <v:fill on="true" color="#181717"/>
              </v:shape>
              <v:shape id="Shape 38330" style="position:absolute;width:68273;height:127;left:0;top:0;" coordsize="6827304,12700" path="m0,12700l6827304,12700l6827304,0l0,0x">
                <v:stroke weight="1pt" endcap="flat" joinstyle="miter" miterlimit="4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>Nº 3638-A, quinta-feira, 07 de abril de 2011</w:t>
    </w:r>
    <w:r>
      <w:rPr>
        <w:sz w:val="18"/>
      </w:rPr>
      <w:tab/>
    </w:r>
    <w:r>
      <w:rPr>
        <w:b/>
        <w:sz w:val="24"/>
      </w:rPr>
      <w:t>Diário Oficial do Município</w:t>
    </w:r>
    <w:r>
      <w:rPr>
        <w:b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CB5" w:rsidRDefault="00760F38">
    <w:pPr>
      <w:tabs>
        <w:tab w:val="center" w:pos="5298"/>
        <w:tab w:val="center" w:pos="9033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366344</wp:posOffset>
              </wp:positionH>
              <wp:positionV relativeFrom="page">
                <wp:posOffset>726351</wp:posOffset>
              </wp:positionV>
              <wp:extent cx="6827304" cy="12700"/>
              <wp:effectExtent l="0" t="0" r="0" b="0"/>
              <wp:wrapSquare wrapText="bothSides"/>
              <wp:docPr id="38315" name="Group 383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7304" cy="12700"/>
                        <a:chOff x="0" y="0"/>
                        <a:chExt cx="6827304" cy="12700"/>
                      </a:xfrm>
                    </wpg:grpSpPr>
                    <wps:wsp>
                      <wps:cNvPr id="40083" name="Shape 40083"/>
                      <wps:cNvSpPr/>
                      <wps:spPr>
                        <a:xfrm>
                          <a:off x="0" y="0"/>
                          <a:ext cx="682730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7304" h="12700">
                              <a:moveTo>
                                <a:pt x="0" y="0"/>
                              </a:moveTo>
                              <a:lnTo>
                                <a:pt x="6827304" y="0"/>
                              </a:lnTo>
                              <a:lnTo>
                                <a:pt x="682730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317" name="Shape 38317"/>
                      <wps:cNvSpPr/>
                      <wps:spPr>
                        <a:xfrm>
                          <a:off x="0" y="0"/>
                          <a:ext cx="682730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7304" h="12700">
                              <a:moveTo>
                                <a:pt x="0" y="12700"/>
                              </a:moveTo>
                              <a:lnTo>
                                <a:pt x="6827304" y="12700"/>
                              </a:lnTo>
                              <a:lnTo>
                                <a:pt x="682730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15" style="width:537.583pt;height:1pt;position:absolute;mso-position-horizontal-relative:page;mso-position-horizontal:absolute;margin-left:28.846pt;mso-position-vertical-relative:page;margin-top:57.193pt;" coordsize="68273,127">
              <v:shape id="Shape 40084" style="position:absolute;width:68273;height:127;left:0;top:0;" coordsize="6827304,12700" path="m0,0l6827304,0l6827304,12700l0,12700l0,0">
                <v:stroke weight="0pt" endcap="flat" joinstyle="miter" miterlimit="10" on="false" color="#000000" opacity="0"/>
                <v:fill on="true" color="#181717"/>
              </v:shape>
              <v:shape id="Shape 38317" style="position:absolute;width:68273;height:127;left:0;top:0;" coordsize="6827304,12700" path="m0,12700l6827304,12700l6827304,0l0,0x">
                <v:stroke weight="1pt" endcap="flat" joinstyle="miter" miterlimit="4" on="true" color="#181717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ab/>
    </w:r>
    <w:r>
      <w:rPr>
        <w:b/>
        <w:sz w:val="24"/>
      </w:rPr>
      <w:t>Diário Oficial do Município</w:t>
    </w:r>
    <w:r>
      <w:rPr>
        <w:b/>
        <w:sz w:val="24"/>
      </w:rPr>
      <w:tab/>
    </w:r>
    <w:r>
      <w:rPr>
        <w:sz w:val="18"/>
      </w:rPr>
      <w:t>Nº 3638-A, quinta-feira, 07 de abril de 2011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CB5" w:rsidRDefault="00584CB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976"/>
    <w:multiLevelType w:val="hybridMultilevel"/>
    <w:tmpl w:val="14BCF4E0"/>
    <w:lvl w:ilvl="0" w:tplc="D29E7DA4">
      <w:start w:val="1"/>
      <w:numFmt w:val="upperRoman"/>
      <w:lvlText w:val="%1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9EC0E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A2C34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F1619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82CB2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0F6C9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6C83B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94041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4016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507D96"/>
    <w:multiLevelType w:val="hybridMultilevel"/>
    <w:tmpl w:val="91DE712C"/>
    <w:lvl w:ilvl="0" w:tplc="0D1654B8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CD4F7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3443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3B0BE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6AE3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5C93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F9EF7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654FC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9C4E5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533144"/>
    <w:multiLevelType w:val="hybridMultilevel"/>
    <w:tmpl w:val="642EB49E"/>
    <w:lvl w:ilvl="0" w:tplc="AD481704">
      <w:start w:val="4"/>
      <w:numFmt w:val="upperRoman"/>
      <w:lvlText w:val="%1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A5842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C0C40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388F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E1A16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1027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0CE0E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9F247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10B3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182A65"/>
    <w:multiLevelType w:val="hybridMultilevel"/>
    <w:tmpl w:val="56FA1CD8"/>
    <w:lvl w:ilvl="0" w:tplc="1286EA94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082DE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4A4B3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B24D2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27453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72666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DDAB4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47E1D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D6499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81742D"/>
    <w:multiLevelType w:val="hybridMultilevel"/>
    <w:tmpl w:val="5C3E1AD4"/>
    <w:lvl w:ilvl="0" w:tplc="88B06DC2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64CB9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A0ED9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D32FB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D48F2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FDE04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E0F4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89A5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342F0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3D31ED"/>
    <w:multiLevelType w:val="hybridMultilevel"/>
    <w:tmpl w:val="2FF2A5FC"/>
    <w:lvl w:ilvl="0" w:tplc="5C8AB1A4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264EE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06646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1DCC7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AEEC2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3E54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F6E83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DE3E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4CC7F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FD5D89"/>
    <w:multiLevelType w:val="hybridMultilevel"/>
    <w:tmpl w:val="36827782"/>
    <w:lvl w:ilvl="0" w:tplc="51CED16C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ECA23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60A8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89E07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54F8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0FEA1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B368A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18658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47863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710B07"/>
    <w:multiLevelType w:val="hybridMultilevel"/>
    <w:tmpl w:val="96968F4C"/>
    <w:lvl w:ilvl="0" w:tplc="C3485516">
      <w:start w:val="1"/>
      <w:numFmt w:val="upperRoman"/>
      <w:lvlText w:val="%1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5FEFC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F1271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0E801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40A68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6820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99C4F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025A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6B0C7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B3B0CAD"/>
    <w:multiLevelType w:val="multilevel"/>
    <w:tmpl w:val="E05E21C0"/>
    <w:lvl w:ilvl="0">
      <w:start w:val="3"/>
      <w:numFmt w:val="decimal"/>
      <w:lvlText w:val="%1."/>
      <w:lvlJc w:val="left"/>
      <w:pPr>
        <w:ind w:left="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E028FD"/>
    <w:multiLevelType w:val="hybridMultilevel"/>
    <w:tmpl w:val="5D90B57E"/>
    <w:lvl w:ilvl="0" w:tplc="29B6AE24">
      <w:start w:val="26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E86BE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E829E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36036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F28C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C3841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DC455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5882C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BBE22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DB17C33"/>
    <w:multiLevelType w:val="hybridMultilevel"/>
    <w:tmpl w:val="0D84D9A4"/>
    <w:lvl w:ilvl="0" w:tplc="E23EEFE6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362F8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D98B9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5CA2F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C1C8B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CA852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6BA9E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3224E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66E2B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E673075"/>
    <w:multiLevelType w:val="hybridMultilevel"/>
    <w:tmpl w:val="4C0E2740"/>
    <w:lvl w:ilvl="0" w:tplc="043CB2E8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1328A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FD48A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EF442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F86D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2ECD6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69EA6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B24D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41CF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FA42E26"/>
    <w:multiLevelType w:val="hybridMultilevel"/>
    <w:tmpl w:val="21807870"/>
    <w:lvl w:ilvl="0" w:tplc="E2406A38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EA620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222E6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5C39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8BEE2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3201D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A2EA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556A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5C277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D024DD"/>
    <w:multiLevelType w:val="hybridMultilevel"/>
    <w:tmpl w:val="BE22C83A"/>
    <w:lvl w:ilvl="0" w:tplc="D94005D6">
      <w:start w:val="1"/>
      <w:numFmt w:val="upperRoman"/>
      <w:lvlText w:val="%1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E3A99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24CBB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7A0FA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D1E08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4C25F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A4CC4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82695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DD2F5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13144F5"/>
    <w:multiLevelType w:val="hybridMultilevel"/>
    <w:tmpl w:val="59C2E196"/>
    <w:lvl w:ilvl="0" w:tplc="D096BB14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F7C34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66853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2C0FD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A106A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468D7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949D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86BF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D24CA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38D32DA"/>
    <w:multiLevelType w:val="hybridMultilevel"/>
    <w:tmpl w:val="33BAADA2"/>
    <w:lvl w:ilvl="0" w:tplc="9752CE74">
      <w:start w:val="1"/>
      <w:numFmt w:val="upperRoman"/>
      <w:lvlText w:val="%1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35CDB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5C621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D5428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A1A78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0EE7D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256E1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1F8F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D9CE9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23318C"/>
    <w:multiLevelType w:val="hybridMultilevel"/>
    <w:tmpl w:val="EA7E8AD6"/>
    <w:lvl w:ilvl="0" w:tplc="DCE28532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C103C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FFCAF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B5807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1FACA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5E4DF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1E268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7AE5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B422F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6D3382"/>
    <w:multiLevelType w:val="hybridMultilevel"/>
    <w:tmpl w:val="845C4678"/>
    <w:lvl w:ilvl="0" w:tplc="F9DE54CA">
      <w:start w:val="2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1805C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460C8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36494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F7474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75221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D329B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C6C0B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A0095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8116EF6"/>
    <w:multiLevelType w:val="hybridMultilevel"/>
    <w:tmpl w:val="4026406C"/>
    <w:lvl w:ilvl="0" w:tplc="F87A0ECE">
      <w:start w:val="1"/>
      <w:numFmt w:val="upperRoman"/>
      <w:lvlText w:val="%1"/>
      <w:lvlJc w:val="left"/>
      <w:pPr>
        <w:ind w:left="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058A8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08E8A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4267B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5589E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7FCD7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1E6E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CBA7F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CF405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8B17B0B"/>
    <w:multiLevelType w:val="hybridMultilevel"/>
    <w:tmpl w:val="730AB42A"/>
    <w:lvl w:ilvl="0" w:tplc="4E7A25D8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9C814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C02CA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80630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7FAB4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71A6B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F3C85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50471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A948C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90176EE"/>
    <w:multiLevelType w:val="hybridMultilevel"/>
    <w:tmpl w:val="AEDEE7BC"/>
    <w:lvl w:ilvl="0" w:tplc="A92EDF2C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8A0C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75A9C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B4A56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E0E01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EEED2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FD4A1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354AA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D06EA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B734F38"/>
    <w:multiLevelType w:val="hybridMultilevel"/>
    <w:tmpl w:val="AC06E426"/>
    <w:lvl w:ilvl="0" w:tplc="0AFEED9A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8E888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8DEAB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53C57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6A81E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A4C23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D58D4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BBEF2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D3247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A00B40"/>
    <w:multiLevelType w:val="hybridMultilevel"/>
    <w:tmpl w:val="7172B090"/>
    <w:lvl w:ilvl="0" w:tplc="FCD8B26A">
      <w:start w:val="3"/>
      <w:numFmt w:val="upperRoman"/>
      <w:lvlText w:val="%1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AF64D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027D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BACCF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C7AE9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A40FC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71A2A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5B017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EAC9D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B622CB"/>
    <w:multiLevelType w:val="hybridMultilevel"/>
    <w:tmpl w:val="E5184904"/>
    <w:lvl w:ilvl="0" w:tplc="9B0478EA">
      <w:start w:val="1"/>
      <w:numFmt w:val="upperRoman"/>
      <w:lvlText w:val="%1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5040D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38623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EF838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CDE3B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C5E17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8D881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6F407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84C11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A00025"/>
    <w:multiLevelType w:val="hybridMultilevel"/>
    <w:tmpl w:val="94FE6908"/>
    <w:lvl w:ilvl="0" w:tplc="C65C6994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FF0FD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A02DD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CF669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9EAD2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CCAB1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3B69C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1FC78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69E56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DC4C80"/>
    <w:multiLevelType w:val="hybridMultilevel"/>
    <w:tmpl w:val="2CD0AD16"/>
    <w:lvl w:ilvl="0" w:tplc="C89EF93E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F00A3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7DE1D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4D822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E327D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BC01B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1F2D3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A4AF1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EEC7F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21123F7"/>
    <w:multiLevelType w:val="hybridMultilevel"/>
    <w:tmpl w:val="CAACC8F4"/>
    <w:lvl w:ilvl="0" w:tplc="EFBE0B08">
      <w:start w:val="1"/>
      <w:numFmt w:val="upperRoman"/>
      <w:lvlText w:val="%1"/>
      <w:lvlJc w:val="left"/>
      <w:pPr>
        <w:ind w:left="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68455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38453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4A67E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57842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88679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341C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C4014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B3E07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21710F8"/>
    <w:multiLevelType w:val="hybridMultilevel"/>
    <w:tmpl w:val="47F87660"/>
    <w:lvl w:ilvl="0" w:tplc="A630E926">
      <w:start w:val="1"/>
      <w:numFmt w:val="bullet"/>
      <w:lvlText w:val="-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41601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16EE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25CBFA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9EA384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2C24C3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CFEABD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8F4B4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162C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3E24261"/>
    <w:multiLevelType w:val="hybridMultilevel"/>
    <w:tmpl w:val="A9D002FE"/>
    <w:lvl w:ilvl="0" w:tplc="316AF8B2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FCE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EEEA9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5E50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29C10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1449F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762AB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76E05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1D8B9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4C966F9"/>
    <w:multiLevelType w:val="hybridMultilevel"/>
    <w:tmpl w:val="631478D4"/>
    <w:lvl w:ilvl="0" w:tplc="0394AC1A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51E93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504FF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8F273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33004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F6AE2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7362B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37A21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0B2E1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5764A2C"/>
    <w:multiLevelType w:val="hybridMultilevel"/>
    <w:tmpl w:val="58DED65A"/>
    <w:lvl w:ilvl="0" w:tplc="C0368962">
      <w:start w:val="1"/>
      <w:numFmt w:val="upperRoman"/>
      <w:lvlText w:val="%1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7D858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B1CDE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E700C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5D4BA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45C80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BFA88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7521A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A2C8B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934702F"/>
    <w:multiLevelType w:val="hybridMultilevel"/>
    <w:tmpl w:val="1FFC88FA"/>
    <w:lvl w:ilvl="0" w:tplc="4E929A88">
      <w:start w:val="2"/>
      <w:numFmt w:val="upperRoman"/>
      <w:lvlText w:val="%1"/>
      <w:lvlJc w:val="left"/>
      <w:pPr>
        <w:ind w:left="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0DCBE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FF074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470EC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98F5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B44A0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9E6E4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3B49F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AFCDA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A6F2645"/>
    <w:multiLevelType w:val="hybridMultilevel"/>
    <w:tmpl w:val="A49682B6"/>
    <w:lvl w:ilvl="0" w:tplc="DF324186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3CA5E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DA84B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E0826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3126C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AB6A7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6E61D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7762F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D3448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CDD5200"/>
    <w:multiLevelType w:val="hybridMultilevel"/>
    <w:tmpl w:val="3AFEA2C2"/>
    <w:lvl w:ilvl="0" w:tplc="7D443902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F8877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970C8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B88FA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E7A01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ED6A0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EC34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A2AF2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F40A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3266C4F"/>
    <w:multiLevelType w:val="hybridMultilevel"/>
    <w:tmpl w:val="BCD4BCAE"/>
    <w:lvl w:ilvl="0" w:tplc="09D476E8">
      <w:start w:val="1"/>
      <w:numFmt w:val="upperRoman"/>
      <w:lvlText w:val="%1"/>
      <w:lvlJc w:val="left"/>
      <w:pPr>
        <w:ind w:left="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5F46E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FDAC4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0220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8F6C3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DA88D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D4E80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2203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EBC57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905DA5"/>
    <w:multiLevelType w:val="multilevel"/>
    <w:tmpl w:val="8112F1BA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DD7046"/>
    <w:multiLevelType w:val="hybridMultilevel"/>
    <w:tmpl w:val="0BD2F514"/>
    <w:lvl w:ilvl="0" w:tplc="8C8C5528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E9E34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1EABF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96678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0EE0A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2B26B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E0D8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AA0ED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38004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9791BC1"/>
    <w:multiLevelType w:val="hybridMultilevel"/>
    <w:tmpl w:val="DEA4BDDA"/>
    <w:lvl w:ilvl="0" w:tplc="EF841FD8">
      <w:start w:val="1"/>
      <w:numFmt w:val="upperRoman"/>
      <w:lvlText w:val="%1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0A11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79CD0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644E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75428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DC69D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9289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7884E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0B227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9E66871"/>
    <w:multiLevelType w:val="hybridMultilevel"/>
    <w:tmpl w:val="EE36488A"/>
    <w:lvl w:ilvl="0" w:tplc="2AA4348C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7AE22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CFE3C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3C45E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ECA19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E6C5B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C6A1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16EF9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BA008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BE05298"/>
    <w:multiLevelType w:val="hybridMultilevel"/>
    <w:tmpl w:val="BEB6C216"/>
    <w:lvl w:ilvl="0" w:tplc="479C80A4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59E88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C6497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7B0E3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F818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3C46A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54CB1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478AF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B0E51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CF847CA"/>
    <w:multiLevelType w:val="hybridMultilevel"/>
    <w:tmpl w:val="9078E116"/>
    <w:lvl w:ilvl="0" w:tplc="C1C643B6">
      <w:start w:val="2"/>
      <w:numFmt w:val="upperRoman"/>
      <w:lvlText w:val="%1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72E7F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6CE75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27626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D2C76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3CE13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66CED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C3481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0F4BB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E8C5264"/>
    <w:multiLevelType w:val="hybridMultilevel"/>
    <w:tmpl w:val="22986A84"/>
    <w:lvl w:ilvl="0" w:tplc="E196EC0A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3A650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20E08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7B85F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3EC0F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8A222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CDEC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620F3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D044F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F433203"/>
    <w:multiLevelType w:val="hybridMultilevel"/>
    <w:tmpl w:val="9F5E44D6"/>
    <w:lvl w:ilvl="0" w:tplc="289E888E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188B4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884CC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84CBB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F2CAB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C41F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2DAD6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4A656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8F6FE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08F6132"/>
    <w:multiLevelType w:val="hybridMultilevel"/>
    <w:tmpl w:val="FE9C724C"/>
    <w:lvl w:ilvl="0" w:tplc="5A5CDEBE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1A04E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8CAEA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8963F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30CCF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4E022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FA2E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B3238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B3269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0B472E6"/>
    <w:multiLevelType w:val="hybridMultilevel"/>
    <w:tmpl w:val="7F6CDF44"/>
    <w:lvl w:ilvl="0" w:tplc="B920A450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9A27E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C763A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DE05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13013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22AC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01CD7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922C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6CA0D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0F64CDD"/>
    <w:multiLevelType w:val="hybridMultilevel"/>
    <w:tmpl w:val="F25A1AAC"/>
    <w:lvl w:ilvl="0" w:tplc="B39023E0">
      <w:start w:val="1"/>
      <w:numFmt w:val="upperRoman"/>
      <w:lvlText w:val="%1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3CE61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CA607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FAE31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090AF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DE0B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94A9D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E405D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CA883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2AB4B22"/>
    <w:multiLevelType w:val="hybridMultilevel"/>
    <w:tmpl w:val="51468404"/>
    <w:lvl w:ilvl="0" w:tplc="25D2388C">
      <w:start w:val="1"/>
      <w:numFmt w:val="decimal"/>
      <w:lvlText w:val="%1."/>
      <w:lvlJc w:val="left"/>
      <w:pPr>
        <w:ind w:left="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A628F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EAE74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CCC61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54475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2122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5661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32855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F30E5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39E36CB"/>
    <w:multiLevelType w:val="multilevel"/>
    <w:tmpl w:val="AEAA35BC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Restart w:val="0"/>
      <w:lvlText w:val="%1.%2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3FE2626"/>
    <w:multiLevelType w:val="hybridMultilevel"/>
    <w:tmpl w:val="56BCEE68"/>
    <w:lvl w:ilvl="0" w:tplc="8AD2161C">
      <w:start w:val="2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1F0F6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17A32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E665E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E2690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FA67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EC44C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46E5E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28445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400659B"/>
    <w:multiLevelType w:val="hybridMultilevel"/>
    <w:tmpl w:val="90BE41F0"/>
    <w:lvl w:ilvl="0" w:tplc="04FA43E0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AC32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AE077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7A610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73EF4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E6C74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D8CDA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58498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5613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6206BE3"/>
    <w:multiLevelType w:val="hybridMultilevel"/>
    <w:tmpl w:val="577EE008"/>
    <w:lvl w:ilvl="0" w:tplc="2C8C5C94">
      <w:start w:val="1"/>
      <w:numFmt w:val="upperRoman"/>
      <w:lvlText w:val="%1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A3E3E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CEE03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F247B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77C2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E4EBF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8584D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7E28B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BC25F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ABC4675"/>
    <w:multiLevelType w:val="multilevel"/>
    <w:tmpl w:val="91563AA6"/>
    <w:lvl w:ilvl="0">
      <w:start w:val="4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AC362E6"/>
    <w:multiLevelType w:val="hybridMultilevel"/>
    <w:tmpl w:val="B34A9A70"/>
    <w:lvl w:ilvl="0" w:tplc="4B149F04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B7834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7F65E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FFA35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188B4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C9044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CE6C8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A184B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8C2DB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D1847FC"/>
    <w:multiLevelType w:val="hybridMultilevel"/>
    <w:tmpl w:val="9D4CEA8C"/>
    <w:lvl w:ilvl="0" w:tplc="AA588050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20DE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CEAC1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B5E78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0308D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14452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147B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7B02D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94C96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D4353B9"/>
    <w:multiLevelType w:val="multilevel"/>
    <w:tmpl w:val="347E451A"/>
    <w:lvl w:ilvl="0">
      <w:start w:val="5"/>
      <w:numFmt w:val="decimal"/>
      <w:lvlText w:val="%1."/>
      <w:lvlJc w:val="left"/>
      <w:pPr>
        <w:ind w:left="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D770F04"/>
    <w:multiLevelType w:val="hybridMultilevel"/>
    <w:tmpl w:val="741CB594"/>
    <w:lvl w:ilvl="0" w:tplc="6C5A51F2">
      <w:start w:val="1"/>
      <w:numFmt w:val="upperRoman"/>
      <w:lvlText w:val="%1"/>
      <w:lvlJc w:val="left"/>
      <w:pPr>
        <w:ind w:left="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8D817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29C9D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8625E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FB4CB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630A9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8C6A1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102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72E7E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E4619AA"/>
    <w:multiLevelType w:val="hybridMultilevel"/>
    <w:tmpl w:val="826270D6"/>
    <w:lvl w:ilvl="0" w:tplc="1CA664D0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C9C9E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9B8CB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36890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02876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1046C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07C75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37453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FB20C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F2A48BA"/>
    <w:multiLevelType w:val="hybridMultilevel"/>
    <w:tmpl w:val="B826068C"/>
    <w:lvl w:ilvl="0" w:tplc="82381730">
      <w:start w:val="1"/>
      <w:numFmt w:val="upperRoman"/>
      <w:lvlText w:val="%1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16A91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9299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D068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07241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36820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1D8D4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578A4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EE424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F2A5271"/>
    <w:multiLevelType w:val="hybridMultilevel"/>
    <w:tmpl w:val="132A75B8"/>
    <w:lvl w:ilvl="0" w:tplc="A6CC720A">
      <w:start w:val="1"/>
      <w:numFmt w:val="upperRoman"/>
      <w:lvlText w:val="%1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6BE9C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94214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5B41C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D4A3C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CC4D8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0D24B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60AEE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ABCD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03701B9"/>
    <w:multiLevelType w:val="hybridMultilevel"/>
    <w:tmpl w:val="A2EA52CC"/>
    <w:lvl w:ilvl="0" w:tplc="F162E45A">
      <w:start w:val="1"/>
      <w:numFmt w:val="upperRoman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86E20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522FA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99C03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14285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1A831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5076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3E29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18CC1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44A579C"/>
    <w:multiLevelType w:val="hybridMultilevel"/>
    <w:tmpl w:val="624EB970"/>
    <w:lvl w:ilvl="0" w:tplc="A692B538">
      <w:start w:val="39"/>
      <w:numFmt w:val="upperRoman"/>
      <w:lvlText w:val="%1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9C6D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6EE18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57A54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4A413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04A09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606D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7B67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0F88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73676A2"/>
    <w:multiLevelType w:val="hybridMultilevel"/>
    <w:tmpl w:val="D75447FA"/>
    <w:lvl w:ilvl="0" w:tplc="944CC154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78470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562DD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F80F9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0506A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25E0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30269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E2CF9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0EB2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8C128BB"/>
    <w:multiLevelType w:val="multilevel"/>
    <w:tmpl w:val="7BBE8CAE"/>
    <w:lvl w:ilvl="0">
      <w:start w:val="2"/>
      <w:numFmt w:val="decimal"/>
      <w:lvlText w:val="%1."/>
      <w:lvlJc w:val="left"/>
      <w:pPr>
        <w:ind w:left="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9531050"/>
    <w:multiLevelType w:val="hybridMultilevel"/>
    <w:tmpl w:val="DA74226C"/>
    <w:lvl w:ilvl="0" w:tplc="E9A03362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10602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09A03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28847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7C64D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B24E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708A8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2DC1A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768E0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D3173FF"/>
    <w:multiLevelType w:val="multilevel"/>
    <w:tmpl w:val="94783160"/>
    <w:lvl w:ilvl="0">
      <w:start w:val="4"/>
      <w:numFmt w:val="decimal"/>
      <w:lvlText w:val="%1."/>
      <w:lvlJc w:val="left"/>
      <w:pPr>
        <w:ind w:left="1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FBB6205"/>
    <w:multiLevelType w:val="hybridMultilevel"/>
    <w:tmpl w:val="66822118"/>
    <w:lvl w:ilvl="0" w:tplc="D8A82572">
      <w:start w:val="34"/>
      <w:numFmt w:val="upperRoman"/>
      <w:lvlText w:val="%1"/>
      <w:lvlJc w:val="left"/>
      <w:pPr>
        <w:ind w:left="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35022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39456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93443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B7224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A5C76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FEAAE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38C81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7AA9A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2215D93"/>
    <w:multiLevelType w:val="hybridMultilevel"/>
    <w:tmpl w:val="33D00786"/>
    <w:lvl w:ilvl="0" w:tplc="FCB2D2F2">
      <w:start w:val="9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4B0F5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94238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C2EE9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FD456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50852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BA670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E60CA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64ED4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75A3B5C"/>
    <w:multiLevelType w:val="hybridMultilevel"/>
    <w:tmpl w:val="EA2A09A8"/>
    <w:lvl w:ilvl="0" w:tplc="BB8A4B72">
      <w:start w:val="1"/>
      <w:numFmt w:val="upperRoman"/>
      <w:lvlText w:val="%1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D2EC3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350CF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D6A9A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1C89C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3F2F4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AC4EC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85AA1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C009E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9094EF4"/>
    <w:multiLevelType w:val="hybridMultilevel"/>
    <w:tmpl w:val="6EB8FAF8"/>
    <w:lvl w:ilvl="0" w:tplc="C6DA5176">
      <w:start w:val="2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A9445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DD8C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0B410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4C64F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93E53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744FA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8650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C58C0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97C0218"/>
    <w:multiLevelType w:val="multilevel"/>
    <w:tmpl w:val="00CCF138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9B46D73"/>
    <w:multiLevelType w:val="hybridMultilevel"/>
    <w:tmpl w:val="64E65EC6"/>
    <w:lvl w:ilvl="0" w:tplc="44E8032C">
      <w:start w:val="1"/>
      <w:numFmt w:val="lowerLetter"/>
      <w:lvlText w:val="%1)"/>
      <w:lvlJc w:val="left"/>
      <w:pPr>
        <w:ind w:left="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1DA63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80CC6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592A9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9D80E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5822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544C2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C52CC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E7836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A3415BC"/>
    <w:multiLevelType w:val="hybridMultilevel"/>
    <w:tmpl w:val="E7F8AACA"/>
    <w:lvl w:ilvl="0" w:tplc="A4D862D2">
      <w:start w:val="1"/>
      <w:numFmt w:val="upperRoman"/>
      <w:lvlText w:val="%1"/>
      <w:lvlJc w:val="left"/>
      <w:pPr>
        <w:ind w:left="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90EAD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610AC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312B3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7CC2F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F508F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F2EB7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57678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0C6BD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DEE1E87"/>
    <w:multiLevelType w:val="hybridMultilevel"/>
    <w:tmpl w:val="9FB091B2"/>
    <w:lvl w:ilvl="0" w:tplc="EC46F4EA">
      <w:start w:val="4"/>
      <w:numFmt w:val="upperRoman"/>
      <w:lvlText w:val="%1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CE3D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7D46C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71CAA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27209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F82C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59A48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43AFF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E844B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E854671"/>
    <w:multiLevelType w:val="hybridMultilevel"/>
    <w:tmpl w:val="2C1E09A0"/>
    <w:lvl w:ilvl="0" w:tplc="98989550">
      <w:start w:val="16"/>
      <w:numFmt w:val="upperRoman"/>
      <w:lvlText w:val="%1"/>
      <w:lvlJc w:val="left"/>
      <w:pPr>
        <w:ind w:left="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A4821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CE603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BB84E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89682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5D4F2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F8B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C3AEA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7E01B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E9C1B90"/>
    <w:multiLevelType w:val="hybridMultilevel"/>
    <w:tmpl w:val="2B98ECBC"/>
    <w:lvl w:ilvl="0" w:tplc="6F8E2FFE">
      <w:start w:val="1"/>
      <w:numFmt w:val="lowerLetter"/>
      <w:lvlText w:val="%1)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C361C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F52D7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9F8A3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5A24A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13421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5EC07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748DC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B3EB6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EBD13CF"/>
    <w:multiLevelType w:val="hybridMultilevel"/>
    <w:tmpl w:val="21C04F28"/>
    <w:lvl w:ilvl="0" w:tplc="2674A01C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E8286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D2080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C26D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B509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A3CB9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F7A88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F1A67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C4C5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2493131"/>
    <w:multiLevelType w:val="hybridMultilevel"/>
    <w:tmpl w:val="BF6AF38A"/>
    <w:lvl w:ilvl="0" w:tplc="853A94F0">
      <w:start w:val="1"/>
      <w:numFmt w:val="upperRoman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3F681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E3C9A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1C40A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6240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0FE43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6367E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4AA67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ABEDF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4D67DE0"/>
    <w:multiLevelType w:val="hybridMultilevel"/>
    <w:tmpl w:val="A6BE35DA"/>
    <w:lvl w:ilvl="0" w:tplc="6F42DABE">
      <w:start w:val="1"/>
      <w:numFmt w:val="upperRoman"/>
      <w:lvlText w:val="%1"/>
      <w:lvlJc w:val="left"/>
      <w:pPr>
        <w:ind w:left="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D2682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53665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73C45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70A53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85A8D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E0412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40CAF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35C26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6060D6C"/>
    <w:multiLevelType w:val="hybridMultilevel"/>
    <w:tmpl w:val="3E186F38"/>
    <w:lvl w:ilvl="0" w:tplc="569040CC">
      <w:start w:val="1"/>
      <w:numFmt w:val="upperRoman"/>
      <w:lvlText w:val="%1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7B0B1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2E6C4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B68C9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4985B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F2F3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D6CC0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D38E2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2DEBC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A1B25AC"/>
    <w:multiLevelType w:val="multilevel"/>
    <w:tmpl w:val="F3B274A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FD61056"/>
    <w:multiLevelType w:val="hybridMultilevel"/>
    <w:tmpl w:val="DC0A236A"/>
    <w:lvl w:ilvl="0" w:tplc="DC02C810">
      <w:start w:val="1"/>
      <w:numFmt w:val="upperRoman"/>
      <w:lvlText w:val="%1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CDC45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1A42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89A7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F8C7F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6A2CC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77420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0EA11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EB684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9817376">
    <w:abstractNumId w:val="77"/>
  </w:num>
  <w:num w:numId="2" w16cid:durableId="1106802726">
    <w:abstractNumId w:val="18"/>
  </w:num>
  <w:num w:numId="3" w16cid:durableId="979533225">
    <w:abstractNumId w:val="1"/>
  </w:num>
  <w:num w:numId="4" w16cid:durableId="485170348">
    <w:abstractNumId w:val="9"/>
  </w:num>
  <w:num w:numId="5" w16cid:durableId="1903982642">
    <w:abstractNumId w:val="19"/>
  </w:num>
  <w:num w:numId="6" w16cid:durableId="1328512081">
    <w:abstractNumId w:val="76"/>
  </w:num>
  <w:num w:numId="7" w16cid:durableId="351492900">
    <w:abstractNumId w:val="23"/>
  </w:num>
  <w:num w:numId="8" w16cid:durableId="63575254">
    <w:abstractNumId w:val="75"/>
  </w:num>
  <w:num w:numId="9" w16cid:durableId="1930457363">
    <w:abstractNumId w:val="74"/>
  </w:num>
  <w:num w:numId="10" w16cid:durableId="1681815760">
    <w:abstractNumId w:val="36"/>
  </w:num>
  <w:num w:numId="11" w16cid:durableId="76022736">
    <w:abstractNumId w:val="12"/>
  </w:num>
  <w:num w:numId="12" w16cid:durableId="645205406">
    <w:abstractNumId w:val="13"/>
  </w:num>
  <w:num w:numId="13" w16cid:durableId="61952574">
    <w:abstractNumId w:val="33"/>
  </w:num>
  <w:num w:numId="14" w16cid:durableId="959724265">
    <w:abstractNumId w:val="57"/>
  </w:num>
  <w:num w:numId="15" w16cid:durableId="1859272244">
    <w:abstractNumId w:val="44"/>
  </w:num>
  <w:num w:numId="16" w16cid:durableId="1588147179">
    <w:abstractNumId w:val="53"/>
  </w:num>
  <w:num w:numId="17" w16cid:durableId="1111318321">
    <w:abstractNumId w:val="46"/>
  </w:num>
  <w:num w:numId="18" w16cid:durableId="1142233199">
    <w:abstractNumId w:val="49"/>
  </w:num>
  <w:num w:numId="19" w16cid:durableId="510686626">
    <w:abstractNumId w:val="32"/>
  </w:num>
  <w:num w:numId="20" w16cid:durableId="1286812052">
    <w:abstractNumId w:val="3"/>
  </w:num>
  <w:num w:numId="21" w16cid:durableId="378896144">
    <w:abstractNumId w:val="24"/>
  </w:num>
  <w:num w:numId="22" w16cid:durableId="1286504223">
    <w:abstractNumId w:val="61"/>
  </w:num>
  <w:num w:numId="23" w16cid:durableId="187375821">
    <w:abstractNumId w:val="71"/>
  </w:num>
  <w:num w:numId="24" w16cid:durableId="1682659908">
    <w:abstractNumId w:val="80"/>
  </w:num>
  <w:num w:numId="25" w16cid:durableId="2130539198">
    <w:abstractNumId w:val="58"/>
  </w:num>
  <w:num w:numId="26" w16cid:durableId="577523579">
    <w:abstractNumId w:val="34"/>
  </w:num>
  <w:num w:numId="27" w16cid:durableId="507065870">
    <w:abstractNumId w:val="50"/>
  </w:num>
  <w:num w:numId="28" w16cid:durableId="993216938">
    <w:abstractNumId w:val="25"/>
  </w:num>
  <w:num w:numId="29" w16cid:durableId="2043087760">
    <w:abstractNumId w:val="29"/>
  </w:num>
  <w:num w:numId="30" w16cid:durableId="876503723">
    <w:abstractNumId w:val="30"/>
  </w:num>
  <w:num w:numId="31" w16cid:durableId="264967669">
    <w:abstractNumId w:val="43"/>
  </w:num>
  <w:num w:numId="32" w16cid:durableId="837230874">
    <w:abstractNumId w:val="31"/>
  </w:num>
  <w:num w:numId="33" w16cid:durableId="2035032786">
    <w:abstractNumId w:val="63"/>
  </w:num>
  <w:num w:numId="34" w16cid:durableId="1467894478">
    <w:abstractNumId w:val="26"/>
  </w:num>
  <w:num w:numId="35" w16cid:durableId="973372526">
    <w:abstractNumId w:val="52"/>
  </w:num>
  <w:num w:numId="36" w16cid:durableId="1727558432">
    <w:abstractNumId w:val="48"/>
  </w:num>
  <w:num w:numId="37" w16cid:durableId="2132550009">
    <w:abstractNumId w:val="38"/>
  </w:num>
  <w:num w:numId="38" w16cid:durableId="534543229">
    <w:abstractNumId w:val="66"/>
  </w:num>
  <w:num w:numId="39" w16cid:durableId="550968321">
    <w:abstractNumId w:val="28"/>
  </w:num>
  <w:num w:numId="40" w16cid:durableId="1309943442">
    <w:abstractNumId w:val="6"/>
  </w:num>
  <w:num w:numId="41" w16cid:durableId="2003771487">
    <w:abstractNumId w:val="39"/>
  </w:num>
  <w:num w:numId="42" w16cid:durableId="1208225707">
    <w:abstractNumId w:val="67"/>
  </w:num>
  <w:num w:numId="43" w16cid:durableId="1304509837">
    <w:abstractNumId w:val="15"/>
  </w:num>
  <w:num w:numId="44" w16cid:durableId="334118001">
    <w:abstractNumId w:val="14"/>
  </w:num>
  <w:num w:numId="45" w16cid:durableId="221797432">
    <w:abstractNumId w:val="17"/>
  </w:num>
  <w:num w:numId="46" w16cid:durableId="1171600477">
    <w:abstractNumId w:val="5"/>
  </w:num>
  <w:num w:numId="47" w16cid:durableId="1184248071">
    <w:abstractNumId w:val="11"/>
  </w:num>
  <w:num w:numId="48" w16cid:durableId="1162698116">
    <w:abstractNumId w:val="59"/>
  </w:num>
  <w:num w:numId="49" w16cid:durableId="2144274695">
    <w:abstractNumId w:val="20"/>
  </w:num>
  <w:num w:numId="50" w16cid:durableId="1422528124">
    <w:abstractNumId w:val="42"/>
  </w:num>
  <w:num w:numId="51" w16cid:durableId="1151017404">
    <w:abstractNumId w:val="37"/>
  </w:num>
  <w:num w:numId="52" w16cid:durableId="1607423945">
    <w:abstractNumId w:val="16"/>
  </w:num>
  <w:num w:numId="53" w16cid:durableId="508984064">
    <w:abstractNumId w:val="40"/>
  </w:num>
  <w:num w:numId="54" w16cid:durableId="1281885206">
    <w:abstractNumId w:val="0"/>
  </w:num>
  <w:num w:numId="55" w16cid:durableId="229116698">
    <w:abstractNumId w:val="7"/>
  </w:num>
  <w:num w:numId="56" w16cid:durableId="2039698669">
    <w:abstractNumId w:val="2"/>
  </w:num>
  <w:num w:numId="57" w16cid:durableId="1860661748">
    <w:abstractNumId w:val="78"/>
  </w:num>
  <w:num w:numId="58" w16cid:durableId="504129064">
    <w:abstractNumId w:val="45"/>
  </w:num>
  <w:num w:numId="59" w16cid:durableId="1079711295">
    <w:abstractNumId w:val="72"/>
  </w:num>
  <w:num w:numId="60" w16cid:durableId="2136020071">
    <w:abstractNumId w:val="55"/>
  </w:num>
  <w:num w:numId="61" w16cid:durableId="508057284">
    <w:abstractNumId w:val="22"/>
  </w:num>
  <w:num w:numId="62" w16cid:durableId="1617564938">
    <w:abstractNumId w:val="73"/>
  </w:num>
  <w:num w:numId="63" w16cid:durableId="1725762551">
    <w:abstractNumId w:val="65"/>
  </w:num>
  <w:num w:numId="64" w16cid:durableId="819005681">
    <w:abstractNumId w:val="60"/>
  </w:num>
  <w:num w:numId="65" w16cid:durableId="581335573">
    <w:abstractNumId w:val="27"/>
  </w:num>
  <w:num w:numId="66" w16cid:durableId="1668668">
    <w:abstractNumId w:val="68"/>
  </w:num>
  <w:num w:numId="67" w16cid:durableId="2095934050">
    <w:abstractNumId w:val="21"/>
  </w:num>
  <w:num w:numId="68" w16cid:durableId="1863350422">
    <w:abstractNumId w:val="69"/>
  </w:num>
  <w:num w:numId="69" w16cid:durableId="2097438206">
    <w:abstractNumId w:val="79"/>
  </w:num>
  <w:num w:numId="70" w16cid:durableId="1718506795">
    <w:abstractNumId w:val="62"/>
  </w:num>
  <w:num w:numId="71" w16cid:durableId="1270971663">
    <w:abstractNumId w:val="4"/>
  </w:num>
  <w:num w:numId="72" w16cid:durableId="782728032">
    <w:abstractNumId w:val="35"/>
  </w:num>
  <w:num w:numId="73" w16cid:durableId="590162211">
    <w:abstractNumId w:val="41"/>
  </w:num>
  <w:num w:numId="74" w16cid:durableId="125395702">
    <w:abstractNumId w:val="8"/>
  </w:num>
  <w:num w:numId="75" w16cid:durableId="1498576585">
    <w:abstractNumId w:val="56"/>
  </w:num>
  <w:num w:numId="76" w16cid:durableId="790978117">
    <w:abstractNumId w:val="64"/>
  </w:num>
  <w:num w:numId="77" w16cid:durableId="353655745">
    <w:abstractNumId w:val="10"/>
  </w:num>
  <w:num w:numId="78" w16cid:durableId="666783112">
    <w:abstractNumId w:val="70"/>
  </w:num>
  <w:num w:numId="79" w16cid:durableId="1507742830">
    <w:abstractNumId w:val="47"/>
  </w:num>
  <w:num w:numId="80" w16cid:durableId="1500465495">
    <w:abstractNumId w:val="51"/>
  </w:num>
  <w:num w:numId="81" w16cid:durableId="40838047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CB5"/>
    <w:rsid w:val="00584CB5"/>
    <w:rsid w:val="0076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6" w:line="226" w:lineRule="auto"/>
      <w:ind w:left="10" w:hanging="10"/>
      <w:jc w:val="both"/>
    </w:pPr>
    <w:rPr>
      <w:rFonts w:ascii="Times New Roman" w:eastAsia="Times New Roman" w:hAnsi="Times New Roman" w:cs="Times New Roman"/>
      <w:color w:val="181717"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16596</Words>
  <Characters>89624</Characters>
  <Application>Microsoft Office Word</Application>
  <DocSecurity>4</DocSecurity>
  <Lines>746</Lines>
  <Paragraphs>212</Paragraphs>
  <ScaleCrop>false</ScaleCrop>
  <Company/>
  <LinksUpToDate>false</LinksUpToDate>
  <CharactersWithSpaces>106008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PARCELAMENTO DO SOLO ED ESPECIAL.indd</dc:title>
  <dc:subject/>
  <dc:creator>FAST PREV</dc:creator>
  <cp:keywords/>
  <cp:lastModifiedBy>FAST PREV</cp:lastModifiedBy>
  <cp:revision>2</cp:revision>
  <dcterms:created xsi:type="dcterms:W3CDTF">2026-08-19T18:22:00Z</dcterms:created>
  <dcterms:modified xsi:type="dcterms:W3CDTF">2026-08-19T18:22:00Z</dcterms:modified>
</cp:coreProperties>
</file>