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2F6C" w:rsidRDefault="00B571B8">
      <w:pPr>
        <w:tabs>
          <w:tab w:val="center" w:pos="3769"/>
          <w:tab w:val="center" w:pos="6377"/>
        </w:tabs>
        <w:spacing w:after="314" w:line="259" w:lineRule="auto"/>
        <w:ind w:firstLine="0"/>
        <w:jc w:val="left"/>
      </w:pPr>
      <w:r>
        <w:rPr>
          <w:sz w:val="22"/>
        </w:rPr>
        <w:tab/>
      </w:r>
      <w:r>
        <w:rPr>
          <w:noProof/>
          <w:sz w:val="22"/>
        </w:rPr>
        <mc:AlternateContent>
          <mc:Choice Requires="wpg">
            <w:drawing>
              <wp:inline distT="0" distB="0" distL="0" distR="0">
                <wp:extent cx="1822138" cy="533400"/>
                <wp:effectExtent l="0" t="0" r="0" b="0"/>
                <wp:docPr id="32505" name="Group 32505"/>
                <wp:cNvGraphicFramePr/>
                <a:graphic xmlns:a="http://schemas.openxmlformats.org/drawingml/2006/main">
                  <a:graphicData uri="http://schemas.microsoft.com/office/word/2010/wordprocessingGroup">
                    <wpg:wgp>
                      <wpg:cNvGrpSpPr/>
                      <wpg:grpSpPr>
                        <a:xfrm>
                          <a:off x="0" y="0"/>
                          <a:ext cx="1822138" cy="533400"/>
                          <a:chOff x="0" y="0"/>
                          <a:chExt cx="1822138" cy="533400"/>
                        </a:xfrm>
                      </wpg:grpSpPr>
                      <pic:pic xmlns:pic="http://schemas.openxmlformats.org/drawingml/2006/picture">
                        <pic:nvPicPr>
                          <pic:cNvPr id="79" name="Picture 79"/>
                          <pic:cNvPicPr/>
                        </pic:nvPicPr>
                        <pic:blipFill>
                          <a:blip r:embed="rId7"/>
                          <a:stretch>
                            <a:fillRect/>
                          </a:stretch>
                        </pic:blipFill>
                        <pic:spPr>
                          <a:xfrm>
                            <a:off x="1374463" y="0"/>
                            <a:ext cx="447675" cy="533400"/>
                          </a:xfrm>
                          <a:prstGeom prst="rect">
                            <a:avLst/>
                          </a:prstGeom>
                        </pic:spPr>
                      </pic:pic>
                      <wps:wsp>
                        <wps:cNvPr id="81" name="Shape 81"/>
                        <wps:cNvSpPr/>
                        <wps:spPr>
                          <a:xfrm>
                            <a:off x="499918" y="177176"/>
                            <a:ext cx="66457" cy="154292"/>
                          </a:xfrm>
                          <a:custGeom>
                            <a:avLst/>
                            <a:gdLst/>
                            <a:ahLst/>
                            <a:cxnLst/>
                            <a:rect l="0" t="0" r="0" b="0"/>
                            <a:pathLst>
                              <a:path w="66457" h="154292">
                                <a:moveTo>
                                  <a:pt x="66457" y="0"/>
                                </a:moveTo>
                                <a:lnTo>
                                  <a:pt x="66457" y="27053"/>
                                </a:lnTo>
                                <a:lnTo>
                                  <a:pt x="55386" y="29164"/>
                                </a:lnTo>
                                <a:cubicBezTo>
                                  <a:pt x="51532" y="30843"/>
                                  <a:pt x="48105" y="33360"/>
                                  <a:pt x="45360" y="36529"/>
                                </a:cubicBezTo>
                                <a:cubicBezTo>
                                  <a:pt x="39720" y="42989"/>
                                  <a:pt x="36119" y="51990"/>
                                  <a:pt x="34557" y="63532"/>
                                </a:cubicBezTo>
                                <a:lnTo>
                                  <a:pt x="66457" y="63532"/>
                                </a:lnTo>
                                <a:lnTo>
                                  <a:pt x="66457" y="88184"/>
                                </a:lnTo>
                                <a:lnTo>
                                  <a:pt x="34003" y="88184"/>
                                </a:lnTo>
                                <a:cubicBezTo>
                                  <a:pt x="35004" y="100552"/>
                                  <a:pt x="39117" y="110337"/>
                                  <a:pt x="46341" y="117537"/>
                                </a:cubicBezTo>
                                <a:cubicBezTo>
                                  <a:pt x="49891" y="121094"/>
                                  <a:pt x="54138" y="123888"/>
                                  <a:pt x="58817" y="125746"/>
                                </a:cubicBezTo>
                                <a:lnTo>
                                  <a:pt x="66457" y="127090"/>
                                </a:lnTo>
                                <a:lnTo>
                                  <a:pt x="66457" y="154292"/>
                                </a:lnTo>
                                <a:lnTo>
                                  <a:pt x="42809" y="150162"/>
                                </a:lnTo>
                                <a:cubicBezTo>
                                  <a:pt x="34211" y="146805"/>
                                  <a:pt x="26616" y="141768"/>
                                  <a:pt x="20024" y="135052"/>
                                </a:cubicBezTo>
                                <a:cubicBezTo>
                                  <a:pt x="6840" y="121618"/>
                                  <a:pt x="249" y="103728"/>
                                  <a:pt x="249" y="81386"/>
                                </a:cubicBezTo>
                                <a:lnTo>
                                  <a:pt x="249" y="77235"/>
                                </a:lnTo>
                                <a:cubicBezTo>
                                  <a:pt x="0" y="63393"/>
                                  <a:pt x="2944" y="49678"/>
                                  <a:pt x="8858" y="37143"/>
                                </a:cubicBezTo>
                                <a:cubicBezTo>
                                  <a:pt x="14136" y="25887"/>
                                  <a:pt x="22523" y="16353"/>
                                  <a:pt x="33044" y="9653"/>
                                </a:cubicBezTo>
                                <a:cubicBezTo>
                                  <a:pt x="38228" y="6380"/>
                                  <a:pt x="43836" y="3891"/>
                                  <a:pt x="49682" y="2236"/>
                                </a:cubicBezTo>
                                <a:lnTo>
                                  <a:pt x="66457"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2" name="Shape 82"/>
                        <wps:cNvSpPr/>
                        <wps:spPr>
                          <a:xfrm>
                            <a:off x="370543" y="127975"/>
                            <a:ext cx="125958" cy="201640"/>
                          </a:xfrm>
                          <a:custGeom>
                            <a:avLst/>
                            <a:gdLst/>
                            <a:ahLst/>
                            <a:cxnLst/>
                            <a:rect l="0" t="0" r="0" b="0"/>
                            <a:pathLst>
                              <a:path w="125958" h="201640">
                                <a:moveTo>
                                  <a:pt x="0" y="0"/>
                                </a:moveTo>
                                <a:lnTo>
                                  <a:pt x="34862" y="0"/>
                                </a:lnTo>
                                <a:lnTo>
                                  <a:pt x="34862" y="173663"/>
                                </a:lnTo>
                                <a:lnTo>
                                  <a:pt x="125958" y="173663"/>
                                </a:lnTo>
                                <a:lnTo>
                                  <a:pt x="125958" y="201640"/>
                                </a:lnTo>
                                <a:lnTo>
                                  <a:pt x="0" y="201640"/>
                                </a:lnTo>
                                <a:lnTo>
                                  <a:pt x="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3" name="Shape 83"/>
                        <wps:cNvSpPr/>
                        <wps:spPr>
                          <a:xfrm>
                            <a:off x="566374" y="286814"/>
                            <a:ext cx="62626" cy="45735"/>
                          </a:xfrm>
                          <a:custGeom>
                            <a:avLst/>
                            <a:gdLst/>
                            <a:ahLst/>
                            <a:cxnLst/>
                            <a:rect l="0" t="0" r="0" b="0"/>
                            <a:pathLst>
                              <a:path w="62626" h="45735">
                                <a:moveTo>
                                  <a:pt x="44578" y="0"/>
                                </a:moveTo>
                                <a:lnTo>
                                  <a:pt x="62626" y="17324"/>
                                </a:lnTo>
                                <a:cubicBezTo>
                                  <a:pt x="56660" y="26259"/>
                                  <a:pt x="48410" y="33452"/>
                                  <a:pt x="38719" y="38163"/>
                                </a:cubicBezTo>
                                <a:cubicBezTo>
                                  <a:pt x="28266" y="43202"/>
                                  <a:pt x="16772" y="45735"/>
                                  <a:pt x="5157" y="45555"/>
                                </a:cubicBezTo>
                                <a:lnTo>
                                  <a:pt x="0" y="44654"/>
                                </a:lnTo>
                                <a:lnTo>
                                  <a:pt x="0" y="17452"/>
                                </a:lnTo>
                                <a:lnTo>
                                  <a:pt x="7096" y="18700"/>
                                </a:lnTo>
                                <a:cubicBezTo>
                                  <a:pt x="14400" y="18828"/>
                                  <a:pt x="21626" y="17194"/>
                                  <a:pt x="28154" y="13937"/>
                                </a:cubicBezTo>
                                <a:cubicBezTo>
                                  <a:pt x="34683" y="10680"/>
                                  <a:pt x="40319" y="5898"/>
                                  <a:pt x="44578" y="0"/>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37955" name="Shape 37955"/>
                        <wps:cNvSpPr/>
                        <wps:spPr>
                          <a:xfrm>
                            <a:off x="645349" y="179778"/>
                            <a:ext cx="33475" cy="149837"/>
                          </a:xfrm>
                          <a:custGeom>
                            <a:avLst/>
                            <a:gdLst/>
                            <a:ahLst/>
                            <a:cxnLst/>
                            <a:rect l="0" t="0" r="0" b="0"/>
                            <a:pathLst>
                              <a:path w="33475" h="149837">
                                <a:moveTo>
                                  <a:pt x="0" y="0"/>
                                </a:moveTo>
                                <a:lnTo>
                                  <a:pt x="33475" y="0"/>
                                </a:lnTo>
                                <a:lnTo>
                                  <a:pt x="33475" y="149837"/>
                                </a:lnTo>
                                <a:lnTo>
                                  <a:pt x="0" y="149837"/>
                                </a:lnTo>
                                <a:lnTo>
                                  <a:pt x="0" y="0"/>
                                </a:lnTo>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5" name="Shape 85"/>
                        <wps:cNvSpPr/>
                        <wps:spPr>
                          <a:xfrm>
                            <a:off x="694357" y="176996"/>
                            <a:ext cx="123535" cy="155575"/>
                          </a:xfrm>
                          <a:custGeom>
                            <a:avLst/>
                            <a:gdLst/>
                            <a:ahLst/>
                            <a:cxnLst/>
                            <a:rect l="0" t="0" r="0" b="0"/>
                            <a:pathLst>
                              <a:path w="123535" h="155575">
                                <a:moveTo>
                                  <a:pt x="62564" y="7"/>
                                </a:moveTo>
                                <a:cubicBezTo>
                                  <a:pt x="80382" y="0"/>
                                  <a:pt x="94783" y="4433"/>
                                  <a:pt x="105759" y="13307"/>
                                </a:cubicBezTo>
                                <a:cubicBezTo>
                                  <a:pt x="111027" y="17372"/>
                                  <a:pt x="115260" y="22610"/>
                                  <a:pt x="118120" y="28598"/>
                                </a:cubicBezTo>
                                <a:cubicBezTo>
                                  <a:pt x="120981" y="34586"/>
                                  <a:pt x="122390" y="41159"/>
                                  <a:pt x="122230" y="47786"/>
                                </a:cubicBezTo>
                                <a:lnTo>
                                  <a:pt x="88731" y="47786"/>
                                </a:lnTo>
                                <a:cubicBezTo>
                                  <a:pt x="88792" y="44740"/>
                                  <a:pt x="88186" y="41716"/>
                                  <a:pt x="86949" y="38928"/>
                                </a:cubicBezTo>
                                <a:cubicBezTo>
                                  <a:pt x="85711" y="36140"/>
                                  <a:pt x="83874" y="33655"/>
                                  <a:pt x="81571" y="31648"/>
                                </a:cubicBezTo>
                                <a:cubicBezTo>
                                  <a:pt x="76291" y="27174"/>
                                  <a:pt x="69491" y="24871"/>
                                  <a:pt x="62564" y="25209"/>
                                </a:cubicBezTo>
                                <a:cubicBezTo>
                                  <a:pt x="56169" y="24929"/>
                                  <a:pt x="49854" y="26729"/>
                                  <a:pt x="44580" y="30335"/>
                                </a:cubicBezTo>
                                <a:cubicBezTo>
                                  <a:pt x="42369" y="31867"/>
                                  <a:pt x="40574" y="33921"/>
                                  <a:pt x="39355" y="36313"/>
                                </a:cubicBezTo>
                                <a:cubicBezTo>
                                  <a:pt x="38142" y="38704"/>
                                  <a:pt x="37542" y="41358"/>
                                  <a:pt x="37609" y="44037"/>
                                </a:cubicBezTo>
                                <a:cubicBezTo>
                                  <a:pt x="37530" y="46434"/>
                                  <a:pt x="38087" y="48810"/>
                                  <a:pt x="39220" y="50926"/>
                                </a:cubicBezTo>
                                <a:cubicBezTo>
                                  <a:pt x="40360" y="53042"/>
                                  <a:pt x="42038" y="54823"/>
                                  <a:pt x="44090" y="56087"/>
                                </a:cubicBezTo>
                                <a:cubicBezTo>
                                  <a:pt x="48396" y="58961"/>
                                  <a:pt x="57131" y="61848"/>
                                  <a:pt x="70276" y="64750"/>
                                </a:cubicBezTo>
                                <a:cubicBezTo>
                                  <a:pt x="81001" y="66830"/>
                                  <a:pt x="91396" y="70320"/>
                                  <a:pt x="101196" y="75127"/>
                                </a:cubicBezTo>
                                <a:cubicBezTo>
                                  <a:pt x="107916" y="78460"/>
                                  <a:pt x="113655" y="83447"/>
                                  <a:pt x="117881" y="89613"/>
                                </a:cubicBezTo>
                                <a:cubicBezTo>
                                  <a:pt x="121648" y="95773"/>
                                  <a:pt x="123535" y="102887"/>
                                  <a:pt x="123314" y="110093"/>
                                </a:cubicBezTo>
                                <a:cubicBezTo>
                                  <a:pt x="123443" y="116491"/>
                                  <a:pt x="121985" y="122823"/>
                                  <a:pt x="119082" y="128534"/>
                                </a:cubicBezTo>
                                <a:cubicBezTo>
                                  <a:pt x="116179" y="134245"/>
                                  <a:pt x="111909" y="139162"/>
                                  <a:pt x="106654" y="142856"/>
                                </a:cubicBezTo>
                                <a:cubicBezTo>
                                  <a:pt x="95536" y="151200"/>
                                  <a:pt x="80976" y="155373"/>
                                  <a:pt x="62968" y="155373"/>
                                </a:cubicBezTo>
                                <a:cubicBezTo>
                                  <a:pt x="51722" y="155575"/>
                                  <a:pt x="40568" y="153312"/>
                                  <a:pt x="30302" y="148744"/>
                                </a:cubicBezTo>
                                <a:cubicBezTo>
                                  <a:pt x="21328" y="144778"/>
                                  <a:pt x="13610" y="138451"/>
                                  <a:pt x="7987" y="130446"/>
                                </a:cubicBezTo>
                                <a:cubicBezTo>
                                  <a:pt x="2793" y="123111"/>
                                  <a:pt x="6" y="114361"/>
                                  <a:pt x="0" y="105391"/>
                                </a:cubicBezTo>
                                <a:lnTo>
                                  <a:pt x="32519" y="105391"/>
                                </a:lnTo>
                                <a:cubicBezTo>
                                  <a:pt x="32544" y="108917"/>
                                  <a:pt x="33358" y="112394"/>
                                  <a:pt x="34908" y="115567"/>
                                </a:cubicBezTo>
                                <a:cubicBezTo>
                                  <a:pt x="36458" y="118740"/>
                                  <a:pt x="38700" y="121529"/>
                                  <a:pt x="41468" y="123732"/>
                                </a:cubicBezTo>
                                <a:cubicBezTo>
                                  <a:pt x="46993" y="128023"/>
                                  <a:pt x="54295" y="130170"/>
                                  <a:pt x="63372" y="130170"/>
                                </a:cubicBezTo>
                                <a:cubicBezTo>
                                  <a:pt x="72199" y="130177"/>
                                  <a:pt x="78906" y="128497"/>
                                  <a:pt x="83488" y="125130"/>
                                </a:cubicBezTo>
                                <a:cubicBezTo>
                                  <a:pt x="85656" y="123667"/>
                                  <a:pt x="87420" y="121691"/>
                                  <a:pt x="88627" y="119379"/>
                                </a:cubicBezTo>
                                <a:cubicBezTo>
                                  <a:pt x="89833" y="117069"/>
                                  <a:pt x="90440" y="114496"/>
                                  <a:pt x="90391" y="111893"/>
                                </a:cubicBezTo>
                                <a:cubicBezTo>
                                  <a:pt x="90507" y="109163"/>
                                  <a:pt x="89883" y="106453"/>
                                  <a:pt x="88584" y="104043"/>
                                </a:cubicBezTo>
                                <a:cubicBezTo>
                                  <a:pt x="87286" y="101634"/>
                                  <a:pt x="85368" y="99613"/>
                                  <a:pt x="83022" y="98191"/>
                                </a:cubicBezTo>
                                <a:cubicBezTo>
                                  <a:pt x="78110" y="95056"/>
                                  <a:pt x="69957" y="92288"/>
                                  <a:pt x="58558" y="89888"/>
                                </a:cubicBezTo>
                                <a:cubicBezTo>
                                  <a:pt x="48708" y="87989"/>
                                  <a:pt x="39128" y="84918"/>
                                  <a:pt x="30026" y="80739"/>
                                </a:cubicBezTo>
                                <a:cubicBezTo>
                                  <a:pt x="13304" y="72621"/>
                                  <a:pt x="4943" y="60853"/>
                                  <a:pt x="4943" y="45435"/>
                                </a:cubicBezTo>
                                <a:cubicBezTo>
                                  <a:pt x="4937" y="32516"/>
                                  <a:pt x="10358" y="21715"/>
                                  <a:pt x="21200" y="13032"/>
                                </a:cubicBezTo>
                                <a:cubicBezTo>
                                  <a:pt x="32047" y="4348"/>
                                  <a:pt x="45836" y="7"/>
                                  <a:pt x="62564" y="7"/>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6" name="Shape 86"/>
                        <wps:cNvSpPr/>
                        <wps:spPr>
                          <a:xfrm>
                            <a:off x="566374" y="177003"/>
                            <a:ext cx="64972" cy="88357"/>
                          </a:xfrm>
                          <a:custGeom>
                            <a:avLst/>
                            <a:gdLst/>
                            <a:ahLst/>
                            <a:cxnLst/>
                            <a:rect l="0" t="0" r="0" b="0"/>
                            <a:pathLst>
                              <a:path w="64972" h="88357">
                                <a:moveTo>
                                  <a:pt x="1300" y="0"/>
                                </a:moveTo>
                                <a:cubicBezTo>
                                  <a:pt x="21614" y="7"/>
                                  <a:pt x="37306" y="6516"/>
                                  <a:pt x="48372" y="19527"/>
                                </a:cubicBezTo>
                                <a:cubicBezTo>
                                  <a:pt x="59435" y="32538"/>
                                  <a:pt x="64972" y="50956"/>
                                  <a:pt x="64972" y="74782"/>
                                </a:cubicBezTo>
                                <a:lnTo>
                                  <a:pt x="64972" y="88357"/>
                                </a:lnTo>
                                <a:lnTo>
                                  <a:pt x="0" y="88357"/>
                                </a:lnTo>
                                <a:lnTo>
                                  <a:pt x="0" y="63705"/>
                                </a:lnTo>
                                <a:lnTo>
                                  <a:pt x="31900" y="63705"/>
                                </a:lnTo>
                                <a:lnTo>
                                  <a:pt x="31900" y="61206"/>
                                </a:lnTo>
                                <a:cubicBezTo>
                                  <a:pt x="31154" y="49939"/>
                                  <a:pt x="28171" y="41426"/>
                                  <a:pt x="22950" y="35665"/>
                                </a:cubicBezTo>
                                <a:cubicBezTo>
                                  <a:pt x="17701" y="29891"/>
                                  <a:pt x="10442" y="27003"/>
                                  <a:pt x="1172" y="27003"/>
                                </a:cubicBezTo>
                                <a:lnTo>
                                  <a:pt x="0" y="27227"/>
                                </a:lnTo>
                                <a:lnTo>
                                  <a:pt x="0" y="173"/>
                                </a:lnTo>
                                <a:lnTo>
                                  <a:pt x="1300" y="0"/>
                                </a:ln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87" name="Shape 87"/>
                        <wps:cNvSpPr/>
                        <wps:spPr>
                          <a:xfrm>
                            <a:off x="643199" y="122703"/>
                            <a:ext cx="38044" cy="36044"/>
                          </a:xfrm>
                          <a:custGeom>
                            <a:avLst/>
                            <a:gdLst/>
                            <a:ahLst/>
                            <a:cxnLst/>
                            <a:rect l="0" t="0" r="0" b="0"/>
                            <a:pathLst>
                              <a:path w="38044" h="36044">
                                <a:moveTo>
                                  <a:pt x="18958" y="168"/>
                                </a:moveTo>
                                <a:cubicBezTo>
                                  <a:pt x="21530" y="8"/>
                                  <a:pt x="24109" y="379"/>
                                  <a:pt x="26529" y="1258"/>
                                </a:cubicBezTo>
                                <a:cubicBezTo>
                                  <a:pt x="28948" y="2136"/>
                                  <a:pt x="31159" y="3503"/>
                                  <a:pt x="33021" y="5272"/>
                                </a:cubicBezTo>
                                <a:cubicBezTo>
                                  <a:pt x="34669" y="6989"/>
                                  <a:pt x="35949" y="9014"/>
                                  <a:pt x="36801" y="11228"/>
                                </a:cubicBezTo>
                                <a:cubicBezTo>
                                  <a:pt x="37646" y="13442"/>
                                  <a:pt x="38044" y="15802"/>
                                  <a:pt x="37965" y="18170"/>
                                </a:cubicBezTo>
                                <a:cubicBezTo>
                                  <a:pt x="38038" y="20502"/>
                                  <a:pt x="37640" y="22825"/>
                                  <a:pt x="36788" y="25001"/>
                                </a:cubicBezTo>
                                <a:cubicBezTo>
                                  <a:pt x="35937" y="27176"/>
                                  <a:pt x="34657" y="29160"/>
                                  <a:pt x="33021" y="30835"/>
                                </a:cubicBezTo>
                                <a:cubicBezTo>
                                  <a:pt x="31153" y="32586"/>
                                  <a:pt x="28936" y="33937"/>
                                  <a:pt x="26516" y="34804"/>
                                </a:cubicBezTo>
                                <a:cubicBezTo>
                                  <a:pt x="24097" y="35671"/>
                                  <a:pt x="21524" y="36036"/>
                                  <a:pt x="18958" y="35875"/>
                                </a:cubicBezTo>
                                <a:cubicBezTo>
                                  <a:pt x="16403" y="36044"/>
                                  <a:pt x="13843" y="35683"/>
                                  <a:pt x="11436" y="34815"/>
                                </a:cubicBezTo>
                                <a:cubicBezTo>
                                  <a:pt x="9035" y="33947"/>
                                  <a:pt x="6836" y="32592"/>
                                  <a:pt x="4980" y="30835"/>
                                </a:cubicBezTo>
                                <a:cubicBezTo>
                                  <a:pt x="3357" y="29155"/>
                                  <a:pt x="2083" y="27169"/>
                                  <a:pt x="1244" y="24994"/>
                                </a:cubicBezTo>
                                <a:cubicBezTo>
                                  <a:pt x="404" y="22819"/>
                                  <a:pt x="6" y="20499"/>
                                  <a:pt x="80" y="18170"/>
                                </a:cubicBezTo>
                                <a:cubicBezTo>
                                  <a:pt x="0" y="15805"/>
                                  <a:pt x="392" y="13448"/>
                                  <a:pt x="1231" y="11234"/>
                                </a:cubicBezTo>
                                <a:cubicBezTo>
                                  <a:pt x="2076" y="9020"/>
                                  <a:pt x="3351" y="6995"/>
                                  <a:pt x="4980" y="5272"/>
                                </a:cubicBezTo>
                                <a:cubicBezTo>
                                  <a:pt x="6824" y="3497"/>
                                  <a:pt x="9016" y="2126"/>
                                  <a:pt x="11424" y="1247"/>
                                </a:cubicBezTo>
                                <a:cubicBezTo>
                                  <a:pt x="13831" y="368"/>
                                  <a:pt x="16403" y="0"/>
                                  <a:pt x="18958" y="168"/>
                                </a:cubicBezTo>
                                <a:close/>
                              </a:path>
                            </a:pathLst>
                          </a:custGeom>
                          <a:ln w="0" cap="flat">
                            <a:miter lim="127000"/>
                          </a:ln>
                        </wps:spPr>
                        <wps:style>
                          <a:lnRef idx="0">
                            <a:srgbClr val="000000">
                              <a:alpha val="0"/>
                            </a:srgbClr>
                          </a:lnRef>
                          <a:fillRef idx="1">
                            <a:srgbClr val="1D1D1D"/>
                          </a:fillRef>
                          <a:effectRef idx="0">
                            <a:scrgbClr r="0" g="0" b="0"/>
                          </a:effectRef>
                          <a:fontRef idx="none"/>
                        </wps:style>
                        <wps:bodyPr/>
                      </wps:wsp>
                      <wps:wsp>
                        <wps:cNvPr id="37956" name="Shape 37956"/>
                        <wps:cNvSpPr/>
                        <wps:spPr>
                          <a:xfrm>
                            <a:off x="59875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37957" name="Shape 37957"/>
                        <wps:cNvSpPr/>
                        <wps:spPr>
                          <a:xfrm>
                            <a:off x="535223"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0" name="Shape 90"/>
                        <wps:cNvSpPr/>
                        <wps:spPr>
                          <a:xfrm>
                            <a:off x="436968" y="373749"/>
                            <a:ext cx="36138" cy="38079"/>
                          </a:xfrm>
                          <a:custGeom>
                            <a:avLst/>
                            <a:gdLst/>
                            <a:ahLst/>
                            <a:cxnLst/>
                            <a:rect l="0" t="0" r="0" b="0"/>
                            <a:pathLst>
                              <a:path w="36138" h="38079">
                                <a:moveTo>
                                  <a:pt x="168" y="0"/>
                                </a:moveTo>
                                <a:lnTo>
                                  <a:pt x="8790" y="0"/>
                                </a:lnTo>
                                <a:lnTo>
                                  <a:pt x="8790" y="20199"/>
                                </a:lnTo>
                                <a:cubicBezTo>
                                  <a:pt x="8575" y="22908"/>
                                  <a:pt x="9377" y="25600"/>
                                  <a:pt x="11038" y="27744"/>
                                </a:cubicBezTo>
                                <a:cubicBezTo>
                                  <a:pt x="11860" y="28602"/>
                                  <a:pt x="12858" y="29269"/>
                                  <a:pt x="13963" y="29701"/>
                                </a:cubicBezTo>
                                <a:cubicBezTo>
                                  <a:pt x="15067" y="30133"/>
                                  <a:pt x="16250" y="30319"/>
                                  <a:pt x="17433" y="30245"/>
                                </a:cubicBezTo>
                                <a:cubicBezTo>
                                  <a:pt x="18795" y="30310"/>
                                  <a:pt x="20155" y="30085"/>
                                  <a:pt x="21423" y="29582"/>
                                </a:cubicBezTo>
                                <a:cubicBezTo>
                                  <a:pt x="22690" y="29077"/>
                                  <a:pt x="23839" y="28310"/>
                                  <a:pt x="24788" y="27328"/>
                                </a:cubicBezTo>
                                <a:cubicBezTo>
                                  <a:pt x="26739" y="24992"/>
                                  <a:pt x="27715" y="21992"/>
                                  <a:pt x="27517" y="18949"/>
                                </a:cubicBezTo>
                                <a:lnTo>
                                  <a:pt x="27517" y="0"/>
                                </a:lnTo>
                                <a:lnTo>
                                  <a:pt x="36138" y="0"/>
                                </a:lnTo>
                                <a:lnTo>
                                  <a:pt x="36138" y="37460"/>
                                </a:lnTo>
                                <a:lnTo>
                                  <a:pt x="27931" y="37460"/>
                                </a:lnTo>
                                <a:lnTo>
                                  <a:pt x="27931" y="32701"/>
                                </a:lnTo>
                                <a:cubicBezTo>
                                  <a:pt x="26538" y="34399"/>
                                  <a:pt x="24755" y="35730"/>
                                  <a:pt x="22736" y="36583"/>
                                </a:cubicBezTo>
                                <a:cubicBezTo>
                                  <a:pt x="20626" y="37515"/>
                                  <a:pt x="18341" y="37986"/>
                                  <a:pt x="16036" y="37965"/>
                                </a:cubicBezTo>
                                <a:cubicBezTo>
                                  <a:pt x="13917" y="38079"/>
                                  <a:pt x="11797" y="37767"/>
                                  <a:pt x="9800" y="37048"/>
                                </a:cubicBezTo>
                                <a:cubicBezTo>
                                  <a:pt x="7800" y="36329"/>
                                  <a:pt x="5967" y="35217"/>
                                  <a:pt x="4402" y="33776"/>
                                </a:cubicBezTo>
                                <a:cubicBezTo>
                                  <a:pt x="2897" y="32111"/>
                                  <a:pt x="1744" y="30157"/>
                                  <a:pt x="1017" y="28029"/>
                                </a:cubicBezTo>
                                <a:cubicBezTo>
                                  <a:pt x="288" y="25902"/>
                                  <a:pt x="0" y="23650"/>
                                  <a:pt x="168" y="21406"/>
                                </a:cubicBezTo>
                                <a:lnTo>
                                  <a:pt x="16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1" name="Shape 91"/>
                        <wps:cNvSpPr/>
                        <wps:spPr>
                          <a:xfrm>
                            <a:off x="620456" y="373504"/>
                            <a:ext cx="19448" cy="51325"/>
                          </a:xfrm>
                          <a:custGeom>
                            <a:avLst/>
                            <a:gdLst/>
                            <a:ahLst/>
                            <a:cxnLst/>
                            <a:rect l="0" t="0" r="0" b="0"/>
                            <a:pathLst>
                              <a:path w="19448" h="51325">
                                <a:moveTo>
                                  <a:pt x="19448" y="0"/>
                                </a:moveTo>
                                <a:lnTo>
                                  <a:pt x="19448" y="7274"/>
                                </a:lnTo>
                                <a:lnTo>
                                  <a:pt x="13880" y="8689"/>
                                </a:lnTo>
                                <a:cubicBezTo>
                                  <a:pt x="12214" y="9658"/>
                                  <a:pt x="10854" y="11079"/>
                                  <a:pt x="9953" y="12790"/>
                                </a:cubicBezTo>
                                <a:cubicBezTo>
                                  <a:pt x="8992" y="14710"/>
                                  <a:pt x="8490" y="16828"/>
                                  <a:pt x="8490" y="18975"/>
                                </a:cubicBezTo>
                                <a:cubicBezTo>
                                  <a:pt x="8490" y="21122"/>
                                  <a:pt x="8992" y="23241"/>
                                  <a:pt x="9953" y="25160"/>
                                </a:cubicBezTo>
                                <a:cubicBezTo>
                                  <a:pt x="10854" y="26871"/>
                                  <a:pt x="12214" y="28292"/>
                                  <a:pt x="13880" y="29262"/>
                                </a:cubicBezTo>
                                <a:lnTo>
                                  <a:pt x="19448" y="30676"/>
                                </a:lnTo>
                                <a:lnTo>
                                  <a:pt x="19448" y="38028"/>
                                </a:lnTo>
                                <a:lnTo>
                                  <a:pt x="13972" y="37032"/>
                                </a:lnTo>
                                <a:cubicBezTo>
                                  <a:pt x="11926" y="36155"/>
                                  <a:pt x="10107" y="34826"/>
                                  <a:pt x="8643" y="33143"/>
                                </a:cubicBezTo>
                                <a:lnTo>
                                  <a:pt x="8643" y="51325"/>
                                </a:lnTo>
                                <a:lnTo>
                                  <a:pt x="0" y="51325"/>
                                </a:lnTo>
                                <a:lnTo>
                                  <a:pt x="0" y="245"/>
                                </a:lnTo>
                                <a:lnTo>
                                  <a:pt x="8226" y="245"/>
                                </a:lnTo>
                                <a:lnTo>
                                  <a:pt x="8226" y="5158"/>
                                </a:lnTo>
                                <a:cubicBezTo>
                                  <a:pt x="9629" y="3399"/>
                                  <a:pt x="11442" y="2020"/>
                                  <a:pt x="13512" y="1144"/>
                                </a:cubicBezTo>
                                <a:lnTo>
                                  <a:pt x="19448"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2" name="Shape 92"/>
                        <wps:cNvSpPr/>
                        <wps:spPr>
                          <a:xfrm>
                            <a:off x="553801" y="373243"/>
                            <a:ext cx="35769" cy="38535"/>
                          </a:xfrm>
                          <a:custGeom>
                            <a:avLst/>
                            <a:gdLst/>
                            <a:ahLst/>
                            <a:cxnLst/>
                            <a:rect l="0" t="0" r="0" b="0"/>
                            <a:pathLst>
                              <a:path w="35769" h="38535">
                                <a:moveTo>
                                  <a:pt x="20032" y="68"/>
                                </a:moveTo>
                                <a:cubicBezTo>
                                  <a:pt x="23356" y="0"/>
                                  <a:pt x="26646" y="778"/>
                                  <a:pt x="29592" y="2327"/>
                                </a:cubicBezTo>
                                <a:cubicBezTo>
                                  <a:pt x="32283" y="3759"/>
                                  <a:pt x="34446" y="6018"/>
                                  <a:pt x="35769" y="8775"/>
                                </a:cubicBezTo>
                                <a:lnTo>
                                  <a:pt x="29156" y="12701"/>
                                </a:lnTo>
                                <a:cubicBezTo>
                                  <a:pt x="28219" y="11096"/>
                                  <a:pt x="26875" y="9771"/>
                                  <a:pt x="25259" y="8860"/>
                                </a:cubicBezTo>
                                <a:cubicBezTo>
                                  <a:pt x="23645" y="7952"/>
                                  <a:pt x="21818" y="7490"/>
                                  <a:pt x="19967" y="7525"/>
                                </a:cubicBezTo>
                                <a:cubicBezTo>
                                  <a:pt x="18487" y="7477"/>
                                  <a:pt x="17012" y="7735"/>
                                  <a:pt x="15634" y="8282"/>
                                </a:cubicBezTo>
                                <a:cubicBezTo>
                                  <a:pt x="14257" y="8828"/>
                                  <a:pt x="13005" y="9655"/>
                                  <a:pt x="11957" y="10705"/>
                                </a:cubicBezTo>
                                <a:cubicBezTo>
                                  <a:pt x="10874" y="11832"/>
                                  <a:pt x="10031" y="13173"/>
                                  <a:pt x="9484" y="14640"/>
                                </a:cubicBezTo>
                                <a:cubicBezTo>
                                  <a:pt x="8936" y="16107"/>
                                  <a:pt x="8691" y="17671"/>
                                  <a:pt x="8770" y="19237"/>
                                </a:cubicBezTo>
                                <a:cubicBezTo>
                                  <a:pt x="8696" y="20798"/>
                                  <a:pt x="8936" y="22360"/>
                                  <a:pt x="9475" y="23825"/>
                                </a:cubicBezTo>
                                <a:cubicBezTo>
                                  <a:pt x="10016" y="25292"/>
                                  <a:pt x="10845" y="26633"/>
                                  <a:pt x="11913" y="27768"/>
                                </a:cubicBezTo>
                                <a:cubicBezTo>
                                  <a:pt x="12967" y="28825"/>
                                  <a:pt x="14224" y="29654"/>
                                  <a:pt x="15610" y="30200"/>
                                </a:cubicBezTo>
                                <a:cubicBezTo>
                                  <a:pt x="16996" y="30749"/>
                                  <a:pt x="18478" y="31004"/>
                                  <a:pt x="19967" y="30949"/>
                                </a:cubicBezTo>
                                <a:cubicBezTo>
                                  <a:pt x="21818" y="30984"/>
                                  <a:pt x="23645" y="30523"/>
                                  <a:pt x="25259" y="29613"/>
                                </a:cubicBezTo>
                                <a:cubicBezTo>
                                  <a:pt x="26875" y="28703"/>
                                  <a:pt x="28219" y="27378"/>
                                  <a:pt x="29156" y="25773"/>
                                </a:cubicBezTo>
                                <a:lnTo>
                                  <a:pt x="35769" y="29698"/>
                                </a:lnTo>
                                <a:cubicBezTo>
                                  <a:pt x="34392" y="32449"/>
                                  <a:pt x="32214" y="34712"/>
                                  <a:pt x="29527" y="36191"/>
                                </a:cubicBezTo>
                                <a:cubicBezTo>
                                  <a:pt x="26607" y="37750"/>
                                  <a:pt x="23339" y="38535"/>
                                  <a:pt x="20032" y="38472"/>
                                </a:cubicBezTo>
                                <a:cubicBezTo>
                                  <a:pt x="16448" y="38524"/>
                                  <a:pt x="12908" y="37680"/>
                                  <a:pt x="9731" y="36015"/>
                                </a:cubicBezTo>
                                <a:cubicBezTo>
                                  <a:pt x="6771" y="34445"/>
                                  <a:pt x="4307" y="32076"/>
                                  <a:pt x="2615" y="29172"/>
                                </a:cubicBezTo>
                                <a:cubicBezTo>
                                  <a:pt x="889" y="26152"/>
                                  <a:pt x="7" y="22720"/>
                                  <a:pt x="61" y="19237"/>
                                </a:cubicBezTo>
                                <a:cubicBezTo>
                                  <a:pt x="0" y="15767"/>
                                  <a:pt x="884" y="12348"/>
                                  <a:pt x="2615" y="9345"/>
                                </a:cubicBezTo>
                                <a:cubicBezTo>
                                  <a:pt x="4304" y="6455"/>
                                  <a:pt x="6760" y="4095"/>
                                  <a:pt x="9709" y="2524"/>
                                </a:cubicBezTo>
                                <a:cubicBezTo>
                                  <a:pt x="12893" y="853"/>
                                  <a:pt x="16442" y="9"/>
                                  <a:pt x="20032" y="68"/>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3" name="Shape 93"/>
                        <wps:cNvSpPr/>
                        <wps:spPr>
                          <a:xfrm>
                            <a:off x="486179" y="373212"/>
                            <a:ext cx="36485" cy="37998"/>
                          </a:xfrm>
                          <a:custGeom>
                            <a:avLst/>
                            <a:gdLst/>
                            <a:ahLst/>
                            <a:cxnLst/>
                            <a:rect l="0" t="0" r="0" b="0"/>
                            <a:pathLst>
                              <a:path w="36485" h="37998">
                                <a:moveTo>
                                  <a:pt x="20931" y="99"/>
                                </a:moveTo>
                                <a:cubicBezTo>
                                  <a:pt x="22977" y="0"/>
                                  <a:pt x="25019" y="318"/>
                                  <a:pt x="26938" y="1029"/>
                                </a:cubicBezTo>
                                <a:cubicBezTo>
                                  <a:pt x="28859" y="1742"/>
                                  <a:pt x="30616" y="2836"/>
                                  <a:pt x="32107" y="4244"/>
                                </a:cubicBezTo>
                                <a:cubicBezTo>
                                  <a:pt x="33602" y="5895"/>
                                  <a:pt x="34748" y="7837"/>
                                  <a:pt x="35472" y="9949"/>
                                </a:cubicBezTo>
                                <a:cubicBezTo>
                                  <a:pt x="36197" y="12061"/>
                                  <a:pt x="36485" y="14297"/>
                                  <a:pt x="36319" y="16526"/>
                                </a:cubicBezTo>
                                <a:lnTo>
                                  <a:pt x="36319" y="37998"/>
                                </a:lnTo>
                                <a:lnTo>
                                  <a:pt x="27698" y="37998"/>
                                </a:lnTo>
                                <a:lnTo>
                                  <a:pt x="27698" y="17645"/>
                                </a:lnTo>
                                <a:cubicBezTo>
                                  <a:pt x="27894" y="14978"/>
                                  <a:pt x="27076" y="12337"/>
                                  <a:pt x="25406" y="10253"/>
                                </a:cubicBezTo>
                                <a:cubicBezTo>
                                  <a:pt x="24568" y="9393"/>
                                  <a:pt x="23555" y="8725"/>
                                  <a:pt x="22435" y="8293"/>
                                </a:cubicBezTo>
                                <a:cubicBezTo>
                                  <a:pt x="21318" y="7863"/>
                                  <a:pt x="20120" y="7679"/>
                                  <a:pt x="18924" y="7753"/>
                                </a:cubicBezTo>
                                <a:cubicBezTo>
                                  <a:pt x="17536" y="7679"/>
                                  <a:pt x="16145" y="7898"/>
                                  <a:pt x="14848" y="8400"/>
                                </a:cubicBezTo>
                                <a:cubicBezTo>
                                  <a:pt x="13550" y="8905"/>
                                  <a:pt x="12373" y="9676"/>
                                  <a:pt x="11393" y="10670"/>
                                </a:cubicBezTo>
                                <a:cubicBezTo>
                                  <a:pt x="9412" y="12988"/>
                                  <a:pt x="8414" y="15997"/>
                                  <a:pt x="8621" y="19048"/>
                                </a:cubicBezTo>
                                <a:lnTo>
                                  <a:pt x="8621" y="37998"/>
                                </a:lnTo>
                                <a:lnTo>
                                  <a:pt x="0" y="37998"/>
                                </a:lnTo>
                                <a:lnTo>
                                  <a:pt x="0" y="537"/>
                                </a:lnTo>
                                <a:lnTo>
                                  <a:pt x="8207" y="537"/>
                                </a:lnTo>
                                <a:lnTo>
                                  <a:pt x="8207" y="5363"/>
                                </a:lnTo>
                                <a:cubicBezTo>
                                  <a:pt x="9656" y="3628"/>
                                  <a:pt x="11507" y="2281"/>
                                  <a:pt x="13598" y="1437"/>
                                </a:cubicBezTo>
                                <a:cubicBezTo>
                                  <a:pt x="15933" y="520"/>
                                  <a:pt x="18424" y="66"/>
                                  <a:pt x="20931" y="99"/>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4" name="Shape 94"/>
                        <wps:cNvSpPr/>
                        <wps:spPr>
                          <a:xfrm>
                            <a:off x="370543" y="362081"/>
                            <a:ext cx="52907" cy="49128"/>
                          </a:xfrm>
                          <a:custGeom>
                            <a:avLst/>
                            <a:gdLst/>
                            <a:ahLst/>
                            <a:cxnLst/>
                            <a:rect l="0" t="0" r="0" b="0"/>
                            <a:pathLst>
                              <a:path w="52907" h="49128">
                                <a:moveTo>
                                  <a:pt x="0" y="0"/>
                                </a:moveTo>
                                <a:lnTo>
                                  <a:pt x="7377" y="0"/>
                                </a:lnTo>
                                <a:lnTo>
                                  <a:pt x="26584" y="32570"/>
                                </a:lnTo>
                                <a:lnTo>
                                  <a:pt x="45442" y="0"/>
                                </a:lnTo>
                                <a:lnTo>
                                  <a:pt x="52842" y="0"/>
                                </a:lnTo>
                                <a:lnTo>
                                  <a:pt x="52907" y="49128"/>
                                </a:lnTo>
                                <a:lnTo>
                                  <a:pt x="44416" y="49128"/>
                                </a:lnTo>
                                <a:lnTo>
                                  <a:pt x="44329" y="16581"/>
                                </a:lnTo>
                                <a:lnTo>
                                  <a:pt x="28461" y="43514"/>
                                </a:lnTo>
                                <a:lnTo>
                                  <a:pt x="24445" y="43514"/>
                                </a:lnTo>
                                <a:lnTo>
                                  <a:pt x="8556" y="16998"/>
                                </a:lnTo>
                                <a:lnTo>
                                  <a:pt x="8556" y="49128"/>
                                </a:lnTo>
                                <a:lnTo>
                                  <a:pt x="0" y="49128"/>
                                </a:lnTo>
                                <a:lnTo>
                                  <a:pt x="0"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5" name="Shape 95"/>
                        <wps:cNvSpPr/>
                        <wps:spPr>
                          <a:xfrm>
                            <a:off x="597603" y="356995"/>
                            <a:ext cx="11062" cy="10609"/>
                          </a:xfrm>
                          <a:custGeom>
                            <a:avLst/>
                            <a:gdLst/>
                            <a:ahLst/>
                            <a:cxnLst/>
                            <a:rect l="0" t="0" r="0" b="0"/>
                            <a:pathLst>
                              <a:path w="11062" h="10609">
                                <a:moveTo>
                                  <a:pt x="5522" y="42"/>
                                </a:moveTo>
                                <a:cubicBezTo>
                                  <a:pt x="6969" y="0"/>
                                  <a:pt x="8375" y="518"/>
                                  <a:pt x="9451" y="1489"/>
                                </a:cubicBezTo>
                                <a:cubicBezTo>
                                  <a:pt x="9966" y="1932"/>
                                  <a:pt x="10376" y="2485"/>
                                  <a:pt x="10651" y="3108"/>
                                </a:cubicBezTo>
                                <a:cubicBezTo>
                                  <a:pt x="10928" y="3729"/>
                                  <a:pt x="11062" y="4406"/>
                                  <a:pt x="11044" y="5086"/>
                                </a:cubicBezTo>
                                <a:cubicBezTo>
                                  <a:pt x="11062" y="5816"/>
                                  <a:pt x="10928" y="6542"/>
                                  <a:pt x="10657" y="7220"/>
                                </a:cubicBezTo>
                                <a:cubicBezTo>
                                  <a:pt x="10385" y="7898"/>
                                  <a:pt x="9977" y="8512"/>
                                  <a:pt x="9460" y="9025"/>
                                </a:cubicBezTo>
                                <a:cubicBezTo>
                                  <a:pt x="8942" y="9538"/>
                                  <a:pt x="8327" y="9940"/>
                                  <a:pt x="7650" y="10205"/>
                                </a:cubicBezTo>
                                <a:cubicBezTo>
                                  <a:pt x="6974" y="10471"/>
                                  <a:pt x="6249" y="10595"/>
                                  <a:pt x="5522" y="10569"/>
                                </a:cubicBezTo>
                                <a:cubicBezTo>
                                  <a:pt x="4058" y="10609"/>
                                  <a:pt x="2636" y="10065"/>
                                  <a:pt x="1571" y="9056"/>
                                </a:cubicBezTo>
                                <a:cubicBezTo>
                                  <a:pt x="1074" y="8567"/>
                                  <a:pt x="679" y="7983"/>
                                  <a:pt x="408" y="7341"/>
                                </a:cubicBezTo>
                                <a:cubicBezTo>
                                  <a:pt x="140" y="6696"/>
                                  <a:pt x="0" y="6005"/>
                                  <a:pt x="0" y="5305"/>
                                </a:cubicBezTo>
                                <a:cubicBezTo>
                                  <a:pt x="0" y="4606"/>
                                  <a:pt x="140" y="3915"/>
                                  <a:pt x="408" y="3270"/>
                                </a:cubicBezTo>
                                <a:cubicBezTo>
                                  <a:pt x="679" y="2627"/>
                                  <a:pt x="1074" y="2044"/>
                                  <a:pt x="1571" y="1555"/>
                                </a:cubicBezTo>
                                <a:cubicBezTo>
                                  <a:pt x="2636" y="546"/>
                                  <a:pt x="4058" y="3"/>
                                  <a:pt x="5522"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6" name="Shape 96"/>
                        <wps:cNvSpPr/>
                        <wps:spPr>
                          <a:xfrm>
                            <a:off x="534044" y="356991"/>
                            <a:ext cx="11066" cy="10600"/>
                          </a:xfrm>
                          <a:custGeom>
                            <a:avLst/>
                            <a:gdLst/>
                            <a:ahLst/>
                            <a:cxnLst/>
                            <a:rect l="0" t="0" r="0" b="0"/>
                            <a:pathLst>
                              <a:path w="11066" h="10600">
                                <a:moveTo>
                                  <a:pt x="5522" y="46"/>
                                </a:moveTo>
                                <a:cubicBezTo>
                                  <a:pt x="6969" y="0"/>
                                  <a:pt x="8377" y="518"/>
                                  <a:pt x="9451" y="1493"/>
                                </a:cubicBezTo>
                                <a:cubicBezTo>
                                  <a:pt x="9966" y="1937"/>
                                  <a:pt x="10376" y="2489"/>
                                  <a:pt x="10651" y="3112"/>
                                </a:cubicBezTo>
                                <a:cubicBezTo>
                                  <a:pt x="10929" y="3733"/>
                                  <a:pt x="11062" y="4410"/>
                                  <a:pt x="11045" y="5090"/>
                                </a:cubicBezTo>
                                <a:cubicBezTo>
                                  <a:pt x="11066" y="5814"/>
                                  <a:pt x="10942" y="6534"/>
                                  <a:pt x="10673" y="7205"/>
                                </a:cubicBezTo>
                                <a:cubicBezTo>
                                  <a:pt x="10407" y="7876"/>
                                  <a:pt x="10006" y="8486"/>
                                  <a:pt x="9495" y="8995"/>
                                </a:cubicBezTo>
                                <a:cubicBezTo>
                                  <a:pt x="8977" y="9519"/>
                                  <a:pt x="8357" y="9931"/>
                                  <a:pt x="7672" y="10203"/>
                                </a:cubicBezTo>
                                <a:cubicBezTo>
                                  <a:pt x="6989" y="10473"/>
                                  <a:pt x="6258" y="10600"/>
                                  <a:pt x="5522" y="10574"/>
                                </a:cubicBezTo>
                                <a:cubicBezTo>
                                  <a:pt x="4800" y="10595"/>
                                  <a:pt x="4082" y="10473"/>
                                  <a:pt x="3408" y="10214"/>
                                </a:cubicBezTo>
                                <a:cubicBezTo>
                                  <a:pt x="2733" y="9953"/>
                                  <a:pt x="2115" y="9560"/>
                                  <a:pt x="1594" y="9060"/>
                                </a:cubicBezTo>
                                <a:cubicBezTo>
                                  <a:pt x="1089" y="8576"/>
                                  <a:pt x="690" y="7994"/>
                                  <a:pt x="415" y="7350"/>
                                </a:cubicBezTo>
                                <a:cubicBezTo>
                                  <a:pt x="142" y="6704"/>
                                  <a:pt x="0" y="6012"/>
                                  <a:pt x="0" y="5310"/>
                                </a:cubicBezTo>
                                <a:cubicBezTo>
                                  <a:pt x="0" y="4610"/>
                                  <a:pt x="142" y="3915"/>
                                  <a:pt x="415" y="3270"/>
                                </a:cubicBezTo>
                                <a:cubicBezTo>
                                  <a:pt x="690" y="2625"/>
                                  <a:pt x="1089" y="2044"/>
                                  <a:pt x="1594" y="1559"/>
                                </a:cubicBezTo>
                                <a:cubicBezTo>
                                  <a:pt x="2115" y="1059"/>
                                  <a:pt x="2733" y="667"/>
                                  <a:pt x="3408" y="408"/>
                                </a:cubicBezTo>
                                <a:cubicBezTo>
                                  <a:pt x="4082" y="147"/>
                                  <a:pt x="4800" y="24"/>
                                  <a:pt x="5522" y="46"/>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7" name="Shape 97"/>
                        <wps:cNvSpPr/>
                        <wps:spPr>
                          <a:xfrm>
                            <a:off x="666408" y="389322"/>
                            <a:ext cx="16730" cy="22450"/>
                          </a:xfrm>
                          <a:custGeom>
                            <a:avLst/>
                            <a:gdLst/>
                            <a:ahLst/>
                            <a:cxnLst/>
                            <a:rect l="0" t="0" r="0" b="0"/>
                            <a:pathLst>
                              <a:path w="16730" h="22450">
                                <a:moveTo>
                                  <a:pt x="15380" y="0"/>
                                </a:moveTo>
                                <a:lnTo>
                                  <a:pt x="16730" y="0"/>
                                </a:lnTo>
                                <a:lnTo>
                                  <a:pt x="16730" y="5834"/>
                                </a:lnTo>
                                <a:lnTo>
                                  <a:pt x="16011" y="5834"/>
                                </a:lnTo>
                                <a:cubicBezTo>
                                  <a:pt x="11038" y="5834"/>
                                  <a:pt x="8545" y="7478"/>
                                  <a:pt x="8545" y="10813"/>
                                </a:cubicBezTo>
                                <a:cubicBezTo>
                                  <a:pt x="8526" y="11552"/>
                                  <a:pt x="8692" y="12282"/>
                                  <a:pt x="9016" y="12944"/>
                                </a:cubicBezTo>
                                <a:cubicBezTo>
                                  <a:pt x="9341" y="13607"/>
                                  <a:pt x="9825" y="14177"/>
                                  <a:pt x="10425" y="14607"/>
                                </a:cubicBezTo>
                                <a:cubicBezTo>
                                  <a:pt x="11956" y="15618"/>
                                  <a:pt x="13770" y="16111"/>
                                  <a:pt x="15595" y="16010"/>
                                </a:cubicBezTo>
                                <a:lnTo>
                                  <a:pt x="16730" y="15712"/>
                                </a:lnTo>
                                <a:lnTo>
                                  <a:pt x="16730" y="21858"/>
                                </a:lnTo>
                                <a:lnTo>
                                  <a:pt x="13806" y="22393"/>
                                </a:lnTo>
                                <a:cubicBezTo>
                                  <a:pt x="11307" y="22450"/>
                                  <a:pt x="8826" y="21954"/>
                                  <a:pt x="6542" y="20945"/>
                                </a:cubicBezTo>
                                <a:cubicBezTo>
                                  <a:pt x="4594" y="20094"/>
                                  <a:pt x="2934" y="18710"/>
                                  <a:pt x="1739" y="16954"/>
                                </a:cubicBezTo>
                                <a:cubicBezTo>
                                  <a:pt x="619" y="15234"/>
                                  <a:pt x="31" y="13218"/>
                                  <a:pt x="55" y="11163"/>
                                </a:cubicBezTo>
                                <a:cubicBezTo>
                                  <a:pt x="0" y="9615"/>
                                  <a:pt x="306" y="8078"/>
                                  <a:pt x="949" y="6667"/>
                                </a:cubicBezTo>
                                <a:cubicBezTo>
                                  <a:pt x="1586" y="5259"/>
                                  <a:pt x="2548" y="4020"/>
                                  <a:pt x="3749" y="3048"/>
                                </a:cubicBezTo>
                                <a:cubicBezTo>
                                  <a:pt x="6217" y="1015"/>
                                  <a:pt x="10094" y="0"/>
                                  <a:pt x="15380" y="0"/>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8" name="Shape 98"/>
                        <wps:cNvSpPr/>
                        <wps:spPr>
                          <a:xfrm>
                            <a:off x="667578" y="373317"/>
                            <a:ext cx="15561" cy="11026"/>
                          </a:xfrm>
                          <a:custGeom>
                            <a:avLst/>
                            <a:gdLst/>
                            <a:ahLst/>
                            <a:cxnLst/>
                            <a:rect l="0" t="0" r="0" b="0"/>
                            <a:pathLst>
                              <a:path w="15561" h="11026">
                                <a:moveTo>
                                  <a:pt x="15561" y="0"/>
                                </a:moveTo>
                                <a:lnTo>
                                  <a:pt x="15561" y="7604"/>
                                </a:lnTo>
                                <a:lnTo>
                                  <a:pt x="14560" y="7297"/>
                                </a:lnTo>
                                <a:cubicBezTo>
                                  <a:pt x="12483" y="7299"/>
                                  <a:pt x="10419" y="7630"/>
                                  <a:pt x="8447" y="8284"/>
                                </a:cubicBezTo>
                                <a:cubicBezTo>
                                  <a:pt x="6597" y="8852"/>
                                  <a:pt x="4876" y="9784"/>
                                  <a:pt x="3381" y="11026"/>
                                </a:cubicBezTo>
                                <a:lnTo>
                                  <a:pt x="0" y="4643"/>
                                </a:lnTo>
                                <a:cubicBezTo>
                                  <a:pt x="2083" y="3058"/>
                                  <a:pt x="4447" y="1889"/>
                                  <a:pt x="6964" y="1200"/>
                                </a:cubicBezTo>
                                <a:lnTo>
                                  <a:pt x="15561" y="0"/>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99" name="Shape 99"/>
                        <wps:cNvSpPr/>
                        <wps:spPr>
                          <a:xfrm>
                            <a:off x="639904" y="373260"/>
                            <a:ext cx="19729" cy="38515"/>
                          </a:xfrm>
                          <a:custGeom>
                            <a:avLst/>
                            <a:gdLst/>
                            <a:ahLst/>
                            <a:cxnLst/>
                            <a:rect l="0" t="0" r="0" b="0"/>
                            <a:pathLst>
                              <a:path w="19729" h="38515">
                                <a:moveTo>
                                  <a:pt x="1004" y="51"/>
                                </a:moveTo>
                                <a:cubicBezTo>
                                  <a:pt x="4361" y="0"/>
                                  <a:pt x="7681" y="825"/>
                                  <a:pt x="10627" y="2441"/>
                                </a:cubicBezTo>
                                <a:cubicBezTo>
                                  <a:pt x="13439" y="4012"/>
                                  <a:pt x="15754" y="6345"/>
                                  <a:pt x="17304" y="9175"/>
                                </a:cubicBezTo>
                                <a:cubicBezTo>
                                  <a:pt x="18903" y="12285"/>
                                  <a:pt x="19729" y="15732"/>
                                  <a:pt x="19729" y="19231"/>
                                </a:cubicBezTo>
                                <a:cubicBezTo>
                                  <a:pt x="19729" y="22729"/>
                                  <a:pt x="18903" y="26177"/>
                                  <a:pt x="17304" y="29286"/>
                                </a:cubicBezTo>
                                <a:cubicBezTo>
                                  <a:pt x="15766" y="32138"/>
                                  <a:pt x="13451" y="34489"/>
                                  <a:pt x="10627" y="36064"/>
                                </a:cubicBezTo>
                                <a:cubicBezTo>
                                  <a:pt x="7681" y="37691"/>
                                  <a:pt x="4361" y="38515"/>
                                  <a:pt x="1004" y="38454"/>
                                </a:cubicBezTo>
                                <a:lnTo>
                                  <a:pt x="0" y="38272"/>
                                </a:lnTo>
                                <a:lnTo>
                                  <a:pt x="0" y="30921"/>
                                </a:lnTo>
                                <a:lnTo>
                                  <a:pt x="43" y="30931"/>
                                </a:lnTo>
                                <a:cubicBezTo>
                                  <a:pt x="1501" y="30978"/>
                                  <a:pt x="2952" y="30712"/>
                                  <a:pt x="4300" y="30157"/>
                                </a:cubicBezTo>
                                <a:cubicBezTo>
                                  <a:pt x="5654" y="29602"/>
                                  <a:pt x="6872" y="28767"/>
                                  <a:pt x="7877" y="27708"/>
                                </a:cubicBezTo>
                                <a:cubicBezTo>
                                  <a:pt x="9868" y="25330"/>
                                  <a:pt x="10958" y="22325"/>
                                  <a:pt x="10958" y="19219"/>
                                </a:cubicBezTo>
                                <a:cubicBezTo>
                                  <a:pt x="10958" y="16114"/>
                                  <a:pt x="9868" y="13109"/>
                                  <a:pt x="7877" y="10731"/>
                                </a:cubicBezTo>
                                <a:cubicBezTo>
                                  <a:pt x="6872" y="9673"/>
                                  <a:pt x="5654" y="8837"/>
                                  <a:pt x="4300" y="8282"/>
                                </a:cubicBezTo>
                                <a:cubicBezTo>
                                  <a:pt x="2952" y="7727"/>
                                  <a:pt x="1501" y="7462"/>
                                  <a:pt x="43" y="7507"/>
                                </a:cubicBezTo>
                                <a:lnTo>
                                  <a:pt x="0" y="7518"/>
                                </a:lnTo>
                                <a:lnTo>
                                  <a:pt x="0" y="244"/>
                                </a:lnTo>
                                <a:lnTo>
                                  <a:pt x="1004" y="51"/>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37958" name="Shape 37958"/>
                        <wps:cNvSpPr/>
                        <wps:spPr>
                          <a:xfrm>
                            <a:off x="712739" y="373749"/>
                            <a:ext cx="9144" cy="37460"/>
                          </a:xfrm>
                          <a:custGeom>
                            <a:avLst/>
                            <a:gdLst/>
                            <a:ahLst/>
                            <a:cxnLst/>
                            <a:rect l="0" t="0" r="0" b="0"/>
                            <a:pathLst>
                              <a:path w="9144" h="37460">
                                <a:moveTo>
                                  <a:pt x="0" y="0"/>
                                </a:moveTo>
                                <a:lnTo>
                                  <a:pt x="9144" y="0"/>
                                </a:lnTo>
                                <a:lnTo>
                                  <a:pt x="9144" y="37460"/>
                                </a:lnTo>
                                <a:lnTo>
                                  <a:pt x="0" y="37460"/>
                                </a:lnTo>
                                <a:lnTo>
                                  <a:pt x="0" y="0"/>
                                </a:lnTo>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01" name="Shape 101"/>
                        <wps:cNvSpPr/>
                        <wps:spPr>
                          <a:xfrm>
                            <a:off x="730221" y="373094"/>
                            <a:ext cx="32470" cy="38855"/>
                          </a:xfrm>
                          <a:custGeom>
                            <a:avLst/>
                            <a:gdLst/>
                            <a:ahLst/>
                            <a:cxnLst/>
                            <a:rect l="0" t="0" r="0" b="0"/>
                            <a:pathLst>
                              <a:path w="32470" h="38855">
                                <a:moveTo>
                                  <a:pt x="17329" y="217"/>
                                </a:moveTo>
                                <a:cubicBezTo>
                                  <a:pt x="19895" y="228"/>
                                  <a:pt x="22449" y="522"/>
                                  <a:pt x="24948" y="1095"/>
                                </a:cubicBezTo>
                                <a:cubicBezTo>
                                  <a:pt x="27123" y="1548"/>
                                  <a:pt x="29218" y="2347"/>
                                  <a:pt x="31147" y="3463"/>
                                </a:cubicBezTo>
                                <a:lnTo>
                                  <a:pt x="27827" y="10130"/>
                                </a:lnTo>
                                <a:cubicBezTo>
                                  <a:pt x="24630" y="8231"/>
                                  <a:pt x="20973" y="7260"/>
                                  <a:pt x="17261" y="7323"/>
                                </a:cubicBezTo>
                                <a:cubicBezTo>
                                  <a:pt x="15277" y="7202"/>
                                  <a:pt x="13292" y="7595"/>
                                  <a:pt x="11503" y="8463"/>
                                </a:cubicBezTo>
                                <a:cubicBezTo>
                                  <a:pt x="10928" y="8744"/>
                                  <a:pt x="10432" y="9179"/>
                                  <a:pt x="10089" y="9720"/>
                                </a:cubicBezTo>
                                <a:cubicBezTo>
                                  <a:pt x="9739" y="10262"/>
                                  <a:pt x="9549" y="10889"/>
                                  <a:pt x="9537" y="11534"/>
                                </a:cubicBezTo>
                                <a:cubicBezTo>
                                  <a:pt x="9519" y="12192"/>
                                  <a:pt x="9715" y="12837"/>
                                  <a:pt x="10089" y="13374"/>
                                </a:cubicBezTo>
                                <a:cubicBezTo>
                                  <a:pt x="10468" y="13912"/>
                                  <a:pt x="11007" y="14313"/>
                                  <a:pt x="11632" y="14517"/>
                                </a:cubicBezTo>
                                <a:cubicBezTo>
                                  <a:pt x="13751" y="15271"/>
                                  <a:pt x="15938" y="15822"/>
                                  <a:pt x="18155" y="16162"/>
                                </a:cubicBezTo>
                                <a:cubicBezTo>
                                  <a:pt x="20618" y="16519"/>
                                  <a:pt x="23044" y="17054"/>
                                  <a:pt x="25426" y="17763"/>
                                </a:cubicBezTo>
                                <a:cubicBezTo>
                                  <a:pt x="27282" y="18360"/>
                                  <a:pt x="28960" y="19425"/>
                                  <a:pt x="30296" y="20855"/>
                                </a:cubicBezTo>
                                <a:cubicBezTo>
                                  <a:pt x="31741" y="22575"/>
                                  <a:pt x="32470" y="24792"/>
                                  <a:pt x="32323" y="27041"/>
                                </a:cubicBezTo>
                                <a:cubicBezTo>
                                  <a:pt x="32354" y="28714"/>
                                  <a:pt x="31956" y="30368"/>
                                  <a:pt x="31172" y="31841"/>
                                </a:cubicBezTo>
                                <a:cubicBezTo>
                                  <a:pt x="30381" y="33317"/>
                                  <a:pt x="29230" y="34563"/>
                                  <a:pt x="27827" y="35462"/>
                                </a:cubicBezTo>
                                <a:cubicBezTo>
                                  <a:pt x="24171" y="37754"/>
                                  <a:pt x="19901" y="38855"/>
                                  <a:pt x="15601" y="38621"/>
                                </a:cubicBezTo>
                                <a:cubicBezTo>
                                  <a:pt x="12636" y="38627"/>
                                  <a:pt x="9684" y="38221"/>
                                  <a:pt x="6830" y="37414"/>
                                </a:cubicBezTo>
                                <a:cubicBezTo>
                                  <a:pt x="4398" y="36811"/>
                                  <a:pt x="2089" y="35795"/>
                                  <a:pt x="0" y="34409"/>
                                </a:cubicBezTo>
                                <a:lnTo>
                                  <a:pt x="3314" y="27742"/>
                                </a:lnTo>
                                <a:cubicBezTo>
                                  <a:pt x="5158" y="28946"/>
                                  <a:pt x="7179" y="29857"/>
                                  <a:pt x="9298" y="30440"/>
                                </a:cubicBezTo>
                                <a:cubicBezTo>
                                  <a:pt x="11528" y="31105"/>
                                  <a:pt x="13843" y="31444"/>
                                  <a:pt x="16171" y="31448"/>
                                </a:cubicBezTo>
                                <a:cubicBezTo>
                                  <a:pt x="21322" y="31448"/>
                                  <a:pt x="23901" y="30067"/>
                                  <a:pt x="23901" y="27325"/>
                                </a:cubicBezTo>
                                <a:cubicBezTo>
                                  <a:pt x="23919" y="26713"/>
                                  <a:pt x="23742" y="26112"/>
                                  <a:pt x="23380" y="25617"/>
                                </a:cubicBezTo>
                                <a:cubicBezTo>
                                  <a:pt x="23025" y="25121"/>
                                  <a:pt x="22517" y="24757"/>
                                  <a:pt x="21935" y="24584"/>
                                </a:cubicBezTo>
                                <a:cubicBezTo>
                                  <a:pt x="19877" y="23882"/>
                                  <a:pt x="17757" y="23388"/>
                                  <a:pt x="15601" y="23115"/>
                                </a:cubicBezTo>
                                <a:cubicBezTo>
                                  <a:pt x="13096" y="22755"/>
                                  <a:pt x="10615" y="22213"/>
                                  <a:pt x="8183" y="21491"/>
                                </a:cubicBezTo>
                                <a:cubicBezTo>
                                  <a:pt x="6272" y="20884"/>
                                  <a:pt x="4557" y="19781"/>
                                  <a:pt x="3210" y="18289"/>
                                </a:cubicBezTo>
                                <a:cubicBezTo>
                                  <a:pt x="1721" y="16528"/>
                                  <a:pt x="968" y="14256"/>
                                  <a:pt x="1109" y="11951"/>
                                </a:cubicBezTo>
                                <a:cubicBezTo>
                                  <a:pt x="1072" y="10273"/>
                                  <a:pt x="1458" y="8612"/>
                                  <a:pt x="2224" y="7123"/>
                                </a:cubicBezTo>
                                <a:cubicBezTo>
                                  <a:pt x="2989" y="5632"/>
                                  <a:pt x="4116" y="4358"/>
                                  <a:pt x="5501" y="3419"/>
                                </a:cubicBezTo>
                                <a:cubicBezTo>
                                  <a:pt x="9004" y="1120"/>
                                  <a:pt x="13145" y="0"/>
                                  <a:pt x="17329" y="217"/>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02" name="Shape 102"/>
                        <wps:cNvSpPr/>
                        <wps:spPr>
                          <a:xfrm>
                            <a:off x="683138" y="373008"/>
                            <a:ext cx="16995" cy="38202"/>
                          </a:xfrm>
                          <a:custGeom>
                            <a:avLst/>
                            <a:gdLst/>
                            <a:ahLst/>
                            <a:cxnLst/>
                            <a:rect l="0" t="0" r="0" b="0"/>
                            <a:pathLst>
                              <a:path w="16995" h="38202">
                                <a:moveTo>
                                  <a:pt x="47" y="303"/>
                                </a:moveTo>
                                <a:cubicBezTo>
                                  <a:pt x="4549" y="0"/>
                                  <a:pt x="9002" y="1417"/>
                                  <a:pt x="12505" y="4272"/>
                                </a:cubicBezTo>
                                <a:cubicBezTo>
                                  <a:pt x="14037" y="5845"/>
                                  <a:pt x="15207" y="7727"/>
                                  <a:pt x="15954" y="9793"/>
                                </a:cubicBezTo>
                                <a:cubicBezTo>
                                  <a:pt x="16701" y="11857"/>
                                  <a:pt x="16995" y="14059"/>
                                  <a:pt x="16830" y="16247"/>
                                </a:cubicBezTo>
                                <a:lnTo>
                                  <a:pt x="16830" y="38202"/>
                                </a:lnTo>
                                <a:lnTo>
                                  <a:pt x="8665" y="38202"/>
                                </a:lnTo>
                                <a:lnTo>
                                  <a:pt x="8665" y="33640"/>
                                </a:lnTo>
                                <a:cubicBezTo>
                                  <a:pt x="7569" y="35322"/>
                                  <a:pt x="5994" y="36635"/>
                                  <a:pt x="4151" y="37412"/>
                                </a:cubicBezTo>
                                <a:lnTo>
                                  <a:pt x="0" y="38171"/>
                                </a:lnTo>
                                <a:lnTo>
                                  <a:pt x="0" y="32026"/>
                                </a:lnTo>
                                <a:lnTo>
                                  <a:pt x="4628" y="30811"/>
                                </a:lnTo>
                                <a:cubicBezTo>
                                  <a:pt x="6288" y="29837"/>
                                  <a:pt x="7544" y="28306"/>
                                  <a:pt x="8187" y="26490"/>
                                </a:cubicBezTo>
                                <a:lnTo>
                                  <a:pt x="8187" y="22147"/>
                                </a:lnTo>
                                <a:lnTo>
                                  <a:pt x="0" y="22147"/>
                                </a:lnTo>
                                <a:lnTo>
                                  <a:pt x="0" y="16313"/>
                                </a:lnTo>
                                <a:lnTo>
                                  <a:pt x="8187" y="16313"/>
                                </a:lnTo>
                                <a:lnTo>
                                  <a:pt x="8187" y="15743"/>
                                </a:lnTo>
                                <a:cubicBezTo>
                                  <a:pt x="8261" y="14629"/>
                                  <a:pt x="8089" y="13512"/>
                                  <a:pt x="7691" y="12473"/>
                                </a:cubicBezTo>
                                <a:cubicBezTo>
                                  <a:pt x="7287" y="11431"/>
                                  <a:pt x="6668" y="10488"/>
                                  <a:pt x="5872" y="9711"/>
                                </a:cubicBezTo>
                                <a:lnTo>
                                  <a:pt x="0" y="7913"/>
                                </a:lnTo>
                                <a:lnTo>
                                  <a:pt x="0" y="309"/>
                                </a:lnTo>
                                <a:lnTo>
                                  <a:pt x="47" y="303"/>
                                </a:ln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03" name="Shape 103"/>
                        <wps:cNvSpPr/>
                        <wps:spPr>
                          <a:xfrm>
                            <a:off x="711582" y="356995"/>
                            <a:ext cx="11062" cy="10609"/>
                          </a:xfrm>
                          <a:custGeom>
                            <a:avLst/>
                            <a:gdLst/>
                            <a:ahLst/>
                            <a:cxnLst/>
                            <a:rect l="0" t="0" r="0" b="0"/>
                            <a:pathLst>
                              <a:path w="11062" h="10609">
                                <a:moveTo>
                                  <a:pt x="5519" y="42"/>
                                </a:moveTo>
                                <a:cubicBezTo>
                                  <a:pt x="6964" y="0"/>
                                  <a:pt x="8373" y="518"/>
                                  <a:pt x="9451" y="1489"/>
                                </a:cubicBezTo>
                                <a:cubicBezTo>
                                  <a:pt x="9966" y="1932"/>
                                  <a:pt x="10376" y="2485"/>
                                  <a:pt x="10652" y="3108"/>
                                </a:cubicBezTo>
                                <a:cubicBezTo>
                                  <a:pt x="10927" y="3729"/>
                                  <a:pt x="11062" y="4406"/>
                                  <a:pt x="11044" y="5086"/>
                                </a:cubicBezTo>
                                <a:cubicBezTo>
                                  <a:pt x="11062" y="5816"/>
                                  <a:pt x="10927" y="6542"/>
                                  <a:pt x="10652" y="7220"/>
                                </a:cubicBezTo>
                                <a:cubicBezTo>
                                  <a:pt x="10382" y="7898"/>
                                  <a:pt x="9972" y="8512"/>
                                  <a:pt x="9457" y="9025"/>
                                </a:cubicBezTo>
                                <a:cubicBezTo>
                                  <a:pt x="8943" y="9538"/>
                                  <a:pt x="8324" y="9940"/>
                                  <a:pt x="7651" y="10205"/>
                                </a:cubicBezTo>
                                <a:cubicBezTo>
                                  <a:pt x="6971" y="10471"/>
                                  <a:pt x="6248" y="10595"/>
                                  <a:pt x="5519" y="10569"/>
                                </a:cubicBezTo>
                                <a:cubicBezTo>
                                  <a:pt x="4055" y="10609"/>
                                  <a:pt x="2634" y="10065"/>
                                  <a:pt x="1568" y="9056"/>
                                </a:cubicBezTo>
                                <a:cubicBezTo>
                                  <a:pt x="1072" y="8567"/>
                                  <a:pt x="674" y="7983"/>
                                  <a:pt x="410" y="7341"/>
                                </a:cubicBezTo>
                                <a:cubicBezTo>
                                  <a:pt x="135" y="6696"/>
                                  <a:pt x="0" y="6005"/>
                                  <a:pt x="0" y="5305"/>
                                </a:cubicBezTo>
                                <a:cubicBezTo>
                                  <a:pt x="0" y="4606"/>
                                  <a:pt x="135" y="3915"/>
                                  <a:pt x="410" y="3270"/>
                                </a:cubicBezTo>
                                <a:cubicBezTo>
                                  <a:pt x="674" y="2627"/>
                                  <a:pt x="1072" y="2044"/>
                                  <a:pt x="1568" y="1555"/>
                                </a:cubicBezTo>
                                <a:cubicBezTo>
                                  <a:pt x="2634" y="546"/>
                                  <a:pt x="4055" y="3"/>
                                  <a:pt x="5519" y="42"/>
                                </a:cubicBezTo>
                                <a:close/>
                              </a:path>
                            </a:pathLst>
                          </a:custGeom>
                          <a:ln w="0" cap="flat">
                            <a:miter lim="127000"/>
                          </a:ln>
                        </wps:spPr>
                        <wps:style>
                          <a:lnRef idx="0">
                            <a:srgbClr val="000000">
                              <a:alpha val="0"/>
                            </a:srgbClr>
                          </a:lnRef>
                          <a:fillRef idx="1">
                            <a:srgbClr val="7A7A7A"/>
                          </a:fillRef>
                          <a:effectRef idx="0">
                            <a:scrgbClr r="0" g="0" b="0"/>
                          </a:effectRef>
                          <a:fontRef idx="none"/>
                        </wps:style>
                        <wps:bodyPr/>
                      </wps:wsp>
                      <wps:wsp>
                        <wps:cNvPr id="104" name="Shape 104"/>
                        <wps:cNvSpPr/>
                        <wps:spPr>
                          <a:xfrm>
                            <a:off x="0" y="110505"/>
                            <a:ext cx="159219" cy="312811"/>
                          </a:xfrm>
                          <a:custGeom>
                            <a:avLst/>
                            <a:gdLst/>
                            <a:ahLst/>
                            <a:cxnLst/>
                            <a:rect l="0" t="0" r="0" b="0"/>
                            <a:pathLst>
                              <a:path w="159219" h="312811">
                                <a:moveTo>
                                  <a:pt x="159219" y="0"/>
                                </a:moveTo>
                                <a:lnTo>
                                  <a:pt x="159219" y="104725"/>
                                </a:lnTo>
                                <a:lnTo>
                                  <a:pt x="159193" y="104681"/>
                                </a:lnTo>
                                <a:lnTo>
                                  <a:pt x="95032" y="209513"/>
                                </a:lnTo>
                                <a:lnTo>
                                  <a:pt x="159219" y="209513"/>
                                </a:lnTo>
                                <a:lnTo>
                                  <a:pt x="159219" y="261930"/>
                                </a:lnTo>
                                <a:lnTo>
                                  <a:pt x="159218" y="261930"/>
                                </a:lnTo>
                                <a:cubicBezTo>
                                  <a:pt x="140937" y="261930"/>
                                  <a:pt x="122978" y="257085"/>
                                  <a:pt x="107148" y="247885"/>
                                </a:cubicBezTo>
                                <a:cubicBezTo>
                                  <a:pt x="91319" y="238683"/>
                                  <a:pt x="78177" y="225449"/>
                                  <a:pt x="69045" y="209513"/>
                                </a:cubicBezTo>
                                <a:lnTo>
                                  <a:pt x="146225" y="78603"/>
                                </a:lnTo>
                                <a:lnTo>
                                  <a:pt x="146225" y="26836"/>
                                </a:lnTo>
                                <a:cubicBezTo>
                                  <a:pt x="112995" y="30192"/>
                                  <a:pt x="82318" y="46271"/>
                                  <a:pt x="60540" y="71746"/>
                                </a:cubicBezTo>
                                <a:cubicBezTo>
                                  <a:pt x="38760" y="97221"/>
                                  <a:pt x="27546" y="130144"/>
                                  <a:pt x="29215" y="163706"/>
                                </a:cubicBezTo>
                                <a:cubicBezTo>
                                  <a:pt x="30884" y="197268"/>
                                  <a:pt x="45309" y="228900"/>
                                  <a:pt x="69507" y="252060"/>
                                </a:cubicBezTo>
                                <a:cubicBezTo>
                                  <a:pt x="87656" y="269431"/>
                                  <a:pt x="110260" y="281039"/>
                                  <a:pt x="134516" y="285758"/>
                                </a:cubicBezTo>
                                <a:lnTo>
                                  <a:pt x="159219" y="288138"/>
                                </a:lnTo>
                                <a:lnTo>
                                  <a:pt x="159219" y="312811"/>
                                </a:lnTo>
                                <a:lnTo>
                                  <a:pt x="128749" y="311305"/>
                                </a:lnTo>
                                <a:cubicBezTo>
                                  <a:pt x="98450" y="305242"/>
                                  <a:pt x="70618" y="290272"/>
                                  <a:pt x="48774" y="268292"/>
                                </a:cubicBezTo>
                                <a:cubicBezTo>
                                  <a:pt x="26930" y="246313"/>
                                  <a:pt x="12054" y="218310"/>
                                  <a:pt x="6027" y="187823"/>
                                </a:cubicBezTo>
                                <a:cubicBezTo>
                                  <a:pt x="0" y="157337"/>
                                  <a:pt x="3093" y="125737"/>
                                  <a:pt x="14915" y="97019"/>
                                </a:cubicBezTo>
                                <a:cubicBezTo>
                                  <a:pt x="26737" y="68301"/>
                                  <a:pt x="46757" y="43756"/>
                                  <a:pt x="72444" y="26487"/>
                                </a:cubicBezTo>
                                <a:cubicBezTo>
                                  <a:pt x="85287" y="17852"/>
                                  <a:pt x="99258" y="11230"/>
                                  <a:pt x="113880" y="6767"/>
                                </a:cubicBezTo>
                                <a:lnTo>
                                  <a:pt x="159219"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05" name="Shape 105"/>
                        <wps:cNvSpPr/>
                        <wps:spPr>
                          <a:xfrm>
                            <a:off x="159219" y="110505"/>
                            <a:ext cx="156196" cy="313568"/>
                          </a:xfrm>
                          <a:custGeom>
                            <a:avLst/>
                            <a:gdLst/>
                            <a:ahLst/>
                            <a:cxnLst/>
                            <a:rect l="0" t="0" r="0" b="0"/>
                            <a:pathLst>
                              <a:path w="156196" h="313568">
                                <a:moveTo>
                                  <a:pt x="1" y="0"/>
                                </a:moveTo>
                                <a:lnTo>
                                  <a:pt x="2" y="0"/>
                                </a:lnTo>
                                <a:lnTo>
                                  <a:pt x="30616" y="3048"/>
                                </a:lnTo>
                                <a:cubicBezTo>
                                  <a:pt x="60639" y="9086"/>
                                  <a:pt x="88479" y="23927"/>
                                  <a:pt x="110447" y="46032"/>
                                </a:cubicBezTo>
                                <a:cubicBezTo>
                                  <a:pt x="139741" y="75506"/>
                                  <a:pt x="156196" y="115480"/>
                                  <a:pt x="156196" y="157162"/>
                                </a:cubicBezTo>
                                <a:cubicBezTo>
                                  <a:pt x="156196" y="188246"/>
                                  <a:pt x="147036" y="218631"/>
                                  <a:pt x="129874" y="244478"/>
                                </a:cubicBezTo>
                                <a:cubicBezTo>
                                  <a:pt x="112709" y="270322"/>
                                  <a:pt x="88315" y="290466"/>
                                  <a:pt x="59776" y="302361"/>
                                </a:cubicBezTo>
                                <a:cubicBezTo>
                                  <a:pt x="45505" y="308309"/>
                                  <a:pt x="30518" y="312061"/>
                                  <a:pt x="15311" y="313568"/>
                                </a:cubicBezTo>
                                <a:lnTo>
                                  <a:pt x="0" y="312811"/>
                                </a:lnTo>
                                <a:lnTo>
                                  <a:pt x="0" y="288138"/>
                                </a:lnTo>
                                <a:lnTo>
                                  <a:pt x="1" y="288139"/>
                                </a:lnTo>
                                <a:cubicBezTo>
                                  <a:pt x="33398" y="288139"/>
                                  <a:pt x="65517" y="275223"/>
                                  <a:pt x="89715" y="252063"/>
                                </a:cubicBezTo>
                                <a:cubicBezTo>
                                  <a:pt x="113914" y="228902"/>
                                  <a:pt x="128340" y="197270"/>
                                  <a:pt x="130010" y="163708"/>
                                </a:cubicBezTo>
                                <a:cubicBezTo>
                                  <a:pt x="131679" y="130146"/>
                                  <a:pt x="120463" y="97222"/>
                                  <a:pt x="98684" y="71747"/>
                                </a:cubicBezTo>
                                <a:cubicBezTo>
                                  <a:pt x="76905" y="46271"/>
                                  <a:pt x="46229" y="30192"/>
                                  <a:pt x="12999" y="26837"/>
                                </a:cubicBezTo>
                                <a:lnTo>
                                  <a:pt x="12999" y="78603"/>
                                </a:lnTo>
                                <a:lnTo>
                                  <a:pt x="90170" y="209513"/>
                                </a:lnTo>
                                <a:cubicBezTo>
                                  <a:pt x="81038" y="225449"/>
                                  <a:pt x="67895" y="238683"/>
                                  <a:pt x="52068" y="247885"/>
                                </a:cubicBezTo>
                                <a:cubicBezTo>
                                  <a:pt x="44153" y="252485"/>
                                  <a:pt x="35706" y="255996"/>
                                  <a:pt x="26952" y="258357"/>
                                </a:cubicBezTo>
                                <a:lnTo>
                                  <a:pt x="0" y="261930"/>
                                </a:lnTo>
                                <a:lnTo>
                                  <a:pt x="0" y="209513"/>
                                </a:lnTo>
                                <a:lnTo>
                                  <a:pt x="64188" y="209513"/>
                                </a:lnTo>
                                <a:lnTo>
                                  <a:pt x="0" y="104725"/>
                                </a:lnTo>
                                <a:lnTo>
                                  <a:pt x="0" y="0"/>
                                </a:lnTo>
                                <a:lnTo>
                                  <a:pt x="1" y="0"/>
                                </a:lnTo>
                                <a:close/>
                              </a:path>
                            </a:pathLst>
                          </a:custGeom>
                          <a:ln w="0" cap="flat">
                            <a:miter lim="127000"/>
                          </a:ln>
                        </wps:spPr>
                        <wps:style>
                          <a:lnRef idx="0">
                            <a:srgbClr val="000000">
                              <a:alpha val="0"/>
                            </a:srgbClr>
                          </a:lnRef>
                          <a:fillRef idx="1">
                            <a:srgbClr val="C3232D"/>
                          </a:fillRef>
                          <a:effectRef idx="0">
                            <a:scrgbClr r="0" g="0" b="0"/>
                          </a:effectRef>
                          <a:fontRef idx="none"/>
                        </wps:style>
                        <wps:bodyPr/>
                      </wps:wsp>
                      <wps:wsp>
                        <wps:cNvPr id="106" name="Shape 106"/>
                        <wps:cNvSpPr/>
                        <wps:spPr>
                          <a:xfrm>
                            <a:off x="829941" y="303618"/>
                            <a:ext cx="21408" cy="21612"/>
                          </a:xfrm>
                          <a:custGeom>
                            <a:avLst/>
                            <a:gdLst/>
                            <a:ahLst/>
                            <a:cxnLst/>
                            <a:rect l="0" t="0" r="0" b="0"/>
                            <a:pathLst>
                              <a:path w="21408" h="21612">
                                <a:moveTo>
                                  <a:pt x="10707" y="0"/>
                                </a:moveTo>
                                <a:cubicBezTo>
                                  <a:pt x="13990" y="0"/>
                                  <a:pt x="16594" y="1048"/>
                                  <a:pt x="18523" y="3142"/>
                                </a:cubicBezTo>
                                <a:cubicBezTo>
                                  <a:pt x="20446" y="5237"/>
                                  <a:pt x="21408" y="7817"/>
                                  <a:pt x="21408" y="10882"/>
                                </a:cubicBezTo>
                                <a:cubicBezTo>
                                  <a:pt x="21408" y="13897"/>
                                  <a:pt x="20446" y="16452"/>
                                  <a:pt x="18523" y="18546"/>
                                </a:cubicBezTo>
                                <a:cubicBezTo>
                                  <a:pt x="16594" y="20590"/>
                                  <a:pt x="13990" y="21612"/>
                                  <a:pt x="10707" y="21612"/>
                                </a:cubicBezTo>
                                <a:cubicBezTo>
                                  <a:pt x="7418" y="21612"/>
                                  <a:pt x="4814" y="20590"/>
                                  <a:pt x="2885" y="18546"/>
                                </a:cubicBezTo>
                                <a:cubicBezTo>
                                  <a:pt x="962" y="16452"/>
                                  <a:pt x="0" y="13897"/>
                                  <a:pt x="0" y="10882"/>
                                </a:cubicBezTo>
                                <a:cubicBezTo>
                                  <a:pt x="0" y="7817"/>
                                  <a:pt x="962" y="5237"/>
                                  <a:pt x="2885" y="3142"/>
                                </a:cubicBezTo>
                                <a:cubicBezTo>
                                  <a:pt x="4814" y="1048"/>
                                  <a:pt x="7418" y="0"/>
                                  <a:pt x="10707"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07" name="Shape 107"/>
                        <wps:cNvSpPr/>
                        <wps:spPr>
                          <a:xfrm>
                            <a:off x="861076" y="239933"/>
                            <a:ext cx="35738" cy="85980"/>
                          </a:xfrm>
                          <a:custGeom>
                            <a:avLst/>
                            <a:gdLst/>
                            <a:ahLst/>
                            <a:cxnLst/>
                            <a:rect l="0" t="0" r="0" b="0"/>
                            <a:pathLst>
                              <a:path w="35738" h="85980">
                                <a:moveTo>
                                  <a:pt x="35631" y="0"/>
                                </a:moveTo>
                                <a:lnTo>
                                  <a:pt x="35738" y="23"/>
                                </a:lnTo>
                                <a:lnTo>
                                  <a:pt x="35738" y="15970"/>
                                </a:lnTo>
                                <a:lnTo>
                                  <a:pt x="35631" y="15941"/>
                                </a:lnTo>
                                <a:cubicBezTo>
                                  <a:pt x="32629" y="15941"/>
                                  <a:pt x="30045" y="16655"/>
                                  <a:pt x="27882" y="18087"/>
                                </a:cubicBezTo>
                                <a:cubicBezTo>
                                  <a:pt x="25726" y="19466"/>
                                  <a:pt x="23962" y="21381"/>
                                  <a:pt x="22602" y="23834"/>
                                </a:cubicBezTo>
                                <a:cubicBezTo>
                                  <a:pt x="21243" y="26236"/>
                                  <a:pt x="20232" y="29020"/>
                                  <a:pt x="19577" y="32187"/>
                                </a:cubicBezTo>
                                <a:cubicBezTo>
                                  <a:pt x="18915" y="35304"/>
                                  <a:pt x="18590" y="38651"/>
                                  <a:pt x="18590" y="42227"/>
                                </a:cubicBezTo>
                                <a:lnTo>
                                  <a:pt x="18590" y="43837"/>
                                </a:lnTo>
                                <a:cubicBezTo>
                                  <a:pt x="18590" y="47464"/>
                                  <a:pt x="18915" y="50861"/>
                                  <a:pt x="19577" y="54029"/>
                                </a:cubicBezTo>
                                <a:cubicBezTo>
                                  <a:pt x="20232" y="57197"/>
                                  <a:pt x="21243" y="59981"/>
                                  <a:pt x="22602" y="62382"/>
                                </a:cubicBezTo>
                                <a:cubicBezTo>
                                  <a:pt x="23962" y="64784"/>
                                  <a:pt x="25726" y="66674"/>
                                  <a:pt x="27882" y="68054"/>
                                </a:cubicBezTo>
                                <a:lnTo>
                                  <a:pt x="35738" y="70038"/>
                                </a:lnTo>
                                <a:lnTo>
                                  <a:pt x="35738" y="85980"/>
                                </a:lnTo>
                                <a:lnTo>
                                  <a:pt x="20630" y="82845"/>
                                </a:lnTo>
                                <a:cubicBezTo>
                                  <a:pt x="16171" y="80750"/>
                                  <a:pt x="12416" y="77812"/>
                                  <a:pt x="9366" y="74031"/>
                                </a:cubicBezTo>
                                <a:cubicBezTo>
                                  <a:pt x="6315" y="70200"/>
                                  <a:pt x="3988" y="65729"/>
                                  <a:pt x="2395" y="60620"/>
                                </a:cubicBezTo>
                                <a:cubicBezTo>
                                  <a:pt x="796" y="55460"/>
                                  <a:pt x="0" y="49865"/>
                                  <a:pt x="0" y="43837"/>
                                </a:cubicBezTo>
                                <a:lnTo>
                                  <a:pt x="0" y="42227"/>
                                </a:lnTo>
                                <a:cubicBezTo>
                                  <a:pt x="0" y="36147"/>
                                  <a:pt x="796" y="30552"/>
                                  <a:pt x="2395" y="25444"/>
                                </a:cubicBezTo>
                                <a:cubicBezTo>
                                  <a:pt x="3988" y="20283"/>
                                  <a:pt x="6315" y="15813"/>
                                  <a:pt x="9366" y="12032"/>
                                </a:cubicBezTo>
                                <a:cubicBezTo>
                                  <a:pt x="12416" y="8251"/>
                                  <a:pt x="16146" y="5313"/>
                                  <a:pt x="20563" y="3219"/>
                                </a:cubicBezTo>
                                <a:cubicBezTo>
                                  <a:pt x="24973" y="1073"/>
                                  <a:pt x="29995" y="0"/>
                                  <a:pt x="35631"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08" name="Shape 108"/>
                        <wps:cNvSpPr/>
                        <wps:spPr>
                          <a:xfrm>
                            <a:off x="896814" y="239956"/>
                            <a:ext cx="35738" cy="85964"/>
                          </a:xfrm>
                          <a:custGeom>
                            <a:avLst/>
                            <a:gdLst/>
                            <a:ahLst/>
                            <a:cxnLst/>
                            <a:rect l="0" t="0" r="0" b="0"/>
                            <a:pathLst>
                              <a:path w="35738" h="85964">
                                <a:moveTo>
                                  <a:pt x="0" y="0"/>
                                </a:moveTo>
                                <a:lnTo>
                                  <a:pt x="15102" y="3196"/>
                                </a:lnTo>
                                <a:cubicBezTo>
                                  <a:pt x="19567" y="5291"/>
                                  <a:pt x="23322" y="8229"/>
                                  <a:pt x="26372" y="12009"/>
                                </a:cubicBezTo>
                                <a:cubicBezTo>
                                  <a:pt x="29423" y="15790"/>
                                  <a:pt x="31750" y="20260"/>
                                  <a:pt x="33343" y="25421"/>
                                </a:cubicBezTo>
                                <a:cubicBezTo>
                                  <a:pt x="34942" y="30530"/>
                                  <a:pt x="35738" y="36125"/>
                                  <a:pt x="35738" y="42204"/>
                                </a:cubicBezTo>
                                <a:lnTo>
                                  <a:pt x="35738" y="43814"/>
                                </a:lnTo>
                                <a:cubicBezTo>
                                  <a:pt x="35738" y="49843"/>
                                  <a:pt x="34942" y="55437"/>
                                  <a:pt x="33343" y="60597"/>
                                </a:cubicBezTo>
                                <a:cubicBezTo>
                                  <a:pt x="31750" y="65706"/>
                                  <a:pt x="29423" y="70177"/>
                                  <a:pt x="26372" y="74009"/>
                                </a:cubicBezTo>
                                <a:cubicBezTo>
                                  <a:pt x="23322" y="77789"/>
                                  <a:pt x="19586" y="80727"/>
                                  <a:pt x="15175" y="82822"/>
                                </a:cubicBezTo>
                                <a:cubicBezTo>
                                  <a:pt x="10759" y="84916"/>
                                  <a:pt x="5718" y="85964"/>
                                  <a:pt x="34" y="85964"/>
                                </a:cubicBezTo>
                                <a:lnTo>
                                  <a:pt x="0" y="85957"/>
                                </a:lnTo>
                                <a:lnTo>
                                  <a:pt x="0" y="70015"/>
                                </a:lnTo>
                                <a:lnTo>
                                  <a:pt x="34" y="70024"/>
                                </a:lnTo>
                                <a:cubicBezTo>
                                  <a:pt x="3041" y="70024"/>
                                  <a:pt x="5620" y="69359"/>
                                  <a:pt x="7782" y="68031"/>
                                </a:cubicBezTo>
                                <a:cubicBezTo>
                                  <a:pt x="9938" y="66652"/>
                                  <a:pt x="11702" y="64761"/>
                                  <a:pt x="13062" y="62360"/>
                                </a:cubicBezTo>
                                <a:cubicBezTo>
                                  <a:pt x="14471" y="59958"/>
                                  <a:pt x="15506" y="57174"/>
                                  <a:pt x="16161" y="54007"/>
                                </a:cubicBezTo>
                                <a:cubicBezTo>
                                  <a:pt x="16817" y="50839"/>
                                  <a:pt x="17148" y="47441"/>
                                  <a:pt x="17148" y="43814"/>
                                </a:cubicBezTo>
                                <a:lnTo>
                                  <a:pt x="17148" y="42204"/>
                                </a:lnTo>
                                <a:cubicBezTo>
                                  <a:pt x="17148" y="38628"/>
                                  <a:pt x="16817" y="35281"/>
                                  <a:pt x="16161" y="32165"/>
                                </a:cubicBezTo>
                                <a:cubicBezTo>
                                  <a:pt x="15506" y="28997"/>
                                  <a:pt x="14471" y="26213"/>
                                  <a:pt x="13062" y="23811"/>
                                </a:cubicBezTo>
                                <a:cubicBezTo>
                                  <a:pt x="11702" y="21359"/>
                                  <a:pt x="9920" y="19443"/>
                                  <a:pt x="7709" y="18064"/>
                                </a:cubicBezTo>
                                <a:lnTo>
                                  <a:pt x="0" y="15947"/>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09" name="Shape 109"/>
                        <wps:cNvSpPr/>
                        <wps:spPr>
                          <a:xfrm>
                            <a:off x="940307" y="239933"/>
                            <a:ext cx="41756" cy="84454"/>
                          </a:xfrm>
                          <a:custGeom>
                            <a:avLst/>
                            <a:gdLst/>
                            <a:ahLst/>
                            <a:cxnLst/>
                            <a:rect l="0" t="0" r="0" b="0"/>
                            <a:pathLst>
                              <a:path w="41756" h="84454">
                                <a:moveTo>
                                  <a:pt x="35563" y="0"/>
                                </a:moveTo>
                                <a:cubicBezTo>
                                  <a:pt x="36593" y="0"/>
                                  <a:pt x="37695" y="102"/>
                                  <a:pt x="38871" y="306"/>
                                </a:cubicBezTo>
                                <a:cubicBezTo>
                                  <a:pt x="40090" y="460"/>
                                  <a:pt x="41052" y="690"/>
                                  <a:pt x="41756" y="996"/>
                                </a:cubicBezTo>
                                <a:lnTo>
                                  <a:pt x="41474" y="19849"/>
                                </a:lnTo>
                                <a:cubicBezTo>
                                  <a:pt x="40445" y="19645"/>
                                  <a:pt x="39269" y="19491"/>
                                  <a:pt x="37958" y="19389"/>
                                </a:cubicBezTo>
                                <a:cubicBezTo>
                                  <a:pt x="36690" y="19287"/>
                                  <a:pt x="35490" y="19236"/>
                                  <a:pt x="34363" y="19236"/>
                                </a:cubicBezTo>
                                <a:cubicBezTo>
                                  <a:pt x="31502" y="19236"/>
                                  <a:pt x="28991" y="19670"/>
                                  <a:pt x="26829" y="20539"/>
                                </a:cubicBezTo>
                                <a:cubicBezTo>
                                  <a:pt x="24673" y="21356"/>
                                  <a:pt x="22859" y="22557"/>
                                  <a:pt x="21408" y="24141"/>
                                </a:cubicBezTo>
                                <a:lnTo>
                                  <a:pt x="18590" y="29205"/>
                                </a:lnTo>
                                <a:lnTo>
                                  <a:pt x="18590" y="84454"/>
                                </a:lnTo>
                                <a:lnTo>
                                  <a:pt x="0" y="84454"/>
                                </a:lnTo>
                                <a:lnTo>
                                  <a:pt x="0" y="1533"/>
                                </a:lnTo>
                                <a:lnTo>
                                  <a:pt x="17604" y="1533"/>
                                </a:lnTo>
                                <a:lnTo>
                                  <a:pt x="18207" y="11891"/>
                                </a:lnTo>
                                <a:lnTo>
                                  <a:pt x="18658" y="10652"/>
                                </a:lnTo>
                                <a:cubicBezTo>
                                  <a:pt x="20538" y="7281"/>
                                  <a:pt x="22884" y="4675"/>
                                  <a:pt x="25702" y="2836"/>
                                </a:cubicBezTo>
                                <a:cubicBezTo>
                                  <a:pt x="28568" y="945"/>
                                  <a:pt x="31852" y="0"/>
                                  <a:pt x="35563"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10" name="Shape 110"/>
                        <wps:cNvSpPr/>
                        <wps:spPr>
                          <a:xfrm>
                            <a:off x="986577" y="331744"/>
                            <a:ext cx="29650" cy="25290"/>
                          </a:xfrm>
                          <a:custGeom>
                            <a:avLst/>
                            <a:gdLst/>
                            <a:ahLst/>
                            <a:cxnLst/>
                            <a:rect l="0" t="0" r="0" b="0"/>
                            <a:pathLst>
                              <a:path w="29650" h="25290">
                                <a:moveTo>
                                  <a:pt x="8379" y="0"/>
                                </a:moveTo>
                                <a:cubicBezTo>
                                  <a:pt x="10915" y="3219"/>
                                  <a:pt x="13782" y="5646"/>
                                  <a:pt x="16973" y="7281"/>
                                </a:cubicBezTo>
                                <a:cubicBezTo>
                                  <a:pt x="20164" y="8966"/>
                                  <a:pt x="23619" y="9809"/>
                                  <a:pt x="27325" y="9809"/>
                                </a:cubicBezTo>
                                <a:lnTo>
                                  <a:pt x="29650" y="9252"/>
                                </a:lnTo>
                                <a:lnTo>
                                  <a:pt x="29650" y="24977"/>
                                </a:lnTo>
                                <a:lnTo>
                                  <a:pt x="28238" y="25290"/>
                                </a:lnTo>
                                <a:cubicBezTo>
                                  <a:pt x="25187" y="25290"/>
                                  <a:pt x="21880" y="24830"/>
                                  <a:pt x="18309" y="23911"/>
                                </a:cubicBezTo>
                                <a:cubicBezTo>
                                  <a:pt x="14793" y="22991"/>
                                  <a:pt x="11387" y="21535"/>
                                  <a:pt x="8098" y="19542"/>
                                </a:cubicBezTo>
                                <a:cubicBezTo>
                                  <a:pt x="4857" y="17601"/>
                                  <a:pt x="2162" y="15072"/>
                                  <a:pt x="0" y="11955"/>
                                </a:cubicBezTo>
                                <a:lnTo>
                                  <a:pt x="8379"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11" name="Shape 111"/>
                        <wps:cNvSpPr/>
                        <wps:spPr>
                          <a:xfrm>
                            <a:off x="982069" y="239933"/>
                            <a:ext cx="34158" cy="85987"/>
                          </a:xfrm>
                          <a:custGeom>
                            <a:avLst/>
                            <a:gdLst/>
                            <a:ahLst/>
                            <a:cxnLst/>
                            <a:rect l="0" t="0" r="0" b="0"/>
                            <a:pathLst>
                              <a:path w="34158" h="85987">
                                <a:moveTo>
                                  <a:pt x="30639" y="0"/>
                                </a:moveTo>
                                <a:lnTo>
                                  <a:pt x="34158" y="830"/>
                                </a:lnTo>
                                <a:lnTo>
                                  <a:pt x="34158" y="16408"/>
                                </a:lnTo>
                                <a:lnTo>
                                  <a:pt x="27889" y="18163"/>
                                </a:lnTo>
                                <a:cubicBezTo>
                                  <a:pt x="25775" y="19491"/>
                                  <a:pt x="24042" y="21356"/>
                                  <a:pt x="22676" y="23757"/>
                                </a:cubicBezTo>
                                <a:cubicBezTo>
                                  <a:pt x="21316" y="26159"/>
                                  <a:pt x="20287" y="28943"/>
                                  <a:pt x="19583" y="32111"/>
                                </a:cubicBezTo>
                                <a:cubicBezTo>
                                  <a:pt x="18921" y="35278"/>
                                  <a:pt x="18597" y="38702"/>
                                  <a:pt x="18597" y="42380"/>
                                </a:cubicBezTo>
                                <a:lnTo>
                                  <a:pt x="18597" y="43989"/>
                                </a:lnTo>
                                <a:cubicBezTo>
                                  <a:pt x="18597" y="47566"/>
                                  <a:pt x="18921" y="50913"/>
                                  <a:pt x="19583" y="54029"/>
                                </a:cubicBezTo>
                                <a:cubicBezTo>
                                  <a:pt x="20238" y="57145"/>
                                  <a:pt x="21249" y="59905"/>
                                  <a:pt x="22609" y="62306"/>
                                </a:cubicBezTo>
                                <a:cubicBezTo>
                                  <a:pt x="23968" y="64656"/>
                                  <a:pt x="25683" y="66495"/>
                                  <a:pt x="27748" y="67824"/>
                                </a:cubicBezTo>
                                <a:lnTo>
                                  <a:pt x="34158" y="69552"/>
                                </a:lnTo>
                                <a:lnTo>
                                  <a:pt x="34158" y="85094"/>
                                </a:lnTo>
                                <a:lnTo>
                                  <a:pt x="30498" y="85987"/>
                                </a:lnTo>
                                <a:cubicBezTo>
                                  <a:pt x="25800" y="85987"/>
                                  <a:pt x="21573" y="84939"/>
                                  <a:pt x="17818" y="82845"/>
                                </a:cubicBezTo>
                                <a:cubicBezTo>
                                  <a:pt x="14064" y="80750"/>
                                  <a:pt x="10848" y="77812"/>
                                  <a:pt x="8171" y="74031"/>
                                </a:cubicBezTo>
                                <a:cubicBezTo>
                                  <a:pt x="5543" y="70250"/>
                                  <a:pt x="3522" y="65805"/>
                                  <a:pt x="2113" y="60697"/>
                                </a:cubicBezTo>
                                <a:cubicBezTo>
                                  <a:pt x="705" y="55587"/>
                                  <a:pt x="0" y="50018"/>
                                  <a:pt x="0" y="43989"/>
                                </a:cubicBezTo>
                                <a:lnTo>
                                  <a:pt x="0" y="42380"/>
                                </a:lnTo>
                                <a:cubicBezTo>
                                  <a:pt x="0" y="36045"/>
                                  <a:pt x="705" y="30297"/>
                                  <a:pt x="2113" y="25137"/>
                                </a:cubicBezTo>
                                <a:cubicBezTo>
                                  <a:pt x="3522" y="19926"/>
                                  <a:pt x="5543" y="15455"/>
                                  <a:pt x="8171" y="11726"/>
                                </a:cubicBezTo>
                                <a:cubicBezTo>
                                  <a:pt x="10848" y="7996"/>
                                  <a:pt x="14064" y="5109"/>
                                  <a:pt x="17818" y="3066"/>
                                </a:cubicBezTo>
                                <a:cubicBezTo>
                                  <a:pt x="21622" y="1022"/>
                                  <a:pt x="25892" y="0"/>
                                  <a:pt x="30639" y="0"/>
                                </a:cubicBez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s:wsp>
                        <wps:cNvPr id="112" name="Shape 112"/>
                        <wps:cNvSpPr/>
                        <wps:spPr>
                          <a:xfrm>
                            <a:off x="1016227" y="240763"/>
                            <a:ext cx="34225" cy="115959"/>
                          </a:xfrm>
                          <a:custGeom>
                            <a:avLst/>
                            <a:gdLst/>
                            <a:ahLst/>
                            <a:cxnLst/>
                            <a:rect l="0" t="0" r="0" b="0"/>
                            <a:pathLst>
                              <a:path w="34225" h="115959">
                                <a:moveTo>
                                  <a:pt x="0" y="0"/>
                                </a:moveTo>
                                <a:lnTo>
                                  <a:pt x="9154" y="2159"/>
                                </a:lnTo>
                                <a:lnTo>
                                  <a:pt x="16511" y="9441"/>
                                </a:lnTo>
                                <a:lnTo>
                                  <a:pt x="17325" y="703"/>
                                </a:lnTo>
                                <a:lnTo>
                                  <a:pt x="34225" y="703"/>
                                </a:lnTo>
                                <a:lnTo>
                                  <a:pt x="34225" y="81095"/>
                                </a:lnTo>
                                <a:cubicBezTo>
                                  <a:pt x="34225" y="88605"/>
                                  <a:pt x="32724" y="94967"/>
                                  <a:pt x="29717" y="100178"/>
                                </a:cubicBezTo>
                                <a:cubicBezTo>
                                  <a:pt x="26758" y="105440"/>
                                  <a:pt x="22605" y="109425"/>
                                  <a:pt x="17252" y="112133"/>
                                </a:cubicBezTo>
                                <a:lnTo>
                                  <a:pt x="0" y="115959"/>
                                </a:lnTo>
                                <a:lnTo>
                                  <a:pt x="0" y="100233"/>
                                </a:lnTo>
                                <a:lnTo>
                                  <a:pt x="7255" y="98492"/>
                                </a:lnTo>
                                <a:cubicBezTo>
                                  <a:pt x="9932" y="97010"/>
                                  <a:pt x="11972" y="94813"/>
                                  <a:pt x="13381" y="91901"/>
                                </a:cubicBezTo>
                                <a:cubicBezTo>
                                  <a:pt x="14832" y="89040"/>
                                  <a:pt x="15561" y="85515"/>
                                  <a:pt x="15561" y="81325"/>
                                </a:cubicBezTo>
                                <a:lnTo>
                                  <a:pt x="15561" y="75441"/>
                                </a:lnTo>
                                <a:lnTo>
                                  <a:pt x="8591" y="82168"/>
                                </a:lnTo>
                                <a:lnTo>
                                  <a:pt x="0" y="84264"/>
                                </a:lnTo>
                                <a:lnTo>
                                  <a:pt x="0" y="68722"/>
                                </a:lnTo>
                                <a:lnTo>
                                  <a:pt x="983" y="68987"/>
                                </a:lnTo>
                                <a:cubicBezTo>
                                  <a:pt x="4836" y="68987"/>
                                  <a:pt x="7978" y="68118"/>
                                  <a:pt x="10422" y="66381"/>
                                </a:cubicBezTo>
                                <a:lnTo>
                                  <a:pt x="15561" y="59741"/>
                                </a:lnTo>
                                <a:lnTo>
                                  <a:pt x="15561" y="24911"/>
                                </a:lnTo>
                                <a:lnTo>
                                  <a:pt x="13871" y="21318"/>
                                </a:lnTo>
                                <a:cubicBezTo>
                                  <a:pt x="12511" y="19428"/>
                                  <a:pt x="10771" y="17946"/>
                                  <a:pt x="8664" y="16873"/>
                                </a:cubicBezTo>
                                <a:cubicBezTo>
                                  <a:pt x="6551" y="15800"/>
                                  <a:pt x="4040" y="15264"/>
                                  <a:pt x="1124" y="15264"/>
                                </a:cubicBezTo>
                                <a:lnTo>
                                  <a:pt x="0" y="15579"/>
                                </a:lnTo>
                                <a:lnTo>
                                  <a:pt x="0" y="0"/>
                                </a:lnTo>
                                <a:close/>
                              </a:path>
                            </a:pathLst>
                          </a:custGeom>
                          <a:ln w="0" cap="flat">
                            <a:miter lim="127000"/>
                          </a:ln>
                        </wps:spPr>
                        <wps:style>
                          <a:lnRef idx="0">
                            <a:srgbClr val="000000">
                              <a:alpha val="0"/>
                            </a:srgbClr>
                          </a:lnRef>
                          <a:fillRef idx="1">
                            <a:srgbClr val="787878"/>
                          </a:fillRef>
                          <a:effectRef idx="0">
                            <a:scrgbClr r="0" g="0" b="0"/>
                          </a:effectRef>
                          <a:fontRef idx="none"/>
                        </wps:style>
                        <wps:bodyPr/>
                      </wps:wsp>
                    </wpg:wgp>
                  </a:graphicData>
                </a:graphic>
              </wp:inline>
            </w:drawing>
          </mc:Choice>
          <mc:Fallback xmlns:a="http://schemas.openxmlformats.org/drawingml/2006/main">
            <w:pict>
              <v:group id="Group 32505" style="width:143.475pt;height:42pt;mso-position-horizontal-relative:char;mso-position-vertical-relative:line" coordsize="18221,5334">
                <v:shape id="Picture 79" style="position:absolute;width:4476;height:5334;left:13744;top:0;" filled="f">
                  <v:imagedata r:id="rId13"/>
                </v:shape>
                <v:shape id="Shape 81" style="position:absolute;width:664;height:1542;left:4999;top:1771;" coordsize="66457,154292" path="m66457,0l66457,27053l55386,29164c51532,30843,48105,33360,45360,36529c39720,42989,36119,51990,34557,63532l66457,63532l66457,88184l34003,88184c35004,100552,39117,110337,46341,117537c49891,121094,54138,123888,58817,125746l66457,127090l66457,154292l42809,150162c34211,146805,26616,141768,20024,135052c6840,121618,249,103728,249,81386l249,77235c0,63393,2944,49678,8858,37143c14136,25887,22523,16353,33044,9653c38228,6380,43836,3891,49682,2236l66457,0x">
                  <v:stroke weight="0pt" endcap="flat" joinstyle="miter" miterlimit="10" on="false" color="#000000" opacity="0"/>
                  <v:fill on="true" color="#1d1d1d"/>
                </v:shape>
                <v:shape id="Shape 82" style="position:absolute;width:1259;height:2016;left:3705;top:1279;" coordsize="125958,201640" path="m0,0l34862,0l34862,173663l125958,173663l125958,201640l0,201640l0,0x">
                  <v:stroke weight="0pt" endcap="flat" joinstyle="miter" miterlimit="10" on="false" color="#000000" opacity="0"/>
                  <v:fill on="true" color="#1d1d1d"/>
                </v:shape>
                <v:shape id="Shape 83" style="position:absolute;width:626;height:457;left:5663;top:2868;" coordsize="62626,45735" path="m44578,0l62626,17324c56660,26259,48410,33452,38719,38163c28266,43202,16772,45735,5157,45555l0,44654l0,17452l7096,18700c14400,18828,21626,17194,28154,13937c34683,10680,40319,5898,44578,0x">
                  <v:stroke weight="0pt" endcap="flat" joinstyle="miter" miterlimit="10" on="false" color="#000000" opacity="0"/>
                  <v:fill on="true" color="#1d1d1d"/>
                </v:shape>
                <v:shape id="Shape 37959" style="position:absolute;width:334;height:1498;left:6453;top:1797;" coordsize="33475,149837" path="m0,0l33475,0l33475,149837l0,149837l0,0">
                  <v:stroke weight="0pt" endcap="flat" joinstyle="miter" miterlimit="10" on="false" color="#000000" opacity="0"/>
                  <v:fill on="true" color="#1d1d1d"/>
                </v:shape>
                <v:shape id="Shape 85" style="position:absolute;width:1235;height:1555;left:6943;top:1769;" coordsize="123535,155575" path="m62564,7c80382,0,94783,4433,105759,13307c111027,17372,115260,22610,118120,28598c120981,34586,122390,41159,122230,47786l88731,47786c88792,44740,88186,41716,86949,38928c85711,36140,83874,33655,81571,31648c76291,27174,69491,24871,62564,25209c56169,24929,49854,26729,44580,30335c42369,31867,40574,33921,39355,36313c38142,38704,37542,41358,37609,44037c37530,46434,38087,48810,39220,50926c40360,53042,42038,54823,44090,56087c48396,58961,57131,61848,70276,64750c81001,66830,91396,70320,101196,75127c107916,78460,113655,83447,117881,89613c121648,95773,123535,102887,123314,110093c123443,116491,121985,122823,119082,128534c116179,134245,111909,139162,106654,142856c95536,151200,80976,155373,62968,155373c51722,155575,40568,153312,30302,148744c21328,144778,13610,138451,7987,130446c2793,123111,6,114361,0,105391l32519,105391c32544,108917,33358,112394,34908,115567c36458,118740,38700,121529,41468,123732c46993,128023,54295,130170,63372,130170c72199,130177,78906,128497,83488,125130c85656,123667,87420,121691,88627,119379c89833,117069,90440,114496,90391,111893c90507,109163,89883,106453,88584,104043c87286,101634,85368,99613,83022,98191c78110,95056,69957,92288,58558,89888c48708,87989,39128,84918,30026,80739c13304,72621,4943,60853,4943,45435c4937,32516,10358,21715,21200,13032c32047,4348,45836,7,62564,7x">
                  <v:stroke weight="0pt" endcap="flat" joinstyle="miter" miterlimit="10" on="false" color="#000000" opacity="0"/>
                  <v:fill on="true" color="#1d1d1d"/>
                </v:shape>
                <v:shape id="Shape 86" style="position:absolute;width:649;height:883;left:5663;top:1770;" coordsize="64972,88357" path="m1300,0c21614,7,37306,6516,48372,19527c59435,32538,64972,50956,64972,74782l64972,88357l0,88357l0,63705l31900,63705l31900,61206c31154,49939,28171,41426,22950,35665c17701,29891,10442,27003,1172,27003l0,27227l0,173l1300,0x">
                  <v:stroke weight="0pt" endcap="flat" joinstyle="miter" miterlimit="10" on="false" color="#000000" opacity="0"/>
                  <v:fill on="true" color="#1d1d1d"/>
                </v:shape>
                <v:shape id="Shape 87" style="position:absolute;width:380;height:360;left:6431;top:1227;" coordsize="38044,36044" path="m18958,168c21530,8,24109,379,26529,1258c28948,2136,31159,3503,33021,5272c34669,6989,35949,9014,36801,11228c37646,13442,38044,15802,37965,18170c38038,20502,37640,22825,36788,25001c35937,27176,34657,29160,33021,30835c31153,32586,28936,33937,26516,34804c24097,35671,21524,36036,18958,35875c16403,36044,13843,35683,11436,34815c9035,33947,6836,32592,4980,30835c3357,29155,2083,27169,1244,24994c404,22819,6,20499,80,18170c0,15805,392,13448,1231,11234c2076,9020,3351,6995,4980,5272c6824,3497,9016,2126,11424,1247c13831,368,16403,0,18958,168x">
                  <v:stroke weight="0pt" endcap="flat" joinstyle="miter" miterlimit="10" on="false" color="#000000" opacity="0"/>
                  <v:fill on="true" color="#1d1d1d"/>
                </v:shape>
                <v:shape id="Shape 37960" style="position:absolute;width:91;height:374;left:5987;top:3737;" coordsize="9144,37460" path="m0,0l9144,0l9144,37460l0,37460l0,0">
                  <v:stroke weight="0pt" endcap="flat" joinstyle="miter" miterlimit="10" on="false" color="#000000" opacity="0"/>
                  <v:fill on="true" color="#7a7a7a"/>
                </v:shape>
                <v:shape id="Shape 37961" style="position:absolute;width:91;height:374;left:5352;top:3737;" coordsize="9144,37460" path="m0,0l9144,0l9144,37460l0,37460l0,0">
                  <v:stroke weight="0pt" endcap="flat" joinstyle="miter" miterlimit="10" on="false" color="#000000" opacity="0"/>
                  <v:fill on="true" color="#7a7a7a"/>
                </v:shape>
                <v:shape id="Shape 90" style="position:absolute;width:361;height:380;left:4369;top:3737;" coordsize="36138,38079" path="m168,0l8790,0l8790,20199c8575,22908,9377,25600,11038,27744c11860,28602,12858,29269,13963,29701c15067,30133,16250,30319,17433,30245c18795,30310,20155,30085,21423,29582c22690,29077,23839,28310,24788,27328c26739,24992,27715,21992,27517,18949l27517,0l36138,0l36138,37460l27931,37460l27931,32701c26538,34399,24755,35730,22736,36583c20626,37515,18341,37986,16036,37965c13917,38079,11797,37767,9800,37048c7800,36329,5967,35217,4402,33776c2897,32111,1744,30157,1017,28029c288,25902,0,23650,168,21406l168,0x">
                  <v:stroke weight="0pt" endcap="flat" joinstyle="miter" miterlimit="10" on="false" color="#000000" opacity="0"/>
                  <v:fill on="true" color="#7a7a7a"/>
                </v:shape>
                <v:shape id="Shape 91" style="position:absolute;width:194;height:513;left:6204;top:3735;" coordsize="19448,51325" path="m19448,0l19448,7274l13880,8689c12214,9658,10854,11079,9953,12790c8992,14710,8490,16828,8490,18975c8490,21122,8992,23241,9953,25160c10854,26871,12214,28292,13880,29262l19448,30676l19448,38028l13972,37032c11926,36155,10107,34826,8643,33143l8643,51325l0,51325l0,245l8226,245l8226,5158c9629,3399,11442,2020,13512,1144l19448,0x">
                  <v:stroke weight="0pt" endcap="flat" joinstyle="miter" miterlimit="10" on="false" color="#000000" opacity="0"/>
                  <v:fill on="true" color="#7a7a7a"/>
                </v:shape>
                <v:shape id="Shape 92" style="position:absolute;width:357;height:385;left:5538;top:3732;" coordsize="35769,38535" path="m20032,68c23356,0,26646,778,29592,2327c32283,3759,34446,6018,35769,8775l29156,12701c28219,11096,26875,9771,25259,8860c23645,7952,21818,7490,19967,7525c18487,7477,17012,7735,15634,8282c14257,8828,13005,9655,11957,10705c10874,11832,10031,13173,9484,14640c8936,16107,8691,17671,8770,19237c8696,20798,8936,22360,9475,23825c10016,25292,10845,26633,11913,27768c12967,28825,14224,29654,15610,30200c16996,30749,18478,31004,19967,30949c21818,30984,23645,30523,25259,29613c26875,28703,28219,27378,29156,25773l35769,29698c34392,32449,32214,34712,29527,36191c26607,37750,23339,38535,20032,38472c16448,38524,12908,37680,9731,36015c6771,34445,4307,32076,2615,29172c889,26152,7,22720,61,19237c0,15767,884,12348,2615,9345c4304,6455,6760,4095,9709,2524c12893,853,16442,9,20032,68x">
                  <v:stroke weight="0pt" endcap="flat" joinstyle="miter" miterlimit="10" on="false" color="#000000" opacity="0"/>
                  <v:fill on="true" color="#7a7a7a"/>
                </v:shape>
                <v:shape id="Shape 93" style="position:absolute;width:364;height:379;left:4861;top:3732;" coordsize="36485,37998" path="m20931,99c22977,0,25019,318,26938,1029c28859,1742,30616,2836,32107,4244c33602,5895,34748,7837,35472,9949c36197,12061,36485,14297,36319,16526l36319,37998l27698,37998l27698,17645c27894,14978,27076,12337,25406,10253c24568,9393,23555,8725,22435,8293c21318,7863,20120,7679,18924,7753c17536,7679,16145,7898,14848,8400c13550,8905,12373,9676,11393,10670c9412,12988,8414,15997,8621,19048l8621,37998l0,37998l0,537l8207,537l8207,5363c9656,3628,11507,2281,13598,1437c15933,520,18424,66,20931,99x">
                  <v:stroke weight="0pt" endcap="flat" joinstyle="miter" miterlimit="10" on="false" color="#000000" opacity="0"/>
                  <v:fill on="true" color="#7a7a7a"/>
                </v:shape>
                <v:shape id="Shape 94" style="position:absolute;width:529;height:491;left:3705;top:3620;" coordsize="52907,49128" path="m0,0l7377,0l26584,32570l45442,0l52842,0l52907,49128l44416,49128l44329,16581l28461,43514l24445,43514l8556,16998l8556,49128l0,49128l0,0x">
                  <v:stroke weight="0pt" endcap="flat" joinstyle="miter" miterlimit="10" on="false" color="#000000" opacity="0"/>
                  <v:fill on="true" color="#7a7a7a"/>
                </v:shape>
                <v:shape id="Shape 95" style="position:absolute;width:110;height:106;left:5976;top:3569;" coordsize="11062,10609" path="m5522,42c6969,0,8375,518,9451,1489c9966,1932,10376,2485,10651,3108c10928,3729,11062,4406,11044,5086c11062,5816,10928,6542,10657,7220c10385,7898,9977,8512,9460,9025c8942,9538,8327,9940,7650,10205c6974,10471,6249,10595,5522,10569c4058,10609,2636,10065,1571,9056c1074,8567,679,7983,408,7341c140,6696,0,6005,0,5305c0,4606,140,3915,408,3270c679,2627,1074,2044,1571,1555c2636,546,4058,3,5522,42x">
                  <v:stroke weight="0pt" endcap="flat" joinstyle="miter" miterlimit="10" on="false" color="#000000" opacity="0"/>
                  <v:fill on="true" color="#7a7a7a"/>
                </v:shape>
                <v:shape id="Shape 96" style="position:absolute;width:110;height:106;left:5340;top:3569;" coordsize="11066,10600" path="m5522,46c6969,0,8377,518,9451,1493c9966,1937,10376,2489,10651,3112c10929,3733,11062,4410,11045,5090c11066,5814,10942,6534,10673,7205c10407,7876,10006,8486,9495,8995c8977,9519,8357,9931,7672,10203c6989,10473,6258,10600,5522,10574c4800,10595,4082,10473,3408,10214c2733,9953,2115,9560,1594,9060c1089,8576,690,7994,415,7350c142,6704,0,6012,0,5310c0,4610,142,3915,415,3270c690,2625,1089,2044,1594,1559c2115,1059,2733,667,3408,408c4082,147,4800,24,5522,46x">
                  <v:stroke weight="0pt" endcap="flat" joinstyle="miter" miterlimit="10" on="false" color="#000000" opacity="0"/>
                  <v:fill on="true" color="#7a7a7a"/>
                </v:shape>
                <v:shape id="Shape 97" style="position:absolute;width:167;height:224;left:6664;top:3893;" coordsize="16730,22450" path="m15380,0l16730,0l16730,5834l16011,5834c11038,5834,8545,7478,8545,10813c8526,11552,8692,12282,9016,12944c9341,13607,9825,14177,10425,14607c11956,15618,13770,16111,15595,16010l16730,15712l16730,21858l13806,22393c11307,22450,8826,21954,6542,20945c4594,20094,2934,18710,1739,16954c619,15234,31,13218,55,11163c0,9615,306,8078,949,6667c1586,5259,2548,4020,3749,3048c6217,1015,10094,0,15380,0x">
                  <v:stroke weight="0pt" endcap="flat" joinstyle="miter" miterlimit="10" on="false" color="#000000" opacity="0"/>
                  <v:fill on="true" color="#7a7a7a"/>
                </v:shape>
                <v:shape id="Shape 98" style="position:absolute;width:155;height:110;left:6675;top:3733;" coordsize="15561,11026" path="m15561,0l15561,7604l14560,7297c12483,7299,10419,7630,8447,8284c6597,8852,4876,9784,3381,11026l0,4643c2083,3058,4447,1889,6964,1200l15561,0x">
                  <v:stroke weight="0pt" endcap="flat" joinstyle="miter" miterlimit="10" on="false" color="#000000" opacity="0"/>
                  <v:fill on="true" color="#7a7a7a"/>
                </v:shape>
                <v:shape id="Shape 99" style="position:absolute;width:197;height:385;left:6399;top:3732;" coordsize="19729,38515" path="m1004,51c4361,0,7681,825,10627,2441c13439,4012,15754,6345,17304,9175c18903,12285,19729,15732,19729,19231c19729,22729,18903,26177,17304,29286c15766,32138,13451,34489,10627,36064c7681,37691,4361,38515,1004,38454l0,38272l0,30921l43,30931c1501,30978,2952,30712,4300,30157c5654,29602,6872,28767,7877,27708c9868,25330,10958,22325,10958,19219c10958,16114,9868,13109,7877,10731c6872,9673,5654,8837,4300,8282c2952,7727,1501,7462,43,7507l0,7518l0,244l1004,51x">
                  <v:stroke weight="0pt" endcap="flat" joinstyle="miter" miterlimit="10" on="false" color="#000000" opacity="0"/>
                  <v:fill on="true" color="#7a7a7a"/>
                </v:shape>
                <v:shape id="Shape 37962" style="position:absolute;width:91;height:374;left:7127;top:3737;" coordsize="9144,37460" path="m0,0l9144,0l9144,37460l0,37460l0,0">
                  <v:stroke weight="0pt" endcap="flat" joinstyle="miter" miterlimit="10" on="false" color="#000000" opacity="0"/>
                  <v:fill on="true" color="#7a7a7a"/>
                </v:shape>
                <v:shape id="Shape 101" style="position:absolute;width:324;height:388;left:7302;top:3730;" coordsize="32470,38855" path="m17329,217c19895,228,22449,522,24948,1095c27123,1548,29218,2347,31147,3463l27827,10130c24630,8231,20973,7260,17261,7323c15277,7202,13292,7595,11503,8463c10928,8744,10432,9179,10089,9720c9739,10262,9549,10889,9537,11534c9519,12192,9715,12837,10089,13374c10468,13912,11007,14313,11632,14517c13751,15271,15938,15822,18155,16162c20618,16519,23044,17054,25426,17763c27282,18360,28960,19425,30296,20855c31741,22575,32470,24792,32323,27041c32354,28714,31956,30368,31172,31841c30381,33317,29230,34563,27827,35462c24171,37754,19901,38855,15601,38621c12636,38627,9684,38221,6830,37414c4398,36811,2089,35795,0,34409l3314,27742c5158,28946,7179,29857,9298,30440c11528,31105,13843,31444,16171,31448c21322,31448,23901,30067,23901,27325c23919,26713,23742,26112,23380,25617c23025,25121,22517,24757,21935,24584c19877,23882,17757,23388,15601,23115c13096,22755,10615,22213,8183,21491c6272,20884,4557,19781,3210,18289c1721,16528,968,14256,1109,11951c1072,10273,1458,8612,2224,7123c2989,5632,4116,4358,5501,3419c9004,1120,13145,0,17329,217x">
                  <v:stroke weight="0pt" endcap="flat" joinstyle="miter" miterlimit="10" on="false" color="#000000" opacity="0"/>
                  <v:fill on="true" color="#7a7a7a"/>
                </v:shape>
                <v:shape id="Shape 102" style="position:absolute;width:169;height:382;left:6831;top:3730;" coordsize="16995,38202" path="m47,303c4549,0,9002,1417,12505,4272c14037,5845,15207,7727,15954,9793c16701,11857,16995,14059,16830,16247l16830,38202l8665,38202l8665,33640c7569,35322,5994,36635,4151,37412l0,38171l0,32026l4628,30811c6288,29837,7544,28306,8187,26490l8187,22147l0,22147l0,16313l8187,16313l8187,15743c8261,14629,8089,13512,7691,12473c7287,11431,6668,10488,5872,9711l0,7913l0,309l47,303x">
                  <v:stroke weight="0pt" endcap="flat" joinstyle="miter" miterlimit="10" on="false" color="#000000" opacity="0"/>
                  <v:fill on="true" color="#7a7a7a"/>
                </v:shape>
                <v:shape id="Shape 103" style="position:absolute;width:110;height:106;left:7115;top:3569;" coordsize="11062,10609" path="m5519,42c6964,0,8373,518,9451,1489c9966,1932,10376,2485,10652,3108c10927,3729,11062,4406,11044,5086c11062,5816,10927,6542,10652,7220c10382,7898,9972,8512,9457,9025c8943,9538,8324,9940,7651,10205c6971,10471,6248,10595,5519,10569c4055,10609,2634,10065,1568,9056c1072,8567,674,7983,410,7341c135,6696,0,6005,0,5305c0,4606,135,3915,410,3270c674,2627,1072,2044,1568,1555c2634,546,4055,3,5519,42x">
                  <v:stroke weight="0pt" endcap="flat" joinstyle="miter" miterlimit="10" on="false" color="#000000" opacity="0"/>
                  <v:fill on="true" color="#7a7a7a"/>
                </v:shape>
                <v:shape id="Shape 104" style="position:absolute;width:1592;height:3128;left:0;top:1105;" coordsize="159219,312811" path="m159219,0l159219,104725l159193,104681l95032,209513l159219,209513l159219,261930l159218,261930c140937,261930,122978,257085,107148,247885c91319,238683,78177,225449,69045,209513l146225,78603l146225,26836c112995,30192,82318,46271,60540,71746c38760,97221,27546,130144,29215,163706c30884,197268,45309,228900,69507,252060c87656,269431,110260,281039,134516,285758l159219,288138l159219,312811l128749,311305c98450,305242,70618,290272,48774,268292c26930,246313,12054,218310,6027,187823c0,157337,3093,125737,14915,97019c26737,68301,46757,43756,72444,26487c85287,17852,99258,11230,113880,6767l159219,0x">
                  <v:stroke weight="0pt" endcap="flat" joinstyle="miter" miterlimit="10" on="false" color="#000000" opacity="0"/>
                  <v:fill on="true" color="#c3232d"/>
                </v:shape>
                <v:shape id="Shape 105" style="position:absolute;width:1561;height:3135;left:1592;top:1105;" coordsize="156196,313568" path="m1,0l2,0l30616,3048c60639,9086,88479,23927,110447,46032c139741,75506,156196,115480,156196,157162c156196,188246,147036,218631,129874,244478c112709,270322,88315,290466,59776,302361c45505,308309,30518,312061,15311,313568l0,312811l0,288138l1,288139c33398,288139,65517,275223,89715,252063c113914,228902,128340,197270,130010,163708c131679,130146,120463,97222,98684,71747c76905,46271,46229,30192,12999,26837l12999,78603l90170,209513c81038,225449,67895,238683,52068,247885c44153,252485,35706,255996,26952,258357l0,261930l0,209513l64188,209513l0,104725l0,0l1,0x">
                  <v:stroke weight="0pt" endcap="flat" joinstyle="miter" miterlimit="10" on="false" color="#000000" opacity="0"/>
                  <v:fill on="true" color="#c3232d"/>
                </v:shape>
                <v:shape id="Shape 106" style="position:absolute;width:214;height:216;left:8299;top:3036;" coordsize="21408,21612" path="m10707,0c13990,0,16594,1048,18523,3142c20446,5237,21408,7817,21408,10882c21408,13897,20446,16452,18523,18546c16594,20590,13990,21612,10707,21612c7418,21612,4814,20590,2885,18546c962,16452,0,13897,0,10882c0,7817,962,5237,2885,3142c4814,1048,7418,0,10707,0x">
                  <v:stroke weight="0pt" endcap="flat" joinstyle="miter" miterlimit="10" on="false" color="#000000" opacity="0"/>
                  <v:fill on="true" color="#787878"/>
                </v:shape>
                <v:shape id="Shape 107" style="position:absolute;width:357;height:859;left:8610;top:2399;" coordsize="35738,85980" path="m35631,0l35738,23l35738,15970l35631,15941c32629,15941,30045,16655,27882,18087c25726,19466,23962,21381,22602,23834c21243,26236,20232,29020,19577,32187c18915,35304,18590,38651,18590,42227l18590,43837c18590,47464,18915,50861,19577,54029c20232,57197,21243,59981,22602,62382c23962,64784,25726,66674,27882,68054l35738,70038l35738,85980l20630,82845c16171,80750,12416,77812,9366,74031c6315,70200,3988,65729,2395,60620c796,55460,0,49865,0,43837l0,42227c0,36147,796,30552,2395,25444c3988,20283,6315,15813,9366,12032c12416,8251,16146,5313,20563,3219c24973,1073,29995,0,35631,0x">
                  <v:stroke weight="0pt" endcap="flat" joinstyle="miter" miterlimit="10" on="false" color="#000000" opacity="0"/>
                  <v:fill on="true" color="#787878"/>
                </v:shape>
                <v:shape id="Shape 108" style="position:absolute;width:357;height:859;left:8968;top:2399;" coordsize="35738,85964" path="m0,0l15102,3196c19567,5291,23322,8229,26372,12009c29423,15790,31750,20260,33343,25421c34942,30530,35738,36125,35738,42204l35738,43814c35738,49843,34942,55437,33343,60597c31750,65706,29423,70177,26372,74009c23322,77789,19586,80727,15175,82822c10759,84916,5718,85964,34,85964l0,85957l0,70015l34,70024c3041,70024,5620,69359,7782,68031c9938,66652,11702,64761,13062,62360c14471,59958,15506,57174,16161,54007c16817,50839,17148,47441,17148,43814l17148,42204c17148,38628,16817,35281,16161,32165c15506,28997,14471,26213,13062,23811c11702,21359,9920,19443,7709,18064l0,15947l0,0x">
                  <v:stroke weight="0pt" endcap="flat" joinstyle="miter" miterlimit="10" on="false" color="#000000" opacity="0"/>
                  <v:fill on="true" color="#787878"/>
                </v:shape>
                <v:shape id="Shape 109" style="position:absolute;width:417;height:844;left:9403;top:2399;" coordsize="41756,84454" path="m35563,0c36593,0,37695,102,38871,306c40090,460,41052,690,41756,996l41474,19849c40445,19645,39269,19491,37958,19389c36690,19287,35490,19236,34363,19236c31502,19236,28991,19670,26829,20539c24673,21356,22859,22557,21408,24141l18590,29205l18590,84454l0,84454l0,1533l17604,1533l18207,11891l18658,10652c20538,7281,22884,4675,25702,2836c28568,945,31852,0,35563,0x">
                  <v:stroke weight="0pt" endcap="flat" joinstyle="miter" miterlimit="10" on="false" color="#000000" opacity="0"/>
                  <v:fill on="true" color="#787878"/>
                </v:shape>
                <v:shape id="Shape 110" style="position:absolute;width:296;height:252;left:9865;top:3317;" coordsize="29650,25290" path="m8379,0c10915,3219,13782,5646,16973,7281c20164,8966,23619,9809,27325,9809l29650,9252l29650,24977l28238,25290c25187,25290,21880,24830,18309,23911c14793,22991,11387,21535,8098,19542c4857,17601,2162,15072,0,11955l8379,0x">
                  <v:stroke weight="0pt" endcap="flat" joinstyle="miter" miterlimit="10" on="false" color="#000000" opacity="0"/>
                  <v:fill on="true" color="#787878"/>
                </v:shape>
                <v:shape id="Shape 111" style="position:absolute;width:341;height:859;left:9820;top:2399;" coordsize="34158,85987" path="m30639,0l34158,830l34158,16408l27889,18163c25775,19491,24042,21356,22676,23757c21316,26159,20287,28943,19583,32111c18921,35278,18597,38702,18597,42380l18597,43989c18597,47566,18921,50913,19583,54029c20238,57145,21249,59905,22609,62306c23968,64656,25683,66495,27748,67824l34158,69552l34158,85094l30498,85987c25800,85987,21573,84939,17818,82845c14064,80750,10848,77812,8171,74031c5543,70250,3522,65805,2113,60697c705,55587,0,50018,0,43989l0,42380c0,36045,705,30297,2113,25137c3522,19926,5543,15455,8171,11726c10848,7996,14064,5109,17818,3066c21622,1022,25892,0,30639,0x">
                  <v:stroke weight="0pt" endcap="flat" joinstyle="miter" miterlimit="10" on="false" color="#000000" opacity="0"/>
                  <v:fill on="true" color="#787878"/>
                </v:shape>
                <v:shape id="Shape 112" style="position:absolute;width:342;height:1159;left:10162;top:2407;" coordsize="34225,115959" path="m0,0l9154,2159l16511,9441l17325,703l34225,703l34225,81095c34225,88605,32724,94967,29717,100178c26758,105440,22605,109425,17252,112133l0,115959l0,100233l7255,98492c9932,97010,11972,94813,13381,91901c14832,89040,15561,85515,15561,81325l15561,75441l8591,82168l0,84264l0,68722l983,68987c4836,68987,7978,68118,10422,66381l15561,59741l15561,24911l13871,21318c12511,19428,10771,17946,8664,16873c6551,15800,4040,15264,1124,15264l0,15579l0,0x">
                  <v:stroke weight="0pt" endcap="flat" joinstyle="miter" miterlimit="10" on="false" color="#000000" opacity="0"/>
                  <v:fill on="true" color="#787878"/>
                </v:shape>
              </v:group>
            </w:pict>
          </mc:Fallback>
        </mc:AlternateContent>
      </w:r>
      <w:r>
        <w:tab/>
        <w:t>www.leis.org</w:t>
      </w:r>
    </w:p>
    <w:p w:rsidR="00F02F6C" w:rsidRDefault="00B571B8">
      <w:pPr>
        <w:spacing w:after="713" w:line="259" w:lineRule="auto"/>
        <w:ind w:firstLine="0"/>
        <w:jc w:val="center"/>
      </w:pPr>
      <w:r>
        <w:rPr>
          <w:sz w:val="21"/>
        </w:rPr>
        <w:t>NORMA EM VIGOR</w:t>
      </w:r>
    </w:p>
    <w:p w:rsidR="00F02F6C" w:rsidRDefault="00B571B8">
      <w:pPr>
        <w:spacing w:after="700" w:line="259" w:lineRule="auto"/>
        <w:ind w:firstLine="0"/>
        <w:jc w:val="center"/>
      </w:pPr>
      <w:r>
        <w:rPr>
          <w:sz w:val="29"/>
        </w:rPr>
        <w:t>LEI Nº 6697 DE 23 DE FEVEREIRO DE 2017.</w:t>
      </w:r>
    </w:p>
    <w:p w:rsidR="00F02F6C" w:rsidRDefault="00B571B8">
      <w:pPr>
        <w:spacing w:after="0" w:line="239" w:lineRule="auto"/>
        <w:ind w:left="3000" w:firstLine="0"/>
      </w:pPr>
      <w:r>
        <w:rPr>
          <w:b/>
          <w:sz w:val="29"/>
        </w:rPr>
        <w:t>ESTABELECE O SISTEMA DE PARCELAMENTO E UNIFICAÇÃO DO SOLO PARA FINS URBANOS NO MUNICÍPIO DE CASCAVEL E DÁ OUTRAS PROVIDÊNCIAS.</w:t>
      </w:r>
    </w:p>
    <w:p w:rsidR="00F02F6C" w:rsidRDefault="00B571B8">
      <w:pPr>
        <w:spacing w:after="397" w:line="259" w:lineRule="auto"/>
        <w:ind w:left="973" w:firstLine="0"/>
        <w:jc w:val="center"/>
      </w:pPr>
      <w:r>
        <w:rPr>
          <w:sz w:val="16"/>
        </w:rPr>
        <w:t>Imprimir</w:t>
      </w:r>
    </w:p>
    <w:p w:rsidR="00F02F6C" w:rsidRDefault="00B571B8">
      <w:pPr>
        <w:spacing w:after="419"/>
        <w:ind w:left="-15" w:firstLine="0"/>
      </w:pPr>
      <w:r>
        <w:t>A CÂMARA MUNICIPAL DE CASCAVEL, ESTADO DO PARANÁ, APROVOU, E EU, PREFEITO MUNICIPAL, SANCIONO A SEGUINTE LEI:</w:t>
      </w:r>
    </w:p>
    <w:p w:rsidR="00F02F6C" w:rsidRDefault="00B571B8">
      <w:pPr>
        <w:spacing w:after="8" w:line="265" w:lineRule="auto"/>
        <w:ind w:left="213" w:right="204" w:hanging="10"/>
        <w:jc w:val="center"/>
      </w:pPr>
      <w:r>
        <w:t>CAPÍTULO I</w:t>
      </w:r>
    </w:p>
    <w:p w:rsidR="00F02F6C" w:rsidRDefault="00B571B8">
      <w:pPr>
        <w:spacing w:after="425" w:line="265" w:lineRule="auto"/>
        <w:ind w:left="213" w:right="204" w:hanging="10"/>
        <w:jc w:val="center"/>
      </w:pPr>
      <w:r>
        <w:t>DISPOSIÇÕES GERAIS</w:t>
      </w:r>
    </w:p>
    <w:p w:rsidR="00F02F6C" w:rsidRDefault="00B571B8">
      <w:pPr>
        <w:ind w:left="-15" w:firstLine="144"/>
      </w:pPr>
      <w:r>
        <w:rPr>
          <w:b/>
          <w:sz w:val="18"/>
        </w:rPr>
        <w:t>Art. 1º</w:t>
      </w:r>
      <w:r>
        <w:t xml:space="preserve"> Esta Lei estabelece normas fundamentadas na Lei Federal nº </w:t>
      </w:r>
      <w:hyperlink r:id="rId14">
        <w:r>
          <w:rPr>
            <w:u w:val="single" w:color="000000"/>
          </w:rPr>
          <w:t>6.766</w:t>
        </w:r>
      </w:hyperlink>
      <w:hyperlink r:id="rId15">
        <w:r>
          <w:t>,</w:t>
        </w:r>
      </w:hyperlink>
      <w:r>
        <w:t xml:space="preserve"> de 19 de dezembro de 1979, Lei Federal nº </w:t>
      </w:r>
      <w:hyperlink r:id="rId16">
        <w:r>
          <w:rPr>
            <w:u w:val="single" w:color="000000"/>
          </w:rPr>
          <w:t>9.785</w:t>
        </w:r>
      </w:hyperlink>
      <w:hyperlink r:id="rId17">
        <w:r>
          <w:t>,</w:t>
        </w:r>
      </w:hyperlink>
      <w:r>
        <w:t xml:space="preserve"> de 29 de janeiro de 1999, e na Lei Complementar Municipal nº </w:t>
      </w:r>
      <w:hyperlink r:id="rId18">
        <w:r>
          <w:rPr>
            <w:u w:val="single" w:color="000000"/>
          </w:rPr>
          <w:t>28</w:t>
        </w:r>
      </w:hyperlink>
      <w:r>
        <w:t>, de 02 de janeiro de 2006, para Parcelamento e Unificação do solo para fins Urbanos localizado no Distrito Sede e demais Distrit</w:t>
      </w:r>
      <w:r>
        <w:t>os Administrativos de Cascavel, observadas as disposições legais federais e estaduais pertinentes.</w:t>
      </w:r>
    </w:p>
    <w:p w:rsidR="00F02F6C" w:rsidRDefault="00B571B8">
      <w:pPr>
        <w:ind w:left="-15" w:firstLine="144"/>
      </w:pPr>
      <w:r>
        <w:rPr>
          <w:b/>
          <w:sz w:val="18"/>
        </w:rPr>
        <w:t>Art. 2º</w:t>
      </w:r>
      <w:r>
        <w:t xml:space="preserve"> Estão sujeitos às disposições desta Lei parcelamentos e unificações realizadas para venda, cessão ou para melhor aproveitamento de imóveis, bem como os decorrentes de decisão amigável ou judicial para extinção de comunhão de bens ou qualquer outro título.</w:t>
      </w:r>
    </w:p>
    <w:p w:rsidR="00F02F6C" w:rsidRDefault="00B571B8">
      <w:pPr>
        <w:spacing w:after="175" w:line="410" w:lineRule="auto"/>
        <w:ind w:left="-15" w:firstLine="144"/>
      </w:pPr>
      <w:r>
        <w:rPr>
          <w:b/>
          <w:sz w:val="18"/>
        </w:rPr>
        <w:t>Art. 3º</w:t>
      </w:r>
      <w:r>
        <w:t xml:space="preserve"> Admite-se no Município de Cascavel as seguintes modalidades de parcelamento do solo para fins urbanos: I - Parcelamentos em Geral:</w:t>
      </w:r>
    </w:p>
    <w:p w:rsidR="00F02F6C" w:rsidRDefault="00B571B8">
      <w:pPr>
        <w:numPr>
          <w:ilvl w:val="0"/>
          <w:numId w:val="1"/>
        </w:numPr>
        <w:spacing w:after="17"/>
        <w:ind w:hanging="278"/>
      </w:pPr>
      <w:r>
        <w:t>Loteamento;</w:t>
      </w:r>
    </w:p>
    <w:p w:rsidR="00F02F6C" w:rsidRDefault="00B571B8">
      <w:pPr>
        <w:numPr>
          <w:ilvl w:val="0"/>
          <w:numId w:val="1"/>
        </w:numPr>
        <w:spacing w:after="2"/>
        <w:ind w:hanging="278"/>
      </w:pPr>
      <w:r>
        <w:t>Desmembramentos;</w:t>
      </w:r>
    </w:p>
    <w:p w:rsidR="00F02F6C" w:rsidRDefault="00B571B8">
      <w:pPr>
        <w:numPr>
          <w:ilvl w:val="0"/>
          <w:numId w:val="1"/>
        </w:numPr>
        <w:ind w:hanging="278"/>
      </w:pPr>
      <w:r>
        <w:t>Subdivisão.</w:t>
      </w:r>
    </w:p>
    <w:p w:rsidR="00F02F6C" w:rsidRDefault="00B571B8">
      <w:pPr>
        <w:numPr>
          <w:ilvl w:val="0"/>
          <w:numId w:val="2"/>
        </w:numPr>
        <w:ind w:hanging="255"/>
      </w:pPr>
      <w:r>
        <w:t>- Parcelamentos Especiais de Interesse Social;</w:t>
      </w:r>
    </w:p>
    <w:p w:rsidR="00F02F6C" w:rsidRDefault="00B571B8">
      <w:pPr>
        <w:numPr>
          <w:ilvl w:val="0"/>
          <w:numId w:val="2"/>
        </w:numPr>
        <w:ind w:hanging="255"/>
      </w:pPr>
      <w:r>
        <w:t>- Parcelamentos para fins específico</w:t>
      </w:r>
      <w:r>
        <w:t>s:</w:t>
      </w:r>
    </w:p>
    <w:p w:rsidR="00F02F6C" w:rsidRDefault="00B571B8">
      <w:pPr>
        <w:ind w:left="450" w:firstLine="0"/>
      </w:pPr>
      <w:r>
        <w:t>a) Loteamentos:</w:t>
      </w:r>
    </w:p>
    <w:p w:rsidR="00F02F6C" w:rsidRDefault="00B571B8">
      <w:pPr>
        <w:numPr>
          <w:ilvl w:val="0"/>
          <w:numId w:val="3"/>
        </w:numPr>
        <w:spacing w:after="2"/>
        <w:ind w:hanging="258"/>
      </w:pPr>
      <w:r>
        <w:lastRenderedPageBreak/>
        <w:t>De Recreio;</w:t>
      </w:r>
    </w:p>
    <w:p w:rsidR="00F02F6C" w:rsidRDefault="00B571B8">
      <w:pPr>
        <w:numPr>
          <w:ilvl w:val="0"/>
          <w:numId w:val="3"/>
        </w:numPr>
        <w:ind w:hanging="258"/>
      </w:pPr>
      <w:r>
        <w:t>Industrial.</w:t>
      </w:r>
    </w:p>
    <w:p w:rsidR="00F02F6C" w:rsidRDefault="00B571B8">
      <w:pPr>
        <w:spacing w:after="402"/>
        <w:ind w:left="-15" w:firstLine="144"/>
      </w:pPr>
      <w:r>
        <w:rPr>
          <w:b/>
          <w:sz w:val="18"/>
        </w:rPr>
        <w:t>Art. 4º</w:t>
      </w:r>
      <w:r>
        <w:t xml:space="preserve"> A Lei de Uso do Solo, a Lei do Sistema Viário e a Lei do Perímetro Urbano, complementam a presente Lei.</w:t>
      </w:r>
    </w:p>
    <w:p w:rsidR="00F02F6C" w:rsidRDefault="00B571B8">
      <w:pPr>
        <w:pStyle w:val="Ttulo1"/>
      </w:pPr>
      <w:r>
        <w:t>Seção I Dos Objetivos</w:t>
      </w:r>
    </w:p>
    <w:p w:rsidR="00F02F6C" w:rsidRDefault="00B571B8">
      <w:pPr>
        <w:ind w:left="144" w:firstLine="0"/>
      </w:pPr>
      <w:r>
        <w:rPr>
          <w:b/>
          <w:sz w:val="18"/>
        </w:rPr>
        <w:t>Art. 5º</w:t>
      </w:r>
      <w:r>
        <w:t xml:space="preserve"> Esta Lei tem como objetivos:</w:t>
      </w:r>
    </w:p>
    <w:p w:rsidR="00F02F6C" w:rsidRDefault="00B571B8">
      <w:pPr>
        <w:numPr>
          <w:ilvl w:val="0"/>
          <w:numId w:val="4"/>
        </w:numPr>
      </w:pPr>
      <w:r>
        <w:t>- Orientar o projeto e a execução de qualq</w:t>
      </w:r>
      <w:r>
        <w:t>uer empreendimento que impliquem parcelamento ou unificação do solo para fins urbanos;</w:t>
      </w:r>
    </w:p>
    <w:p w:rsidR="00F02F6C" w:rsidRDefault="00B571B8">
      <w:pPr>
        <w:numPr>
          <w:ilvl w:val="0"/>
          <w:numId w:val="4"/>
        </w:numPr>
      </w:pPr>
      <w:r>
        <w:t>- Evitar a instalação ou a expansão de assentamentos urbanos em áreas inadequadas;</w:t>
      </w:r>
    </w:p>
    <w:p w:rsidR="00F02F6C" w:rsidRDefault="00B571B8">
      <w:pPr>
        <w:numPr>
          <w:ilvl w:val="0"/>
          <w:numId w:val="4"/>
        </w:numPr>
      </w:pPr>
      <w:r>
        <w:t xml:space="preserve">- Evitar a urbanização de áreas desprovidas de condições para desempenho deatividades </w:t>
      </w:r>
      <w:r>
        <w:t>urbanas;</w:t>
      </w:r>
    </w:p>
    <w:p w:rsidR="00F02F6C" w:rsidRDefault="00B571B8">
      <w:pPr>
        <w:numPr>
          <w:ilvl w:val="0"/>
          <w:numId w:val="4"/>
        </w:numPr>
        <w:spacing w:after="402"/>
      </w:pPr>
      <w:r>
        <w:t>- Assegurar a existência de padrões urbanísticos e ambientais de interesse dacoletividade nos processos de parcelamento e unificação do solo para fins urbanos.</w:t>
      </w:r>
    </w:p>
    <w:p w:rsidR="00F02F6C" w:rsidRDefault="00B571B8">
      <w:pPr>
        <w:pStyle w:val="Ttulo1"/>
        <w:ind w:left="10" w:right="0"/>
      </w:pPr>
      <w:r>
        <w:t>Seção II Das Definições</w:t>
      </w:r>
    </w:p>
    <w:p w:rsidR="00F02F6C" w:rsidRDefault="00B571B8">
      <w:pPr>
        <w:ind w:left="144" w:firstLine="0"/>
      </w:pPr>
      <w:r>
        <w:rPr>
          <w:b/>
          <w:sz w:val="18"/>
        </w:rPr>
        <w:t>Art. 6º</w:t>
      </w:r>
      <w:r>
        <w:t xml:space="preserve"> Para efeitos desta Lei são adotadas as seguintes definições:</w:t>
      </w:r>
    </w:p>
    <w:p w:rsidR="00F02F6C" w:rsidRDefault="00B571B8">
      <w:pPr>
        <w:numPr>
          <w:ilvl w:val="0"/>
          <w:numId w:val="5"/>
        </w:numPr>
      </w:pPr>
      <w:r>
        <w:t>- A</w:t>
      </w:r>
      <w:r>
        <w:t>linhamento: é a linha divisória estabelecida entre lotes e logradouros públicos;</w:t>
      </w:r>
    </w:p>
    <w:p w:rsidR="00F02F6C" w:rsidRDefault="00B571B8">
      <w:pPr>
        <w:numPr>
          <w:ilvl w:val="0"/>
          <w:numId w:val="5"/>
        </w:numPr>
      </w:pPr>
      <w:r>
        <w:t>- Área de Preservação Permanente - APP: área protegida, coberta ou não por vegetação nativa, com a função ambiental de preservar os recursos hídricos, a paisagem, a estabilida</w:t>
      </w:r>
      <w:r>
        <w:t>de geológica e a biodiversidade, facilitar o fluxo gênico de fauna e flora, proteger o solo e assegurar o bem-estar das populações humanas;</w:t>
      </w:r>
    </w:p>
    <w:p w:rsidR="00F02F6C" w:rsidRDefault="00B571B8">
      <w:pPr>
        <w:numPr>
          <w:ilvl w:val="0"/>
          <w:numId w:val="5"/>
        </w:numPr>
      </w:pPr>
      <w:r>
        <w:t>- Área de Servidão: é a área cujo uso está vinculado à passagem, ou para implantação e manutenção de equipamentos ur</w:t>
      </w:r>
      <w:r>
        <w:t>banos;</w:t>
      </w:r>
    </w:p>
    <w:p w:rsidR="00F02F6C" w:rsidRDefault="00B571B8">
      <w:pPr>
        <w:numPr>
          <w:ilvl w:val="0"/>
          <w:numId w:val="5"/>
        </w:numPr>
        <w:spacing w:after="2"/>
      </w:pPr>
      <w:r>
        <w:t>- Área de Urbanização Específica: é aquela localizada fora dos limites do Perímetro</w:t>
      </w:r>
    </w:p>
    <w:p w:rsidR="00F02F6C" w:rsidRDefault="00B571B8">
      <w:pPr>
        <w:ind w:left="-15" w:firstLine="0"/>
      </w:pPr>
      <w:r>
        <w:t>Urbano, assim definida em Lei, para atender a fins específicos;</w:t>
      </w:r>
    </w:p>
    <w:p w:rsidR="00F02F6C" w:rsidRDefault="00B571B8">
      <w:pPr>
        <w:numPr>
          <w:ilvl w:val="0"/>
          <w:numId w:val="5"/>
        </w:numPr>
      </w:pPr>
      <w:r>
        <w:t>- Área Institucional: é a área edificável com inclinação menor ou igual a 20% (vintepor cento), reser</w:t>
      </w:r>
      <w:r>
        <w:t>vada em um parcelamento e integrada ao Patrimônio Público Municipal, por ocasião do registro do projeto de parcelamento, destinada à implantação de equipamentos comunitários;</w:t>
      </w:r>
    </w:p>
    <w:p w:rsidR="00F02F6C" w:rsidRDefault="00B571B8">
      <w:pPr>
        <w:numPr>
          <w:ilvl w:val="0"/>
          <w:numId w:val="5"/>
        </w:numPr>
      </w:pPr>
      <w:r>
        <w:lastRenderedPageBreak/>
        <w:t>- Área Edificável: é a área obtida a partir da área total do imóvel contida na ma</w:t>
      </w:r>
      <w:r>
        <w:t>trícula subtraindo-se Áreas de Servidão, Faixas de Drenagem, Áreas de Preservação Permanente, Áreas de Reservas Florestais, Áreas de Vias e Faixa Não Edificável;</w:t>
      </w:r>
    </w:p>
    <w:p w:rsidR="00F02F6C" w:rsidRDefault="00B571B8">
      <w:pPr>
        <w:numPr>
          <w:ilvl w:val="0"/>
          <w:numId w:val="5"/>
        </w:numPr>
      </w:pPr>
      <w:r>
        <w:t>- Áreas Livres Para Uso Público: são espaços de domínio público que desempenham função ecológi</w:t>
      </w:r>
      <w:r>
        <w:t>ca e paisagística, propiciando a melhoria da qualidade ambiental, funcional e estética da cidade, dotada de vegetação e espaços livres de impermeabilização, para uso da população;</w:t>
      </w:r>
    </w:p>
    <w:p w:rsidR="00F02F6C" w:rsidRDefault="00B571B8">
      <w:pPr>
        <w:numPr>
          <w:ilvl w:val="0"/>
          <w:numId w:val="5"/>
        </w:numPr>
      </w:pPr>
      <w:r>
        <w:t>- Área Não Edificável: compreende as áreas em que não é permitida qualquered</w:t>
      </w:r>
      <w:r>
        <w:t>ificação;</w:t>
      </w:r>
    </w:p>
    <w:p w:rsidR="00F02F6C" w:rsidRDefault="00B571B8">
      <w:pPr>
        <w:numPr>
          <w:ilvl w:val="0"/>
          <w:numId w:val="5"/>
        </w:numPr>
      </w:pPr>
      <w:r>
        <w:t>- Área Total do Imóvel em Processo de Parcelamento: é a área abrangida peloloteamento ou desmembramentos, com limites definidos por documento público do Registro de Imóveis;</w:t>
      </w:r>
    </w:p>
    <w:p w:rsidR="00F02F6C" w:rsidRDefault="00B571B8">
      <w:pPr>
        <w:numPr>
          <w:ilvl w:val="0"/>
          <w:numId w:val="5"/>
        </w:numPr>
      </w:pPr>
      <w:r>
        <w:t>- Área Urbana: aquela delimitada pelas Leis do Perímetro Urbano do Distr</w:t>
      </w:r>
      <w:r>
        <w:t>ito Sede edos demais Distritos Administrativos do Município, bem como os imóveis resultantes de parcelamentos regulares para fins urbanos aprovados até a data de publicação desta Lei, ou as compreendidas em Leis de Áreas de Urbanização Específica;</w:t>
      </w:r>
    </w:p>
    <w:p w:rsidR="00F02F6C" w:rsidRDefault="00B571B8">
      <w:pPr>
        <w:numPr>
          <w:ilvl w:val="0"/>
          <w:numId w:val="5"/>
        </w:numPr>
        <w:spacing w:after="344"/>
      </w:pPr>
      <w:r>
        <w:rPr>
          <w:strike/>
        </w:rPr>
        <w:t>- Área Ú</w:t>
      </w:r>
      <w:r>
        <w:rPr>
          <w:strike/>
        </w:rPr>
        <w:t>til: para efeito de cálculo de Área Institucional, área útil será a área obtida apartir da área total do imóvel subtraindo-se as Áreas de Servidão, Faixas de Drenagem, Áreas de Preservação Permanente e Áreas de Reservas Florestais, Área de Rodovias e Faixa</w:t>
      </w:r>
      <w:r>
        <w:rPr>
          <w:strike/>
        </w:rPr>
        <w:t xml:space="preserve"> não Edificável;</w:t>
      </w:r>
    </w:p>
    <w:p w:rsidR="00F02F6C" w:rsidRDefault="00B571B8">
      <w:pPr>
        <w:numPr>
          <w:ilvl w:val="0"/>
          <w:numId w:val="6"/>
        </w:numPr>
        <w:spacing w:after="343"/>
      </w:pPr>
      <w:r>
        <w:rPr>
          <w:color w:val="0000FF"/>
        </w:rPr>
        <w:t>- Área Útil: para efeito de cálculo de Área Institucional, área útil será a área obtida apartir da área total do imóvel subtraindo-se as Áreas de Servidão, Faixas de Drenagem, Áreas de Preservação Permanente e Áreas de Reservas Florestais,</w:t>
      </w:r>
      <w:r>
        <w:rPr>
          <w:color w:val="0000FF"/>
        </w:rPr>
        <w:t xml:space="preserve"> Área de Rodovias e Faixa não Edificável, Áreas destinadas ao Sistema Viário Público; (Redação dada pela Lei nº </w:t>
      </w:r>
      <w:hyperlink r:id="rId19">
        <w:r>
          <w:rPr>
            <w:u w:val="single" w:color="000000"/>
          </w:rPr>
          <w:t>7516</w:t>
        </w:r>
      </w:hyperlink>
      <w:r>
        <w:rPr>
          <w:color w:val="0000FF"/>
        </w:rPr>
        <w:t>/2023)</w:t>
      </w:r>
    </w:p>
    <w:p w:rsidR="00F02F6C" w:rsidRDefault="00B571B8">
      <w:pPr>
        <w:numPr>
          <w:ilvl w:val="0"/>
          <w:numId w:val="6"/>
        </w:numPr>
      </w:pPr>
      <w:r>
        <w:t>- Arruamento: é o conjunto de vias públicas que determina o espaço disponível aotrânsito e ao acesso aos lotes;</w:t>
      </w:r>
    </w:p>
    <w:p w:rsidR="00F02F6C" w:rsidRDefault="00B571B8">
      <w:pPr>
        <w:numPr>
          <w:ilvl w:val="0"/>
          <w:numId w:val="6"/>
        </w:numPr>
      </w:pPr>
      <w:r>
        <w:t>- Calçada: é parte da via, normalmente segregada e em nível diferente, não destinada à circulação de veículos, reservada ao trânsito de pedestre</w:t>
      </w:r>
      <w:r>
        <w:t>s e, quando possível, à implantação de mobiliário urbano, sinalização, vegetação e outros fins;</w:t>
      </w:r>
    </w:p>
    <w:p w:rsidR="00F02F6C" w:rsidRDefault="00B571B8">
      <w:pPr>
        <w:numPr>
          <w:ilvl w:val="0"/>
          <w:numId w:val="6"/>
        </w:numPr>
        <w:spacing w:after="354" w:line="265" w:lineRule="auto"/>
      </w:pPr>
      <w:r>
        <w:t>- Desmembramento: é a divisão de um imóvel oriundo de gleba em lotes para finsurbanos com testada para vias públicas existentes, não implicando a abertura de no</w:t>
      </w:r>
      <w:r>
        <w:t>vas vias nem o prolongamento ou alargamento das já existentes;</w:t>
      </w:r>
    </w:p>
    <w:p w:rsidR="00F02F6C" w:rsidRDefault="00B571B8">
      <w:pPr>
        <w:numPr>
          <w:ilvl w:val="0"/>
          <w:numId w:val="6"/>
        </w:numPr>
      </w:pPr>
      <w:r>
        <w:t>- Diretrizes Básicas: documento, preliminar aos parcelamentos, expedido pelo Órgão Municipal de Planejamento contendo os parâmetros específicos para a Zona em que se situa o empreendimento, o s</w:t>
      </w:r>
      <w:r>
        <w:t>istema viário previsto ou projetado para a área, as orientações sobre as legislações urbanísticas e ambientais;</w:t>
      </w:r>
    </w:p>
    <w:p w:rsidR="00F02F6C" w:rsidRDefault="00B571B8">
      <w:pPr>
        <w:numPr>
          <w:ilvl w:val="0"/>
          <w:numId w:val="6"/>
        </w:numPr>
      </w:pPr>
      <w:r>
        <w:t xml:space="preserve">- </w:t>
      </w:r>
      <w:r>
        <w:t>Equipamentos Comunitários: são equipamentos públicos de apoio à comunidade para fins de educação, cultura, saúde, esporte, lazer, administração pública, segurança e assistência social;</w:t>
      </w:r>
    </w:p>
    <w:p w:rsidR="00F02F6C" w:rsidRDefault="00B571B8">
      <w:pPr>
        <w:numPr>
          <w:ilvl w:val="0"/>
          <w:numId w:val="6"/>
        </w:numPr>
      </w:pPr>
      <w:r>
        <w:t xml:space="preserve">- </w:t>
      </w:r>
      <w:r>
        <w:t>Equipamentos Urbanos: são equipamentos públicos de infraestrutura, tais como as redes de saneamento básico, galerias de águas pluviais, redes de distribuição de energia elétrica, iluminação pública, redes telefônicas, pavimentação e similares;</w:t>
      </w:r>
    </w:p>
    <w:p w:rsidR="00F02F6C" w:rsidRDefault="00B571B8">
      <w:pPr>
        <w:numPr>
          <w:ilvl w:val="0"/>
          <w:numId w:val="6"/>
        </w:numPr>
      </w:pPr>
      <w:r>
        <w:t xml:space="preserve">- Faixa Não </w:t>
      </w:r>
      <w:r>
        <w:t>Edificável: faixa obrigatória ao longo das Faixas de Domínio Públicodas Rodovias, Ferrovias e Dutos;</w:t>
      </w:r>
    </w:p>
    <w:p w:rsidR="00F02F6C" w:rsidRDefault="00B571B8">
      <w:pPr>
        <w:numPr>
          <w:ilvl w:val="0"/>
          <w:numId w:val="6"/>
        </w:numPr>
      </w:pPr>
      <w:r>
        <w:t>- Gleba: área de terra que não foi objeto de parcelamento urbano;</w:t>
      </w:r>
    </w:p>
    <w:p w:rsidR="00F02F6C" w:rsidRDefault="00B571B8">
      <w:pPr>
        <w:numPr>
          <w:ilvl w:val="0"/>
          <w:numId w:val="6"/>
        </w:numPr>
      </w:pPr>
      <w:r>
        <w:t xml:space="preserve">- Infraestrutura Mínima: Corresponde à quantidade mínima de equipamentos urbanos e varia </w:t>
      </w:r>
      <w:r>
        <w:t>conforme o tipo de parcelamento do solo urbano ou característica de ocupação do entorno já parcelado;</w:t>
      </w:r>
    </w:p>
    <w:p w:rsidR="00F02F6C" w:rsidRDefault="00B571B8">
      <w:pPr>
        <w:numPr>
          <w:ilvl w:val="0"/>
          <w:numId w:val="6"/>
        </w:numPr>
      </w:pPr>
      <w:r>
        <w:t>- Logradouros Públicos: são os espaços de propriedade pública e de uso comumdestinados a vias públicas e a espaços livres;</w:t>
      </w:r>
    </w:p>
    <w:p w:rsidR="00F02F6C" w:rsidRDefault="00B571B8">
      <w:pPr>
        <w:numPr>
          <w:ilvl w:val="0"/>
          <w:numId w:val="6"/>
        </w:numPr>
      </w:pPr>
      <w:r>
        <w:t>- Lote: é a porção de terra com</w:t>
      </w:r>
      <w:r>
        <w:t xml:space="preserve"> localização e configuração definidas, com pelomenos uma divisa lindeira à via oficial de circulação, resultante do processo regular de parcelamento do solo para fins urbanos;</w:t>
      </w:r>
    </w:p>
    <w:p w:rsidR="00F02F6C" w:rsidRDefault="00B571B8">
      <w:pPr>
        <w:numPr>
          <w:ilvl w:val="0"/>
          <w:numId w:val="6"/>
        </w:numPr>
      </w:pPr>
      <w:r>
        <w:t>- Loteamento: é a divisão de imóvel em lotes edificáveis para fins urbanos, coma</w:t>
      </w:r>
      <w:r>
        <w:t>bertura de novas vias públicas, prolongamento, modificação ou alargamento das vias existentes;</w:t>
      </w:r>
    </w:p>
    <w:p w:rsidR="00F02F6C" w:rsidRDefault="00B571B8">
      <w:pPr>
        <w:numPr>
          <w:ilvl w:val="0"/>
          <w:numId w:val="6"/>
        </w:numPr>
        <w:spacing w:after="353" w:line="265" w:lineRule="auto"/>
      </w:pPr>
      <w:r>
        <w:t>- Loteamento de Recreio: aquele destinado a atividades de lazer e recreação;</w:t>
      </w:r>
    </w:p>
    <w:p w:rsidR="00F02F6C" w:rsidRDefault="00B571B8">
      <w:pPr>
        <w:numPr>
          <w:ilvl w:val="0"/>
          <w:numId w:val="6"/>
        </w:numPr>
      </w:pPr>
      <w:r>
        <w:t>- Parcelamento de Interesse Social: é aquele vinculado a planos ou programashabitaci</w:t>
      </w:r>
      <w:r>
        <w:t>onais de iniciativa da Administração Municipal, Estadual ou Federal e ou de entidades autorizadas por Lei;</w:t>
      </w:r>
    </w:p>
    <w:p w:rsidR="00F02F6C" w:rsidRDefault="00B571B8">
      <w:pPr>
        <w:numPr>
          <w:ilvl w:val="0"/>
          <w:numId w:val="6"/>
        </w:numPr>
      </w:pPr>
      <w:r>
        <w:t>- Parcelador: é o responsável pela aprovação e execução do empreendimento,não sendo necessariamente o proprietário da área a parcelar;</w:t>
      </w:r>
    </w:p>
    <w:p w:rsidR="00F02F6C" w:rsidRDefault="00B571B8">
      <w:pPr>
        <w:numPr>
          <w:ilvl w:val="0"/>
          <w:numId w:val="6"/>
        </w:numPr>
        <w:spacing w:after="354" w:line="265" w:lineRule="auto"/>
      </w:pPr>
      <w:r>
        <w:t>- Parcelamento</w:t>
      </w:r>
      <w:r>
        <w:t xml:space="preserve"> do Solo para Fins Urbanos: é todo parcelamento que não fordestinado à exploração agropecuária ou extrativista, realizado mediante loteamento ou desmembramento;</w:t>
      </w:r>
    </w:p>
    <w:p w:rsidR="00F02F6C" w:rsidRDefault="00B571B8">
      <w:pPr>
        <w:numPr>
          <w:ilvl w:val="0"/>
          <w:numId w:val="6"/>
        </w:numPr>
      </w:pPr>
      <w:r>
        <w:t>- Rua Lateral: via marginal à rodovia ou faixa de domínio, geralmente construída nas áreas urba</w:t>
      </w:r>
      <w:r>
        <w:t>nas, adjacentes ou até superpostas à área non aedificandi e/ou à faixa lateral de segurança e destinada ao tráfego local;</w:t>
      </w:r>
    </w:p>
    <w:p w:rsidR="00F02F6C" w:rsidRDefault="00B571B8">
      <w:pPr>
        <w:numPr>
          <w:ilvl w:val="0"/>
          <w:numId w:val="6"/>
        </w:numPr>
      </w:pPr>
      <w:r>
        <w:t>- Subdivisão: é o parcelamento de lote oriundo de loteamento, sendo que oslotes resultantes deverão atender os parâmetros mínimos da z</w:t>
      </w:r>
      <w:r>
        <w:t>ona onde se situem;</w:t>
      </w:r>
    </w:p>
    <w:p w:rsidR="00F02F6C" w:rsidRDefault="00B571B8">
      <w:pPr>
        <w:numPr>
          <w:ilvl w:val="0"/>
          <w:numId w:val="6"/>
        </w:numPr>
      </w:pPr>
      <w:r>
        <w:t>- Testada do Lote: é a divisa do lote com via ou logradouro públicos de circulação;</w:t>
      </w:r>
    </w:p>
    <w:p w:rsidR="00F02F6C" w:rsidRDefault="00B571B8">
      <w:pPr>
        <w:numPr>
          <w:ilvl w:val="0"/>
          <w:numId w:val="6"/>
        </w:numPr>
      </w:pPr>
      <w:r>
        <w:t>- Unificação: Junção de dois ou mais lotes e ou glebas para formar uma únicaunidade fundiária;</w:t>
      </w:r>
    </w:p>
    <w:p w:rsidR="00F02F6C" w:rsidRDefault="00B571B8">
      <w:pPr>
        <w:numPr>
          <w:ilvl w:val="0"/>
          <w:numId w:val="6"/>
        </w:numPr>
        <w:spacing w:after="402"/>
      </w:pPr>
      <w:r>
        <w:t>- Via Pública: superfície por onde transitam veículos, pe</w:t>
      </w:r>
      <w:r>
        <w:t>ssoas e animais, compreendendo a pista, a calçada, o acostamento, ilha e canteiro central.</w:t>
      </w:r>
    </w:p>
    <w:p w:rsidR="00F02F6C" w:rsidRDefault="00B571B8">
      <w:pPr>
        <w:pStyle w:val="Ttulo1"/>
        <w:ind w:left="10" w:right="0"/>
      </w:pPr>
      <w:r>
        <w:t>Seção III Restrições e Requisitos Urbanísticos Para Parcelamento em Geral</w:t>
      </w:r>
    </w:p>
    <w:p w:rsidR="00F02F6C" w:rsidRDefault="00B571B8">
      <w:pPr>
        <w:ind w:left="144" w:firstLine="0"/>
      </w:pPr>
      <w:r>
        <w:rPr>
          <w:b/>
          <w:sz w:val="18"/>
        </w:rPr>
        <w:t>Art. 7º</w:t>
      </w:r>
      <w:r>
        <w:t xml:space="preserve"> Não será permitido o parcelamento do solo para fins urbanos:</w:t>
      </w:r>
    </w:p>
    <w:p w:rsidR="00F02F6C" w:rsidRDefault="00B571B8">
      <w:pPr>
        <w:numPr>
          <w:ilvl w:val="0"/>
          <w:numId w:val="7"/>
        </w:numPr>
      </w:pPr>
      <w:r>
        <w:t>- Em terrenos alagadiç</w:t>
      </w:r>
      <w:r>
        <w:t>os e sujeitos a inundações, antes de tomadas as providênciaspara assegurar o escoamento das águas;</w:t>
      </w:r>
    </w:p>
    <w:p w:rsidR="00F02F6C" w:rsidRDefault="00B571B8">
      <w:pPr>
        <w:numPr>
          <w:ilvl w:val="0"/>
          <w:numId w:val="7"/>
        </w:numPr>
        <w:spacing w:after="353" w:line="265" w:lineRule="auto"/>
      </w:pPr>
      <w:r>
        <w:t>- Áreas com deposição de substâncias tóxicas ou nocivas à vida animal e vegetal;</w:t>
      </w:r>
    </w:p>
    <w:p w:rsidR="00F02F6C" w:rsidRDefault="00B571B8">
      <w:pPr>
        <w:numPr>
          <w:ilvl w:val="0"/>
          <w:numId w:val="7"/>
        </w:numPr>
      </w:pPr>
      <w:r>
        <w:t>- Em terrenos, com declividade igual ou superior a 30% (trinta por cento), salvo seatendidas exigências específicas das autoridades competentes;</w:t>
      </w:r>
    </w:p>
    <w:p w:rsidR="00F02F6C" w:rsidRDefault="00B571B8">
      <w:pPr>
        <w:numPr>
          <w:ilvl w:val="0"/>
          <w:numId w:val="7"/>
        </w:numPr>
      </w:pPr>
      <w:r>
        <w:t>- Em terrenos em que as condições geológicas não aconselham a edificação;</w:t>
      </w:r>
    </w:p>
    <w:p w:rsidR="00F02F6C" w:rsidRDefault="00B571B8">
      <w:pPr>
        <w:numPr>
          <w:ilvl w:val="0"/>
          <w:numId w:val="7"/>
        </w:numPr>
      </w:pPr>
      <w:r>
        <w:t xml:space="preserve">- Nas áreas em que a poluição impeça </w:t>
      </w:r>
      <w:r>
        <w:t>condições sanitárias suportáveis, até a suacorreção;</w:t>
      </w:r>
    </w:p>
    <w:p w:rsidR="00F02F6C" w:rsidRDefault="00B571B8">
      <w:pPr>
        <w:numPr>
          <w:ilvl w:val="0"/>
          <w:numId w:val="7"/>
        </w:numPr>
      </w:pPr>
      <w:r>
        <w:t>- Em áreas totalmente em Preservação Permanente;</w:t>
      </w:r>
    </w:p>
    <w:p w:rsidR="00F02F6C" w:rsidRDefault="00B571B8">
      <w:pPr>
        <w:numPr>
          <w:ilvl w:val="0"/>
          <w:numId w:val="7"/>
        </w:numPr>
      </w:pPr>
      <w:r>
        <w:t>- Que resultar em lote com área edificável inferior à mínima prevista para os lotesna Lei de Uso do Solo;</w:t>
      </w:r>
    </w:p>
    <w:p w:rsidR="00F02F6C" w:rsidRDefault="00B571B8">
      <w:pPr>
        <w:numPr>
          <w:ilvl w:val="0"/>
          <w:numId w:val="7"/>
        </w:numPr>
        <w:spacing w:after="6"/>
      </w:pPr>
      <w:r>
        <w:t xml:space="preserve">- Fora da área urbana da Cidade e fora daquelas </w:t>
      </w:r>
      <w:r>
        <w:t>que forem regulamentadas urbanas para as sedes dos Distritos Administrativos, exceto para os usos especialmente definidos no Plano Diretor, os quais deverão ocorrer em Macrozonas de Urbanização</w:t>
      </w:r>
    </w:p>
    <w:p w:rsidR="00F02F6C" w:rsidRDefault="00B571B8">
      <w:pPr>
        <w:ind w:left="-15" w:firstLine="0"/>
      </w:pPr>
      <w:r>
        <w:t>Específica;</w:t>
      </w:r>
    </w:p>
    <w:p w:rsidR="00F02F6C" w:rsidRDefault="00B571B8">
      <w:pPr>
        <w:spacing w:after="328"/>
        <w:ind w:left="-15" w:firstLine="450"/>
      </w:pPr>
      <w:r>
        <w:rPr>
          <w:strike/>
        </w:rPr>
        <w:t>Parágrafo único. Ao longo das faixas de domínio pú</w:t>
      </w:r>
      <w:r>
        <w:rPr>
          <w:strike/>
        </w:rPr>
        <w:t>blico das rodovias e ferrovias será obrigatória a reserva de uma faixa não-edificável de 15 (quinze) metros de cada lado, salvo maiores exigências da Legislação específica ou conforme solicitado nas diretrizes básicas expedidas pela Comissão Técnica de Aná</w:t>
      </w:r>
      <w:r>
        <w:rPr>
          <w:strike/>
        </w:rPr>
        <w:t>lises - CTA.</w:t>
      </w:r>
    </w:p>
    <w:p w:rsidR="00F02F6C" w:rsidRDefault="00B571B8">
      <w:pPr>
        <w:spacing w:after="343"/>
        <w:ind w:left="-15"/>
      </w:pPr>
      <w:r>
        <w:rPr>
          <w:color w:val="0000FF"/>
        </w:rPr>
        <w:t xml:space="preserve">Parágrafo único. Ao longo das faixas de domínio público das rodovias e ferrovias será obrigatória a reserva de uma faixa não-edificável de 5 (cinco) metros de cada lado, salvo maiores exigências da Legislação específica ou conforme solicitado </w:t>
      </w:r>
      <w:r>
        <w:rPr>
          <w:color w:val="0000FF"/>
        </w:rPr>
        <w:t xml:space="preserve">nas diretrizes básicas expedidas pela Comissão Técnica de Análises - CTA. (Redação dada pela Lei nº </w:t>
      </w:r>
      <w:hyperlink r:id="rId20">
        <w:r>
          <w:rPr>
            <w:u w:val="single" w:color="000000"/>
          </w:rPr>
          <w:t>7516</w:t>
        </w:r>
      </w:hyperlink>
      <w:hyperlink r:id="rId21">
        <w:r>
          <w:rPr>
            <w:color w:val="0000FF"/>
          </w:rPr>
          <w:t>/</w:t>
        </w:r>
      </w:hyperlink>
      <w:r>
        <w:rPr>
          <w:color w:val="0000FF"/>
        </w:rPr>
        <w:t>2023)</w:t>
      </w:r>
    </w:p>
    <w:p w:rsidR="00F02F6C" w:rsidRDefault="00B571B8">
      <w:pPr>
        <w:ind w:left="-15" w:firstLine="144"/>
      </w:pPr>
      <w:r>
        <w:rPr>
          <w:b/>
          <w:sz w:val="18"/>
        </w:rPr>
        <w:t>Art. 8º</w:t>
      </w:r>
      <w:r>
        <w:t xml:space="preserve"> Não serão admitidos parcelamentos dos quais resultem lotes com acesso por servidão de passagem, ou cujo acesso para logradouro </w:t>
      </w:r>
      <w:r>
        <w:t>público não atenda as dimensões mínimas estabelecidas para testada na Lei de Uso do Solo.</w:t>
      </w:r>
    </w:p>
    <w:p w:rsidR="00F02F6C" w:rsidRDefault="00B571B8">
      <w:pPr>
        <w:ind w:left="-15" w:firstLine="144"/>
      </w:pPr>
      <w:r>
        <w:rPr>
          <w:b/>
          <w:sz w:val="18"/>
        </w:rPr>
        <w:t>Art. 9º</w:t>
      </w:r>
      <w:r>
        <w:t xml:space="preserve"> Os cursos de água não poderão ser modificados sem que seja comprovadamente indispensável sua alteração e considerado o interesse da coletividade.</w:t>
      </w:r>
    </w:p>
    <w:p w:rsidR="00F02F6C" w:rsidRDefault="00B571B8">
      <w:pPr>
        <w:ind w:left="-15"/>
      </w:pPr>
      <w:r>
        <w:t>Parágrafo ún</w:t>
      </w:r>
      <w:r>
        <w:t>ico. A modificação prevista no caput deste artigo, somente ocorrerá em conformidade com licenciamento ambiental expedido pelo órgão competente.</w:t>
      </w:r>
    </w:p>
    <w:p w:rsidR="00F02F6C" w:rsidRDefault="00B571B8">
      <w:pPr>
        <w:ind w:left="-15" w:firstLine="144"/>
      </w:pPr>
      <w:r>
        <w:rPr>
          <w:b/>
          <w:sz w:val="18"/>
        </w:rPr>
        <w:t>Art. 10</w:t>
      </w:r>
      <w:r>
        <w:t xml:space="preserve"> Os projetos de parcelamento deverão obedecer às seguintes exigências urbanísticas, além das demais dispo</w:t>
      </w:r>
      <w:r>
        <w:t>sições desta Lei:</w:t>
      </w:r>
    </w:p>
    <w:p w:rsidR="00F02F6C" w:rsidRDefault="00B571B8">
      <w:pPr>
        <w:numPr>
          <w:ilvl w:val="0"/>
          <w:numId w:val="8"/>
        </w:numPr>
      </w:pPr>
      <w:r>
        <w:t>- Respeito ao Sistema Ambiental, conforme regulamentado no Plano Diretor, emespecial à Legislação Ambiental, à proteção aos remanescentes de mata nativa e aos recursos hídricos;</w:t>
      </w:r>
    </w:p>
    <w:p w:rsidR="00F02F6C" w:rsidRDefault="00B571B8">
      <w:pPr>
        <w:numPr>
          <w:ilvl w:val="0"/>
          <w:numId w:val="8"/>
        </w:numPr>
      </w:pPr>
      <w:r>
        <w:t xml:space="preserve">- </w:t>
      </w:r>
      <w:r>
        <w:t>Distribuição equilibrada de Áreas Institucionais, otimizando seu uso pela população e favorecendo a acessibilidade, sendo que para tanto:</w:t>
      </w:r>
    </w:p>
    <w:p w:rsidR="00F02F6C" w:rsidRDefault="00B571B8">
      <w:pPr>
        <w:numPr>
          <w:ilvl w:val="0"/>
          <w:numId w:val="9"/>
        </w:numPr>
        <w:spacing w:after="8" w:line="265" w:lineRule="auto"/>
        <w:ind w:right="59" w:hanging="278"/>
      </w:pPr>
      <w:r>
        <w:t>Será exigida a integração ao Patrimônio Público Municipal de Área Institucional;</w:t>
      </w:r>
    </w:p>
    <w:p w:rsidR="00F02F6C" w:rsidRDefault="00B571B8">
      <w:pPr>
        <w:numPr>
          <w:ilvl w:val="0"/>
          <w:numId w:val="9"/>
        </w:numPr>
        <w:ind w:right="59" w:hanging="278"/>
      </w:pPr>
      <w:r>
        <w:t>Não será exigida integração nos casos</w:t>
      </w:r>
      <w:r>
        <w:t xml:space="preserve"> especificados nesta Lei.</w:t>
      </w:r>
    </w:p>
    <w:p w:rsidR="00F02F6C" w:rsidRDefault="00B571B8">
      <w:pPr>
        <w:ind w:left="-15" w:firstLine="144"/>
      </w:pPr>
      <w:r>
        <w:rPr>
          <w:b/>
          <w:sz w:val="18"/>
        </w:rPr>
        <w:t>Art. 11</w:t>
      </w:r>
      <w:r>
        <w:t xml:space="preserve"> Para definição dos lotes resultantes de qualquer parcelamento do solo para fins urbanos serão observados os parâmetros de dimensionamento e ocupação estabelecidos na Lei de Uso do Solo para a Zona em que se encontra a área</w:t>
      </w:r>
      <w:r>
        <w:t xml:space="preserve"> a lotear, bem como os distanciamentos máximos e mínimos previstos entre vias públicas nesta Lei.</w:t>
      </w:r>
    </w:p>
    <w:p w:rsidR="00F02F6C" w:rsidRDefault="00B571B8">
      <w:pPr>
        <w:ind w:left="-15" w:firstLine="144"/>
      </w:pPr>
      <w:r>
        <w:rPr>
          <w:b/>
          <w:sz w:val="18"/>
        </w:rPr>
        <w:t>Art. 12</w:t>
      </w:r>
      <w:r>
        <w:t xml:space="preserve"> </w:t>
      </w:r>
      <w:r>
        <w:t>Qualquer área objeto de parcelamento do solo para fins urbanos deverá ter acesso por via pública, cuja conexão à malha viária será dotada da infraestrutura mínima exigida nesta Lei.</w:t>
      </w:r>
    </w:p>
    <w:p w:rsidR="00F02F6C" w:rsidRDefault="00B571B8">
      <w:pPr>
        <w:ind w:left="-15"/>
      </w:pPr>
      <w:r>
        <w:t>Parágrafo único. Exclui-se da exigência de infraestrutura mínima para parc</w:t>
      </w:r>
      <w:r>
        <w:t>elamento, os casos de subdivisão de lote.</w:t>
      </w:r>
    </w:p>
    <w:p w:rsidR="00F02F6C" w:rsidRDefault="00B571B8">
      <w:pPr>
        <w:ind w:left="-15" w:firstLine="144"/>
      </w:pPr>
      <w:r>
        <w:rPr>
          <w:b/>
          <w:sz w:val="18"/>
        </w:rPr>
        <w:t>Art. 13</w:t>
      </w:r>
      <w:r>
        <w:t xml:space="preserve"> Havendo imóvel confinado na área a ser parcelada, deverá resultar com acesso por via pública.</w:t>
      </w:r>
    </w:p>
    <w:p w:rsidR="00F02F6C" w:rsidRDefault="00B571B8">
      <w:pPr>
        <w:ind w:left="-15" w:firstLine="144"/>
      </w:pPr>
      <w:r>
        <w:rPr>
          <w:b/>
          <w:sz w:val="18"/>
        </w:rPr>
        <w:t>Art. 14</w:t>
      </w:r>
      <w:r>
        <w:t xml:space="preserve"> Os parcelamentos lindeiros às rodovias e estradas municipais devem contemplar áreas para execução de via</w:t>
      </w:r>
      <w:r>
        <w:t>s marginais além das faixas de domínio, em conformidade com a Lei do Sistema Viário.</w:t>
      </w:r>
    </w:p>
    <w:p w:rsidR="00F02F6C" w:rsidRDefault="00B571B8">
      <w:pPr>
        <w:ind w:left="-15" w:firstLine="144"/>
      </w:pPr>
      <w:r>
        <w:rPr>
          <w:b/>
          <w:sz w:val="18"/>
        </w:rPr>
        <w:t>Art. 15</w:t>
      </w:r>
      <w:r>
        <w:t xml:space="preserve"> Havendo no imóvel a parcelar áreas com declividade superior a 45º, equivalente 100% (cem por cento) de inclinação, sua abrangência não será loteada, devendo ser as</w:t>
      </w:r>
      <w:r>
        <w:t>sinalada no projeto e no memorial descritivo do parcelamento com a expressão "Área de Preservação Permanente".</w:t>
      </w:r>
    </w:p>
    <w:p w:rsidR="00F02F6C" w:rsidRDefault="00B571B8">
      <w:pPr>
        <w:ind w:left="-15"/>
      </w:pPr>
      <w:r>
        <w:t>Parágrafo único. A aprovação do projeto fica condicionada à execução de plano de recuperação da vegetação conforme orientação técnica do Órgão Am</w:t>
      </w:r>
      <w:r>
        <w:t>biental competente.</w:t>
      </w:r>
    </w:p>
    <w:p w:rsidR="00F02F6C" w:rsidRDefault="00B571B8">
      <w:pPr>
        <w:ind w:left="-15" w:firstLine="144"/>
      </w:pPr>
      <w:r>
        <w:rPr>
          <w:b/>
          <w:sz w:val="18"/>
        </w:rPr>
        <w:t>Art. 16</w:t>
      </w:r>
      <w:r>
        <w:t xml:space="preserve"> Os parcelamentos para fins urbanos só poderão ser aprovados e executados se localizados na Área Urbana ou de Urbanização Específica.</w:t>
      </w:r>
    </w:p>
    <w:p w:rsidR="00F02F6C" w:rsidRDefault="00B571B8">
      <w:pPr>
        <w:ind w:left="-15" w:firstLine="144"/>
      </w:pPr>
      <w:r>
        <w:rPr>
          <w:b/>
          <w:sz w:val="18"/>
        </w:rPr>
        <w:t>Art. 17</w:t>
      </w:r>
      <w:r>
        <w:t xml:space="preserve"> A aprovação de projeto de parcelamento de imóveis com presença de Áreas de Preservação </w:t>
      </w:r>
      <w:r>
        <w:t>Permanente, ou a preservar, estará condicionada à recuperação da mata ciliar, conforme recomendação do Órgão Ambiental competente.</w:t>
      </w:r>
    </w:p>
    <w:p w:rsidR="00F02F6C" w:rsidRDefault="00B571B8">
      <w:pPr>
        <w:ind w:left="-15"/>
      </w:pPr>
      <w:r>
        <w:t>§ 1º O dimensionamento das Áreas de Preservação Permanente e demais faixas ao longo dos cursos de água e no entorno das nasce</w:t>
      </w:r>
      <w:r>
        <w:t>ntes será conforme as disposições da Lei de Uso do Solo ou Legislação específica.</w:t>
      </w:r>
    </w:p>
    <w:p w:rsidR="00F02F6C" w:rsidRDefault="00B571B8">
      <w:pPr>
        <w:spacing w:after="419"/>
        <w:ind w:left="-15"/>
      </w:pPr>
      <w:r>
        <w:t>§ 2º A execução e os custos gerados pelos serviços previstos no caput deste artigo cabem ao Parcelador.</w:t>
      </w:r>
    </w:p>
    <w:p w:rsidR="00F02F6C" w:rsidRDefault="00B571B8">
      <w:pPr>
        <w:pStyle w:val="Ttulo1"/>
        <w:ind w:left="10" w:right="0"/>
      </w:pPr>
      <w:r>
        <w:t>Seção IV Das Áreas a Serem Integradas ao Patrimônio Público Municipal</w:t>
      </w:r>
    </w:p>
    <w:p w:rsidR="00F02F6C" w:rsidRDefault="00B571B8">
      <w:pPr>
        <w:ind w:left="-15" w:firstLine="144"/>
      </w:pPr>
      <w:r>
        <w:rPr>
          <w:b/>
          <w:sz w:val="18"/>
        </w:rPr>
        <w:t>Art. 18</w:t>
      </w:r>
      <w:r>
        <w:t xml:space="preserve"> Para aprovação de qualquer parcelamento, a exceção do disposto no art. 46 desta Lei, será exigida a integração ao Patrimônio Público Municipal de Áreas Institucionais em conformidade com o Plano Diretor, atendido o mínimo previsto nesta Lei.</w:t>
      </w:r>
    </w:p>
    <w:p w:rsidR="00F02F6C" w:rsidRDefault="00B571B8">
      <w:pPr>
        <w:spacing w:after="354" w:line="265" w:lineRule="auto"/>
        <w:ind w:left="10" w:right="-15" w:hanging="10"/>
        <w:jc w:val="right"/>
      </w:pPr>
      <w:r>
        <w:t>Parágr</w:t>
      </w:r>
      <w:r>
        <w:t>afo único. As Áreas Institucionais não poderão ser destinadas para outros fins.</w:t>
      </w:r>
    </w:p>
    <w:p w:rsidR="00F02F6C" w:rsidRDefault="00B571B8">
      <w:pPr>
        <w:spacing w:after="345"/>
        <w:ind w:left="-15" w:firstLine="144"/>
      </w:pPr>
      <w:r>
        <w:rPr>
          <w:b/>
          <w:sz w:val="18"/>
          <w:u w:val="single" w:color="000000"/>
        </w:rPr>
        <w:t>Art. 19</w:t>
      </w:r>
      <w:r>
        <w:rPr>
          <w:strike/>
        </w:rPr>
        <w:t xml:space="preserve"> Nos projetos de parcelamento deverá ser integrada ao Patrimônio Público Municipal, a Área Institucional correspondente ao mínimo de 15% (quinze por cento) da área útil </w:t>
      </w:r>
      <w:r>
        <w:rPr>
          <w:strike/>
        </w:rPr>
        <w:t>para equipamentos comunitários.</w:t>
      </w:r>
    </w:p>
    <w:p w:rsidR="00F02F6C" w:rsidRDefault="00B571B8">
      <w:pPr>
        <w:spacing w:after="343"/>
        <w:ind w:left="-15" w:firstLine="144"/>
      </w:pPr>
      <w:r>
        <w:rPr>
          <w:b/>
          <w:sz w:val="18"/>
        </w:rPr>
        <w:t>Art. 19.</w:t>
      </w:r>
      <w:r>
        <w:rPr>
          <w:color w:val="0000FF"/>
        </w:rPr>
        <w:t xml:space="preserve"> Nos projetos de parcelamento deverá ser integrada ao Patrimônio Público Municipal, a Área Institucional correspondente ao mínimo de 15% (quinze por cento) da área útil para instalação de equipamentos comunitários, p</w:t>
      </w:r>
      <w:r>
        <w:rPr>
          <w:color w:val="0000FF"/>
        </w:rPr>
        <w:t xml:space="preserve">odendo ser recebida em área de terreno, área construída ou ambas combinadas. (Redação dada pela Lei nº </w:t>
      </w:r>
      <w:hyperlink r:id="rId22">
        <w:r>
          <w:rPr>
            <w:u w:val="single" w:color="000000"/>
          </w:rPr>
          <w:t>7516</w:t>
        </w:r>
      </w:hyperlink>
      <w:hyperlink r:id="rId23">
        <w:r>
          <w:rPr>
            <w:color w:val="0000FF"/>
          </w:rPr>
          <w:t>/</w:t>
        </w:r>
      </w:hyperlink>
      <w:r>
        <w:rPr>
          <w:color w:val="0000FF"/>
        </w:rPr>
        <w:t>2023)</w:t>
      </w:r>
    </w:p>
    <w:p w:rsidR="00F02F6C" w:rsidRDefault="00B571B8">
      <w:pPr>
        <w:ind w:left="-15"/>
      </w:pPr>
      <w:r>
        <w:t>§ 1º O registro no cartório da área doada pelo proprietário ao Município, deverá ser feito concomitantemente ao registro do parcela</w:t>
      </w:r>
      <w:r>
        <w:t>mento, às expensas do proprietário.</w:t>
      </w:r>
    </w:p>
    <w:p w:rsidR="00F02F6C" w:rsidRDefault="00B571B8">
      <w:pPr>
        <w:ind w:left="-15"/>
      </w:pPr>
      <w:r>
        <w:t>§ 2º Da Área Institucional devida, poderá ser reservada uma porcentagem para áreas livres para uso público, a qual será definida pela Comissão Técnica de Análises - CTA e informado no projeto e memorial descritivo do par</w:t>
      </w:r>
      <w:r>
        <w:t>celamento.</w:t>
      </w:r>
    </w:p>
    <w:p w:rsidR="00F02F6C" w:rsidRDefault="00B571B8">
      <w:pPr>
        <w:ind w:left="-15"/>
      </w:pPr>
      <w:r>
        <w:t>§ 3º Em áreas a parcelar, cuja Área Institucional já foi doada em parcelamentos anteriores, fica dispensada a sua doação, desde que atendidas a proporção exigida nesta Lei.</w:t>
      </w:r>
    </w:p>
    <w:p w:rsidR="00F02F6C" w:rsidRDefault="00B571B8">
      <w:pPr>
        <w:ind w:left="-15"/>
      </w:pPr>
      <w:r>
        <w:t>§ 4º Nos casos em que a Área Institucional resultar em lote de dimensões</w:t>
      </w:r>
      <w:r>
        <w:t xml:space="preserve"> inferiores aos parâmetros estabelecidos na Lei de Uso do Solo, a exigência será de no mínimo 01 (um) lote.</w:t>
      </w:r>
    </w:p>
    <w:p w:rsidR="00F02F6C" w:rsidRDefault="00B571B8">
      <w:pPr>
        <w:spacing w:after="343"/>
        <w:ind w:left="-15"/>
      </w:pPr>
      <w:r>
        <w:rPr>
          <w:color w:val="0000FF"/>
        </w:rPr>
        <w:t>§ 5º A destinação da edificação a ser construída deve ser definida em função da necessidade de equipamento comunitário para atender a demanda do Município:</w:t>
      </w:r>
    </w:p>
    <w:p w:rsidR="00F02F6C" w:rsidRDefault="00B571B8">
      <w:pPr>
        <w:numPr>
          <w:ilvl w:val="0"/>
          <w:numId w:val="10"/>
        </w:numPr>
        <w:spacing w:after="343"/>
      </w:pPr>
      <w:r>
        <w:rPr>
          <w:color w:val="0000FF"/>
        </w:rPr>
        <w:t xml:space="preserve">- o projeto do equipamento deve ser submetido à aprovação do órgão competente eseguir os padrões do </w:t>
      </w:r>
      <w:r>
        <w:rPr>
          <w:color w:val="0000FF"/>
        </w:rPr>
        <w:t>Município, condizentes com as áreas de construção e de terreno a serem destinadas;</w:t>
      </w:r>
    </w:p>
    <w:p w:rsidR="00F02F6C" w:rsidRDefault="00B571B8">
      <w:pPr>
        <w:numPr>
          <w:ilvl w:val="0"/>
          <w:numId w:val="10"/>
        </w:numPr>
        <w:spacing w:after="343"/>
      </w:pPr>
      <w:r>
        <w:rPr>
          <w:color w:val="0000FF"/>
        </w:rPr>
        <w:t>- preferencialmente a localização das edificações destinadas ao uso público deveocorrer no próprio parcelamento, podendo o Poder Público indicar outra Área Institucional par</w:t>
      </w:r>
      <w:r>
        <w:rPr>
          <w:color w:val="0000FF"/>
        </w:rPr>
        <w:t>a edificação do equipamento comunitário;</w:t>
      </w:r>
    </w:p>
    <w:p w:rsidR="00F02F6C" w:rsidRDefault="00B571B8">
      <w:pPr>
        <w:numPr>
          <w:ilvl w:val="0"/>
          <w:numId w:val="10"/>
        </w:numPr>
        <w:spacing w:after="343"/>
      </w:pPr>
      <w:r>
        <w:rPr>
          <w:color w:val="0000FF"/>
        </w:rPr>
        <w:t xml:space="preserve">- o </w:t>
      </w:r>
      <w:r>
        <w:rPr>
          <w:color w:val="0000FF"/>
        </w:rPr>
        <w:t xml:space="preserve">valor equivalente da edificação será definido com base no valor atual de mercado da área que deveria ser doada, definido pela Comissão Especial de Avaliação do Município de Cascavel. (Redação acrescida pela Lei nº </w:t>
      </w:r>
      <w:hyperlink r:id="rId24">
        <w:r>
          <w:rPr>
            <w:u w:val="single" w:color="000000"/>
          </w:rPr>
          <w:t>7516</w:t>
        </w:r>
      </w:hyperlink>
      <w:hyperlink r:id="rId25">
        <w:r>
          <w:rPr>
            <w:color w:val="0000FF"/>
          </w:rPr>
          <w:t>/</w:t>
        </w:r>
      </w:hyperlink>
      <w:r>
        <w:rPr>
          <w:color w:val="0000FF"/>
        </w:rPr>
        <w:t>2023)</w:t>
      </w:r>
    </w:p>
    <w:p w:rsidR="00F02F6C" w:rsidRDefault="00B571B8">
      <w:pPr>
        <w:spacing w:after="343"/>
        <w:ind w:left="-15"/>
      </w:pPr>
      <w:r>
        <w:rPr>
          <w:color w:val="0000FF"/>
        </w:rPr>
        <w:t>§ 6º O percentual rel</w:t>
      </w:r>
      <w:r>
        <w:rPr>
          <w:color w:val="0000FF"/>
        </w:rPr>
        <w:t xml:space="preserve">ativo à doação prevista no caput deste artigo deverá ser definido pelo Órgão Municipal de Planejamento, na ocasião da aprovação do Parcelamento do Solo. (Redação acrescida pela Lei nº </w:t>
      </w:r>
      <w:hyperlink r:id="rId26">
        <w:r>
          <w:rPr>
            <w:u w:val="single" w:color="000000"/>
          </w:rPr>
          <w:t>7516</w:t>
        </w:r>
      </w:hyperlink>
      <w:hyperlink r:id="rId27">
        <w:r>
          <w:rPr>
            <w:color w:val="0000FF"/>
          </w:rPr>
          <w:t>/</w:t>
        </w:r>
      </w:hyperlink>
      <w:r>
        <w:rPr>
          <w:color w:val="0000FF"/>
        </w:rPr>
        <w:t>2023)</w:t>
      </w:r>
    </w:p>
    <w:p w:rsidR="00F02F6C" w:rsidRDefault="00B571B8">
      <w:pPr>
        <w:spacing w:after="343"/>
        <w:ind w:left="-15"/>
      </w:pPr>
      <w:r>
        <w:rPr>
          <w:color w:val="0000FF"/>
        </w:rPr>
        <w:t>§ 7º Não sendo possível ou não sendo de interesse p</w:t>
      </w:r>
      <w:r>
        <w:rPr>
          <w:color w:val="0000FF"/>
        </w:rPr>
        <w:t>úblico a destinação das áreas de que trata o caput deste artigo, a critério do Município, a Área Institucional poderá ser destinada em compensação pecuniária, a ser depositada no Fundo Municipal de Qualificação do Ambiente Urbano - FMQAU:</w:t>
      </w:r>
    </w:p>
    <w:p w:rsidR="00F02F6C" w:rsidRDefault="00B571B8">
      <w:pPr>
        <w:numPr>
          <w:ilvl w:val="0"/>
          <w:numId w:val="11"/>
        </w:numPr>
        <w:spacing w:after="14"/>
      </w:pPr>
      <w:r>
        <w:rPr>
          <w:color w:val="0000FF"/>
        </w:rPr>
        <w:t>- a compensação p</w:t>
      </w:r>
      <w:r>
        <w:rPr>
          <w:color w:val="0000FF"/>
        </w:rPr>
        <w:t>ecuniária do valor referente à área que deveria ser doada, serádefinida com base no valor atual de mercado da referida área, definido pela Comissão</w:t>
      </w:r>
    </w:p>
    <w:p w:rsidR="00F02F6C" w:rsidRDefault="00B571B8">
      <w:pPr>
        <w:spacing w:after="343"/>
        <w:ind w:left="-15" w:firstLine="0"/>
      </w:pPr>
      <w:r>
        <w:rPr>
          <w:color w:val="0000FF"/>
        </w:rPr>
        <w:t>Especial de Avaliação do Município de Cascavel;</w:t>
      </w:r>
    </w:p>
    <w:p w:rsidR="00F02F6C" w:rsidRDefault="00B571B8">
      <w:pPr>
        <w:numPr>
          <w:ilvl w:val="0"/>
          <w:numId w:val="11"/>
        </w:numPr>
        <w:spacing w:after="343"/>
      </w:pPr>
      <w:r>
        <w:rPr>
          <w:color w:val="0000FF"/>
        </w:rPr>
        <w:t>- a compensação pecuniária deverá ser depositada em conta es</w:t>
      </w:r>
      <w:r>
        <w:rPr>
          <w:color w:val="0000FF"/>
        </w:rPr>
        <w:t xml:space="preserve">pecífica do FMQAUpara finalidade de desapropriação de áreas ou para implantação de equipamentos comunitários. (Redação acrescida pela Lei nº </w:t>
      </w:r>
      <w:hyperlink r:id="rId28">
        <w:r>
          <w:rPr>
            <w:u w:val="single" w:color="000000"/>
          </w:rPr>
          <w:t>7516</w:t>
        </w:r>
      </w:hyperlink>
      <w:hyperlink r:id="rId29">
        <w:r>
          <w:rPr>
            <w:color w:val="0000FF"/>
          </w:rPr>
          <w:t>/</w:t>
        </w:r>
      </w:hyperlink>
      <w:r>
        <w:rPr>
          <w:color w:val="0000FF"/>
        </w:rPr>
        <w:t>2023)</w:t>
      </w:r>
    </w:p>
    <w:p w:rsidR="00F02F6C" w:rsidRDefault="00B571B8">
      <w:pPr>
        <w:spacing w:after="343"/>
        <w:ind w:left="-15"/>
      </w:pPr>
      <w:r>
        <w:rPr>
          <w:color w:val="0000FF"/>
        </w:rPr>
        <w:t xml:space="preserve">§ 8º Quanto a Área Institucional, no mínimo 5% (cinco por cento) do total da área deverá ser </w:t>
      </w:r>
      <w:r>
        <w:rPr>
          <w:color w:val="0000FF"/>
        </w:rPr>
        <w:t xml:space="preserve">doada no local do empreendimento, sendo que até 10% (dez por cento) poderá ser em área no local, pecúnia, área construída ou área em outro local. (Redação acrescida pela Lei nº </w:t>
      </w:r>
      <w:hyperlink r:id="rId30">
        <w:r>
          <w:rPr>
            <w:u w:val="single" w:color="000000"/>
          </w:rPr>
          <w:t>7516</w:t>
        </w:r>
      </w:hyperlink>
      <w:r>
        <w:rPr>
          <w:color w:val="0000FF"/>
        </w:rPr>
        <w:t>/2023)</w:t>
      </w:r>
    </w:p>
    <w:p w:rsidR="00F02F6C" w:rsidRDefault="00B571B8">
      <w:pPr>
        <w:ind w:left="-15" w:firstLine="144"/>
      </w:pPr>
      <w:r>
        <w:rPr>
          <w:b/>
          <w:sz w:val="18"/>
        </w:rPr>
        <w:t>Art. 20</w:t>
      </w:r>
      <w:r>
        <w:t xml:space="preserve"> A Área Institucional deverá ter inclinação inferior a 20% (vinte por cento), exceto nos casos de previsão de implantação dos parques lineares definidos no Plano Diretor.</w:t>
      </w:r>
    </w:p>
    <w:p w:rsidR="00F02F6C" w:rsidRDefault="00B571B8">
      <w:pPr>
        <w:ind w:left="-15"/>
      </w:pPr>
      <w:r>
        <w:t>Parágrafo ún</w:t>
      </w:r>
      <w:r>
        <w:t>ico. A inclinação final de 20% (vinte por cento) poderá ser obtida mediante a utilização de mecanismos de terraplanagem.</w:t>
      </w:r>
    </w:p>
    <w:p w:rsidR="00F02F6C" w:rsidRDefault="00B571B8">
      <w:pPr>
        <w:ind w:left="-15" w:firstLine="144"/>
      </w:pPr>
      <w:r>
        <w:rPr>
          <w:b/>
          <w:sz w:val="18"/>
        </w:rPr>
        <w:t>Art. 21</w:t>
      </w:r>
      <w:r>
        <w:t xml:space="preserve"> As Áreas Institucionais não poderão estar localizadas em Áreas de Preservação Permanente e/ou em Áreas não Edificáveis, exceto </w:t>
      </w:r>
      <w:r>
        <w:t>no caso previsto no parágrafo único deste artigo.</w:t>
      </w:r>
    </w:p>
    <w:p w:rsidR="00F02F6C" w:rsidRDefault="00B571B8">
      <w:pPr>
        <w:ind w:left="-15"/>
      </w:pPr>
      <w:r>
        <w:t>Parágrafo único. Quando o Plano Diretor indicar interesse público para execução de parque linear na área a parcelar, até 10% (dez por cento) de Área Institucional poderá se localizar em Áreas de Preservação</w:t>
      </w:r>
      <w:r>
        <w:t xml:space="preserve"> Permanente atendendo integralmente as seguintes condições:</w:t>
      </w:r>
    </w:p>
    <w:p w:rsidR="00F02F6C" w:rsidRDefault="00B571B8">
      <w:pPr>
        <w:numPr>
          <w:ilvl w:val="0"/>
          <w:numId w:val="12"/>
        </w:numPr>
      </w:pPr>
      <w:r>
        <w:t>- Nos casos em que a área a parcelar estiver comprometida com mais de 35% (trintae cinco por cento), na situação prevista no art. 23 desta Lei.</w:t>
      </w:r>
    </w:p>
    <w:p w:rsidR="00F02F6C" w:rsidRDefault="00B571B8">
      <w:pPr>
        <w:numPr>
          <w:ilvl w:val="0"/>
          <w:numId w:val="12"/>
        </w:numPr>
      </w:pPr>
      <w:r>
        <w:t xml:space="preserve">- </w:t>
      </w:r>
      <w:r>
        <w:t>Existindo os equipamentos comunitários necessários, com capacidade para absorver a demanda prevista, implantados à distância menor que 400m (quatrocentos metros) do ponto mais afastado da área a lotear, o que deverá ser fundamentado em estudo técnico emiti</w:t>
      </w:r>
      <w:r>
        <w:t>do pela Comissão Técnica de Análises - CTA conjuntamente com os órgãos municipais que administram os demais serviços.</w:t>
      </w:r>
    </w:p>
    <w:p w:rsidR="00F02F6C" w:rsidRDefault="00B571B8">
      <w:pPr>
        <w:numPr>
          <w:ilvl w:val="0"/>
          <w:numId w:val="12"/>
        </w:numPr>
        <w:spacing w:after="343"/>
      </w:pPr>
      <w:r>
        <w:rPr>
          <w:color w:val="0000FF"/>
        </w:rPr>
        <w:t xml:space="preserve">- em novos loteamentos, poderão ser implantados parques lineares, a cargo doempreendedor, quando for viável ambientalmente, de acordo com </w:t>
      </w:r>
      <w:r>
        <w:rPr>
          <w:color w:val="0000FF"/>
        </w:rPr>
        <w:t xml:space="preserve">a legislação federal. (Redação acrescida pela Lei nº </w:t>
      </w:r>
      <w:hyperlink r:id="rId31">
        <w:r>
          <w:rPr>
            <w:u w:val="single" w:color="000000"/>
          </w:rPr>
          <w:t>7516</w:t>
        </w:r>
      </w:hyperlink>
      <w:hyperlink r:id="rId32">
        <w:r>
          <w:rPr>
            <w:color w:val="0000FF"/>
          </w:rPr>
          <w:t>/</w:t>
        </w:r>
      </w:hyperlink>
      <w:r>
        <w:rPr>
          <w:color w:val="0000FF"/>
        </w:rPr>
        <w:t>2023)</w:t>
      </w:r>
    </w:p>
    <w:p w:rsidR="00F02F6C" w:rsidRDefault="00B571B8">
      <w:pPr>
        <w:spacing w:after="329" w:line="274" w:lineRule="auto"/>
        <w:ind w:left="-15" w:right="-15" w:firstLine="144"/>
        <w:jc w:val="left"/>
      </w:pPr>
      <w:r>
        <w:rPr>
          <w:b/>
          <w:sz w:val="18"/>
        </w:rPr>
        <w:t>Art. 22</w:t>
      </w:r>
      <w:r>
        <w:t xml:space="preserve"> As áreas dos canteiros centrais, faixas de servidão e dos dispositivos de conexão viária, independente da sua dimensão, serão consideradas como parte do sistema viário e não</w:t>
      </w:r>
      <w:r>
        <w:t xml:space="preserve"> poderão ser computadas como Área Institucional.</w:t>
      </w:r>
    </w:p>
    <w:p w:rsidR="00F02F6C" w:rsidRDefault="00B571B8">
      <w:pPr>
        <w:ind w:left="-15" w:firstLine="144"/>
      </w:pPr>
      <w:r>
        <w:rPr>
          <w:b/>
          <w:sz w:val="18"/>
        </w:rPr>
        <w:t>Art. 23</w:t>
      </w:r>
      <w:r>
        <w:t xml:space="preserve"> Por ocasião de loteamentos em áreas com presença de águas superficiais, correntes ou dormentes, deverá ser integrada ao Patrimônio Público Municipal, uma faixa de terreno correspondente à Preservação</w:t>
      </w:r>
      <w:r>
        <w:t xml:space="preserve"> Permanente, conforme dimensionadas na Lei de Uso do Solo.</w:t>
      </w:r>
    </w:p>
    <w:p w:rsidR="00F02F6C" w:rsidRDefault="00F02F6C">
      <w:pPr>
        <w:sectPr w:rsidR="00F02F6C">
          <w:headerReference w:type="even" r:id="rId33"/>
          <w:headerReference w:type="default" r:id="rId34"/>
          <w:footerReference w:type="even" r:id="rId35"/>
          <w:footerReference w:type="default" r:id="rId36"/>
          <w:headerReference w:type="first" r:id="rId37"/>
          <w:footerReference w:type="first" r:id="rId38"/>
          <w:pgSz w:w="11899" w:h="16838"/>
          <w:pgMar w:top="630" w:right="1144" w:bottom="713" w:left="1170" w:header="334" w:footer="290" w:gutter="0"/>
          <w:cols w:space="720"/>
        </w:sectPr>
      </w:pPr>
    </w:p>
    <w:p w:rsidR="00F02F6C" w:rsidRDefault="00B571B8">
      <w:pPr>
        <w:ind w:left="-15" w:firstLine="144"/>
      </w:pPr>
      <w:r>
        <w:rPr>
          <w:b/>
          <w:sz w:val="18"/>
        </w:rPr>
        <w:t>Art. 24</w:t>
      </w:r>
      <w:r>
        <w:t xml:space="preserve"> Para composição da Área</w:t>
      </w:r>
      <w:r>
        <w:t xml:space="preserve"> Institucional, a ser integrada ao Patrimônio Público Municipal, não serão consideradas as áreas aludidas nos arts. 7º, 15, 22 e 23 desta Lei.</w:t>
      </w:r>
    </w:p>
    <w:p w:rsidR="00F02F6C" w:rsidRDefault="00B571B8">
      <w:pPr>
        <w:ind w:left="-15" w:firstLine="144"/>
      </w:pPr>
      <w:r>
        <w:rPr>
          <w:b/>
          <w:sz w:val="18"/>
        </w:rPr>
        <w:t>Art. 25</w:t>
      </w:r>
      <w:r>
        <w:t xml:space="preserve"> As áreas correspondentes às vias públicas serão integradas ao Patrimônio Público Municipal por ocasião do</w:t>
      </w:r>
      <w:r>
        <w:t xml:space="preserve"> registro do loteamento.</w:t>
      </w:r>
    </w:p>
    <w:p w:rsidR="00F02F6C" w:rsidRDefault="00B571B8">
      <w:pPr>
        <w:ind w:left="-15" w:firstLine="144"/>
      </w:pPr>
      <w:r>
        <w:rPr>
          <w:b/>
          <w:sz w:val="18"/>
        </w:rPr>
        <w:t>Art. 26</w:t>
      </w:r>
      <w:r>
        <w:t xml:space="preserve"> As Áreas de Preservação Permanente, mencionadas no art. 23 desta Lei, as Áreas Livres para uso público e as Áreas Institucionais a serem integradas ao Patrimônio Público Municipal por ocasião de parcelamentos, deverão ter a</w:t>
      </w:r>
      <w:r>
        <w:t>cesso por via pública.</w:t>
      </w:r>
    </w:p>
    <w:p w:rsidR="00F02F6C" w:rsidRDefault="00B571B8">
      <w:pPr>
        <w:spacing w:after="403"/>
        <w:ind w:left="-15" w:firstLine="144"/>
      </w:pPr>
      <w:r>
        <w:rPr>
          <w:b/>
          <w:sz w:val="18"/>
        </w:rPr>
        <w:t>Art. 27</w:t>
      </w:r>
      <w:r>
        <w:t xml:space="preserve"> No caso de regularização de áreas desmembradas por razão de arruamento de interesse público executado por iniciativa da Administração Municipal, a área destinada à rua será identificada como tal no projeto e no memorial descritivo, será registrada por mei</w:t>
      </w:r>
      <w:r>
        <w:t>o de doação, desapropriação, permuta ou dação em pagamento e não será computada como Área Institucional desse imóvel remanescente.</w:t>
      </w:r>
    </w:p>
    <w:p w:rsidR="00F02F6C" w:rsidRDefault="00B571B8">
      <w:pPr>
        <w:spacing w:after="23" w:line="265" w:lineRule="auto"/>
        <w:ind w:left="213" w:right="203" w:hanging="10"/>
        <w:jc w:val="center"/>
      </w:pPr>
      <w:r>
        <w:t>CAPÍTULO II</w:t>
      </w:r>
    </w:p>
    <w:p w:rsidR="00F02F6C" w:rsidRDefault="00B571B8">
      <w:pPr>
        <w:spacing w:after="488" w:line="265" w:lineRule="auto"/>
        <w:ind w:left="213" w:right="204" w:hanging="10"/>
        <w:jc w:val="center"/>
      </w:pPr>
      <w:r>
        <w:t>DOS PROCEDIMENTOS PARA PARCELAMENTO EM GERAL</w:t>
      </w:r>
    </w:p>
    <w:p w:rsidR="00F02F6C" w:rsidRDefault="00B571B8">
      <w:pPr>
        <w:pStyle w:val="Ttulo1"/>
        <w:ind w:left="10" w:right="0"/>
      </w:pPr>
      <w:r>
        <w:t>Seção I Das Diretrizes Básicas</w:t>
      </w:r>
    </w:p>
    <w:p w:rsidR="00F02F6C" w:rsidRDefault="00B571B8">
      <w:pPr>
        <w:ind w:left="-15" w:firstLine="144"/>
      </w:pPr>
      <w:r>
        <w:rPr>
          <w:b/>
          <w:sz w:val="18"/>
        </w:rPr>
        <w:t>Art. 28</w:t>
      </w:r>
      <w:r>
        <w:t xml:space="preserve"> Antes da elaboração do projet</w:t>
      </w:r>
      <w:r>
        <w:t>o de loteamento ou desmembramento, o interessado deverá solicitar à Administração Municipal a expedição de diretrizes básicas.</w:t>
      </w:r>
    </w:p>
    <w:p w:rsidR="00F02F6C" w:rsidRDefault="00B571B8">
      <w:pPr>
        <w:ind w:left="-15"/>
      </w:pPr>
      <w:r>
        <w:t>Parágrafo único. A expedição das diretrizes básicas é realizada pela Comissão Técnica de Análises - CTA.</w:t>
      </w:r>
    </w:p>
    <w:p w:rsidR="00F02F6C" w:rsidRDefault="00B571B8">
      <w:pPr>
        <w:ind w:left="-15" w:firstLine="144"/>
      </w:pPr>
      <w:r>
        <w:rPr>
          <w:b/>
          <w:sz w:val="18"/>
        </w:rPr>
        <w:t>Art. 29</w:t>
      </w:r>
      <w:r>
        <w:t xml:space="preserve"> Para solicitação</w:t>
      </w:r>
      <w:r>
        <w:t xml:space="preserve"> de Diretrizes Básicas, o parcelador deverá protocolar, junto à Administração Municipal, requerimento anexando os seguintes documentos:</w:t>
      </w:r>
    </w:p>
    <w:p w:rsidR="00F02F6C" w:rsidRDefault="00B571B8">
      <w:pPr>
        <w:numPr>
          <w:ilvl w:val="0"/>
          <w:numId w:val="13"/>
        </w:numPr>
      </w:pPr>
      <w:r>
        <w:t>- Consulta de Viabilidade;</w:t>
      </w:r>
    </w:p>
    <w:p w:rsidR="00F02F6C" w:rsidRDefault="00B571B8">
      <w:pPr>
        <w:numPr>
          <w:ilvl w:val="0"/>
          <w:numId w:val="13"/>
        </w:numPr>
      </w:pPr>
      <w:r>
        <w:t>- Laudos Técnicos que comprovem que as áreas constantes nos incisos I, III e V doart. 7º dest</w:t>
      </w:r>
      <w:r>
        <w:t>a Lei, estão em condições de utilização, a critério da Comissão Técnica de Análises - CTA;</w:t>
      </w:r>
    </w:p>
    <w:p w:rsidR="00F02F6C" w:rsidRDefault="00B571B8">
      <w:pPr>
        <w:numPr>
          <w:ilvl w:val="0"/>
          <w:numId w:val="13"/>
        </w:numPr>
      </w:pPr>
      <w:r>
        <w:t>- Certidão da matrícula ou da transcrição do imóvel atualizada;</w:t>
      </w:r>
    </w:p>
    <w:p w:rsidR="00F02F6C" w:rsidRDefault="00B571B8">
      <w:pPr>
        <w:numPr>
          <w:ilvl w:val="0"/>
          <w:numId w:val="13"/>
        </w:numPr>
      </w:pPr>
      <w:r>
        <w:t>- Planta de parte da cidade contendo a localização do imóvel em relação aos loteamentos adjacentes, e</w:t>
      </w:r>
      <w:r>
        <w:t>stando estes com os seus respectivos nomes e com o nome das ruas;</w:t>
      </w:r>
    </w:p>
    <w:p w:rsidR="00F02F6C" w:rsidRDefault="00B571B8">
      <w:pPr>
        <w:numPr>
          <w:ilvl w:val="0"/>
          <w:numId w:val="13"/>
        </w:numPr>
        <w:spacing w:after="354" w:line="265" w:lineRule="auto"/>
      </w:pPr>
      <w:r>
        <w:t>- Planta do perímetro do terreno, em que constem informações com a determinação exata de:</w:t>
      </w:r>
    </w:p>
    <w:p w:rsidR="00F02F6C" w:rsidRDefault="00B571B8">
      <w:pPr>
        <w:numPr>
          <w:ilvl w:val="0"/>
          <w:numId w:val="14"/>
        </w:numPr>
        <w:spacing w:after="2"/>
        <w:ind w:hanging="278"/>
      </w:pPr>
      <w:r>
        <w:t>Orientação magnética;</w:t>
      </w:r>
    </w:p>
    <w:p w:rsidR="00F02F6C" w:rsidRDefault="00B571B8">
      <w:pPr>
        <w:numPr>
          <w:ilvl w:val="0"/>
          <w:numId w:val="14"/>
        </w:numPr>
        <w:spacing w:after="17"/>
        <w:ind w:hanging="278"/>
      </w:pPr>
      <w:r>
        <w:t>Divisas do imóvel, com seus azimutes, ângulos internos e distâncias;</w:t>
      </w:r>
    </w:p>
    <w:p w:rsidR="00F02F6C" w:rsidRDefault="00B571B8">
      <w:pPr>
        <w:numPr>
          <w:ilvl w:val="0"/>
          <w:numId w:val="14"/>
        </w:numPr>
        <w:spacing w:after="2"/>
        <w:ind w:hanging="278"/>
      </w:pPr>
      <w:r>
        <w:t>Área total do imóvel a ser parcelado;</w:t>
      </w:r>
    </w:p>
    <w:p w:rsidR="00F02F6C" w:rsidRDefault="00B571B8">
      <w:pPr>
        <w:numPr>
          <w:ilvl w:val="0"/>
          <w:numId w:val="14"/>
        </w:numPr>
        <w:ind w:hanging="278"/>
      </w:pPr>
      <w:r>
        <w:t>Uso pretendido a que se destina o parcelamento.</w:t>
      </w:r>
    </w:p>
    <w:p w:rsidR="00F02F6C" w:rsidRDefault="00B571B8">
      <w:pPr>
        <w:ind w:left="-15"/>
      </w:pPr>
      <w:r>
        <w:t>§ 1º Quando solicitados os laudos citados no inciso II, estes não poderão ter data retroativa maior q</w:t>
      </w:r>
      <w:r>
        <w:t>ue 90 (noventa) dias a contar da data de solicitação das Diretrizes Básicas.</w:t>
      </w:r>
    </w:p>
    <w:p w:rsidR="00F02F6C" w:rsidRDefault="00B571B8">
      <w:pPr>
        <w:ind w:left="-15"/>
      </w:pPr>
      <w:r>
        <w:t>§ 2º A expedição das Diretrizes Básicas não implicará a aprovação do projeto de parcelamento pela Administração Municipal.</w:t>
      </w:r>
    </w:p>
    <w:p w:rsidR="00F02F6C" w:rsidRDefault="00B571B8">
      <w:pPr>
        <w:ind w:left="-15"/>
      </w:pPr>
      <w:r>
        <w:t>§ 3º Para expedição das Diretrizes Básicas, a Administra</w:t>
      </w:r>
      <w:r>
        <w:t>ção Municipal poderá complementarmente exigir outras especificações e documentos.</w:t>
      </w:r>
    </w:p>
    <w:p w:rsidR="00F02F6C" w:rsidRDefault="00B571B8">
      <w:pPr>
        <w:ind w:left="-15"/>
      </w:pPr>
      <w:r>
        <w:t>§ 4º As plantas mencionadas nos incisos IV e V deste artigo deverão ser entregues em:</w:t>
      </w:r>
    </w:p>
    <w:p w:rsidR="00F02F6C" w:rsidRDefault="00B571B8">
      <w:pPr>
        <w:numPr>
          <w:ilvl w:val="0"/>
          <w:numId w:val="15"/>
        </w:numPr>
        <w:ind w:hanging="190"/>
      </w:pPr>
      <w:r>
        <w:t>- 01(uma) via em papel;</w:t>
      </w:r>
    </w:p>
    <w:p w:rsidR="00F02F6C" w:rsidRDefault="00B571B8">
      <w:pPr>
        <w:numPr>
          <w:ilvl w:val="0"/>
          <w:numId w:val="15"/>
        </w:numPr>
        <w:ind w:hanging="190"/>
      </w:pPr>
      <w:r>
        <w:t>- 01(uma) via em arquivo digital no formato .dwg/.dxf.</w:t>
      </w:r>
    </w:p>
    <w:p w:rsidR="00F02F6C" w:rsidRDefault="00B571B8">
      <w:pPr>
        <w:ind w:left="-15"/>
      </w:pPr>
      <w:r>
        <w:t>§ 5º Have</w:t>
      </w:r>
      <w:r>
        <w:t>ndo imóvel confinado na área a ser loteada, esse deverá estar incluído nos levantamentos solicitados e suas confrontações deverão constar nas cópias dos documentos destas áreas.</w:t>
      </w:r>
    </w:p>
    <w:p w:rsidR="00F02F6C" w:rsidRDefault="00B571B8">
      <w:pPr>
        <w:ind w:left="-15" w:firstLine="144"/>
      </w:pPr>
      <w:r>
        <w:rPr>
          <w:b/>
          <w:sz w:val="18"/>
        </w:rPr>
        <w:t>Art. 30</w:t>
      </w:r>
      <w:r>
        <w:t xml:space="preserve"> Com base nos documentos e informações apresentadas, a Administração Mu</w:t>
      </w:r>
      <w:r>
        <w:t>nicipal expedirá as Diretrizes Básicas.</w:t>
      </w:r>
    </w:p>
    <w:p w:rsidR="00F02F6C" w:rsidRDefault="00B571B8">
      <w:pPr>
        <w:ind w:left="-15" w:firstLine="144"/>
      </w:pPr>
      <w:r>
        <w:rPr>
          <w:b/>
          <w:sz w:val="18"/>
        </w:rPr>
        <w:t>Art. 31</w:t>
      </w:r>
      <w:r>
        <w:t xml:space="preserve"> O prazo máximo para a expedição de Diretrizes Básicas para parcelamento do solo para fins urbanos pela Administração Municipal é de 30 (trinta) dias a contar da data de protocolo da solicitação.</w:t>
      </w:r>
    </w:p>
    <w:p w:rsidR="00F02F6C" w:rsidRDefault="00B571B8">
      <w:pPr>
        <w:ind w:left="-15"/>
      </w:pPr>
      <w:r>
        <w:t>Parágrafo úni</w:t>
      </w:r>
      <w:r>
        <w:t>co. O tempo gasto pelo requerente para atender às exigências legais e complementação de informações solicitadas pelo setor competente, não será computado no prazo máximo para expedição de Diretrizes Básicas.</w:t>
      </w:r>
    </w:p>
    <w:p w:rsidR="00F02F6C" w:rsidRDefault="00B571B8">
      <w:pPr>
        <w:spacing w:after="419"/>
        <w:ind w:left="-15" w:firstLine="144"/>
      </w:pPr>
      <w:r>
        <w:rPr>
          <w:b/>
          <w:sz w:val="18"/>
        </w:rPr>
        <w:t>Art. 32</w:t>
      </w:r>
      <w:r>
        <w:t xml:space="preserve"> As Diretrizes Básicas vigorarão pelo pra</w:t>
      </w:r>
      <w:r>
        <w:t>zo de 02 (dois) anos, a partir da sua expedição, desde que o imóvel permaneça com as mesmas características e não haja alterações das disposições legais cabíveis.</w:t>
      </w:r>
    </w:p>
    <w:p w:rsidR="00F02F6C" w:rsidRDefault="00B571B8">
      <w:pPr>
        <w:pStyle w:val="Ttulo1"/>
        <w:ind w:left="10" w:right="1"/>
      </w:pPr>
      <w:r>
        <w:t>Seção II Da Documentação e Projetos</w:t>
      </w:r>
    </w:p>
    <w:p w:rsidR="00F02F6C" w:rsidRDefault="00B571B8">
      <w:pPr>
        <w:ind w:left="-15" w:firstLine="144"/>
      </w:pPr>
      <w:r>
        <w:rPr>
          <w:b/>
          <w:sz w:val="18"/>
        </w:rPr>
        <w:t>Art. 33</w:t>
      </w:r>
      <w:r>
        <w:t xml:space="preserve"> Os projetos de loteamentos deverão ser apresentad</w:t>
      </w:r>
      <w:r>
        <w:t>os sobre planta de levantamento topográfico planialtimétrico e cadastral, apresentando coordenadas no Sistema de Referência Geocêntrico para as Américas - SIRGAS 2000, na projeção UTM, Meridiano Central 51ºWGr, Fuso 22S, podendo ser obtidas por meio de lev</w:t>
      </w:r>
      <w:r>
        <w:t>antamentos geodésicos a partir dos marcos existentes da rede primária ou secundária do Sistema Geodésico Brasileiro - SGB, observando-se as especificações e critérios estabelecidos em resoluções pelo IBGE - Instituto Brasileiro de Geografia e Estatística o</w:t>
      </w:r>
      <w:r>
        <w:t>u por meio da amarração, visando à incorporação das plantas decorrentes destes serviços à Base Cartográfica Municipal.</w:t>
      </w:r>
    </w:p>
    <w:p w:rsidR="00F02F6C" w:rsidRDefault="00B571B8">
      <w:pPr>
        <w:ind w:left="-15"/>
      </w:pPr>
      <w:r>
        <w:t>§ 1º O Município de Cascavel regulamentará, no prazo de 02 (dois) anos por meio de Decreto, a Rede de Referência Cadastral Municipal.</w:t>
      </w:r>
    </w:p>
    <w:p w:rsidR="00F02F6C" w:rsidRDefault="00B571B8">
      <w:pPr>
        <w:ind w:left="-15"/>
      </w:pPr>
      <w:r>
        <w:t>§ 2º Quando regulamentada a Rede de Referência Cadastral Municipal citada no § 1º deste artigo, esta passará a constituir referência oficial e obrigatória para todos os trabalhos de topografia e cartografia no território do Município de Cascavel, sendo que</w:t>
      </w:r>
      <w:r>
        <w:t xml:space="preserve"> para levantamentos de loteamentos, o Município fornecerá informações do marco mais próximo do imóvel a lotear.</w:t>
      </w:r>
    </w:p>
    <w:p w:rsidR="00F02F6C" w:rsidRDefault="00B571B8">
      <w:pPr>
        <w:spacing w:after="4"/>
        <w:ind w:left="144" w:firstLine="0"/>
      </w:pPr>
      <w:r>
        <w:rPr>
          <w:b/>
          <w:sz w:val="18"/>
        </w:rPr>
        <w:t>Art. 34</w:t>
      </w:r>
      <w:r>
        <w:t xml:space="preserve"> Na aprovação de projetos urbanísticos de loteamento e de projetos de</w:t>
      </w:r>
    </w:p>
    <w:p w:rsidR="00F02F6C" w:rsidRDefault="00B571B8">
      <w:pPr>
        <w:ind w:left="-15" w:firstLine="0"/>
      </w:pPr>
      <w:r>
        <w:t>Desmembramento, Subdivisão ou Unificação, e de posse da documentaçã</w:t>
      </w:r>
      <w:r>
        <w:t>o exigida, a Administração Municipal terá:</w:t>
      </w:r>
    </w:p>
    <w:p w:rsidR="00F02F6C" w:rsidRDefault="00B571B8">
      <w:pPr>
        <w:numPr>
          <w:ilvl w:val="0"/>
          <w:numId w:val="16"/>
        </w:numPr>
      </w:pPr>
      <w:r>
        <w:t>- Prazo de até 30 (trinta) dias para análise, bem como se pronunciar sobre possíveisinsuficiências de dados, as quais deverão ser supridas pelo requerente num prazo máximo de até 30 (trinta) dias no caso de Unific</w:t>
      </w:r>
      <w:r>
        <w:t>ação e Subdivisão;</w:t>
      </w:r>
    </w:p>
    <w:p w:rsidR="00F02F6C" w:rsidRDefault="00B571B8">
      <w:pPr>
        <w:numPr>
          <w:ilvl w:val="0"/>
          <w:numId w:val="16"/>
        </w:numPr>
      </w:pPr>
      <w:r>
        <w:t>- Prazo de até 60 (sessenta) dias para análise, bem como se pronunciar sobre possíveis insuficiências de dados, as quais deverão ser supridas pelo requerente num prazo máximo de até 90 (noventa) dias no caso de Loteamento e Desmembrament</w:t>
      </w:r>
      <w:r>
        <w:t>o.</w:t>
      </w:r>
    </w:p>
    <w:p w:rsidR="00F02F6C" w:rsidRDefault="00B571B8">
      <w:pPr>
        <w:ind w:left="-15"/>
      </w:pPr>
      <w:r>
        <w:t>Parágrafo único. O prazo para a análise e o seu retorno, tanto para a Administração Municipal quanto para o requerente, será o mesmo já citado anteriormente no caput do artigo, independente do número de vezes que isto ocorra.</w:t>
      </w:r>
    </w:p>
    <w:p w:rsidR="00F02F6C" w:rsidRDefault="00B571B8">
      <w:pPr>
        <w:ind w:left="-15" w:firstLine="144"/>
      </w:pPr>
      <w:r>
        <w:rPr>
          <w:b/>
          <w:sz w:val="18"/>
        </w:rPr>
        <w:t>Art. 35</w:t>
      </w:r>
      <w:r>
        <w:t xml:space="preserve"> Durante a tramitaçã</w:t>
      </w:r>
      <w:r>
        <w:t>o dos projetos de Desmembramento, Subdivisão ou Unificação do solo, no caso de não atendimento pelo parcelador dos prazos previstos, bem como no caso de retorno do projeto a partir da 2ª (segunda) análise, e havendo alteração na Legislação pertinente, o pr</w:t>
      </w:r>
      <w:r>
        <w:t>ojeto estará sujeito às novas disposições legais.</w:t>
      </w:r>
    </w:p>
    <w:p w:rsidR="00F02F6C" w:rsidRDefault="00B571B8">
      <w:pPr>
        <w:ind w:left="-15"/>
      </w:pPr>
      <w:r>
        <w:t>Parágrafo único. A partir da 2ª (segunda) análise, o parcelador fica sujeito ao pagamento da taxa adicional cabível por análise.</w:t>
      </w:r>
    </w:p>
    <w:p w:rsidR="00F02F6C" w:rsidRDefault="00B571B8">
      <w:pPr>
        <w:ind w:left="-15" w:firstLine="144"/>
      </w:pPr>
      <w:r>
        <w:rPr>
          <w:b/>
          <w:sz w:val="18"/>
        </w:rPr>
        <w:t>Art. 36</w:t>
      </w:r>
      <w:r>
        <w:t xml:space="preserve"> O descumprimento por parte do parcelador dos prazos estabelecidos nes</w:t>
      </w:r>
      <w:r>
        <w:t>ta Lei, bem como nos casos em que o parcelador não atenda as exigências após a 2ª (segunda) análise, a critério do Órgão Municipal de Planejamento, poderá implicar o arquivamento do processo e na anulação de todos os atos por meio dele encaminhados.</w:t>
      </w:r>
    </w:p>
    <w:p w:rsidR="00F02F6C" w:rsidRDefault="00B571B8">
      <w:pPr>
        <w:spacing w:after="418"/>
        <w:ind w:left="-15" w:firstLine="144"/>
      </w:pPr>
      <w:r>
        <w:rPr>
          <w:b/>
          <w:sz w:val="18"/>
        </w:rPr>
        <w:t>Art. 3</w:t>
      </w:r>
      <w:r>
        <w:rPr>
          <w:b/>
          <w:sz w:val="18"/>
        </w:rPr>
        <w:t>7</w:t>
      </w:r>
      <w:r>
        <w:t xml:space="preserve"> Aprovado o projeto de Loteamento, Desmembramento, Subdivisão ou Unificação, o requerente deverá submetê-lo ao Registro Imobiliário dentro de 180 (cento e oitenta) dias, sob pena de caducidade da aprovação.</w:t>
      </w:r>
    </w:p>
    <w:p w:rsidR="00F02F6C" w:rsidRDefault="00B571B8">
      <w:pPr>
        <w:pStyle w:val="Ttulo1"/>
        <w:ind w:left="10" w:right="0"/>
      </w:pPr>
      <w:r>
        <w:t>Seção III Da Aprovação do Parcelamento</w:t>
      </w:r>
    </w:p>
    <w:p w:rsidR="00F02F6C" w:rsidRDefault="00B571B8">
      <w:pPr>
        <w:ind w:left="-15" w:firstLine="144"/>
      </w:pPr>
      <w:r>
        <w:rPr>
          <w:b/>
          <w:sz w:val="18"/>
        </w:rPr>
        <w:t>Art. 38</w:t>
      </w:r>
      <w:r>
        <w:t xml:space="preserve"> </w:t>
      </w:r>
      <w:r>
        <w:t>A Administração Municipal somente aprovará os projetos urbanísticos de Loteamento e os projetos de Desmembramento, Subdivisão ou Unificação depois de cumpridas pelos parceladores todas as etapas previstas nos procedimentos contidos nesta Lei.</w:t>
      </w:r>
    </w:p>
    <w:p w:rsidR="00F02F6C" w:rsidRDefault="00B571B8">
      <w:pPr>
        <w:ind w:left="-15" w:firstLine="144"/>
      </w:pPr>
      <w:r>
        <w:rPr>
          <w:b/>
          <w:sz w:val="18"/>
        </w:rPr>
        <w:t>Art. 39</w:t>
      </w:r>
      <w:r>
        <w:t xml:space="preserve"> Todos</w:t>
      </w:r>
      <w:r>
        <w:t xml:space="preserve"> os documentos e projetos encaminhados para aprovação de Loteamentos, Desmembramento, Subdivisão ou Unificação deverão ser assinados pelo proprietário ou seu representante legal e por profissional legalmente habilitado para o projeto, com a respectiva ART </w:t>
      </w:r>
      <w:r>
        <w:t>- Anotação de Responsabilidade Técnica e/ou RRT - Registro de Responsabilidade Técnica, devidamente recolhida e atender as Diretrizes Básicas expedidas, quando for o caso.</w:t>
      </w:r>
    </w:p>
    <w:p w:rsidR="00F02F6C" w:rsidRDefault="00B571B8">
      <w:pPr>
        <w:ind w:left="-15" w:firstLine="144"/>
      </w:pPr>
      <w:r>
        <w:rPr>
          <w:b/>
          <w:sz w:val="18"/>
        </w:rPr>
        <w:t>Art. 40</w:t>
      </w:r>
      <w:r>
        <w:t xml:space="preserve"> Para a Aprovação de Projetos de Desmembramento, Subdivisão e Unificação, o p</w:t>
      </w:r>
      <w:r>
        <w:t>arcelador deverá protocolar junto à Administração Municipal, o requerimento de aprovação devidamente preenchido e acompanhado dos seguintes documentos e informações:</w:t>
      </w:r>
    </w:p>
    <w:p w:rsidR="00F02F6C" w:rsidRDefault="00B571B8">
      <w:pPr>
        <w:numPr>
          <w:ilvl w:val="0"/>
          <w:numId w:val="17"/>
        </w:numPr>
      </w:pPr>
      <w:r>
        <w:t>- Consulta de Viabilidade;</w:t>
      </w:r>
    </w:p>
    <w:p w:rsidR="00F02F6C" w:rsidRDefault="00B571B8">
      <w:pPr>
        <w:numPr>
          <w:ilvl w:val="0"/>
          <w:numId w:val="17"/>
        </w:numPr>
      </w:pPr>
      <w:r>
        <w:t>- Diretrizes Básicas para Desmembramento;</w:t>
      </w:r>
    </w:p>
    <w:p w:rsidR="00F02F6C" w:rsidRDefault="00B571B8">
      <w:pPr>
        <w:numPr>
          <w:ilvl w:val="0"/>
          <w:numId w:val="17"/>
        </w:numPr>
      </w:pPr>
      <w:r>
        <w:t>- ART - Anotação de R</w:t>
      </w:r>
      <w:r>
        <w:t>esponsabilidade Técnica e/ou RRT - Registro de Responsabilidade Técnica;</w:t>
      </w:r>
    </w:p>
    <w:p w:rsidR="00F02F6C" w:rsidRDefault="00B571B8">
      <w:pPr>
        <w:numPr>
          <w:ilvl w:val="0"/>
          <w:numId w:val="17"/>
        </w:numPr>
      </w:pPr>
      <w:r>
        <w:t>- Matrícula ou transcrição do imóvel com certidão negativa atualizada;</w:t>
      </w:r>
    </w:p>
    <w:p w:rsidR="00F02F6C" w:rsidRDefault="00B571B8">
      <w:pPr>
        <w:numPr>
          <w:ilvl w:val="0"/>
          <w:numId w:val="17"/>
        </w:numPr>
      </w:pPr>
      <w:r>
        <w:t>- Mapas e Memorial descritivo de cada lote;</w:t>
      </w:r>
    </w:p>
    <w:p w:rsidR="00F02F6C" w:rsidRDefault="00B571B8">
      <w:pPr>
        <w:numPr>
          <w:ilvl w:val="0"/>
          <w:numId w:val="17"/>
        </w:numPr>
      </w:pPr>
      <w:r>
        <w:t>- Croquis de locação das construções existentes, constando a área in</w:t>
      </w:r>
      <w:r>
        <w:t>dividual decada edificação e todas as cotas necessárias ao conhecimento dos recuos e distanciamentos, bem como, estatística constando os índices urbanísticos para cada lote resultante do Desmembramento, Unificação ou Subdivisão em conformidade com a Lei de</w:t>
      </w:r>
      <w:r>
        <w:t xml:space="preserve"> Uso do Solo e demais Leis pertinentes;</w:t>
      </w:r>
    </w:p>
    <w:p w:rsidR="00F02F6C" w:rsidRDefault="00B571B8">
      <w:pPr>
        <w:numPr>
          <w:ilvl w:val="0"/>
          <w:numId w:val="17"/>
        </w:numPr>
      </w:pPr>
      <w:r>
        <w:t>- Para Desmembramento, planta de localização constando loteamentos regularesadjacentes e as principais vias de circulação.</w:t>
      </w:r>
    </w:p>
    <w:p w:rsidR="00F02F6C" w:rsidRDefault="00B571B8">
      <w:pPr>
        <w:ind w:left="-15"/>
      </w:pPr>
      <w:r>
        <w:t>§ 1º A diferença entre a data de expedição dos documentos exigidos no inciso IV e a data de solicitação de aprovação de projeto não poderá ser maior que 90 (noventa) dias.</w:t>
      </w:r>
    </w:p>
    <w:p w:rsidR="00F02F6C" w:rsidRDefault="00B571B8">
      <w:pPr>
        <w:ind w:left="-15"/>
      </w:pPr>
      <w:r>
        <w:t>§ 2º Para a Subdivisão ou Unificação de Lote resultante de parcelamento regular, pod</w:t>
      </w:r>
      <w:r>
        <w:t>erão ser dispensadas as exigências constantes nos incisos II e VII deste artigo.</w:t>
      </w:r>
    </w:p>
    <w:p w:rsidR="00F02F6C" w:rsidRDefault="00B571B8">
      <w:pPr>
        <w:ind w:left="-15"/>
      </w:pPr>
      <w:r>
        <w:t>§ 3º Os projetos de Desmembramento, Subdivisão e Unificação deverão estar de acordo com as normas da ABNT - Associação Brasileira de Normas Técnicas, bem como estar em conform</w:t>
      </w:r>
      <w:r>
        <w:t>idade com as Diretrizes Básicas expedidas.</w:t>
      </w:r>
    </w:p>
    <w:p w:rsidR="00F02F6C" w:rsidRDefault="00B571B8">
      <w:pPr>
        <w:ind w:left="-15" w:firstLine="144"/>
      </w:pPr>
      <w:r>
        <w:rPr>
          <w:b/>
          <w:sz w:val="18"/>
        </w:rPr>
        <w:t>Art. 41</w:t>
      </w:r>
      <w:r>
        <w:t xml:space="preserve"> A Administração Municipal, após análise pelos seus órgãos competentes, emitirá Decreto de Aprovação do Desmembramento, quando for o caso.</w:t>
      </w:r>
    </w:p>
    <w:p w:rsidR="00F02F6C" w:rsidRDefault="00B571B8">
      <w:pPr>
        <w:ind w:left="-15"/>
      </w:pPr>
      <w:r>
        <w:t>§ 1º No Decreto deverão constar as condições em que o Desmembrament</w:t>
      </w:r>
      <w:r>
        <w:t>o foi aprovado, bem como as áreas que deverão ser integradas ao Patrimônio Público Municipal por ocasião do registro do Desmembramento.</w:t>
      </w:r>
    </w:p>
    <w:p w:rsidR="00F02F6C" w:rsidRDefault="00B571B8">
      <w:pPr>
        <w:ind w:left="-15"/>
      </w:pPr>
      <w:r>
        <w:t>§ 2º O registro de imóveis só poderá averbar o Desmembramento com a transmissão simultânea da Área Institucional ao Muni</w:t>
      </w:r>
      <w:r>
        <w:t>cípio.</w:t>
      </w:r>
    </w:p>
    <w:p w:rsidR="00F02F6C" w:rsidRDefault="00B571B8">
      <w:pPr>
        <w:ind w:left="-15" w:firstLine="144"/>
      </w:pPr>
      <w:r>
        <w:rPr>
          <w:b/>
          <w:sz w:val="18"/>
        </w:rPr>
        <w:t>Art. 42</w:t>
      </w:r>
      <w:r>
        <w:t xml:space="preserve"> Para Aprovação de Projeto de loteamento pelo Órgão Municipal de Planejamento, o parcelador deverá apresentar os seguintes documentos e informações:</w:t>
      </w:r>
    </w:p>
    <w:p w:rsidR="00F02F6C" w:rsidRDefault="00B571B8">
      <w:pPr>
        <w:numPr>
          <w:ilvl w:val="0"/>
          <w:numId w:val="18"/>
        </w:numPr>
      </w:pPr>
      <w:r>
        <w:t>- Consulta de Viabilidade;</w:t>
      </w:r>
    </w:p>
    <w:p w:rsidR="00F02F6C" w:rsidRDefault="00B571B8">
      <w:pPr>
        <w:numPr>
          <w:ilvl w:val="0"/>
          <w:numId w:val="18"/>
        </w:numPr>
      </w:pPr>
      <w:r>
        <w:t>- Diretrizes Básicas;</w:t>
      </w:r>
    </w:p>
    <w:p w:rsidR="00F02F6C" w:rsidRDefault="00B571B8">
      <w:pPr>
        <w:numPr>
          <w:ilvl w:val="0"/>
          <w:numId w:val="18"/>
        </w:numPr>
        <w:spacing w:after="2"/>
      </w:pPr>
      <w:r>
        <w:t>- Anotação de Responsabilidade Técnica - ART</w:t>
      </w:r>
      <w:r>
        <w:t xml:space="preserve"> e/ou Registro de Responsabilidade</w:t>
      </w:r>
    </w:p>
    <w:p w:rsidR="00F02F6C" w:rsidRDefault="00B571B8">
      <w:pPr>
        <w:ind w:left="-15" w:firstLine="0"/>
      </w:pPr>
      <w:r>
        <w:t>Técnica - RRT de todos os projetos, bem como da execução das obras de infraestrutura;</w:t>
      </w:r>
    </w:p>
    <w:p w:rsidR="00F02F6C" w:rsidRDefault="00B571B8">
      <w:pPr>
        <w:numPr>
          <w:ilvl w:val="0"/>
          <w:numId w:val="18"/>
        </w:numPr>
      </w:pPr>
      <w:r>
        <w:t>- Matrícula ou transcrição do imóvel com certidão negativa atualizada;</w:t>
      </w:r>
    </w:p>
    <w:p w:rsidR="00F02F6C" w:rsidRDefault="00B571B8">
      <w:pPr>
        <w:numPr>
          <w:ilvl w:val="0"/>
          <w:numId w:val="18"/>
        </w:numPr>
      </w:pPr>
      <w:r>
        <w:t>- Planta de locação georreferenciada dos marcos no terreno;</w:t>
      </w:r>
    </w:p>
    <w:p w:rsidR="00F02F6C" w:rsidRDefault="00B571B8">
      <w:pPr>
        <w:numPr>
          <w:ilvl w:val="0"/>
          <w:numId w:val="18"/>
        </w:numPr>
      </w:pPr>
      <w:r>
        <w:t>- Pr</w:t>
      </w:r>
      <w:r>
        <w:t>ojeto geométrico do Loteamento ou Arruamento;</w:t>
      </w:r>
    </w:p>
    <w:p w:rsidR="00F02F6C" w:rsidRDefault="00B571B8">
      <w:pPr>
        <w:numPr>
          <w:ilvl w:val="0"/>
          <w:numId w:val="18"/>
        </w:numPr>
      </w:pPr>
      <w:r>
        <w:t>- Memorial descritivo de todas as áreas resultantes;</w:t>
      </w:r>
    </w:p>
    <w:p w:rsidR="00F02F6C" w:rsidRDefault="00B571B8">
      <w:pPr>
        <w:numPr>
          <w:ilvl w:val="0"/>
          <w:numId w:val="18"/>
        </w:numPr>
      </w:pPr>
      <w:r>
        <w:t>- Projetos complementares dos serviços e obras de infraestrutura exigidos nestaLei para o loteamento;</w:t>
      </w:r>
    </w:p>
    <w:p w:rsidR="00F02F6C" w:rsidRDefault="00B571B8">
      <w:pPr>
        <w:numPr>
          <w:ilvl w:val="0"/>
          <w:numId w:val="18"/>
        </w:numPr>
      </w:pPr>
      <w:r>
        <w:t>- Licença Prévia expedida pelo Órgão Ambiental competen</w:t>
      </w:r>
      <w:r>
        <w:t>te;</w:t>
      </w:r>
    </w:p>
    <w:p w:rsidR="00F02F6C" w:rsidRDefault="00B571B8">
      <w:pPr>
        <w:numPr>
          <w:ilvl w:val="0"/>
          <w:numId w:val="18"/>
        </w:numPr>
      </w:pPr>
      <w:r>
        <w:t>- Termo de Recomposição da Reserva Legal quando houver;</w:t>
      </w:r>
    </w:p>
    <w:p w:rsidR="00F02F6C" w:rsidRDefault="00B571B8">
      <w:pPr>
        <w:numPr>
          <w:ilvl w:val="0"/>
          <w:numId w:val="18"/>
        </w:numPr>
      </w:pPr>
      <w:r>
        <w:t>- Cronograma físico-financeiro da execução do Loteamento atendendo o prazo máximo estabelecido no § 1º do art. 66 desta Lei;</w:t>
      </w:r>
    </w:p>
    <w:p w:rsidR="00F02F6C" w:rsidRDefault="00B571B8">
      <w:pPr>
        <w:numPr>
          <w:ilvl w:val="0"/>
          <w:numId w:val="18"/>
        </w:numPr>
      </w:pPr>
      <w:r>
        <w:t>- Orçamento das obras de infraestrutura;</w:t>
      </w:r>
    </w:p>
    <w:p w:rsidR="00F02F6C" w:rsidRDefault="00B571B8">
      <w:pPr>
        <w:numPr>
          <w:ilvl w:val="0"/>
          <w:numId w:val="18"/>
        </w:numPr>
      </w:pPr>
      <w:r>
        <w:t>- Termo de Compromisso de Cauç</w:t>
      </w:r>
      <w:r>
        <w:t>ão;</w:t>
      </w:r>
    </w:p>
    <w:p w:rsidR="00F02F6C" w:rsidRDefault="00B571B8">
      <w:pPr>
        <w:numPr>
          <w:ilvl w:val="0"/>
          <w:numId w:val="18"/>
        </w:numPr>
        <w:spacing w:after="8" w:line="265" w:lineRule="auto"/>
      </w:pPr>
      <w:r>
        <w:t>- Arquivos digitais de todos os projetos georreferenciados, conforme art. 33 desta</w:t>
      </w:r>
    </w:p>
    <w:p w:rsidR="00F02F6C" w:rsidRDefault="00B571B8">
      <w:pPr>
        <w:ind w:left="-15" w:firstLine="0"/>
      </w:pPr>
      <w:r>
        <w:t>Lei;</w:t>
      </w:r>
    </w:p>
    <w:p w:rsidR="00F02F6C" w:rsidRDefault="00B571B8">
      <w:pPr>
        <w:numPr>
          <w:ilvl w:val="0"/>
          <w:numId w:val="18"/>
        </w:numPr>
      </w:pPr>
      <w:r>
        <w:t>- Teste de percolação e de profundidade do lençol freático.</w:t>
      </w:r>
    </w:p>
    <w:p w:rsidR="00F02F6C" w:rsidRDefault="00B571B8">
      <w:pPr>
        <w:ind w:left="-15"/>
      </w:pPr>
      <w:r>
        <w:t xml:space="preserve">§ </w:t>
      </w:r>
      <w:r>
        <w:t>1º Por ocasião da aprovação do projeto, todas as certidões e documentos anexados ao processo deverão estar dentro do prazo de validade.</w:t>
      </w:r>
    </w:p>
    <w:p w:rsidR="00F02F6C" w:rsidRDefault="00B571B8">
      <w:pPr>
        <w:ind w:left="-15"/>
      </w:pPr>
      <w:r>
        <w:t>§ 2º No caso dos laudos solicitados apresentarem resultado incompatível com o uso pretendido, o loteamento será indeferi</w:t>
      </w:r>
      <w:r>
        <w:t>do.</w:t>
      </w:r>
    </w:p>
    <w:p w:rsidR="00F02F6C" w:rsidRDefault="00B571B8">
      <w:pPr>
        <w:ind w:left="-15"/>
      </w:pPr>
      <w:r>
        <w:t>§ 3º O indeferimento da solicitação de aprovação do parcelamento poderá ocorrer se constatada inviabilidade técnica ou financeira da concessionária ou do loteador para execução de quaisquer das infraestruturas exigidas.</w:t>
      </w:r>
    </w:p>
    <w:p w:rsidR="00F02F6C" w:rsidRDefault="00B571B8">
      <w:pPr>
        <w:ind w:left="-15" w:firstLine="144"/>
      </w:pPr>
      <w:r>
        <w:rPr>
          <w:b/>
          <w:sz w:val="18"/>
        </w:rPr>
        <w:t>Art. 43</w:t>
      </w:r>
      <w:r>
        <w:t xml:space="preserve"> A Administração Municipa</w:t>
      </w:r>
      <w:r>
        <w:t>l, após análise pelos seus órgãos competentes, emitirá Decreto de Aprovação do loteamento e expedirá o Alvará de Licença para a execução dos serviços e obras de infraestrutura exigidos, conforme discriminado nesta Lei.</w:t>
      </w:r>
    </w:p>
    <w:p w:rsidR="00F02F6C" w:rsidRDefault="00B571B8">
      <w:pPr>
        <w:ind w:left="-15" w:firstLine="144"/>
      </w:pPr>
      <w:r>
        <w:rPr>
          <w:b/>
          <w:sz w:val="18"/>
        </w:rPr>
        <w:t>Art. 44</w:t>
      </w:r>
      <w:r>
        <w:t xml:space="preserve"> O registro do loteamento na c</w:t>
      </w:r>
      <w:r>
        <w:t>ircunscrição imobiliária competente se dará de acordo com as normas e Leis Federais e Estaduais pertinentes, somente após a publicação do Decreto de Aprovação do Loteamento e a expedição do Alvará de Licença correspondente.</w:t>
      </w:r>
    </w:p>
    <w:p w:rsidR="00F02F6C" w:rsidRDefault="00B571B8">
      <w:pPr>
        <w:ind w:left="-15"/>
      </w:pPr>
      <w:r>
        <w:t>§ 1º Qualquer que seja a forma d</w:t>
      </w:r>
      <w:r>
        <w:t>e caução registrada no cartório pelo loteador, conforme cita o art. 67 desta Lei, o Alvará de Licença somente será expedido após a apresentação do documento de caução ao Órgão Municipal competente.</w:t>
      </w:r>
    </w:p>
    <w:p w:rsidR="00F02F6C" w:rsidRDefault="00B571B8">
      <w:pPr>
        <w:ind w:left="-15"/>
      </w:pPr>
      <w:r>
        <w:t>§ 2º Na matrícula de registro do loteamento deverá constar</w:t>
      </w:r>
      <w:r>
        <w:t xml:space="preserve"> a relação de todos os imóveis que permanecerão caucionados como garantia para execução da infraestrutura e esta restrição deverá ser registrada na matrícula individual de cada lote quando esta for aberta, sendo que para tanto, o parcelador deverá providen</w:t>
      </w:r>
      <w:r>
        <w:t>ciar o termo de uma das formas de caução citadas no art. 67, às suas expensas, e registrá-la à margem da matrícula do loteamento no ato do registro do mesmo.</w:t>
      </w:r>
    </w:p>
    <w:p w:rsidR="00F02F6C" w:rsidRDefault="00B571B8">
      <w:pPr>
        <w:spacing w:after="368"/>
        <w:ind w:left="-15"/>
      </w:pPr>
      <w:r>
        <w:t>§ 3º O parcelador deverá, por ocasião do registro do loteamento, providenciar, às suas expensas, a</w:t>
      </w:r>
      <w:r>
        <w:t xml:space="preserve"> abertura de matrícula em nome do Município, das áreas a serem integradas ao Patrimônio Público Municipal, referentes a Equipamentos Urbanos, Áreas Institucionais, Áreas de Preservação Permanente e demais áreas públicas constantes no projeto e memorial des</w:t>
      </w:r>
      <w:r>
        <w:t>critivo aprovados.</w:t>
      </w:r>
    </w:p>
    <w:p w:rsidR="00F02F6C" w:rsidRDefault="00B571B8">
      <w:pPr>
        <w:spacing w:after="419"/>
        <w:ind w:left="-15" w:firstLine="144"/>
      </w:pPr>
      <w:r>
        <w:rPr>
          <w:b/>
          <w:sz w:val="18"/>
        </w:rPr>
        <w:t>Art. 45</w:t>
      </w:r>
      <w:r>
        <w:t xml:space="preserve"> O cancelamento do loteamento somente poderá ocorrer nos termos da Lei Federal nº </w:t>
      </w:r>
      <w:hyperlink r:id="rId39">
        <w:r>
          <w:rPr>
            <w:u w:val="single" w:color="000000"/>
          </w:rPr>
          <w:t>6.766</w:t>
        </w:r>
      </w:hyperlink>
      <w:hyperlink r:id="rId40">
        <w:r>
          <w:t>/</w:t>
        </w:r>
      </w:hyperlink>
      <w:r>
        <w:t>79 ou outra Lei que a substitua.</w:t>
      </w:r>
    </w:p>
    <w:p w:rsidR="00F02F6C" w:rsidRDefault="00B571B8">
      <w:pPr>
        <w:spacing w:after="8" w:line="265" w:lineRule="auto"/>
        <w:ind w:left="213" w:right="204" w:hanging="10"/>
        <w:jc w:val="center"/>
      </w:pPr>
      <w:r>
        <w:t>CAPÍTULO III</w:t>
      </w:r>
    </w:p>
    <w:p w:rsidR="00F02F6C" w:rsidRDefault="00B571B8">
      <w:pPr>
        <w:spacing w:after="425" w:line="265" w:lineRule="auto"/>
        <w:ind w:left="213" w:right="204" w:hanging="10"/>
        <w:jc w:val="center"/>
      </w:pPr>
      <w:r>
        <w:t>DOS DESMEMBRAMENTOS, SUBDIVISÕE</w:t>
      </w:r>
      <w:r>
        <w:t>S E UNIFICAÇÕES</w:t>
      </w:r>
    </w:p>
    <w:p w:rsidR="00F02F6C" w:rsidRDefault="00B571B8">
      <w:pPr>
        <w:ind w:left="-15" w:firstLine="144"/>
      </w:pPr>
      <w:r>
        <w:rPr>
          <w:b/>
          <w:sz w:val="18"/>
        </w:rPr>
        <w:t>Art. 46</w:t>
      </w:r>
      <w:r>
        <w:t xml:space="preserve"> Quando do desmembramento de gleba resultar em frações com área mínima igual ou superior a 20.000 m² (vinte mil metros quadrados), será dispensada a doação da área referida no art. 18 desta Lei.</w:t>
      </w:r>
    </w:p>
    <w:p w:rsidR="00F02F6C" w:rsidRDefault="00B571B8">
      <w:pPr>
        <w:ind w:left="-15" w:firstLine="144"/>
      </w:pPr>
      <w:r>
        <w:rPr>
          <w:b/>
          <w:sz w:val="18"/>
        </w:rPr>
        <w:t>Art. 47</w:t>
      </w:r>
      <w:r>
        <w:t xml:space="preserve"> Nas áreas localizadas no inter</w:t>
      </w:r>
      <w:r>
        <w:t>ior dos Perímetros Urbanos, quando o desmembramento resultar em lotes com área inferior a 10.000 m² (dez mil metros quadrados), sua aprovação está condicionada à existência da infraestrutura mínima exigida para loteamento prevista nesta Lei, em todas as vi</w:t>
      </w:r>
      <w:r>
        <w:t>as de acesso aos lotes resultantes, bem como na via de ligação com a rede viária oficial.</w:t>
      </w:r>
    </w:p>
    <w:p w:rsidR="00F02F6C" w:rsidRDefault="00B571B8">
      <w:pPr>
        <w:ind w:left="-15"/>
      </w:pPr>
      <w:r>
        <w:t>§ 1º Para desmembramento de glebas em que o logradouro não tiver a infraestrutura mínima, sua execução por parte do parcelador é condição prévia para aprovação do pro</w:t>
      </w:r>
      <w:r>
        <w:t>jeto.</w:t>
      </w:r>
    </w:p>
    <w:p w:rsidR="00F02F6C" w:rsidRDefault="00B571B8">
      <w:pPr>
        <w:ind w:left="-15"/>
      </w:pPr>
      <w:r>
        <w:t>§ 2º A execução dos elementos de infraestrutura referidos no § 1º deste artigo, deverá obedecer a projetos previamente aprovados pelos setores competentes da Administração Municipal e pelas concessionárias dos respectivos serviços.</w:t>
      </w:r>
    </w:p>
    <w:p w:rsidR="00F02F6C" w:rsidRDefault="00B571B8">
      <w:pPr>
        <w:ind w:left="-15" w:firstLine="144"/>
      </w:pPr>
      <w:r>
        <w:rPr>
          <w:b/>
          <w:sz w:val="18"/>
        </w:rPr>
        <w:t>Art. 48</w:t>
      </w:r>
      <w:r>
        <w:t xml:space="preserve"> Não se con</w:t>
      </w:r>
      <w:r>
        <w:t>stituem Subdivisão de lote os casos em que existam muros de vedação entre construções, dentro de um mesmo lote.</w:t>
      </w:r>
    </w:p>
    <w:p w:rsidR="00F02F6C" w:rsidRDefault="00B571B8">
      <w:pPr>
        <w:ind w:left="-15" w:firstLine="144"/>
      </w:pPr>
      <w:r>
        <w:rPr>
          <w:b/>
          <w:sz w:val="18"/>
        </w:rPr>
        <w:t>Art. 49</w:t>
      </w:r>
      <w:r>
        <w:t xml:space="preserve"> O proprietário deverá proceder à Unificação de lotes nos casos em que haja construção de edificações que ocupem mais de um lote.</w:t>
      </w:r>
    </w:p>
    <w:p w:rsidR="00F02F6C" w:rsidRDefault="00B571B8">
      <w:pPr>
        <w:ind w:left="-15" w:firstLine="144"/>
      </w:pPr>
      <w:r>
        <w:rPr>
          <w:b/>
          <w:sz w:val="18"/>
        </w:rPr>
        <w:t>Art. 50</w:t>
      </w:r>
      <w:r>
        <w:t xml:space="preserve"> O Município poderá negar a Unificação de imóveis em casos específicos, quando esta comprometer o planejamento urbano ou o desenvolvimento municipal, conforme análise feita pela Comissão Técnica de Análises - CTA.</w:t>
      </w:r>
    </w:p>
    <w:p w:rsidR="00F02F6C" w:rsidRDefault="00B571B8">
      <w:pPr>
        <w:spacing w:after="419"/>
        <w:ind w:left="-15" w:firstLine="144"/>
      </w:pPr>
      <w:r>
        <w:rPr>
          <w:b/>
          <w:sz w:val="18"/>
        </w:rPr>
        <w:t>Art. 51</w:t>
      </w:r>
      <w:r>
        <w:t xml:space="preserve"> O Desmembramento ou Subdivisão de </w:t>
      </w:r>
      <w:r>
        <w:t>lote, com uma ou mais edificações autônomas, somente será aprovado se os lotes resultantes atenderem os parâmetros constantes na Lei de Uso do Solo, Código de Obras e demais Leis vigentes.</w:t>
      </w:r>
    </w:p>
    <w:p w:rsidR="00F02F6C" w:rsidRDefault="00B571B8">
      <w:pPr>
        <w:spacing w:after="8" w:line="265" w:lineRule="auto"/>
        <w:ind w:left="213" w:right="204" w:hanging="10"/>
        <w:jc w:val="center"/>
      </w:pPr>
      <w:r>
        <w:t>CAPÍTULO IV</w:t>
      </w:r>
    </w:p>
    <w:p w:rsidR="00F02F6C" w:rsidRDefault="00B571B8">
      <w:pPr>
        <w:spacing w:after="503" w:line="265" w:lineRule="auto"/>
        <w:ind w:left="213" w:right="204" w:hanging="10"/>
        <w:jc w:val="center"/>
      </w:pPr>
      <w:r>
        <w:t>DOS LOTEAMENTOS E ARRUAMENTOS</w:t>
      </w:r>
    </w:p>
    <w:p w:rsidR="00F02F6C" w:rsidRDefault="00B571B8">
      <w:pPr>
        <w:pStyle w:val="Ttulo1"/>
        <w:ind w:left="10" w:right="0"/>
      </w:pPr>
      <w:r>
        <w:t>Seção I Requisitos e Restrições Urbanísticos Para Loteamentos</w:t>
      </w:r>
    </w:p>
    <w:p w:rsidR="00F02F6C" w:rsidRDefault="00B571B8">
      <w:pPr>
        <w:ind w:left="-15" w:firstLine="144"/>
      </w:pPr>
      <w:r>
        <w:rPr>
          <w:b/>
          <w:sz w:val="18"/>
        </w:rPr>
        <w:t>Art. 52</w:t>
      </w:r>
      <w:r>
        <w:t xml:space="preserve"> Os projetos de loteamento deverão obedecer aos seguintes requisitos urbanísticos:</w:t>
      </w:r>
    </w:p>
    <w:p w:rsidR="00F02F6C" w:rsidRDefault="00B571B8">
      <w:pPr>
        <w:numPr>
          <w:ilvl w:val="0"/>
          <w:numId w:val="19"/>
        </w:numPr>
      </w:pPr>
      <w:r>
        <w:t>- A minimização da interferência na paisagem urbana por ocasião da implant</w:t>
      </w:r>
      <w:r>
        <w:t>açãodas redes de infraestrutura, sendo que o Município poderá exigir para esta finalidade, a sua passagem subterrânea, e estas estarão sujeitas à aprovação dos órgãos competentes;</w:t>
      </w:r>
    </w:p>
    <w:p w:rsidR="00F02F6C" w:rsidRDefault="00B571B8">
      <w:pPr>
        <w:numPr>
          <w:ilvl w:val="0"/>
          <w:numId w:val="19"/>
        </w:numPr>
      </w:pPr>
      <w:r>
        <w:t>- A exigência de que o planejamento do sistema viário ocorra em conformidade</w:t>
      </w:r>
      <w:r>
        <w:t>com a Lei do Sistema Viário, o Plano Municipal Viário e de Transportes, o Sistema de Mobilidade, conforme regulamentado no Plano Diretor, e permita preservar áreas com uso residencial predominante, do tráfego intenso de veículos, bem como a articulação com</w:t>
      </w:r>
      <w:r>
        <w:t xml:space="preserve"> as vias oficiais existentes ou projetadas favorecendo o atendimento por transporte coletivo e acessibilidade;</w:t>
      </w:r>
    </w:p>
    <w:p w:rsidR="00F02F6C" w:rsidRDefault="00B571B8">
      <w:pPr>
        <w:numPr>
          <w:ilvl w:val="0"/>
          <w:numId w:val="19"/>
        </w:numPr>
      </w:pPr>
      <w:r>
        <w:t>- As vias do loteamento deverão articular-se com as vias adjacentes oficiais existentes ou projetadas e harmonizar-se com topografia local atende</w:t>
      </w:r>
      <w:r>
        <w:t>ndo às disposições do sistema viário e Diretrizes Básicas;</w:t>
      </w:r>
    </w:p>
    <w:p w:rsidR="00F02F6C" w:rsidRDefault="00B571B8">
      <w:pPr>
        <w:numPr>
          <w:ilvl w:val="0"/>
          <w:numId w:val="19"/>
        </w:numPr>
        <w:spacing w:after="353" w:line="265" w:lineRule="auto"/>
      </w:pPr>
      <w:r>
        <w:t>- A exigência de ciclovias e ciclofaixas, conforme previsto no Plano Cicloviário;</w:t>
      </w:r>
    </w:p>
    <w:p w:rsidR="00F02F6C" w:rsidRDefault="00B571B8">
      <w:pPr>
        <w:numPr>
          <w:ilvl w:val="0"/>
          <w:numId w:val="19"/>
        </w:numPr>
      </w:pPr>
      <w:r>
        <w:t>- A exigência da execução de calçadas acessíveis, de modo a privilegiar a possibilidade dos deslocamentos a pé, par</w:t>
      </w:r>
      <w:r>
        <w:t>a superar pequenas distâncias, e de pessoas com deficiência e ou mobilidade reduzida, atendendo as disposições do Programa Calçadas de Cascavel, do Código de Obras e da Lei do Sistema Viário;</w:t>
      </w:r>
    </w:p>
    <w:p w:rsidR="00F02F6C" w:rsidRDefault="00B571B8">
      <w:pPr>
        <w:numPr>
          <w:ilvl w:val="0"/>
          <w:numId w:val="19"/>
        </w:numPr>
      </w:pPr>
      <w:r>
        <w:t>- O dimensionamento dos lotes deverá atender às disposições da L</w:t>
      </w:r>
      <w:r>
        <w:t>ei de Uso doSolo;</w:t>
      </w:r>
    </w:p>
    <w:p w:rsidR="00F02F6C" w:rsidRDefault="00B571B8">
      <w:pPr>
        <w:numPr>
          <w:ilvl w:val="0"/>
          <w:numId w:val="19"/>
        </w:numPr>
        <w:spacing w:after="14"/>
      </w:pPr>
      <w:r>
        <w:t>- Fortalecimento da identidade local, propiciando a valorização da memória e dacriação de lugares e espaços de fácil reconhecimento, conforme definido no Plano</w:t>
      </w:r>
    </w:p>
    <w:p w:rsidR="00F02F6C" w:rsidRDefault="00B571B8">
      <w:pPr>
        <w:ind w:left="-15" w:firstLine="0"/>
      </w:pPr>
      <w:r>
        <w:t>Diretor;</w:t>
      </w:r>
    </w:p>
    <w:p w:rsidR="00F02F6C" w:rsidRDefault="00B571B8">
      <w:pPr>
        <w:numPr>
          <w:ilvl w:val="0"/>
          <w:numId w:val="19"/>
        </w:numPr>
      </w:pPr>
      <w:r>
        <w:t xml:space="preserve">- A exigência de construção de via paisagística no entorno das áreas </w:t>
      </w:r>
      <w:r>
        <w:t>previstas noPlano Diretor para parque linear, dimensionada, conforme definido na Lei do Sistema Viário.</w:t>
      </w:r>
    </w:p>
    <w:p w:rsidR="00F02F6C" w:rsidRDefault="00B571B8">
      <w:pPr>
        <w:ind w:left="-15" w:firstLine="144"/>
      </w:pPr>
      <w:r>
        <w:rPr>
          <w:b/>
          <w:sz w:val="18"/>
        </w:rPr>
        <w:t>Art. 53</w:t>
      </w:r>
      <w:r>
        <w:t xml:space="preserve"> Quando o proprietário se dispuser a lotear somente parte do imóvel, deverá proceder ao desmembramento deste antes do pedido de aprovação do lote</w:t>
      </w:r>
      <w:r>
        <w:t>amento.</w:t>
      </w:r>
    </w:p>
    <w:p w:rsidR="00F02F6C" w:rsidRDefault="00B571B8">
      <w:pPr>
        <w:ind w:left="-15" w:firstLine="144"/>
      </w:pPr>
      <w:r>
        <w:rPr>
          <w:b/>
          <w:sz w:val="18"/>
        </w:rPr>
        <w:t>Art. 54</w:t>
      </w:r>
      <w:r>
        <w:t xml:space="preserve"> As vias dos loteamentos obedecerão à hierarquia definida na Lei do Sistema Viário e às Diretrizes Básicas expedidas.</w:t>
      </w:r>
    </w:p>
    <w:p w:rsidR="00F02F6C" w:rsidRDefault="00B571B8">
      <w:pPr>
        <w:ind w:left="144" w:firstLine="0"/>
      </w:pPr>
      <w:r>
        <w:rPr>
          <w:b/>
          <w:sz w:val="18"/>
        </w:rPr>
        <w:t>Art. 55</w:t>
      </w:r>
      <w:r>
        <w:t xml:space="preserve"> As vias de circulação de qualquer loteamento deverão:</w:t>
      </w:r>
    </w:p>
    <w:p w:rsidR="00F02F6C" w:rsidRDefault="00B571B8">
      <w:pPr>
        <w:numPr>
          <w:ilvl w:val="0"/>
          <w:numId w:val="20"/>
        </w:numPr>
      </w:pPr>
      <w:r>
        <w:t xml:space="preserve">- Proporcionar a continuidade do traçado das vias existentes </w:t>
      </w:r>
      <w:r>
        <w:t>nas adjacências doimóvel, conforme Diretrizes Básicas;</w:t>
      </w:r>
    </w:p>
    <w:p w:rsidR="00F02F6C" w:rsidRDefault="00B571B8">
      <w:pPr>
        <w:numPr>
          <w:ilvl w:val="0"/>
          <w:numId w:val="20"/>
        </w:numPr>
      </w:pPr>
      <w:r>
        <w:t>- Ter sua largura prevista totalmente dentro da área a lotear.</w:t>
      </w:r>
    </w:p>
    <w:p w:rsidR="00F02F6C" w:rsidRDefault="00B571B8">
      <w:pPr>
        <w:ind w:left="-15"/>
      </w:pPr>
      <w:r>
        <w:t>Parágrafo único. Não será admitida meia caixa de rua ou rua com largura inferior as estabelecidas na Lei do Sistema Viário.</w:t>
      </w:r>
    </w:p>
    <w:p w:rsidR="00F02F6C" w:rsidRDefault="00B571B8">
      <w:pPr>
        <w:spacing w:after="345"/>
        <w:ind w:left="-15" w:firstLine="144"/>
      </w:pPr>
      <w:r>
        <w:rPr>
          <w:b/>
          <w:sz w:val="18"/>
          <w:u w:val="single" w:color="000000"/>
        </w:rPr>
        <w:t>Art. 56</w:t>
      </w:r>
      <w:r>
        <w:rPr>
          <w:strike/>
        </w:rPr>
        <w:t xml:space="preserve"> </w:t>
      </w:r>
      <w:r>
        <w:rPr>
          <w:strike/>
        </w:rPr>
        <w:t>As vias públicas guardarão entre si, considerados os alinhamentos mais próximos, uma distância não inferior a 50,00m (cinquenta metros), nem superior a 200,00m (duzentos metros).</w:t>
      </w:r>
    </w:p>
    <w:p w:rsidR="00F02F6C" w:rsidRDefault="00B571B8">
      <w:pPr>
        <w:spacing w:after="343"/>
        <w:ind w:left="-15" w:firstLine="144"/>
      </w:pPr>
      <w:r>
        <w:rPr>
          <w:b/>
          <w:sz w:val="18"/>
        </w:rPr>
        <w:t>Art. 56.</w:t>
      </w:r>
      <w:r>
        <w:rPr>
          <w:color w:val="0000FF"/>
        </w:rPr>
        <w:t xml:space="preserve"> As vias públicas guardarão entre si, considerados os alinhamentos ma</w:t>
      </w:r>
      <w:r>
        <w:rPr>
          <w:color w:val="0000FF"/>
        </w:rPr>
        <w:t xml:space="preserve">is próximos, uma distância não superior a trezentos metros. (Redação dada pela Lei nº </w:t>
      </w:r>
      <w:hyperlink r:id="rId41">
        <w:r>
          <w:rPr>
            <w:u w:val="single" w:color="000000"/>
          </w:rPr>
          <w:t>7201</w:t>
        </w:r>
      </w:hyperlink>
      <w:hyperlink r:id="rId42">
        <w:r>
          <w:rPr>
            <w:color w:val="0000FF"/>
          </w:rPr>
          <w:t>/</w:t>
        </w:r>
      </w:hyperlink>
      <w:r>
        <w:rPr>
          <w:color w:val="0000FF"/>
        </w:rPr>
        <w:t>2020)</w:t>
      </w:r>
    </w:p>
    <w:p w:rsidR="00F02F6C" w:rsidRDefault="00B571B8">
      <w:pPr>
        <w:ind w:left="-15" w:firstLine="144"/>
      </w:pPr>
      <w:r>
        <w:rPr>
          <w:b/>
          <w:sz w:val="18"/>
        </w:rPr>
        <w:t>Art. 57</w:t>
      </w:r>
      <w:r>
        <w:t xml:space="preserve"> Ao longo das faixas de domínio das rodovias poderá ser executada rua lateral, em conformidade com as vias marginais definidas na Lei do Sistema Viário, em imóveis com testada para a rodovia.</w:t>
      </w:r>
    </w:p>
    <w:p w:rsidR="00F02F6C" w:rsidRDefault="00B571B8">
      <w:pPr>
        <w:ind w:left="-15" w:firstLine="144"/>
      </w:pPr>
      <w:r>
        <w:rPr>
          <w:b/>
          <w:sz w:val="18"/>
        </w:rPr>
        <w:t>Art. 58</w:t>
      </w:r>
      <w:r>
        <w:t xml:space="preserve"> O loteador fará a demarcação das quadr</w:t>
      </w:r>
      <w:r>
        <w:t>as do loteamento no terreno e solicitará a fiscalização pelo órgão competente da Administração Municipal.</w:t>
      </w:r>
    </w:p>
    <w:p w:rsidR="00F02F6C" w:rsidRDefault="00B571B8">
      <w:pPr>
        <w:ind w:left="-15"/>
      </w:pPr>
      <w:r>
        <w:t>Parágrafo único. Os marcos delimitadores de quadras serão de concreto, com seção de 15 x 15cm (quinze centímetros por quinze centímetros), comprimento</w:t>
      </w:r>
      <w:r>
        <w:t xml:space="preserve"> mínimo de 60cm (sessenta centímetros) e ficarão no máximo 5cm (cinco centímetros) para fora da superfície do solo.</w:t>
      </w:r>
    </w:p>
    <w:p w:rsidR="00F02F6C" w:rsidRDefault="00B571B8">
      <w:pPr>
        <w:ind w:left="-15" w:firstLine="144"/>
      </w:pPr>
      <w:r>
        <w:rPr>
          <w:b/>
          <w:sz w:val="18"/>
        </w:rPr>
        <w:t>Art. 59</w:t>
      </w:r>
      <w:r>
        <w:t xml:space="preserve"> O escoamento natural das águas nas respectivas bacias hidrográficas, em hipótese nenhuma, poderá ser prejudicado pelo arruamento do </w:t>
      </w:r>
      <w:r>
        <w:t>loteamento devendo para isso, ser providenciado pelo loteador:</w:t>
      </w:r>
    </w:p>
    <w:p w:rsidR="00F02F6C" w:rsidRDefault="00B571B8">
      <w:pPr>
        <w:numPr>
          <w:ilvl w:val="0"/>
          <w:numId w:val="21"/>
        </w:numPr>
        <w:spacing w:after="338" w:line="265" w:lineRule="auto"/>
        <w:ind w:right="760" w:firstLine="0"/>
      </w:pPr>
      <w:r>
        <w:t>- As obras necessárias nas vias públicas ou em faixas para esse fim reservadas;</w:t>
      </w:r>
    </w:p>
    <w:p w:rsidR="00F02F6C" w:rsidRDefault="00B571B8">
      <w:pPr>
        <w:numPr>
          <w:ilvl w:val="0"/>
          <w:numId w:val="21"/>
        </w:numPr>
        <w:spacing w:after="0" w:line="553" w:lineRule="auto"/>
        <w:ind w:right="760" w:firstLine="0"/>
      </w:pPr>
      <w:r>
        <w:t>- Todo equipamento necessário à dissipação de energia destas águas;III - A proteção das águas pluviais contra qua</w:t>
      </w:r>
      <w:r>
        <w:t>lquer tipo de poluição.</w:t>
      </w:r>
    </w:p>
    <w:p w:rsidR="00F02F6C" w:rsidRDefault="00B571B8">
      <w:pPr>
        <w:ind w:left="-15" w:firstLine="144"/>
      </w:pPr>
      <w:r>
        <w:rPr>
          <w:b/>
          <w:sz w:val="18"/>
        </w:rPr>
        <w:t>Art. 60</w:t>
      </w:r>
      <w:r>
        <w:t xml:space="preserve"> Fica a critério da Comissão Técnica de Análises - CTA, qualquer que seja o caso de Arruamento, a aceitação ou recusa integral do projeto ou qualquer de seus elementos.</w:t>
      </w:r>
    </w:p>
    <w:p w:rsidR="00F02F6C" w:rsidRDefault="00B571B8">
      <w:pPr>
        <w:ind w:left="-15" w:firstLine="144"/>
      </w:pPr>
      <w:r>
        <w:rPr>
          <w:b/>
          <w:sz w:val="18"/>
        </w:rPr>
        <w:t>Art. 61</w:t>
      </w:r>
      <w:r>
        <w:t xml:space="preserve"> A Comissão Técnica de Análises - CTA poderá impo</w:t>
      </w:r>
      <w:r>
        <w:t>r exigências que poderão ocasionar a alteração do arruamento projetado, considerando as diretrizes do Plano Diretor e ainda as conveniências de viação, as tendências de desenvolvimento da região ou outro motivo de interesse da coletividade, observado sempr</w:t>
      </w:r>
      <w:r>
        <w:t>e o menor prejuízo ambiental.</w:t>
      </w:r>
    </w:p>
    <w:p w:rsidR="00F02F6C" w:rsidRDefault="00B571B8">
      <w:pPr>
        <w:ind w:left="-15" w:firstLine="144"/>
      </w:pPr>
      <w:r>
        <w:rPr>
          <w:b/>
          <w:sz w:val="18"/>
        </w:rPr>
        <w:t>Art. 62</w:t>
      </w:r>
      <w:r>
        <w:t xml:space="preserve"> A execução da abertura de qualquer via pública, obrigatoriamente, será precedida da aprovação do projeto de parcelamento do solo pelo Órgão Municipal de Planejamento.</w:t>
      </w:r>
    </w:p>
    <w:p w:rsidR="00F02F6C" w:rsidRDefault="00B571B8">
      <w:pPr>
        <w:ind w:left="-15" w:firstLine="144"/>
      </w:pPr>
      <w:r>
        <w:rPr>
          <w:b/>
          <w:sz w:val="18"/>
        </w:rPr>
        <w:t>Art. 63</w:t>
      </w:r>
      <w:r>
        <w:t xml:space="preserve"> A partir da expedição do Alvará de Licença,</w:t>
      </w:r>
      <w:r>
        <w:t xml:space="preserve"> o loteador terá que executar, de acordo com os projetos aprovados nos órgãos competentes, os seguintes serviços e obras de infraestrutura:</w:t>
      </w:r>
    </w:p>
    <w:p w:rsidR="00F02F6C" w:rsidRDefault="00B571B8">
      <w:pPr>
        <w:numPr>
          <w:ilvl w:val="0"/>
          <w:numId w:val="22"/>
        </w:numPr>
      </w:pPr>
      <w:r>
        <w:t>- Sistema de drenagem de águas pluviais, compreendendo desde a rede pública daárea a lotear e o recebimento das água</w:t>
      </w:r>
      <w:r>
        <w:t>s da bacia onde está inserido, até o corpo receptor;</w:t>
      </w:r>
    </w:p>
    <w:p w:rsidR="00F02F6C" w:rsidRDefault="00B571B8">
      <w:pPr>
        <w:numPr>
          <w:ilvl w:val="0"/>
          <w:numId w:val="22"/>
        </w:numPr>
      </w:pPr>
      <w:r>
        <w:t>- Sistema de distribuição de água potável;</w:t>
      </w:r>
    </w:p>
    <w:p w:rsidR="00F02F6C" w:rsidRDefault="00B571B8">
      <w:pPr>
        <w:numPr>
          <w:ilvl w:val="0"/>
          <w:numId w:val="22"/>
        </w:numPr>
      </w:pPr>
      <w:r>
        <w:t>- Sistema de coleta e tratamento de esgoto sanitário ligado a rede pública;</w:t>
      </w:r>
    </w:p>
    <w:p w:rsidR="00F02F6C" w:rsidRDefault="00B571B8">
      <w:pPr>
        <w:numPr>
          <w:ilvl w:val="0"/>
          <w:numId w:val="22"/>
        </w:numPr>
      </w:pPr>
      <w:r>
        <w:t>- Sistema de Distribuição de energia elétrica considerando que, em novos loteamentos</w:t>
      </w:r>
      <w:r>
        <w:t xml:space="preserve"> a rede deverá estar localizada nas calçadas norte e oeste, e nas avenidas com canteiros centrais de preferência dispostas nas calçadas laterais também no sentido norte e oeste;</w:t>
      </w:r>
    </w:p>
    <w:p w:rsidR="00F02F6C" w:rsidRDefault="00B571B8">
      <w:pPr>
        <w:numPr>
          <w:ilvl w:val="0"/>
          <w:numId w:val="22"/>
        </w:numPr>
      </w:pPr>
      <w:r>
        <w:t>- Iluminação pública;</w:t>
      </w:r>
    </w:p>
    <w:p w:rsidR="00F02F6C" w:rsidRDefault="00B571B8">
      <w:pPr>
        <w:numPr>
          <w:ilvl w:val="0"/>
          <w:numId w:val="22"/>
        </w:numPr>
      </w:pPr>
      <w:r>
        <w:t>- Abertura de vias públicas, com obras de terraplanagem,</w:t>
      </w:r>
      <w:r>
        <w:t xml:space="preserve"> execução de guias esarjetas e pavimentação conforme Lei do Sistema Viário;</w:t>
      </w:r>
    </w:p>
    <w:p w:rsidR="00F02F6C" w:rsidRDefault="00B571B8">
      <w:pPr>
        <w:numPr>
          <w:ilvl w:val="0"/>
          <w:numId w:val="22"/>
        </w:numPr>
      </w:pPr>
      <w:r>
        <w:t>- Obras de arte especiais como as de consolidação e arrimo, pontilhões e outras;</w:t>
      </w:r>
    </w:p>
    <w:p w:rsidR="00F02F6C" w:rsidRDefault="00B571B8">
      <w:pPr>
        <w:numPr>
          <w:ilvl w:val="0"/>
          <w:numId w:val="22"/>
        </w:numPr>
      </w:pPr>
      <w:r>
        <w:t>- Pavimentação de calçadas, conforme padrão fornecido pelo Programa Calçadasde Cascavel;</w:t>
      </w:r>
    </w:p>
    <w:p w:rsidR="00F02F6C" w:rsidRDefault="00B571B8">
      <w:pPr>
        <w:numPr>
          <w:ilvl w:val="0"/>
          <w:numId w:val="22"/>
        </w:numPr>
      </w:pPr>
      <w:r>
        <w:t xml:space="preserve">- </w:t>
      </w:r>
      <w:r>
        <w:t>Sinalização viária horizontal e vertical e placas indicativas de nome de vias públicas;</w:t>
      </w:r>
    </w:p>
    <w:p w:rsidR="00F02F6C" w:rsidRDefault="00B571B8">
      <w:pPr>
        <w:numPr>
          <w:ilvl w:val="0"/>
          <w:numId w:val="22"/>
        </w:numPr>
      </w:pPr>
      <w:r>
        <w:t>- Arborização viária conforme Lei Municipal específica e/ou recomendação do Órgão Ambiental competente observando que nas calçadas norte e oeste, com fiação elétrica, d</w:t>
      </w:r>
      <w:r>
        <w:t>everão ser plantadas árvores de pequeno porte e nas calçadas leste e sul, sem fiação elétrica, deverão ser plantadas árvores de médio porte, sendo que nos canteiros centrais de avenidas, sem fiação elétrica, deverão ser plantadas árvores de grande e ou méd</w:t>
      </w:r>
      <w:r>
        <w:t>io porte, e com fiação elétrica, árvores de grande e ou pequeno porte;</w:t>
      </w:r>
    </w:p>
    <w:p w:rsidR="00F02F6C" w:rsidRDefault="00B571B8">
      <w:pPr>
        <w:numPr>
          <w:ilvl w:val="0"/>
          <w:numId w:val="22"/>
        </w:numPr>
      </w:pPr>
      <w:r>
        <w:t>- Recuperação e estruturação das Áreas de Preservação Permanente conformeorientações do Órgão Ambiental competente.</w:t>
      </w:r>
    </w:p>
    <w:p w:rsidR="00F02F6C" w:rsidRDefault="00B571B8">
      <w:pPr>
        <w:ind w:left="-15"/>
      </w:pPr>
      <w:r>
        <w:t xml:space="preserve">§ 1º A infraestrutura deverá ser implantada em todas as vias que dão </w:t>
      </w:r>
      <w:r>
        <w:t>acesso aos lotes, bem como na via de ligação do loteamento com a rede viária oficial.</w:t>
      </w:r>
    </w:p>
    <w:p w:rsidR="00F02F6C" w:rsidRDefault="00B571B8">
      <w:pPr>
        <w:ind w:left="-15"/>
      </w:pPr>
      <w:r>
        <w:t>§ 2º Havendo necessidade de obras complementares para implantação da infraestrutura prevista neste artigo, sua execução será de responsabilidade do loteador.</w:t>
      </w:r>
    </w:p>
    <w:p w:rsidR="00F02F6C" w:rsidRDefault="00B571B8">
      <w:pPr>
        <w:ind w:left="-15"/>
      </w:pPr>
      <w:r>
        <w:t>§ 3º Admite-</w:t>
      </w:r>
      <w:r>
        <w:t>se a utilização de sistemas alternativos de captação e tratamento de água potável e tratamento de esgoto nas áreas urbanas dos Distritos Administrativos e nas Áreas de Urbanização Específica - URBES.</w:t>
      </w:r>
    </w:p>
    <w:p w:rsidR="00F02F6C" w:rsidRDefault="00B571B8">
      <w:pPr>
        <w:ind w:left="-15" w:firstLine="144"/>
      </w:pPr>
      <w:r>
        <w:rPr>
          <w:b/>
          <w:sz w:val="18"/>
        </w:rPr>
        <w:t>Art. 64</w:t>
      </w:r>
      <w:r>
        <w:t xml:space="preserve"> Visando à implementação das diretrizes para as n</w:t>
      </w:r>
      <w:r>
        <w:t>ormas de parcelamento, conforme estabelecidas no Plano Diretor, é necessário estudos relativos à implantação de redes compactas de energia elétrica, para conferir uma melhor estética à paisagem da cidade.</w:t>
      </w:r>
    </w:p>
    <w:p w:rsidR="00F02F6C" w:rsidRDefault="00B571B8">
      <w:pPr>
        <w:spacing w:after="419"/>
        <w:ind w:left="-15" w:firstLine="144"/>
      </w:pPr>
      <w:r>
        <w:rPr>
          <w:b/>
          <w:sz w:val="18"/>
        </w:rPr>
        <w:t>Art. 65</w:t>
      </w:r>
      <w:r>
        <w:t xml:space="preserve"> As vias, as áreas destinadas a equipamentos urbanos e comunitários, as Áreas de Preservação Permanente e áreas não edificáveis, constantes do projeto e de memorial descritivo, não poderão ter seu destino alterado pelo loteador, após a aprovação do loteame</w:t>
      </w:r>
      <w:r>
        <w:t>nto, salvo as hipóteses de caducidade ou desistência do loteador, nos termos da Lei.</w:t>
      </w:r>
    </w:p>
    <w:p w:rsidR="00F02F6C" w:rsidRDefault="00B571B8">
      <w:pPr>
        <w:pStyle w:val="Ttulo1"/>
        <w:ind w:left="10" w:right="1"/>
      </w:pPr>
      <w:r>
        <w:t>Seção II Dos Prazos e Garantias de Execução de Infraestrutura</w:t>
      </w:r>
    </w:p>
    <w:p w:rsidR="00F02F6C" w:rsidRDefault="00B571B8">
      <w:pPr>
        <w:ind w:left="-15" w:firstLine="144"/>
      </w:pPr>
      <w:r>
        <w:rPr>
          <w:b/>
          <w:sz w:val="18"/>
        </w:rPr>
        <w:t>Art. 66</w:t>
      </w:r>
      <w:r>
        <w:t xml:space="preserve"> As obras e serviços de infraestrutura exigidos para os loteamentos deverão ser executados segundo o c</w:t>
      </w:r>
      <w:r>
        <w:t>ronograma físico previamente aprovado pela Administração Municipal.</w:t>
      </w:r>
    </w:p>
    <w:p w:rsidR="00F02F6C" w:rsidRDefault="00B571B8">
      <w:pPr>
        <w:ind w:left="-15"/>
      </w:pPr>
      <w:r>
        <w:t>§ 1º O parcelador terá o prazo máximo de 24 (vinte e quatro) meses, a contar da data de publicação do Decreto de Aprovação do loteamento para executar os serviços e obras de infraestrutura</w:t>
      </w:r>
      <w:r>
        <w:t xml:space="preserve"> nele exigidas, prazo esse prorrogável por mais 24 (vinte e quatro) meses mediante justificativa do parcelador, a critério da Administração Municipal e autorizada por meio de Decreto.</w:t>
      </w:r>
    </w:p>
    <w:p w:rsidR="00F02F6C" w:rsidRDefault="00B571B8">
      <w:pPr>
        <w:ind w:left="-15"/>
      </w:pPr>
      <w:r>
        <w:t>§ 2º Qualquer alteração na sequência de execução dos serviços e obras me</w:t>
      </w:r>
      <w:r>
        <w:t>ncionadas neste artigo deverá ser submetida à aprovação da Administração Municipal, mediante requerimento do parcelador, acompanhado de memorial justificativo da alteração pretendida.</w:t>
      </w:r>
    </w:p>
    <w:p w:rsidR="00F02F6C" w:rsidRDefault="00B571B8">
      <w:pPr>
        <w:ind w:left="450" w:firstLine="0"/>
      </w:pPr>
      <w:r>
        <w:t>§ 3º O não cumprimento do cronograma físico implicará:</w:t>
      </w:r>
    </w:p>
    <w:p w:rsidR="00F02F6C" w:rsidRDefault="00B571B8">
      <w:pPr>
        <w:numPr>
          <w:ilvl w:val="0"/>
          <w:numId w:val="23"/>
        </w:numPr>
      </w:pPr>
      <w:r>
        <w:t>- Simples advertê</w:t>
      </w:r>
      <w:r>
        <w:t>ncia;</w:t>
      </w:r>
    </w:p>
    <w:p w:rsidR="00F02F6C" w:rsidRDefault="00B571B8">
      <w:pPr>
        <w:numPr>
          <w:ilvl w:val="0"/>
          <w:numId w:val="23"/>
        </w:numPr>
      </w:pPr>
      <w:r>
        <w:t>- Não atendidas as exigências em 60 (sessenta) dias, será aplicada multa de acordocom o Capítulo VII desta Lei;</w:t>
      </w:r>
    </w:p>
    <w:p w:rsidR="00F02F6C" w:rsidRDefault="00B571B8">
      <w:pPr>
        <w:numPr>
          <w:ilvl w:val="0"/>
          <w:numId w:val="23"/>
        </w:numPr>
      </w:pPr>
      <w:r>
        <w:t>- Ainda se, no prazo de mais de 60 (sessenta) dias, não forem atendidas as exigências, a Administração Municipal providenciará o embargo o</w:t>
      </w:r>
      <w:r>
        <w:t>u interdição do loteamento;</w:t>
      </w:r>
    </w:p>
    <w:p w:rsidR="00F02F6C" w:rsidRDefault="00B571B8">
      <w:pPr>
        <w:numPr>
          <w:ilvl w:val="0"/>
          <w:numId w:val="23"/>
        </w:numPr>
      </w:pPr>
      <w:r>
        <w:t>- No caso citado no inciso III deste parágrafo, a Administração Municipal executarájudicialmente a garantia dada e realizará as obras que faltam.</w:t>
      </w:r>
    </w:p>
    <w:p w:rsidR="00F02F6C" w:rsidRDefault="00B571B8">
      <w:pPr>
        <w:ind w:left="-15"/>
      </w:pPr>
      <w:r>
        <w:t>§ 4º Os lotes oriundos do processo de loteamento só poderão ser liberados para edi</w:t>
      </w:r>
      <w:r>
        <w:t>ficação após emissão do Certificado de Conclusão de Obras de infraestrutura do loteamento.</w:t>
      </w:r>
    </w:p>
    <w:p w:rsidR="00F02F6C" w:rsidRDefault="00B571B8">
      <w:pPr>
        <w:ind w:left="-15"/>
      </w:pPr>
      <w:r>
        <w:t>§ 5º Somente após publicação do Decreto de liberação da caução é que será informada a numeração predial para os lotes caucionados.</w:t>
      </w:r>
    </w:p>
    <w:p w:rsidR="00F02F6C" w:rsidRDefault="00B571B8">
      <w:pPr>
        <w:ind w:left="-15" w:firstLine="144"/>
      </w:pPr>
      <w:r>
        <w:rPr>
          <w:b/>
          <w:sz w:val="18"/>
        </w:rPr>
        <w:t>Art. 67</w:t>
      </w:r>
      <w:r>
        <w:t xml:space="preserve"> Para garantia de execução </w:t>
      </w:r>
      <w:r>
        <w:t>das obras e dos serviços de infraestrutura urbana exigidos para o loteamento, será constituída, antes de sua aprovação, caução real de áreas não integrantes do imóvel a lotear mediante:</w:t>
      </w:r>
    </w:p>
    <w:p w:rsidR="00F02F6C" w:rsidRDefault="00B571B8">
      <w:pPr>
        <w:numPr>
          <w:ilvl w:val="0"/>
          <w:numId w:val="24"/>
        </w:numPr>
      </w:pPr>
      <w:r>
        <w:t>- Hipoteca de imóveis situados no Município de Cascavel;</w:t>
      </w:r>
    </w:p>
    <w:p w:rsidR="00F02F6C" w:rsidRDefault="00B571B8">
      <w:pPr>
        <w:numPr>
          <w:ilvl w:val="0"/>
          <w:numId w:val="24"/>
        </w:numPr>
      </w:pPr>
      <w:r>
        <w:t>- Carta de fi</w:t>
      </w:r>
      <w:r>
        <w:t>ança bancária ou;</w:t>
      </w:r>
    </w:p>
    <w:p w:rsidR="00F02F6C" w:rsidRDefault="00B571B8">
      <w:pPr>
        <w:numPr>
          <w:ilvl w:val="0"/>
          <w:numId w:val="24"/>
        </w:numPr>
      </w:pPr>
      <w:r>
        <w:t>- Depósito pecuniário em consignação com a conta vinculada à Administração Municipal.</w:t>
      </w:r>
    </w:p>
    <w:p w:rsidR="00F02F6C" w:rsidRDefault="00B571B8">
      <w:pPr>
        <w:ind w:left="-15"/>
      </w:pPr>
      <w:r>
        <w:t xml:space="preserve">§ </w:t>
      </w:r>
      <w:r>
        <w:t>1º Quando caucionados, os lotes resultantes do processo de loteamento em questão, serão tantos quantos forem necessários para assegurar o valor orçado para execução das obras e dos serviços de infraestrutura urbana, exigidos conforme a presente Lei.</w:t>
      </w:r>
    </w:p>
    <w:p w:rsidR="00F02F6C" w:rsidRDefault="00B571B8">
      <w:pPr>
        <w:ind w:left="-15"/>
      </w:pPr>
      <w:r>
        <w:t>§ 2º A</w:t>
      </w:r>
      <w:r>
        <w:t xml:space="preserve"> critério da Administração Municipal, poderão ser aceitas para caução, áreas integrantes do imóvel a lotear e neste caso, a caução será instrumentalizada por meio de termo de caução e deverá ser devidamente averbada em matrícula e registrada no Registro Im</w:t>
      </w:r>
      <w:r>
        <w:t>obiliário competente no ato do registro do loteamento, conforme disposto no § 2º do art. 44 desta Lei, cujos emolumentos ficarão as expensas do loteador.</w:t>
      </w:r>
    </w:p>
    <w:p w:rsidR="00F02F6C" w:rsidRDefault="00B571B8">
      <w:pPr>
        <w:ind w:left="-15"/>
      </w:pPr>
      <w:r>
        <w:t>§ 3º No caso previsto no § 2º deste artigo, o valor corresponderá a 1,2 (uma vírgula duas) vezes o val</w:t>
      </w:r>
      <w:r>
        <w:t>or orçado para execução das obras e dos serviços de infraestrutura urbana exigidos, conforme a presente Lei.</w:t>
      </w:r>
    </w:p>
    <w:p w:rsidR="00F02F6C" w:rsidRDefault="00B571B8">
      <w:pPr>
        <w:ind w:left="-15" w:firstLine="144"/>
      </w:pPr>
      <w:r>
        <w:rPr>
          <w:b/>
          <w:sz w:val="18"/>
        </w:rPr>
        <w:t>Art. 68</w:t>
      </w:r>
      <w:r>
        <w:t xml:space="preserve"> Findo o prazo estabelecido para a execução da infraestrutura, caso não tenham sido realizadas, a Administração Municipal executará as obras</w:t>
      </w:r>
      <w:r>
        <w:t xml:space="preserve"> previstas e promoverá a ação competente para incorporar as áreas caucionadas ao Patrimônio Público Municipal.</w:t>
      </w:r>
    </w:p>
    <w:p w:rsidR="00F02F6C" w:rsidRDefault="00B571B8">
      <w:pPr>
        <w:ind w:left="-15" w:firstLine="144"/>
      </w:pPr>
      <w:r>
        <w:rPr>
          <w:b/>
          <w:sz w:val="18"/>
        </w:rPr>
        <w:t>Art. 69</w:t>
      </w:r>
      <w:r>
        <w:t xml:space="preserve"> Não serão aceitas como caução pela Administração Municipal, as áreas aludidas nos arts. 7º e 18 desta Lei, áreas de servidão e aquelas de</w:t>
      </w:r>
      <w:r>
        <w:t>claradas de preservação permanente.</w:t>
      </w:r>
    </w:p>
    <w:p w:rsidR="00F02F6C" w:rsidRDefault="00B571B8">
      <w:pPr>
        <w:spacing w:after="329" w:line="274" w:lineRule="auto"/>
        <w:ind w:left="154" w:right="-15" w:hanging="10"/>
        <w:jc w:val="left"/>
      </w:pPr>
      <w:r>
        <w:rPr>
          <w:b/>
          <w:sz w:val="18"/>
        </w:rPr>
        <w:t>Art. 70</w:t>
      </w:r>
      <w:r>
        <w:t xml:space="preserve"> Ocorrendo a venda de lotes caucionados e o Município ao ter conhecimento desta situação, deverá oficiar ao Ministério Público Estadual para que adote as medidas judiciais cabíveis.</w:t>
      </w:r>
    </w:p>
    <w:p w:rsidR="00F02F6C" w:rsidRDefault="00B571B8">
      <w:pPr>
        <w:ind w:left="-15" w:firstLine="144"/>
      </w:pPr>
      <w:r>
        <w:rPr>
          <w:b/>
          <w:sz w:val="18"/>
        </w:rPr>
        <w:t>Art. 71</w:t>
      </w:r>
      <w:r>
        <w:t xml:space="preserve"> Concluídas as obras e s</w:t>
      </w:r>
      <w:r>
        <w:t>erviços de infraestrutura mínima do loteamento, o parcelador solicitará ao órgão municipal competente e ou às concessionárias de serviços públicos, a vistoria e o respectivo laudo de recebimento do serviço ou obra, do qual dependerá o Certificado de Conclu</w:t>
      </w:r>
      <w:r>
        <w:t>são de Obra e Decreto para a liberação da caução correspondente.</w:t>
      </w:r>
    </w:p>
    <w:p w:rsidR="00F02F6C" w:rsidRDefault="00B571B8">
      <w:pPr>
        <w:ind w:left="-15" w:firstLine="144"/>
      </w:pPr>
      <w:r>
        <w:rPr>
          <w:b/>
          <w:sz w:val="18"/>
        </w:rPr>
        <w:t>Art. 72</w:t>
      </w:r>
      <w:r>
        <w:t xml:space="preserve"> A liberação dos lotes caucionados internos ao loteamento poderá ser parcial e somente ocorrerá com vistoria e anuência do Órgão competente do Município, em no máximo 02 (duas) vezes, </w:t>
      </w:r>
      <w:r>
        <w:t>sendo a última liberação, somente após a expedição do Certificado de Conclusão de Obra.</w:t>
      </w:r>
    </w:p>
    <w:p w:rsidR="00F02F6C" w:rsidRDefault="00B571B8">
      <w:pPr>
        <w:spacing w:after="402"/>
        <w:ind w:left="-15"/>
      </w:pPr>
      <w:r>
        <w:t>Parágrafo único. A liberação das áreas caucionadas deverá ser realizada por meio de Decreto, o qual será especificado quais os lotes que serão liberados da caução.</w:t>
      </w:r>
    </w:p>
    <w:p w:rsidR="00F02F6C" w:rsidRDefault="00B571B8">
      <w:pPr>
        <w:pStyle w:val="Ttulo1"/>
        <w:ind w:left="10" w:right="0"/>
      </w:pPr>
      <w:r>
        <w:t>Seçã</w:t>
      </w:r>
      <w:r>
        <w:t>o III Das Modificações no Projeto de Loteamento</w:t>
      </w:r>
    </w:p>
    <w:p w:rsidR="00F02F6C" w:rsidRDefault="00B571B8">
      <w:pPr>
        <w:ind w:left="-15" w:firstLine="144"/>
      </w:pPr>
      <w:r>
        <w:rPr>
          <w:b/>
          <w:sz w:val="18"/>
        </w:rPr>
        <w:t>Art. 73</w:t>
      </w:r>
      <w:r>
        <w:t xml:space="preserve"> Depois de aprovado o loteamento e durante o prazo de vigência desse ato, conforme definido no § 1º do art. 66 desta Lei, o loteador poderá requerer modificação total ou parcial dos projetos de loteame</w:t>
      </w:r>
      <w:r>
        <w:t>nto.</w:t>
      </w:r>
    </w:p>
    <w:p w:rsidR="00F02F6C" w:rsidRDefault="00B571B8">
      <w:pPr>
        <w:ind w:left="-15"/>
      </w:pPr>
      <w:r>
        <w:t>§ 1º Em se tratando de simples alteração de perfis e medidas resultantes em conseqüência da locação definitiva e não se modificando o traçado e a localização das ruas, o loteador apresentará as novas plantas em conformidade com o disposto nesta Lei, p</w:t>
      </w:r>
      <w:r>
        <w:t>ara que lhe seja fornecido novo Alvará de Licença pelo setor competente.</w:t>
      </w:r>
    </w:p>
    <w:p w:rsidR="00F02F6C" w:rsidRDefault="00B571B8">
      <w:pPr>
        <w:ind w:left="-15"/>
      </w:pPr>
      <w:r>
        <w:t>§ 2º Quando houver modificação substancial, o projeto será examinado, observandose todas as disposições desta Lei, expedindo-se então o novo Alvará de Licença e baixando-se novo Decre</w:t>
      </w:r>
      <w:r>
        <w:t>to de Aprovação.</w:t>
      </w:r>
    </w:p>
    <w:p w:rsidR="00F02F6C" w:rsidRDefault="00B571B8">
      <w:pPr>
        <w:spacing w:after="403"/>
        <w:ind w:left="-15" w:firstLine="144"/>
      </w:pPr>
      <w:r>
        <w:rPr>
          <w:b/>
          <w:sz w:val="18"/>
        </w:rPr>
        <w:t>Art. 74</w:t>
      </w:r>
      <w:r>
        <w:t xml:space="preserve"> Toda e qualquer modificação, total ou parcial, secundária ou substancial, no projeto do loteamento, durante a vigência do Alvará de Licença de execução, dependerá de prévia anuência de todos os titulares de direito sobre os lotes v</w:t>
      </w:r>
      <w:r>
        <w:t>endidos ou compromissados à venda.</w:t>
      </w:r>
    </w:p>
    <w:p w:rsidR="00F02F6C" w:rsidRDefault="00B571B8">
      <w:pPr>
        <w:spacing w:after="23" w:line="265" w:lineRule="auto"/>
        <w:ind w:left="213" w:right="204" w:hanging="10"/>
        <w:jc w:val="center"/>
      </w:pPr>
      <w:r>
        <w:t>CAPÍTULO V</w:t>
      </w:r>
    </w:p>
    <w:p w:rsidR="00F02F6C" w:rsidRDefault="00B571B8">
      <w:pPr>
        <w:spacing w:after="425" w:line="265" w:lineRule="auto"/>
        <w:ind w:left="213" w:right="204" w:hanging="10"/>
        <w:jc w:val="center"/>
      </w:pPr>
      <w:r>
        <w:t>DOS PARCELAMENTOS ESPECIAIS E PARA FINS ESPECÍFICOS</w:t>
      </w:r>
    </w:p>
    <w:p w:rsidR="00F02F6C" w:rsidRDefault="00B571B8">
      <w:pPr>
        <w:ind w:left="-15" w:firstLine="144"/>
      </w:pPr>
      <w:r>
        <w:rPr>
          <w:b/>
          <w:sz w:val="18"/>
        </w:rPr>
        <w:t>Art. 75</w:t>
      </w:r>
      <w:r>
        <w:t xml:space="preserve"> Os loteamentos de que trata este Capítulo somente poderão ocorrer em zonas previstas na Lei de Uso do Solo para tal finalidade ou em áreas previamente definidas no Plano Diretor.</w:t>
      </w:r>
    </w:p>
    <w:p w:rsidR="00F02F6C" w:rsidRDefault="00B571B8">
      <w:pPr>
        <w:ind w:left="-15" w:firstLine="144"/>
      </w:pPr>
      <w:r>
        <w:rPr>
          <w:b/>
          <w:sz w:val="18"/>
        </w:rPr>
        <w:t>Art. 76</w:t>
      </w:r>
      <w:r>
        <w:t xml:space="preserve"> No caso de loteamentos que acontecerem em Macrozonas de Urbanização </w:t>
      </w:r>
      <w:r>
        <w:t>Específica ainda não regulamentadas, a Lei que criar a Área de Urbanização Específica definirá também as questões de parcelamento do solo.</w:t>
      </w:r>
    </w:p>
    <w:p w:rsidR="00F02F6C" w:rsidRDefault="00B571B8">
      <w:pPr>
        <w:ind w:left="-15" w:firstLine="144"/>
      </w:pPr>
      <w:r>
        <w:rPr>
          <w:b/>
          <w:sz w:val="18"/>
        </w:rPr>
        <w:t>Art. 77</w:t>
      </w:r>
      <w:r>
        <w:t xml:space="preserve"> O encaminhamento de projetos para aprovação de Parcelamento de Interesse Social, Loteamento para fins industr</w:t>
      </w:r>
      <w:r>
        <w:t>iais e Loteamento de Recreio atenderão, além dos requisitos exigidos nesta Lei e demais legislações em vigor para os Loteamentos, às disposições específicas deste Capítulo.</w:t>
      </w:r>
    </w:p>
    <w:p w:rsidR="00F02F6C" w:rsidRDefault="00B571B8">
      <w:pPr>
        <w:spacing w:after="404"/>
        <w:ind w:left="-15"/>
      </w:pPr>
      <w:r>
        <w:t xml:space="preserve">Parágrafo único. Para autorização do empreendimento poderá ser exigida, a critério </w:t>
      </w:r>
      <w:r>
        <w:t>da Comissão Técnica de Análises - CTA, a contrapartida na íntegra por parte do parcelador, para a execução de obras identificadas como de Interesse Público, exceto nos casos de Parcelamento de Interesse Social.</w:t>
      </w:r>
    </w:p>
    <w:p w:rsidR="00F02F6C" w:rsidRDefault="00B571B8">
      <w:pPr>
        <w:pStyle w:val="Ttulo1"/>
        <w:ind w:left="10" w:right="0"/>
      </w:pPr>
      <w:r>
        <w:t>Seção I Dos Parcelamentos de Interesse Social</w:t>
      </w:r>
    </w:p>
    <w:p w:rsidR="00F02F6C" w:rsidRDefault="00B571B8">
      <w:pPr>
        <w:ind w:left="-15" w:firstLine="144"/>
      </w:pPr>
      <w:r>
        <w:rPr>
          <w:b/>
          <w:sz w:val="18"/>
        </w:rPr>
        <w:t>Art. 78</w:t>
      </w:r>
      <w:r>
        <w:t xml:space="preserve"> São de interesse social os projetos de loteamento, parcelamento e habitação vinculados a planos ou programas habitacionais de iniciativa da Administração Pública e ou de entidades autorizadas por Lei.</w:t>
      </w:r>
    </w:p>
    <w:p w:rsidR="00F02F6C" w:rsidRDefault="00B571B8">
      <w:pPr>
        <w:ind w:left="-15" w:firstLine="144"/>
      </w:pPr>
      <w:r>
        <w:rPr>
          <w:b/>
          <w:sz w:val="18"/>
        </w:rPr>
        <w:t>Art. 79</w:t>
      </w:r>
      <w:r>
        <w:t xml:space="preserve"> Os Parcelamentos de Interesse Social s</w:t>
      </w:r>
      <w:r>
        <w:t>omente poderão ocorrer nas Zonas previstas no Plano Diretor e ou Plano Municipal de Habitação.</w:t>
      </w:r>
    </w:p>
    <w:p w:rsidR="00F02F6C" w:rsidRDefault="00B571B8">
      <w:pPr>
        <w:ind w:left="-15"/>
      </w:pPr>
      <w:r>
        <w:t>§ 1º Os Parcelamentos de Interesse Social deverão atender os seguintes critérios, além das demais disposições cabíveis:</w:t>
      </w:r>
    </w:p>
    <w:p w:rsidR="00F02F6C" w:rsidRDefault="00B571B8">
      <w:pPr>
        <w:numPr>
          <w:ilvl w:val="0"/>
          <w:numId w:val="25"/>
        </w:numPr>
      </w:pPr>
      <w:r>
        <w:t>- Deverão ser atendidos pela mesma infraestrutura mínima exigida para os demaisloteamentos;</w:t>
      </w:r>
    </w:p>
    <w:p w:rsidR="00F02F6C" w:rsidRDefault="00B571B8">
      <w:pPr>
        <w:numPr>
          <w:ilvl w:val="0"/>
          <w:numId w:val="25"/>
        </w:numPr>
      </w:pPr>
      <w:r>
        <w:t>- O dimensionamento dos lotes deverá obedecer às disposições da Lei de Uso doSolo.</w:t>
      </w:r>
    </w:p>
    <w:p w:rsidR="00F02F6C" w:rsidRDefault="00B571B8">
      <w:pPr>
        <w:ind w:left="-15"/>
      </w:pPr>
      <w:r>
        <w:t>§ 2º Somente poderão ocorrer parcelamentos de interesse social em outras Zonas qu</w:t>
      </w:r>
      <w:r>
        <w:t>e não aquelas estabelecidas no caput do artigo, nos casos de regularização de parcelamento ou ocupação urbana havida antes da vigência da Lei do Plano Diretor.</w:t>
      </w:r>
    </w:p>
    <w:p w:rsidR="00F02F6C" w:rsidRDefault="00B571B8">
      <w:pPr>
        <w:ind w:left="-15" w:firstLine="144"/>
      </w:pPr>
      <w:r>
        <w:rPr>
          <w:b/>
          <w:sz w:val="18"/>
        </w:rPr>
        <w:t>Art. 80</w:t>
      </w:r>
      <w:r>
        <w:t xml:space="preserve"> Nos Parcelamentos de Interesse Social será admitida a ocupação concomitante à execução d</w:t>
      </w:r>
      <w:r>
        <w:t>as obras de infraestrutura.</w:t>
      </w:r>
    </w:p>
    <w:p w:rsidR="00F02F6C" w:rsidRDefault="00B571B8">
      <w:pPr>
        <w:spacing w:after="418"/>
        <w:ind w:left="-15" w:firstLine="144"/>
      </w:pPr>
      <w:r>
        <w:rPr>
          <w:b/>
          <w:sz w:val="18"/>
        </w:rPr>
        <w:t>Art. 81</w:t>
      </w:r>
      <w:r>
        <w:t xml:space="preserve"> A Administração Municipal se cercará das garantias necessárias para que a infraestrutura mínima exigida no art. 66 desta Lei, seja concluída em prazo máximo de 04 (quatro) anos a contar do licenciamento do empreendimento</w:t>
      </w:r>
      <w:r>
        <w:t>.</w:t>
      </w:r>
    </w:p>
    <w:p w:rsidR="00F02F6C" w:rsidRDefault="00B571B8">
      <w:pPr>
        <w:spacing w:after="425" w:line="265" w:lineRule="auto"/>
        <w:ind w:left="10" w:right="1" w:hanging="10"/>
        <w:jc w:val="center"/>
      </w:pPr>
      <w:r>
        <w:rPr>
          <w:b/>
        </w:rPr>
        <w:t>Seção II</w:t>
      </w:r>
    </w:p>
    <w:p w:rsidR="00F02F6C" w:rsidRDefault="00B571B8">
      <w:pPr>
        <w:pStyle w:val="Ttulo1"/>
        <w:ind w:left="10" w:right="0"/>
      </w:pPr>
      <w:r>
        <w:t>Dos Loteamentos Para Fins Industriais</w:t>
      </w:r>
    </w:p>
    <w:p w:rsidR="00F02F6C" w:rsidRDefault="00B571B8">
      <w:pPr>
        <w:ind w:left="-15" w:firstLine="144"/>
      </w:pPr>
      <w:r>
        <w:rPr>
          <w:b/>
          <w:sz w:val="18"/>
        </w:rPr>
        <w:t>Art. 82</w:t>
      </w:r>
      <w:r>
        <w:t xml:space="preserve"> Os Loteamentos para fins industriais poderão ocorrer em Zonas diversas, conforme as características do empreendimento, no entanto quando a atividade não for compatível com os demais usos urbanos, ou </w:t>
      </w:r>
      <w:r>
        <w:t>seja, os usos pretendidos forem perigosos, incômodos ou nocivos, somente poderá ocorrer na Macrozona de Urbanização Específica - URBE 2, conforme previsto na Lei de Uso do Solo.</w:t>
      </w:r>
    </w:p>
    <w:p w:rsidR="00F02F6C" w:rsidRDefault="00B571B8">
      <w:pPr>
        <w:ind w:left="-15" w:firstLine="144"/>
      </w:pPr>
      <w:r>
        <w:rPr>
          <w:b/>
          <w:sz w:val="18"/>
        </w:rPr>
        <w:t>Art. 83</w:t>
      </w:r>
      <w:r>
        <w:t xml:space="preserve"> A Aprovação do Projeto de loteamentos para fins Industriais dependerá </w:t>
      </w:r>
      <w:r>
        <w:t>do prévio licenciamento pelos Órgãos Ambientais competentes, bem como da aprovação do EIV Estudo de Impacto de Vizinhança pelo Órgão Municipal de Planejamento.</w:t>
      </w:r>
    </w:p>
    <w:p w:rsidR="00F02F6C" w:rsidRDefault="00B571B8">
      <w:pPr>
        <w:ind w:left="-15" w:firstLine="144"/>
      </w:pPr>
      <w:r>
        <w:rPr>
          <w:b/>
          <w:sz w:val="18"/>
        </w:rPr>
        <w:t>Art. 84</w:t>
      </w:r>
      <w:r>
        <w:t xml:space="preserve"> </w:t>
      </w:r>
      <w:r>
        <w:t>Nos loteamentos para fins Industriais, as vias públicas guardarão entre si, considerados os alinhamentos mais próximos, uma distância não superior a 400,00m (quatrocentos metros).</w:t>
      </w:r>
    </w:p>
    <w:p w:rsidR="00F02F6C" w:rsidRDefault="00B571B8">
      <w:pPr>
        <w:spacing w:after="343"/>
        <w:ind w:left="-15" w:firstLine="144"/>
      </w:pPr>
      <w:r>
        <w:rPr>
          <w:b/>
          <w:sz w:val="18"/>
          <w:u w:val="single" w:color="000000"/>
        </w:rPr>
        <w:t>Art. 85</w:t>
      </w:r>
      <w:r>
        <w:rPr>
          <w:strike/>
        </w:rPr>
        <w:t xml:space="preserve"> Nos loteamentos para fins Industriais, a porcentagem de até 15% (qui</w:t>
      </w:r>
      <w:r>
        <w:rPr>
          <w:strike/>
        </w:rPr>
        <w:t>nze por cento) de Área Institucional, especificada no Plano Diretor e a ser integrada ao Patrimônio Público Municipal, poderá ser reduzida a critério da Comissão Técnica de Análises - CTA, devidamente fundamentado em análise e parecer técnico.</w:t>
      </w:r>
    </w:p>
    <w:p w:rsidR="00F02F6C" w:rsidRDefault="00B571B8">
      <w:pPr>
        <w:spacing w:after="343"/>
        <w:ind w:left="-15" w:firstLine="144"/>
      </w:pPr>
      <w:r>
        <w:rPr>
          <w:b/>
          <w:sz w:val="18"/>
        </w:rPr>
        <w:t>Art. 85.</w:t>
      </w:r>
      <w:r>
        <w:rPr>
          <w:color w:val="0000FF"/>
        </w:rPr>
        <w:t xml:space="preserve"> Nos</w:t>
      </w:r>
      <w:r>
        <w:rPr>
          <w:color w:val="0000FF"/>
        </w:rPr>
        <w:t xml:space="preserve"> loteamentos para fins Industriais, a porcentagem de 10% (dez por cento) de Área Institucional, especificada no Plano Diretor e a ser integrada ao Patrimônio Público Municipal, poderá ser em área no local, pecúnia, área construída ou área em outro local, a</w:t>
      </w:r>
      <w:r>
        <w:rPr>
          <w:color w:val="0000FF"/>
        </w:rPr>
        <w:t xml:space="preserve"> critério da Comissão Técnica de Análises - CTA, devidamente fundamentado em análise e parecer técnico.</w:t>
      </w:r>
    </w:p>
    <w:p w:rsidR="00F02F6C" w:rsidRDefault="00B571B8">
      <w:pPr>
        <w:spacing w:after="343"/>
        <w:ind w:left="-15"/>
      </w:pPr>
      <w:r>
        <w:rPr>
          <w:color w:val="0000FF"/>
        </w:rPr>
        <w:t>Parágrafo único. Fica dispensado do estabelecido no caput no caso de loteamentos para fins industriais de iniciativa do Município. (Redação dada pela Le</w:t>
      </w:r>
      <w:r>
        <w:rPr>
          <w:color w:val="0000FF"/>
        </w:rPr>
        <w:t xml:space="preserve">i nº </w:t>
      </w:r>
      <w:hyperlink r:id="rId43">
        <w:r>
          <w:rPr>
            <w:u w:val="single" w:color="000000"/>
          </w:rPr>
          <w:t>7516</w:t>
        </w:r>
      </w:hyperlink>
      <w:r>
        <w:rPr>
          <w:color w:val="0000FF"/>
        </w:rPr>
        <w:t>/2023)</w:t>
      </w:r>
    </w:p>
    <w:p w:rsidR="00F02F6C" w:rsidRDefault="00B571B8">
      <w:pPr>
        <w:spacing w:after="2"/>
        <w:ind w:left="-15" w:firstLine="0"/>
      </w:pPr>
      <w:r>
        <w:t>SEÇAO III</w:t>
      </w:r>
    </w:p>
    <w:p w:rsidR="00F02F6C" w:rsidRDefault="00B571B8">
      <w:pPr>
        <w:ind w:left="-15" w:firstLine="0"/>
      </w:pPr>
      <w:r>
        <w:t>Dos Loteamentos de Recreio</w:t>
      </w:r>
    </w:p>
    <w:p w:rsidR="00F02F6C" w:rsidRDefault="00B571B8">
      <w:pPr>
        <w:ind w:left="-15" w:firstLine="144"/>
      </w:pPr>
      <w:r>
        <w:rPr>
          <w:b/>
          <w:sz w:val="18"/>
        </w:rPr>
        <w:t>Art. 86</w:t>
      </w:r>
      <w:r>
        <w:t xml:space="preserve"> Os Loteamentos de Recreio somente poderão ocorrer nas áreas d</w:t>
      </w:r>
      <w:r>
        <w:t>efinidas na Lei de Uso do Solo, mediante análise da Comissão Técnica de Análises - CTA e deverão estar em conformidade com o Plano Diretor.</w:t>
      </w:r>
    </w:p>
    <w:p w:rsidR="00F02F6C" w:rsidRDefault="00B571B8">
      <w:pPr>
        <w:spacing w:after="5"/>
        <w:ind w:left="-15" w:firstLine="144"/>
      </w:pPr>
      <w:r>
        <w:rPr>
          <w:b/>
          <w:sz w:val="18"/>
          <w:u w:val="single" w:color="000000"/>
        </w:rPr>
        <w:t>Art. 87</w:t>
      </w:r>
      <w:r>
        <w:rPr>
          <w:strike/>
        </w:rPr>
        <w:t xml:space="preserve"> Os Loteamentos de Recreio deverão ser atendidos pela seguinte infraestrutura mínima, salvo maiores exigência</w:t>
      </w:r>
      <w:r>
        <w:rPr>
          <w:strike/>
        </w:rPr>
        <w:t>s da Lei que criar a área de urbanização específica:</w:t>
      </w:r>
    </w:p>
    <w:p w:rsidR="00F02F6C" w:rsidRDefault="00B571B8">
      <w:pPr>
        <w:numPr>
          <w:ilvl w:val="0"/>
          <w:numId w:val="26"/>
        </w:numPr>
        <w:spacing w:after="5"/>
        <w:ind w:hanging="343"/>
      </w:pPr>
      <w:r>
        <w:rPr>
          <w:strike/>
        </w:rPr>
        <w:t>- Abertura e cascalhamento das vias públicas;</w:t>
      </w:r>
    </w:p>
    <w:p w:rsidR="00F02F6C" w:rsidRDefault="00B571B8">
      <w:pPr>
        <w:numPr>
          <w:ilvl w:val="0"/>
          <w:numId w:val="26"/>
        </w:numPr>
        <w:spacing w:after="5"/>
        <w:ind w:hanging="343"/>
      </w:pPr>
      <w:r>
        <w:rPr>
          <w:strike/>
        </w:rPr>
        <w:t>- Sistema de distribuição de água potável;</w:t>
      </w:r>
    </w:p>
    <w:p w:rsidR="00F02F6C" w:rsidRDefault="00B571B8">
      <w:pPr>
        <w:numPr>
          <w:ilvl w:val="0"/>
          <w:numId w:val="26"/>
        </w:numPr>
        <w:spacing w:after="5"/>
        <w:ind w:hanging="343"/>
      </w:pPr>
      <w:r>
        <w:rPr>
          <w:strike/>
        </w:rPr>
        <w:t>- Sistema de distribuição de energia elétrica e iluminação pública;</w:t>
      </w:r>
    </w:p>
    <w:p w:rsidR="00F02F6C" w:rsidRDefault="00B571B8">
      <w:pPr>
        <w:numPr>
          <w:ilvl w:val="0"/>
          <w:numId w:val="26"/>
        </w:numPr>
        <w:spacing w:after="5"/>
        <w:ind w:hanging="343"/>
      </w:pPr>
      <w:r>
        <w:rPr>
          <w:strike/>
        </w:rPr>
        <w:t>- Solução para o esgotamento sanitário e trata</w:t>
      </w:r>
      <w:r>
        <w:rPr>
          <w:strike/>
        </w:rPr>
        <w:t>mento de efluentes;</w:t>
      </w:r>
    </w:p>
    <w:p w:rsidR="00F02F6C" w:rsidRDefault="00B571B8">
      <w:pPr>
        <w:numPr>
          <w:ilvl w:val="0"/>
          <w:numId w:val="26"/>
        </w:numPr>
        <w:spacing w:after="5"/>
        <w:ind w:hanging="343"/>
      </w:pPr>
      <w:r>
        <w:rPr>
          <w:strike/>
        </w:rPr>
        <w:t>- Arborização Viária;</w:t>
      </w:r>
    </w:p>
    <w:p w:rsidR="00F02F6C" w:rsidRDefault="00B571B8">
      <w:pPr>
        <w:numPr>
          <w:ilvl w:val="0"/>
          <w:numId w:val="26"/>
        </w:numPr>
        <w:spacing w:after="5"/>
        <w:ind w:hanging="343"/>
      </w:pPr>
      <w:r>
        <w:rPr>
          <w:strike/>
        </w:rPr>
        <w:t>- Sinalização Viária;</w:t>
      </w:r>
    </w:p>
    <w:p w:rsidR="00F02F6C" w:rsidRDefault="00B571B8">
      <w:pPr>
        <w:numPr>
          <w:ilvl w:val="0"/>
          <w:numId w:val="26"/>
        </w:numPr>
        <w:spacing w:after="5"/>
        <w:ind w:hanging="343"/>
      </w:pPr>
      <w:r>
        <w:rPr>
          <w:strike/>
        </w:rPr>
        <w:t>- Placas com denominação das vias.</w:t>
      </w:r>
    </w:p>
    <w:p w:rsidR="00F02F6C" w:rsidRDefault="00B571B8">
      <w:pPr>
        <w:spacing w:after="343"/>
        <w:ind w:left="-15" w:firstLine="144"/>
      </w:pPr>
      <w:r>
        <w:rPr>
          <w:b/>
          <w:sz w:val="18"/>
        </w:rPr>
        <w:t>Art. 87.</w:t>
      </w:r>
      <w:r>
        <w:rPr>
          <w:color w:val="0000FF"/>
        </w:rPr>
        <w:t xml:space="preserve"> Os Loteamentos de Recreio deverão ser atendidos pela seguinte infraestrutura mínima, salvo maiores exigências da Lei que criar a área de urbanização</w:t>
      </w:r>
      <w:r>
        <w:rPr>
          <w:color w:val="0000FF"/>
        </w:rPr>
        <w:t xml:space="preserve"> específica:</w:t>
      </w:r>
    </w:p>
    <w:p w:rsidR="00F02F6C" w:rsidRDefault="00B571B8">
      <w:pPr>
        <w:numPr>
          <w:ilvl w:val="0"/>
          <w:numId w:val="27"/>
        </w:numPr>
        <w:spacing w:after="343"/>
        <w:ind w:firstLine="220"/>
      </w:pPr>
      <w:r>
        <w:rPr>
          <w:color w:val="0000FF"/>
        </w:rPr>
        <w:t>- abertura e pavimentação com asfalto, pavimentação intertravado com blocos deconcreto ou pavimentação com paralelepípedo das vias públicas;</w:t>
      </w:r>
    </w:p>
    <w:p w:rsidR="00F02F6C" w:rsidRDefault="00B571B8">
      <w:pPr>
        <w:numPr>
          <w:ilvl w:val="0"/>
          <w:numId w:val="27"/>
        </w:numPr>
        <w:spacing w:after="343"/>
        <w:ind w:firstLine="220"/>
      </w:pPr>
      <w:r>
        <w:rPr>
          <w:color w:val="0000FF"/>
        </w:rPr>
        <w:t>- sistema de distribuição de água potável;</w:t>
      </w:r>
    </w:p>
    <w:p w:rsidR="00F02F6C" w:rsidRDefault="00B571B8">
      <w:pPr>
        <w:numPr>
          <w:ilvl w:val="0"/>
          <w:numId w:val="27"/>
        </w:numPr>
        <w:spacing w:after="343"/>
        <w:ind w:firstLine="220"/>
      </w:pPr>
      <w:r>
        <w:rPr>
          <w:color w:val="0000FF"/>
        </w:rPr>
        <w:t>- sistema de distribuição de energia elétrica;</w:t>
      </w:r>
    </w:p>
    <w:p w:rsidR="00F02F6C" w:rsidRDefault="00B571B8">
      <w:pPr>
        <w:numPr>
          <w:ilvl w:val="0"/>
          <w:numId w:val="27"/>
        </w:numPr>
        <w:spacing w:after="343"/>
        <w:ind w:firstLine="220"/>
      </w:pPr>
      <w:r>
        <w:rPr>
          <w:color w:val="0000FF"/>
        </w:rPr>
        <w:t>- iluminação pública;</w:t>
      </w:r>
    </w:p>
    <w:p w:rsidR="00F02F6C" w:rsidRDefault="00B571B8">
      <w:pPr>
        <w:numPr>
          <w:ilvl w:val="0"/>
          <w:numId w:val="27"/>
        </w:numPr>
        <w:spacing w:after="343"/>
        <w:ind w:firstLine="220"/>
      </w:pPr>
      <w:r>
        <w:rPr>
          <w:color w:val="0000FF"/>
        </w:rPr>
        <w:t>- solução para o esgotamento sanitário e tratamento de efluentes;</w:t>
      </w:r>
    </w:p>
    <w:p w:rsidR="00F02F6C" w:rsidRDefault="00B571B8">
      <w:pPr>
        <w:numPr>
          <w:ilvl w:val="0"/>
          <w:numId w:val="27"/>
        </w:numPr>
        <w:spacing w:after="0" w:line="553" w:lineRule="auto"/>
        <w:ind w:firstLine="220"/>
      </w:pPr>
      <w:r>
        <w:rPr>
          <w:color w:val="0000FF"/>
        </w:rPr>
        <w:t>- arborização viária;VII - sinalização viária;</w:t>
      </w:r>
    </w:p>
    <w:p w:rsidR="00F02F6C" w:rsidRDefault="00B571B8">
      <w:pPr>
        <w:spacing w:after="343"/>
        <w:ind w:left="450" w:firstLine="0"/>
      </w:pPr>
      <w:r>
        <w:rPr>
          <w:color w:val="0000FF"/>
        </w:rPr>
        <w:t xml:space="preserve">VIII - placas com denominação das vias. (Redação dada pela Lei nº </w:t>
      </w:r>
      <w:hyperlink r:id="rId44">
        <w:r>
          <w:rPr>
            <w:u w:val="single" w:color="000000"/>
          </w:rPr>
          <w:t>7516</w:t>
        </w:r>
      </w:hyperlink>
      <w:r>
        <w:rPr>
          <w:color w:val="0000FF"/>
        </w:rPr>
        <w:t>/2023)</w:t>
      </w:r>
    </w:p>
    <w:p w:rsidR="00F02F6C" w:rsidRDefault="00B571B8">
      <w:pPr>
        <w:spacing w:after="402"/>
        <w:ind w:left="-15" w:firstLine="144"/>
      </w:pPr>
      <w:r>
        <w:rPr>
          <w:b/>
          <w:sz w:val="18"/>
        </w:rPr>
        <w:t>Art. 88</w:t>
      </w:r>
      <w:r>
        <w:t xml:space="preserve"> Nos Loteamentos de Recreio será exigid</w:t>
      </w:r>
      <w:r>
        <w:t>a Área Institucional a ser integrada ao Patrimônio Público Municipal, conforme previsto no art.19 desta Lei.</w:t>
      </w:r>
    </w:p>
    <w:p w:rsidR="00F02F6C" w:rsidRDefault="00B571B8">
      <w:pPr>
        <w:spacing w:after="23" w:line="265" w:lineRule="auto"/>
        <w:ind w:left="213" w:right="204" w:hanging="10"/>
        <w:jc w:val="center"/>
      </w:pPr>
      <w:r>
        <w:t>CAPÍTULO VI</w:t>
      </w:r>
    </w:p>
    <w:p w:rsidR="00F02F6C" w:rsidRDefault="00B571B8">
      <w:pPr>
        <w:spacing w:after="425" w:line="265" w:lineRule="auto"/>
        <w:ind w:left="213" w:right="204" w:hanging="10"/>
        <w:jc w:val="center"/>
      </w:pPr>
      <w:r>
        <w:t>DAS ATRIBUIÇÕES NO LICENCIAMENTO</w:t>
      </w:r>
    </w:p>
    <w:p w:rsidR="00F02F6C" w:rsidRDefault="00B571B8">
      <w:pPr>
        <w:ind w:left="-15" w:firstLine="144"/>
      </w:pPr>
      <w:r>
        <w:rPr>
          <w:b/>
          <w:sz w:val="18"/>
        </w:rPr>
        <w:t>Art. 89</w:t>
      </w:r>
      <w:r>
        <w:t xml:space="preserve"> É atribuição do Órgão Municipal de Planejamento, no processo de parcelamento ou unificação do </w:t>
      </w:r>
      <w:r>
        <w:t>solo para fins urbanos:</w:t>
      </w:r>
    </w:p>
    <w:p w:rsidR="00F02F6C" w:rsidRDefault="00B571B8">
      <w:pPr>
        <w:numPr>
          <w:ilvl w:val="0"/>
          <w:numId w:val="28"/>
        </w:numPr>
      </w:pPr>
      <w:r>
        <w:t>- Expedir Diretrizes Básicas, por meio da Comissão Técnica de Análises - CTA;</w:t>
      </w:r>
    </w:p>
    <w:p w:rsidR="00F02F6C" w:rsidRDefault="00B571B8">
      <w:pPr>
        <w:numPr>
          <w:ilvl w:val="0"/>
          <w:numId w:val="28"/>
        </w:numPr>
      </w:pPr>
      <w:r>
        <w:t>- Proceder a análise e Aprovação do Projeto Urbanístico e do memorial descritivo;</w:t>
      </w:r>
    </w:p>
    <w:p w:rsidR="00F02F6C" w:rsidRDefault="00B571B8">
      <w:pPr>
        <w:numPr>
          <w:ilvl w:val="0"/>
          <w:numId w:val="28"/>
        </w:numPr>
      </w:pPr>
      <w:r>
        <w:t>- Elaborar minuta do Decreto de Aprovação, quando couber;</w:t>
      </w:r>
    </w:p>
    <w:p w:rsidR="00F02F6C" w:rsidRDefault="00B571B8">
      <w:pPr>
        <w:numPr>
          <w:ilvl w:val="0"/>
          <w:numId w:val="28"/>
        </w:numPr>
      </w:pPr>
      <w:r>
        <w:t>- Expedir Alva</w:t>
      </w:r>
      <w:r>
        <w:t>rá após publicação do Decreto de Aprovação;</w:t>
      </w:r>
    </w:p>
    <w:p w:rsidR="00F02F6C" w:rsidRDefault="00B571B8">
      <w:pPr>
        <w:numPr>
          <w:ilvl w:val="0"/>
          <w:numId w:val="28"/>
        </w:numPr>
      </w:pPr>
      <w:r>
        <w:t>- Expedir Certificado de Conclusão de Obras, após emissão dos termos de recebimento dos outros órgãos públicos e concessionárias competentes.</w:t>
      </w:r>
    </w:p>
    <w:p w:rsidR="00F02F6C" w:rsidRDefault="00B571B8">
      <w:pPr>
        <w:ind w:left="-15"/>
      </w:pPr>
      <w:r>
        <w:t>Parágrafo único. Nos casos de descumprimento dos prazos definidos no a</w:t>
      </w:r>
      <w:r>
        <w:t>rt. 66, § 1º desta Lei pelo loteador, o Órgão Municipal de Planejamento deverá notificá-lo, conforme dispõe o art. 96 desta Lei.</w:t>
      </w:r>
    </w:p>
    <w:p w:rsidR="00F02F6C" w:rsidRDefault="00B571B8">
      <w:pPr>
        <w:ind w:left="144" w:firstLine="0"/>
      </w:pPr>
      <w:r>
        <w:rPr>
          <w:b/>
          <w:sz w:val="18"/>
        </w:rPr>
        <w:t>Art. 90</w:t>
      </w:r>
      <w:r>
        <w:t xml:space="preserve"> É atribuição do Órgão Municipal de Serviços e Obras Públicas:</w:t>
      </w:r>
    </w:p>
    <w:p w:rsidR="00F02F6C" w:rsidRDefault="00B571B8">
      <w:pPr>
        <w:numPr>
          <w:ilvl w:val="0"/>
          <w:numId w:val="29"/>
        </w:numPr>
      </w:pPr>
      <w:r>
        <w:t>- Aprovar os projetos de equipamentos urbanos que compõem a infraestrutura a serimplantada no parcelamento;</w:t>
      </w:r>
    </w:p>
    <w:p w:rsidR="00F02F6C" w:rsidRDefault="00B571B8">
      <w:pPr>
        <w:numPr>
          <w:ilvl w:val="0"/>
          <w:numId w:val="29"/>
        </w:numPr>
      </w:pPr>
      <w:r>
        <w:t>- Aprovar os projetos de sistemas alternativos nas áreas urbanas dos Distritos Administrativos, quando couber, nos Condomínios Urbanísticos e nas Ár</w:t>
      </w:r>
      <w:r>
        <w:t>eas de Urbanização Específica - URBES;</w:t>
      </w:r>
    </w:p>
    <w:p w:rsidR="00F02F6C" w:rsidRDefault="00B571B8">
      <w:pPr>
        <w:numPr>
          <w:ilvl w:val="0"/>
          <w:numId w:val="29"/>
        </w:numPr>
      </w:pPr>
      <w:r>
        <w:t>- Aprovar o cronograma físico-financeiro e orçamento da obra, após a aprovaçãoprévia das concessionárias;</w:t>
      </w:r>
    </w:p>
    <w:p w:rsidR="00F02F6C" w:rsidRDefault="00B571B8">
      <w:pPr>
        <w:numPr>
          <w:ilvl w:val="0"/>
          <w:numId w:val="29"/>
        </w:numPr>
        <w:spacing w:after="327"/>
      </w:pPr>
      <w:r>
        <w:rPr>
          <w:strike/>
        </w:rPr>
        <w:t>- Fiscalizar as obras de infraestrutura, conforme cronograma físico-financeiro econferir a demarcação das quadr</w:t>
      </w:r>
      <w:r>
        <w:rPr>
          <w:strike/>
        </w:rPr>
        <w:t>as;</w:t>
      </w:r>
    </w:p>
    <w:p w:rsidR="00F02F6C" w:rsidRDefault="00B571B8">
      <w:pPr>
        <w:numPr>
          <w:ilvl w:val="0"/>
          <w:numId w:val="30"/>
        </w:numPr>
        <w:spacing w:after="343"/>
      </w:pPr>
      <w:r>
        <w:rPr>
          <w:color w:val="0000FF"/>
        </w:rPr>
        <w:t xml:space="preserve">- fiscalizar as obras de infraestrutura, durante todas as etapas de execução, conforme cronograma físico-financeiro e conferir a demarcação das quadras; (Redação dada pela Lei nº </w:t>
      </w:r>
      <w:hyperlink r:id="rId45">
        <w:r>
          <w:rPr>
            <w:u w:val="single" w:color="000000"/>
          </w:rPr>
          <w:t>7201</w:t>
        </w:r>
      </w:hyperlink>
      <w:r>
        <w:rPr>
          <w:color w:val="0000FF"/>
        </w:rPr>
        <w:t>/2020)</w:t>
      </w:r>
    </w:p>
    <w:p w:rsidR="00F02F6C" w:rsidRDefault="00B571B8">
      <w:pPr>
        <w:numPr>
          <w:ilvl w:val="0"/>
          <w:numId w:val="30"/>
        </w:numPr>
      </w:pPr>
      <w:r>
        <w:t>- Emitir o termo de recebimento dos equipamentos de: pavimentação de vias, galerias de águas pluviais, iluminação pública, guias e sarjetas, pavimentação de calçadas, obras de arrimo, pontilhões e demais obras de arte especiais, e sis</w:t>
      </w:r>
      <w:r>
        <w:t>temas alternativos, conforme inciso II deste artigo;</w:t>
      </w:r>
    </w:p>
    <w:p w:rsidR="00F02F6C" w:rsidRDefault="00B571B8">
      <w:pPr>
        <w:ind w:left="-15"/>
      </w:pPr>
      <w:r>
        <w:t>Parágrafo único. Para cada item de equipamento de infraestrutura concluído deverá ser expedido termo parcial de recebimento e na conclusão da execução de todos os serviços exigidos será expedido termo fi</w:t>
      </w:r>
      <w:r>
        <w:t>nal.</w:t>
      </w:r>
    </w:p>
    <w:p w:rsidR="00F02F6C" w:rsidRDefault="00B571B8">
      <w:pPr>
        <w:ind w:left="144" w:firstLine="0"/>
      </w:pPr>
      <w:r>
        <w:rPr>
          <w:b/>
          <w:sz w:val="18"/>
        </w:rPr>
        <w:t>Art. 91</w:t>
      </w:r>
      <w:r>
        <w:t xml:space="preserve"> É atribuição do Órgão Municipal de Meio Ambiente:</w:t>
      </w:r>
    </w:p>
    <w:p w:rsidR="00F02F6C" w:rsidRDefault="00B571B8">
      <w:pPr>
        <w:numPr>
          <w:ilvl w:val="0"/>
          <w:numId w:val="31"/>
        </w:numPr>
      </w:pPr>
      <w:r>
        <w:t>- Aprovar os Projetos de Arborização e de recuperação das Áreas de PreservaçãoPermanente;</w:t>
      </w:r>
    </w:p>
    <w:p w:rsidR="00F02F6C" w:rsidRDefault="00B571B8">
      <w:pPr>
        <w:numPr>
          <w:ilvl w:val="0"/>
          <w:numId w:val="31"/>
        </w:numPr>
      </w:pPr>
      <w:r>
        <w:t xml:space="preserve">- Fiscalizar e emitir o termo de recebimento das obras relativas aos projetos citadosno inciso I deste </w:t>
      </w:r>
      <w:r>
        <w:t>artigo;</w:t>
      </w:r>
    </w:p>
    <w:p w:rsidR="00F02F6C" w:rsidRDefault="00B571B8">
      <w:pPr>
        <w:numPr>
          <w:ilvl w:val="0"/>
          <w:numId w:val="31"/>
        </w:numPr>
      </w:pPr>
      <w:r>
        <w:t>- Avaliar o Laudo de Passivo Ambiental, quando solicitado;</w:t>
      </w:r>
    </w:p>
    <w:p w:rsidR="00F02F6C" w:rsidRDefault="00B571B8">
      <w:pPr>
        <w:numPr>
          <w:ilvl w:val="0"/>
          <w:numId w:val="31"/>
        </w:numPr>
      </w:pPr>
      <w:r>
        <w:t>- Analisar e fiscalizar o Termo de Recomposição da Reserva Legal, quando houver.</w:t>
      </w:r>
    </w:p>
    <w:p w:rsidR="00F02F6C" w:rsidRDefault="00B571B8">
      <w:pPr>
        <w:ind w:left="144" w:firstLine="0"/>
      </w:pPr>
      <w:r>
        <w:rPr>
          <w:b/>
          <w:sz w:val="18"/>
        </w:rPr>
        <w:t>Art. 92</w:t>
      </w:r>
      <w:r>
        <w:t xml:space="preserve"> É atribuição do Órgão Municipal de Transporte e Tráfego:</w:t>
      </w:r>
    </w:p>
    <w:p w:rsidR="00F02F6C" w:rsidRDefault="00B571B8">
      <w:pPr>
        <w:numPr>
          <w:ilvl w:val="0"/>
          <w:numId w:val="32"/>
        </w:numPr>
      </w:pPr>
      <w:r>
        <w:t>- Aprovar o projeto de sinalização viária h</w:t>
      </w:r>
      <w:r>
        <w:t>orizontal e vertical, conforme previsto naLei do Sistema Viário;</w:t>
      </w:r>
    </w:p>
    <w:p w:rsidR="00F02F6C" w:rsidRDefault="00B571B8">
      <w:pPr>
        <w:numPr>
          <w:ilvl w:val="0"/>
          <w:numId w:val="32"/>
        </w:numPr>
      </w:pPr>
      <w:r>
        <w:t>- Aprovar o projeto e emitir termo de recebimento da implantação das placas comnomes de vias públicas;</w:t>
      </w:r>
    </w:p>
    <w:p w:rsidR="00F02F6C" w:rsidRDefault="00B571B8">
      <w:pPr>
        <w:numPr>
          <w:ilvl w:val="0"/>
          <w:numId w:val="32"/>
        </w:numPr>
      </w:pPr>
      <w:r>
        <w:t>- Fiscalizar e emitir o termo de recebimento das obras relativas ao projeto citadonos in</w:t>
      </w:r>
      <w:r>
        <w:t>cisos deste artigo.</w:t>
      </w:r>
    </w:p>
    <w:p w:rsidR="00F02F6C" w:rsidRDefault="00B571B8">
      <w:pPr>
        <w:ind w:left="-15" w:firstLine="144"/>
      </w:pPr>
      <w:r>
        <w:rPr>
          <w:b/>
          <w:sz w:val="18"/>
        </w:rPr>
        <w:t>Art. 93</w:t>
      </w:r>
      <w:r>
        <w:t xml:space="preserve"> É atribuição das concessionárias de serviços públicos a aprovação do projeto e emissão do termo de recebimento dos seguintes equipamentos:</w:t>
      </w:r>
    </w:p>
    <w:p w:rsidR="00F02F6C" w:rsidRDefault="00B571B8">
      <w:pPr>
        <w:numPr>
          <w:ilvl w:val="0"/>
          <w:numId w:val="33"/>
        </w:numPr>
      </w:pPr>
      <w:r>
        <w:t>- Sistema de abastecimento e tratamento de água potável;</w:t>
      </w:r>
    </w:p>
    <w:p w:rsidR="00F02F6C" w:rsidRDefault="00B571B8">
      <w:pPr>
        <w:numPr>
          <w:ilvl w:val="0"/>
          <w:numId w:val="33"/>
        </w:numPr>
      </w:pPr>
      <w:r>
        <w:t>- Sistema de coleta e tratamento de esgoto;</w:t>
      </w:r>
    </w:p>
    <w:p w:rsidR="00F02F6C" w:rsidRDefault="00B571B8">
      <w:pPr>
        <w:numPr>
          <w:ilvl w:val="0"/>
          <w:numId w:val="33"/>
        </w:numPr>
      </w:pPr>
      <w:r>
        <w:t>- Sistema de distribuição de energia elétrica;</w:t>
      </w:r>
    </w:p>
    <w:p w:rsidR="00F02F6C" w:rsidRDefault="00B571B8">
      <w:pPr>
        <w:numPr>
          <w:ilvl w:val="0"/>
          <w:numId w:val="33"/>
        </w:numPr>
      </w:pPr>
      <w:r>
        <w:t>- Fiscalizar a execução dos equipamentos e em caso de irregularidade notificar oloteador e encaminhá-la à Ad</w:t>
      </w:r>
      <w:r>
        <w:t>ministração Municipal para que sejam tomadas as devidas providências.</w:t>
      </w:r>
    </w:p>
    <w:p w:rsidR="00F02F6C" w:rsidRDefault="00B571B8">
      <w:pPr>
        <w:spacing w:after="419"/>
        <w:ind w:left="-15"/>
      </w:pPr>
      <w:r>
        <w:t>Parágrafo único. As concessionárias não possuem atribuição para dispensar qualquer das infraestruturas exigidas nesta Lei.</w:t>
      </w:r>
    </w:p>
    <w:p w:rsidR="00F02F6C" w:rsidRDefault="00B571B8">
      <w:pPr>
        <w:spacing w:after="8" w:line="265" w:lineRule="auto"/>
        <w:ind w:left="213" w:right="203" w:hanging="10"/>
        <w:jc w:val="center"/>
      </w:pPr>
      <w:r>
        <w:t>CAPÍTULO VII</w:t>
      </w:r>
    </w:p>
    <w:p w:rsidR="00F02F6C" w:rsidRDefault="00B571B8">
      <w:pPr>
        <w:spacing w:after="425" w:line="265" w:lineRule="auto"/>
        <w:ind w:left="213" w:right="204" w:hanging="10"/>
        <w:jc w:val="center"/>
      </w:pPr>
      <w:r>
        <w:t>DA FISCALIZAÇÃO, DAS INFRAÇÕES E SANÇÕES</w:t>
      </w:r>
    </w:p>
    <w:p w:rsidR="00F02F6C" w:rsidRDefault="00B571B8">
      <w:pPr>
        <w:ind w:left="-15" w:firstLine="144"/>
      </w:pPr>
      <w:r>
        <w:rPr>
          <w:b/>
          <w:sz w:val="18"/>
        </w:rPr>
        <w:t>Art. 94</w:t>
      </w:r>
      <w:r>
        <w:t xml:space="preserve"> A fiscalização dos loteamentos será exercida em todas as etapas, desde </w:t>
      </w:r>
      <w:r>
        <w:t>as especificações de ordem técnica até as fases de execução e entrega das obras de infraestrutura, conforme atribuições estabelecidas no Capítulo VI desta Lei.</w:t>
      </w:r>
    </w:p>
    <w:p w:rsidR="00F02F6C" w:rsidRDefault="00B571B8">
      <w:pPr>
        <w:ind w:left="-15" w:firstLine="0"/>
      </w:pPr>
      <w:r>
        <w:t>§1º Constatando irregularidades na execução do loteamento, o Órgão responsável encaminhará ao Se</w:t>
      </w:r>
      <w:r>
        <w:t xml:space="preserve">tor de Fiscalização do Órgão Municipal de Planejamento as informações necessárias à notificação e ou embargo, conforme disposto nesta Lei. </w:t>
      </w:r>
      <w:r>
        <w:rPr>
          <w:color w:val="0000FF"/>
        </w:rPr>
        <w:t xml:space="preserve">(Parágrafo Único transformado em § 1º pela Lei nº </w:t>
      </w:r>
      <w:hyperlink r:id="rId46">
        <w:r>
          <w:rPr>
            <w:u w:val="single" w:color="000000"/>
          </w:rPr>
          <w:t>7201</w:t>
        </w:r>
      </w:hyperlink>
      <w:hyperlink r:id="rId47">
        <w:r>
          <w:rPr>
            <w:color w:val="0000FF"/>
          </w:rPr>
          <w:t>/</w:t>
        </w:r>
      </w:hyperlink>
      <w:r>
        <w:rPr>
          <w:color w:val="0000FF"/>
        </w:rPr>
        <w:t>2020)</w:t>
      </w:r>
    </w:p>
    <w:p w:rsidR="00F02F6C" w:rsidRDefault="00B571B8">
      <w:pPr>
        <w:spacing w:after="343"/>
        <w:ind w:left="-15"/>
      </w:pPr>
      <w:r>
        <w:rPr>
          <w:color w:val="0000FF"/>
        </w:rPr>
        <w:t>§ 2º O loteador deverá apresentar, a cada etapa de execução definida no cronograma físico-financeiro, laudos certificados por responsáveis técn</w:t>
      </w:r>
      <w:r>
        <w:rPr>
          <w:color w:val="0000FF"/>
        </w:rPr>
        <w:t>icos, sob fiscalização do Órgão Municipal de Serviços e Obras Públicas.</w:t>
      </w:r>
    </w:p>
    <w:p w:rsidR="00F02F6C" w:rsidRDefault="00B571B8">
      <w:pPr>
        <w:spacing w:after="343"/>
        <w:ind w:left="-15"/>
      </w:pPr>
      <w:r>
        <w:rPr>
          <w:color w:val="0000FF"/>
        </w:rPr>
        <w:t xml:space="preserve">§ 3º As etapas de apresentação dos laudos citados no §2º deste artigo serão regulamentados através de decreto. (Redação acrescida pela Lei nº </w:t>
      </w:r>
      <w:hyperlink r:id="rId48">
        <w:r>
          <w:rPr>
            <w:u w:val="single" w:color="000000"/>
          </w:rPr>
          <w:t>7201</w:t>
        </w:r>
      </w:hyperlink>
      <w:r>
        <w:rPr>
          <w:color w:val="0000FF"/>
        </w:rPr>
        <w:t>/2020)</w:t>
      </w:r>
    </w:p>
    <w:p w:rsidR="00F02F6C" w:rsidRDefault="00B571B8">
      <w:pPr>
        <w:ind w:left="-15" w:firstLine="144"/>
      </w:pPr>
      <w:r>
        <w:rPr>
          <w:b/>
          <w:sz w:val="18"/>
        </w:rPr>
        <w:t>Art. 95</w:t>
      </w:r>
      <w:r>
        <w:t xml:space="preserve"> O loteador deverá manter uma cópia completa dos projetos aprovados e do Decreto de Aprovação no local do loteamento em obras, para efeito de fiscalização.</w:t>
      </w:r>
    </w:p>
    <w:p w:rsidR="00F02F6C" w:rsidRDefault="00B571B8">
      <w:pPr>
        <w:ind w:left="-15" w:firstLine="144"/>
      </w:pPr>
      <w:r>
        <w:rPr>
          <w:b/>
          <w:sz w:val="18"/>
        </w:rPr>
        <w:t>Art. 96</w:t>
      </w:r>
      <w:r>
        <w:t xml:space="preserve"> Verificada a infração a qualque</w:t>
      </w:r>
      <w:r>
        <w:t>r dispositivo desta Lei, a Administração Municipal expedirá uma notificação ao proprietário e/ou responsável técnico, no sentido de ser corrigida a falha verificada, dentro do prazo que lhe for concedido, o qual não poderá exceder 20 (vinte) dias, contados</w:t>
      </w:r>
      <w:r>
        <w:t xml:space="preserve"> da data do recebimento da notificação.</w:t>
      </w:r>
    </w:p>
    <w:p w:rsidR="00F02F6C" w:rsidRDefault="00B571B8">
      <w:pPr>
        <w:ind w:left="-15"/>
      </w:pPr>
      <w:r>
        <w:t>§ 1º A verificação da infração poderá ser feita a qualquer tempo, mesmo após o término das obras.</w:t>
      </w:r>
    </w:p>
    <w:p w:rsidR="00F02F6C" w:rsidRDefault="00B571B8">
      <w:pPr>
        <w:ind w:left="-15"/>
      </w:pPr>
      <w:r>
        <w:t>§ 2º No caso do não cumprimento das exigências contidas na notificação, dentro do prazo concedido, será lavrado o comp</w:t>
      </w:r>
      <w:r>
        <w:t>etente auto de embargo das obras, se estiverem em andamento e, aplicação de multa para obras concluídas ou em andamento;</w:t>
      </w:r>
    </w:p>
    <w:p w:rsidR="00F02F6C" w:rsidRDefault="00B571B8">
      <w:pPr>
        <w:ind w:left="-15"/>
      </w:pPr>
      <w:r>
        <w:t>§ 3º Lavrado o auto de embargo, fica proibida a continuação dos trabalhos, podendo ser solicitado, se necessário, o auxílio das autorid</w:t>
      </w:r>
      <w:r>
        <w:t>ades judiciais e policiais.</w:t>
      </w:r>
    </w:p>
    <w:p w:rsidR="00F02F6C" w:rsidRDefault="00B571B8">
      <w:pPr>
        <w:ind w:left="-15"/>
      </w:pPr>
      <w:r>
        <w:t>§ 4º Da penalidade do embargo ou multa, poderá o loteador recorrer, sem efeito suspensivo à Administração Municipal, no prazo de 10 (dez) dias, contados da data do recebimento do auto de infração, desde que comprove haver deposi</w:t>
      </w:r>
      <w:r>
        <w:t>tado o valor da multa.</w:t>
      </w:r>
    </w:p>
    <w:p w:rsidR="00F02F6C" w:rsidRDefault="00B571B8">
      <w:pPr>
        <w:ind w:left="-15"/>
      </w:pPr>
      <w:r>
        <w:t>§ 5º A aplicação da multa não desobriga o loteador de corrigir o ato que deu origem à infração.</w:t>
      </w:r>
    </w:p>
    <w:p w:rsidR="00F02F6C" w:rsidRDefault="00B571B8">
      <w:pPr>
        <w:spacing w:after="403"/>
        <w:ind w:left="-15" w:firstLine="144"/>
      </w:pPr>
      <w:r>
        <w:rPr>
          <w:b/>
          <w:sz w:val="18"/>
        </w:rPr>
        <w:t>Art. 97</w:t>
      </w:r>
      <w:r>
        <w:t xml:space="preserve"> A Administração Municipal, por meio de seu órgão competente, comunicará o embargo ao representante do Ministério Público e ao Car</w:t>
      </w:r>
      <w:r>
        <w:t>tório de Registro de Imóveis com jurisdição sobre a área.</w:t>
      </w:r>
    </w:p>
    <w:p w:rsidR="00F02F6C" w:rsidRDefault="00B571B8">
      <w:pPr>
        <w:spacing w:after="23" w:line="265" w:lineRule="auto"/>
        <w:ind w:left="213" w:right="204" w:hanging="10"/>
        <w:jc w:val="center"/>
      </w:pPr>
      <w:r>
        <w:t>CAPÍTULO VIII</w:t>
      </w:r>
    </w:p>
    <w:p w:rsidR="00F02F6C" w:rsidRDefault="00B571B8">
      <w:pPr>
        <w:spacing w:after="425" w:line="265" w:lineRule="auto"/>
        <w:ind w:left="213" w:right="204" w:hanging="10"/>
        <w:jc w:val="center"/>
      </w:pPr>
      <w:r>
        <w:t>DOS EMBARGOS</w:t>
      </w:r>
    </w:p>
    <w:p w:rsidR="00F02F6C" w:rsidRDefault="00B571B8">
      <w:pPr>
        <w:ind w:left="-15" w:firstLine="144"/>
      </w:pPr>
      <w:r>
        <w:rPr>
          <w:b/>
          <w:sz w:val="18"/>
        </w:rPr>
        <w:t>Art. 98</w:t>
      </w:r>
      <w:r>
        <w:t xml:space="preserve"> A infração a qualquer dispositivo desta Lei acarreta ao parcelador a aplicação de multas e embargo da execução do loteamento, sem prejuízo das medidas de natureza civil e criminal previstas em Lei.</w:t>
      </w:r>
    </w:p>
    <w:p w:rsidR="00F02F6C" w:rsidRDefault="00B571B8">
      <w:pPr>
        <w:ind w:left="-15" w:firstLine="144"/>
      </w:pPr>
      <w:r>
        <w:rPr>
          <w:b/>
          <w:sz w:val="18"/>
        </w:rPr>
        <w:t>Art. 99</w:t>
      </w:r>
      <w:r>
        <w:t xml:space="preserve"> Consideram-se infrações específicas às disposiçõe</w:t>
      </w:r>
      <w:r>
        <w:t>s desta Lei, com aplicação das sanções e multas correspondentes:</w:t>
      </w:r>
    </w:p>
    <w:p w:rsidR="00F02F6C" w:rsidRDefault="00B571B8">
      <w:pPr>
        <w:numPr>
          <w:ilvl w:val="0"/>
          <w:numId w:val="34"/>
        </w:numPr>
      </w:pPr>
      <w:r>
        <w:t>- Embargo das obras e multa de 1000 (um mil) UFM - Unidade Fiscal do Municípiopor aterrar, estreitar, obstruir ou desviar curso d`água sem autorização da Administração Municipal, bem como exe</w:t>
      </w:r>
      <w:r>
        <w:t>cutar estas obras em desacordo com o projeto aprovado;</w:t>
      </w:r>
    </w:p>
    <w:p w:rsidR="00F02F6C" w:rsidRDefault="00B571B8">
      <w:pPr>
        <w:numPr>
          <w:ilvl w:val="0"/>
          <w:numId w:val="34"/>
        </w:numPr>
      </w:pPr>
      <w:r>
        <w:t>- Embargo e multa de 500 (quinhentos) UFM por:</w:t>
      </w:r>
    </w:p>
    <w:p w:rsidR="00F02F6C" w:rsidRDefault="00B571B8">
      <w:pPr>
        <w:numPr>
          <w:ilvl w:val="0"/>
          <w:numId w:val="35"/>
        </w:numPr>
        <w:spacing w:after="23" w:line="265" w:lineRule="auto"/>
        <w:ind w:right="-7"/>
      </w:pPr>
      <w:r>
        <w:t>Iniciar a execução de qualquer obra de parcelamento do solo sem projeto</w:t>
      </w:r>
    </w:p>
    <w:p w:rsidR="00F02F6C" w:rsidRDefault="00B571B8">
      <w:pPr>
        <w:spacing w:after="2"/>
        <w:ind w:left="-15" w:firstLine="0"/>
      </w:pPr>
      <w:r>
        <w:t>aprovado;</w:t>
      </w:r>
    </w:p>
    <w:p w:rsidR="00F02F6C" w:rsidRDefault="00B571B8">
      <w:pPr>
        <w:numPr>
          <w:ilvl w:val="0"/>
          <w:numId w:val="35"/>
        </w:numPr>
        <w:ind w:right="-7"/>
      </w:pPr>
      <w:r>
        <w:t>Executar parcelamento em desacordo com as disposições de Legislação e normasFederais, Estaduais e Municipais.</w:t>
      </w:r>
    </w:p>
    <w:p w:rsidR="00F02F6C" w:rsidRDefault="00B571B8">
      <w:pPr>
        <w:numPr>
          <w:ilvl w:val="0"/>
          <w:numId w:val="36"/>
        </w:numPr>
        <w:spacing w:after="329" w:line="274" w:lineRule="auto"/>
        <w:ind w:right="-7" w:firstLine="450"/>
        <w:jc w:val="left"/>
      </w:pPr>
      <w:r>
        <w:t>- Notificação e multa de 300 (trezentos) UFM por não executar quaisquer das obrasde infraestrutura previstas no Decreto de Aprovação do parcelamen</w:t>
      </w:r>
      <w:r>
        <w:t>to do solo, conforme o cronograma físico-financeiro aprovado;</w:t>
      </w:r>
    </w:p>
    <w:p w:rsidR="00F02F6C" w:rsidRDefault="00B571B8">
      <w:pPr>
        <w:numPr>
          <w:ilvl w:val="0"/>
          <w:numId w:val="36"/>
        </w:numPr>
        <w:ind w:right="-7" w:firstLine="450"/>
        <w:jc w:val="left"/>
      </w:pPr>
      <w:r>
        <w:t>- Multa de 250 (duzentos e cinquenta) UFM por:</w:t>
      </w:r>
    </w:p>
    <w:p w:rsidR="00F02F6C" w:rsidRDefault="00B571B8">
      <w:pPr>
        <w:numPr>
          <w:ilvl w:val="0"/>
          <w:numId w:val="37"/>
        </w:numPr>
        <w:spacing w:after="17"/>
        <w:ind w:hanging="387"/>
      </w:pPr>
      <w:r>
        <w:t>Faltar com as precauções necessárias para a segurança de pessoas ou</w:t>
      </w:r>
    </w:p>
    <w:p w:rsidR="00F02F6C" w:rsidRDefault="00B571B8">
      <w:pPr>
        <w:spacing w:after="2"/>
        <w:ind w:left="-15" w:firstLine="0"/>
      </w:pPr>
      <w:r>
        <w:t>propriedades;</w:t>
      </w:r>
    </w:p>
    <w:p w:rsidR="00F02F6C" w:rsidRDefault="00B571B8">
      <w:pPr>
        <w:numPr>
          <w:ilvl w:val="0"/>
          <w:numId w:val="37"/>
        </w:numPr>
        <w:spacing w:after="2"/>
        <w:ind w:hanging="387"/>
      </w:pPr>
      <w:r>
        <w:t>De qualquer forma danificar ou acarretar prejuízo a logradouros públicos, em razão</w:t>
      </w:r>
    </w:p>
    <w:p w:rsidR="00F02F6C" w:rsidRDefault="00B571B8">
      <w:pPr>
        <w:ind w:left="-15" w:firstLine="0"/>
      </w:pPr>
      <w:r>
        <w:t>da execução de obras de parcelamento do solo.</w:t>
      </w:r>
    </w:p>
    <w:p w:rsidR="00F02F6C" w:rsidRDefault="00B571B8">
      <w:pPr>
        <w:ind w:left="-15"/>
      </w:pPr>
      <w:r>
        <w:t>V - Apreensão do material, equipamentos ou máquinas utilizadas e multa de 50 (cinquenta) UFM por dia, por anunciar por qualquer</w:t>
      </w:r>
      <w:r>
        <w:t xml:space="preserve"> meio a venda, promessa ou cessão de direitos relativos a imóveis:</w:t>
      </w:r>
    </w:p>
    <w:p w:rsidR="00F02F6C" w:rsidRDefault="00B571B8">
      <w:pPr>
        <w:numPr>
          <w:ilvl w:val="0"/>
          <w:numId w:val="38"/>
        </w:numPr>
        <w:spacing w:after="2"/>
        <w:ind w:hanging="374"/>
      </w:pPr>
      <w:r>
        <w:t>Sem que haja projeto aprovado e registrado;</w:t>
      </w:r>
    </w:p>
    <w:p w:rsidR="00F02F6C" w:rsidRDefault="00B571B8">
      <w:pPr>
        <w:numPr>
          <w:ilvl w:val="0"/>
          <w:numId w:val="38"/>
        </w:numPr>
        <w:spacing w:after="2"/>
        <w:ind w:hanging="374"/>
      </w:pPr>
      <w:r>
        <w:t>Quando não tenham sido atendidos os prazos previstos no cronograma e</w:t>
      </w:r>
    </w:p>
    <w:p w:rsidR="00F02F6C" w:rsidRDefault="00B571B8">
      <w:pPr>
        <w:spacing w:after="17"/>
        <w:ind w:left="-15" w:firstLine="0"/>
      </w:pPr>
      <w:r>
        <w:t>concedidos nesta Lei;</w:t>
      </w:r>
    </w:p>
    <w:p w:rsidR="00F02F6C" w:rsidRDefault="00B571B8">
      <w:pPr>
        <w:numPr>
          <w:ilvl w:val="0"/>
          <w:numId w:val="38"/>
        </w:numPr>
        <w:spacing w:after="2"/>
        <w:ind w:hanging="374"/>
      </w:pPr>
      <w:r>
        <w:t>Em qualquer outra situação, quando os efeitos dos atos</w:t>
      </w:r>
      <w:r>
        <w:t xml:space="preserve"> do loteador contrariarem</w:t>
      </w:r>
    </w:p>
    <w:p w:rsidR="00F02F6C" w:rsidRDefault="00B571B8">
      <w:pPr>
        <w:ind w:left="-15" w:firstLine="0"/>
      </w:pPr>
      <w:r>
        <w:t>as disposições da Legislação Municipal vigente.</w:t>
      </w:r>
    </w:p>
    <w:p w:rsidR="00F02F6C" w:rsidRDefault="00B571B8">
      <w:pPr>
        <w:ind w:left="-15"/>
      </w:pPr>
      <w:r>
        <w:t>Parágrafo único. O não atendimento das obrigações impostas em razão das infrações contidas nos incisos I a IV deste artigo acarretará em multa de 10 (dez) UFM por dia, a partir da ap</w:t>
      </w:r>
      <w:r>
        <w:t>licação da primeira.</w:t>
      </w:r>
    </w:p>
    <w:p w:rsidR="00F02F6C" w:rsidRDefault="00B571B8">
      <w:pPr>
        <w:ind w:left="-15" w:firstLine="144"/>
      </w:pPr>
      <w:r>
        <w:rPr>
          <w:b/>
          <w:sz w:val="18"/>
        </w:rPr>
        <w:t>Art. 100</w:t>
      </w:r>
      <w:r>
        <w:t xml:space="preserve"> Por infração a qualquer dispositivo desta Lei não discriminado no artigo anterior, será aplicada multa de 10 (dez) UFM.</w:t>
      </w:r>
    </w:p>
    <w:p w:rsidR="00F02F6C" w:rsidRDefault="00B571B8">
      <w:pPr>
        <w:ind w:left="144" w:firstLine="0"/>
      </w:pPr>
      <w:r>
        <w:rPr>
          <w:b/>
          <w:sz w:val="18"/>
        </w:rPr>
        <w:t>Art. 101</w:t>
      </w:r>
      <w:r>
        <w:t xml:space="preserve"> Na reincidência, as multas serão aplicadas em dobro, e assim sucessivamente.</w:t>
      </w:r>
    </w:p>
    <w:p w:rsidR="00F02F6C" w:rsidRDefault="00B571B8">
      <w:pPr>
        <w:ind w:left="-15"/>
      </w:pPr>
      <w:r>
        <w:t>Parágrafo único. Rei</w:t>
      </w:r>
      <w:r>
        <w:t>ncidente é o infrator ou responsável que cometer nova infração da mesma natureza, qualquer que tenha sido o local ou data em que se verificou a infração anterior.</w:t>
      </w:r>
    </w:p>
    <w:p w:rsidR="00F02F6C" w:rsidRDefault="00B571B8">
      <w:pPr>
        <w:spacing w:after="403"/>
        <w:ind w:left="-15" w:firstLine="144"/>
      </w:pPr>
      <w:r>
        <w:rPr>
          <w:b/>
          <w:sz w:val="18"/>
        </w:rPr>
        <w:t>Art. 102</w:t>
      </w:r>
      <w:r>
        <w:t xml:space="preserve"> A aplicação das sanções previstas neste capítulo não dispensa o atendimento às dispo</w:t>
      </w:r>
      <w:r>
        <w:t>sições desta Lei, bem como não desobriga o infrator a ressarcir eventuais danos resultantes da infração, na forma da Legislação vigente.</w:t>
      </w:r>
    </w:p>
    <w:p w:rsidR="00F02F6C" w:rsidRDefault="00B571B8">
      <w:pPr>
        <w:spacing w:after="23" w:line="265" w:lineRule="auto"/>
        <w:ind w:left="213" w:right="203" w:hanging="10"/>
        <w:jc w:val="center"/>
      </w:pPr>
      <w:r>
        <w:t>CAPÍTULO IX</w:t>
      </w:r>
    </w:p>
    <w:p w:rsidR="00F02F6C" w:rsidRDefault="00B571B8">
      <w:pPr>
        <w:spacing w:after="425" w:line="265" w:lineRule="auto"/>
        <w:ind w:left="213" w:right="204" w:hanging="10"/>
        <w:jc w:val="center"/>
      </w:pPr>
      <w:r>
        <w:t>DISPOSIÇÕES FINAIS E TRANSITÓRIAS</w:t>
      </w:r>
    </w:p>
    <w:p w:rsidR="00F02F6C" w:rsidRDefault="00B571B8">
      <w:pPr>
        <w:ind w:left="-15" w:firstLine="144"/>
      </w:pPr>
      <w:r>
        <w:rPr>
          <w:b/>
          <w:sz w:val="18"/>
        </w:rPr>
        <w:t>Art. 103</w:t>
      </w:r>
      <w:r>
        <w:t xml:space="preserve"> </w:t>
      </w:r>
      <w:r>
        <w:t>Será impedido de tramitar novos loteamentos o parcelador que possuir pendência em processo de loteamento:</w:t>
      </w:r>
    </w:p>
    <w:p w:rsidR="00F02F6C" w:rsidRDefault="00B571B8">
      <w:pPr>
        <w:numPr>
          <w:ilvl w:val="0"/>
          <w:numId w:val="39"/>
        </w:numPr>
        <w:ind w:hanging="190"/>
      </w:pPr>
      <w:r>
        <w:t>- Estar com o cronograma físico-financeiro fora do prazo;</w:t>
      </w:r>
    </w:p>
    <w:p w:rsidR="00F02F6C" w:rsidRDefault="00B571B8">
      <w:pPr>
        <w:numPr>
          <w:ilvl w:val="0"/>
          <w:numId w:val="39"/>
        </w:numPr>
        <w:ind w:hanging="190"/>
      </w:pPr>
      <w:r>
        <w:t>- Loteamento sem Certificado de Conclusão de Obra - CCO.</w:t>
      </w:r>
    </w:p>
    <w:p w:rsidR="00F02F6C" w:rsidRDefault="00B571B8">
      <w:pPr>
        <w:ind w:left="144" w:firstLine="0"/>
      </w:pPr>
      <w:r>
        <w:rPr>
          <w:b/>
          <w:sz w:val="18"/>
        </w:rPr>
        <w:t>Art. 104</w:t>
      </w:r>
      <w:r>
        <w:t xml:space="preserve"> Somente serão aprovados pr</w:t>
      </w:r>
      <w:r>
        <w:t>ojetos de edificações após o CCO - Certificado de Conclusão de Obra do loteamento, exceto Central de Vendas.</w:t>
      </w:r>
    </w:p>
    <w:p w:rsidR="00F02F6C" w:rsidRDefault="00B571B8">
      <w:pPr>
        <w:ind w:left="-15" w:firstLine="144"/>
      </w:pPr>
      <w:r>
        <w:rPr>
          <w:b/>
          <w:sz w:val="18"/>
        </w:rPr>
        <w:t>Art. 105</w:t>
      </w:r>
      <w:r>
        <w:t xml:space="preserve"> Os casos omissos desta Lei poderão ser regulamentados por meio de Decreto Municipal, em conformidade com o Plano Diretor, mediante anuênci</w:t>
      </w:r>
      <w:r>
        <w:t>a do Conselho Municipal da Cidade - CONCIDADES Cascavel.</w:t>
      </w:r>
    </w:p>
    <w:p w:rsidR="00F02F6C" w:rsidRDefault="00B571B8">
      <w:pPr>
        <w:ind w:left="-15" w:firstLine="144"/>
      </w:pPr>
      <w:r>
        <w:rPr>
          <w:b/>
          <w:sz w:val="18"/>
        </w:rPr>
        <w:t>Art. 106</w:t>
      </w:r>
      <w:r>
        <w:t xml:space="preserve"> Os procedimentos para aprovação dos projetos de parcelamento do solo serão regulamentados por meio de Decreto Municipal ou Portaria.</w:t>
      </w:r>
    </w:p>
    <w:p w:rsidR="00F02F6C" w:rsidRDefault="00B571B8">
      <w:pPr>
        <w:spacing w:after="344"/>
        <w:ind w:left="-15" w:firstLine="144"/>
      </w:pPr>
      <w:r>
        <w:rPr>
          <w:b/>
          <w:sz w:val="18"/>
          <w:u w:val="single" w:color="000000"/>
        </w:rPr>
        <w:t>Art. 107</w:t>
      </w:r>
      <w:r>
        <w:rPr>
          <w:strike/>
        </w:rPr>
        <w:t xml:space="preserve"> Qualquer proposição de alteração ou revisão dest</w:t>
      </w:r>
      <w:r>
        <w:rPr>
          <w:strike/>
        </w:rPr>
        <w:t>a Lei deverá ser submetida à anuência do CONCIDADES e Audiência Pública.</w:t>
      </w:r>
    </w:p>
    <w:p w:rsidR="00F02F6C" w:rsidRDefault="00B571B8">
      <w:pPr>
        <w:spacing w:after="343"/>
        <w:ind w:left="-15" w:firstLine="144"/>
      </w:pPr>
      <w:r>
        <w:rPr>
          <w:b/>
          <w:sz w:val="18"/>
        </w:rPr>
        <w:t>Art. 107.</w:t>
      </w:r>
      <w:r>
        <w:rPr>
          <w:color w:val="0000FF"/>
        </w:rPr>
        <w:t xml:space="preserve"> Qualquer proposição de alteração ou revisão desta Lei deverá ser apresentada ao Conselho Municipal da Cidade - CONCIDADE Cascavel/Paraná, para parecer prévio e deliberada em</w:t>
      </w:r>
      <w:r>
        <w:rPr>
          <w:color w:val="0000FF"/>
        </w:rPr>
        <w:t xml:space="preserve"> Audiência Pública. (Redação dada pela Lei nº </w:t>
      </w:r>
      <w:hyperlink r:id="rId49">
        <w:r>
          <w:rPr>
            <w:u w:val="single" w:color="000000"/>
          </w:rPr>
          <w:t>7201</w:t>
        </w:r>
      </w:hyperlink>
      <w:r>
        <w:rPr>
          <w:color w:val="0000FF"/>
        </w:rPr>
        <w:t>/2020)</w:t>
      </w:r>
    </w:p>
    <w:p w:rsidR="00F02F6C" w:rsidRDefault="00B571B8">
      <w:pPr>
        <w:ind w:left="-15" w:firstLine="144"/>
      </w:pPr>
      <w:r>
        <w:rPr>
          <w:b/>
          <w:sz w:val="18"/>
        </w:rPr>
        <w:t>Art. 108</w:t>
      </w:r>
      <w:r>
        <w:t xml:space="preserve"> Ocorrendo alteração em Lei Federal pertinente ao parcelamento do solo urbano, esta Lei deverá ter seu tex</w:t>
      </w:r>
      <w:r>
        <w:t>to revisado e atualizado.</w:t>
      </w:r>
    </w:p>
    <w:p w:rsidR="00F02F6C" w:rsidRDefault="00B571B8">
      <w:pPr>
        <w:ind w:left="144" w:firstLine="0"/>
      </w:pPr>
      <w:r>
        <w:rPr>
          <w:b/>
          <w:sz w:val="18"/>
        </w:rPr>
        <w:t>Art. 109</w:t>
      </w:r>
      <w:r>
        <w:t xml:space="preserve"> É parte integrante desta Lei, o anexo I.</w:t>
      </w:r>
    </w:p>
    <w:p w:rsidR="00F02F6C" w:rsidRDefault="00B571B8">
      <w:pPr>
        <w:ind w:left="144" w:firstLine="0"/>
      </w:pPr>
      <w:r>
        <w:rPr>
          <w:b/>
          <w:sz w:val="18"/>
        </w:rPr>
        <w:t>Art. 110</w:t>
      </w:r>
      <w:r>
        <w:t xml:space="preserve"> Esta Lei entrará em vigor na data de sua publicação.</w:t>
      </w:r>
    </w:p>
    <w:p w:rsidR="00F02F6C" w:rsidRDefault="00B571B8">
      <w:pPr>
        <w:ind w:left="-15" w:firstLine="144"/>
      </w:pPr>
      <w:r>
        <w:rPr>
          <w:b/>
          <w:sz w:val="18"/>
        </w:rPr>
        <w:t>Art. 111</w:t>
      </w:r>
      <w:r>
        <w:t xml:space="preserve"> </w:t>
      </w:r>
      <w:r>
        <w:t xml:space="preserve">Revogadas as disposições em contrário, em especial as Leis Municipais nº </w:t>
      </w:r>
      <w:hyperlink r:id="rId50">
        <w:r>
          <w:rPr>
            <w:u w:val="single" w:color="000000"/>
          </w:rPr>
          <w:t>1.967</w:t>
        </w:r>
      </w:hyperlink>
      <w:r>
        <w:t xml:space="preserve">, de 23 de dezembro de 1987 - Sistema de Parcelamento Urbano, nº </w:t>
      </w:r>
      <w:hyperlink r:id="rId51">
        <w:r>
          <w:rPr>
            <w:u w:val="single" w:color="000000"/>
          </w:rPr>
          <w:t>3.079</w:t>
        </w:r>
      </w:hyperlink>
      <w:r>
        <w:t xml:space="preserve">, de 21 de junho de 2000, nº </w:t>
      </w:r>
      <w:hyperlink r:id="rId52">
        <w:r>
          <w:rPr>
            <w:u w:val="single" w:color="000000"/>
          </w:rPr>
          <w:t>3.753</w:t>
        </w:r>
      </w:hyperlink>
      <w:r>
        <w:t xml:space="preserve">, de 19 de dezembro de 2003, nº </w:t>
      </w:r>
      <w:hyperlink r:id="rId53">
        <w:r>
          <w:rPr>
            <w:u w:val="single" w:color="000000"/>
          </w:rPr>
          <w:t>3.985</w:t>
        </w:r>
      </w:hyperlink>
      <w:r>
        <w:t xml:space="preserve">, de 20 de dezembro de 2004, nº </w:t>
      </w:r>
      <w:hyperlink r:id="rId54">
        <w:r>
          <w:rPr>
            <w:u w:val="single" w:color="000000"/>
          </w:rPr>
          <w:t>3.113</w:t>
        </w:r>
      </w:hyperlink>
      <w:r>
        <w:t>, de 13 de setembro de 2000 -</w:t>
      </w:r>
      <w:r>
        <w:t xml:space="preserve"> Incorporações Imobiliárias de Condomínios Fechados, nº </w:t>
      </w:r>
      <w:hyperlink r:id="rId55">
        <w:r>
          <w:rPr>
            <w:u w:val="single" w:color="000000"/>
          </w:rPr>
          <w:t>4.090</w:t>
        </w:r>
      </w:hyperlink>
      <w:r>
        <w:t xml:space="preserve">, de 20 de setembro de 2005 - Implantação do Parcelamento do Solo de Gênero Loteamento Fechado para Fins Residenciais, nº </w:t>
      </w:r>
      <w:hyperlink r:id="rId56">
        <w:r>
          <w:rPr>
            <w:u w:val="single" w:color="000000"/>
          </w:rPr>
          <w:t>5.023</w:t>
        </w:r>
      </w:hyperlink>
      <w:hyperlink r:id="rId57">
        <w:r>
          <w:t xml:space="preserve"> </w:t>
        </w:r>
      </w:hyperlink>
      <w:r>
        <w:t xml:space="preserve">de 31 de outubro de 2008 - Altera dispositivos da Lei Municipal nº </w:t>
      </w:r>
      <w:hyperlink r:id="rId58">
        <w:r>
          <w:rPr>
            <w:u w:val="single" w:color="000000"/>
          </w:rPr>
          <w:t>1.967</w:t>
        </w:r>
      </w:hyperlink>
      <w:r>
        <w:t xml:space="preserve">/1987, nº </w:t>
      </w:r>
      <w:hyperlink r:id="rId59">
        <w:r>
          <w:rPr>
            <w:u w:val="single" w:color="000000"/>
          </w:rPr>
          <w:t>5.683</w:t>
        </w:r>
      </w:hyperlink>
      <w:r>
        <w:t xml:space="preserve">, de 10 de dezembro de 2010, nº </w:t>
      </w:r>
      <w:hyperlink r:id="rId60">
        <w:r>
          <w:rPr>
            <w:u w:val="single" w:color="000000"/>
          </w:rPr>
          <w:t>6.499</w:t>
        </w:r>
      </w:hyperlink>
      <w:r>
        <w:t xml:space="preserve"> de 29 de junho de 2015.</w:t>
      </w:r>
    </w:p>
    <w:p w:rsidR="00F02F6C" w:rsidRDefault="00B571B8">
      <w:pPr>
        <w:ind w:left="-15" w:firstLine="0"/>
      </w:pPr>
      <w:r>
        <w:t>Gabinete do Prefeito Municipal</w:t>
      </w:r>
    </w:p>
    <w:p w:rsidR="00F02F6C" w:rsidRDefault="00B571B8">
      <w:pPr>
        <w:ind w:left="-15" w:firstLine="0"/>
      </w:pPr>
      <w:r>
        <w:t>Cascavel, 23 de fevereiro de 2017.</w:t>
      </w:r>
    </w:p>
    <w:p w:rsidR="00F02F6C" w:rsidRDefault="00B571B8">
      <w:pPr>
        <w:ind w:left="-15" w:right="6688" w:firstLine="0"/>
      </w:pPr>
      <w:r>
        <w:t>Leonaldo Paranhos Prefeito Municipal</w:t>
      </w:r>
    </w:p>
    <w:p w:rsidR="00F02F6C" w:rsidRDefault="00B571B8">
      <w:pPr>
        <w:spacing w:after="17"/>
        <w:ind w:left="-15" w:firstLine="0"/>
      </w:pPr>
      <w:r>
        <w:t>José Fernando Dillemburg</w:t>
      </w:r>
    </w:p>
    <w:p w:rsidR="00F02F6C" w:rsidRDefault="00B571B8">
      <w:pPr>
        <w:ind w:left="-15" w:firstLine="0"/>
      </w:pPr>
      <w:r>
        <w:t>Secretário de Planejamento e Urbanismo</w:t>
      </w:r>
    </w:p>
    <w:p w:rsidR="00F02F6C" w:rsidRDefault="00B571B8">
      <w:pPr>
        <w:spacing w:after="17"/>
        <w:ind w:left="-15" w:firstLine="0"/>
      </w:pPr>
      <w:r>
        <w:t>Luciano Braga Côrtes</w:t>
      </w:r>
    </w:p>
    <w:p w:rsidR="00F02F6C" w:rsidRDefault="00B571B8">
      <w:pPr>
        <w:ind w:left="-15" w:firstLine="0"/>
      </w:pPr>
      <w:r>
        <w:t>Secretário de Assuntos Jurídicos</w:t>
      </w:r>
    </w:p>
    <w:p w:rsidR="00F02F6C" w:rsidRDefault="00B571B8">
      <w:pPr>
        <w:ind w:left="-15" w:firstLine="0"/>
      </w:pPr>
      <w:r>
        <w:t>PUBLICADO EM 10/03/2017</w:t>
      </w:r>
    </w:p>
    <w:p w:rsidR="00F02F6C" w:rsidRDefault="00B571B8">
      <w:pPr>
        <w:spacing w:after="2"/>
        <w:ind w:left="-15" w:firstLine="0"/>
      </w:pPr>
      <w:r>
        <w:t>ORGAO OFICIAL ELETRONICO Nº 1749</w:t>
      </w:r>
    </w:p>
    <w:p w:rsidR="00F02F6C" w:rsidRDefault="00B571B8">
      <w:pPr>
        <w:spacing w:after="497"/>
        <w:ind w:left="-15" w:firstLine="0"/>
      </w:pPr>
      <w:r>
        <w:t>ORGAO IMPRESSO GAZETA DO PARANÁ Nº 8491</w:t>
      </w:r>
    </w:p>
    <w:p w:rsidR="00F02F6C" w:rsidRDefault="00B571B8">
      <w:pPr>
        <w:spacing w:after="0" w:line="259" w:lineRule="auto"/>
        <w:ind w:right="3722" w:firstLine="0"/>
        <w:jc w:val="right"/>
      </w:pPr>
      <w:hyperlink r:id="rId61">
        <w:r>
          <w:rPr>
            <w:b/>
            <w:sz w:val="21"/>
          </w:rPr>
          <w:t>DOWNLOAD:</w:t>
        </w:r>
      </w:hyperlink>
      <w:hyperlink r:id="rId62">
        <w:r>
          <w:rPr>
            <w:sz w:val="21"/>
          </w:rPr>
          <w:t>ANEXO - LEI Nº 6697/2017 - CASCAVEL-PR</w:t>
        </w:r>
      </w:hyperlink>
    </w:p>
    <w:p w:rsidR="00F02F6C" w:rsidRDefault="00B571B8">
      <w:pPr>
        <w:spacing w:after="0" w:line="259" w:lineRule="auto"/>
        <w:ind w:firstLine="0"/>
        <w:jc w:val="left"/>
      </w:pPr>
      <w:r>
        <w:rPr>
          <w:noProof/>
          <w:sz w:val="22"/>
        </w:rPr>
        <mc:AlternateContent>
          <mc:Choice Requires="wpg">
            <w:drawing>
              <wp:inline distT="0" distB="0" distL="0" distR="0">
                <wp:extent cx="6086474" cy="1238225"/>
                <wp:effectExtent l="0" t="0" r="0" b="0"/>
                <wp:docPr id="36909" name="Group 36909"/>
                <wp:cNvGraphicFramePr/>
                <a:graphic xmlns:a="http://schemas.openxmlformats.org/drawingml/2006/main">
                  <a:graphicData uri="http://schemas.microsoft.com/office/word/2010/wordprocessingGroup">
                    <wpg:wgp>
                      <wpg:cNvGrpSpPr/>
                      <wpg:grpSpPr>
                        <a:xfrm>
                          <a:off x="0" y="0"/>
                          <a:ext cx="6086474" cy="1238225"/>
                          <a:chOff x="0" y="0"/>
                          <a:chExt cx="6086474" cy="1238225"/>
                        </a:xfrm>
                      </wpg:grpSpPr>
                      <wps:wsp>
                        <wps:cNvPr id="38247" name="Shape 38247"/>
                        <wps:cNvSpPr/>
                        <wps:spPr>
                          <a:xfrm>
                            <a:off x="0" y="495300"/>
                            <a:ext cx="6086474" cy="9525"/>
                          </a:xfrm>
                          <a:custGeom>
                            <a:avLst/>
                            <a:gdLst/>
                            <a:ahLst/>
                            <a:cxnLst/>
                            <a:rect l="0" t="0" r="0" b="0"/>
                            <a:pathLst>
                              <a:path w="6086474" h="9525">
                                <a:moveTo>
                                  <a:pt x="0" y="0"/>
                                </a:moveTo>
                                <a:lnTo>
                                  <a:pt x="6086474" y="0"/>
                                </a:lnTo>
                                <a:lnTo>
                                  <a:pt x="6086474" y="9525"/>
                                </a:lnTo>
                                <a:lnTo>
                                  <a:pt x="0" y="9525"/>
                                </a:lnTo>
                                <a:lnTo>
                                  <a:pt x="0" y="0"/>
                                </a:lnTo>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8248" name="Shape 38248"/>
                        <wps:cNvSpPr/>
                        <wps:spPr>
                          <a:xfrm>
                            <a:off x="55563" y="8572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49" name="Shape 38249"/>
                        <wps:cNvSpPr/>
                        <wps:spPr>
                          <a:xfrm>
                            <a:off x="55563" y="82550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1" name="Shape 4561"/>
                        <wps:cNvSpPr/>
                        <wps:spPr>
                          <a:xfrm>
                            <a:off x="23813" y="785812"/>
                            <a:ext cx="51594" cy="142875"/>
                          </a:xfrm>
                          <a:custGeom>
                            <a:avLst/>
                            <a:gdLst/>
                            <a:ahLst/>
                            <a:cxnLst/>
                            <a:rect l="0" t="0" r="0" b="0"/>
                            <a:pathLst>
                              <a:path w="51594" h="142875">
                                <a:moveTo>
                                  <a:pt x="15875" y="0"/>
                                </a:moveTo>
                                <a:lnTo>
                                  <a:pt x="51594" y="0"/>
                                </a:lnTo>
                                <a:lnTo>
                                  <a:pt x="51594" y="15875"/>
                                </a:lnTo>
                                <a:lnTo>
                                  <a:pt x="15875" y="15875"/>
                                </a:lnTo>
                                <a:lnTo>
                                  <a:pt x="15875" y="127000"/>
                                </a:lnTo>
                                <a:lnTo>
                                  <a:pt x="51594" y="127000"/>
                                </a:lnTo>
                                <a:lnTo>
                                  <a:pt x="51594" y="142875"/>
                                </a:lnTo>
                                <a:lnTo>
                                  <a:pt x="15875" y="142875"/>
                                </a:lnTo>
                                <a:cubicBezTo>
                                  <a:pt x="7144" y="142875"/>
                                  <a:pt x="0" y="135731"/>
                                  <a:pt x="0" y="127000"/>
                                </a:cubicBezTo>
                                <a:lnTo>
                                  <a:pt x="0" y="15875"/>
                                </a:lnTo>
                                <a:cubicBezTo>
                                  <a:pt x="0" y="7144"/>
                                  <a:pt x="7144" y="0"/>
                                  <a:pt x="158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50" name="Shape 38250"/>
                        <wps:cNvSpPr/>
                        <wps:spPr>
                          <a:xfrm>
                            <a:off x="75406" y="857250"/>
                            <a:ext cx="19844" cy="15875"/>
                          </a:xfrm>
                          <a:custGeom>
                            <a:avLst/>
                            <a:gdLst/>
                            <a:ahLst/>
                            <a:cxnLst/>
                            <a:rect l="0" t="0" r="0" b="0"/>
                            <a:pathLst>
                              <a:path w="19844" h="15875">
                                <a:moveTo>
                                  <a:pt x="0" y="0"/>
                                </a:moveTo>
                                <a:lnTo>
                                  <a:pt x="19844" y="0"/>
                                </a:lnTo>
                                <a:lnTo>
                                  <a:pt x="198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51" name="Shape 38251"/>
                        <wps:cNvSpPr/>
                        <wps:spPr>
                          <a:xfrm>
                            <a:off x="75406" y="825500"/>
                            <a:ext cx="59531" cy="15875"/>
                          </a:xfrm>
                          <a:custGeom>
                            <a:avLst/>
                            <a:gdLst/>
                            <a:ahLst/>
                            <a:cxnLst/>
                            <a:rect l="0" t="0" r="0" b="0"/>
                            <a:pathLst>
                              <a:path w="59531" h="15875">
                                <a:moveTo>
                                  <a:pt x="0" y="0"/>
                                </a:moveTo>
                                <a:lnTo>
                                  <a:pt x="59531" y="0"/>
                                </a:lnTo>
                                <a:lnTo>
                                  <a:pt x="59531"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4" name="Shape 4564"/>
                        <wps:cNvSpPr/>
                        <wps:spPr>
                          <a:xfrm>
                            <a:off x="75406" y="785812"/>
                            <a:ext cx="91281" cy="142875"/>
                          </a:xfrm>
                          <a:custGeom>
                            <a:avLst/>
                            <a:gdLst/>
                            <a:ahLst/>
                            <a:cxnLst/>
                            <a:rect l="0" t="0" r="0" b="0"/>
                            <a:pathLst>
                              <a:path w="91281" h="142875">
                                <a:moveTo>
                                  <a:pt x="0" y="0"/>
                                </a:moveTo>
                                <a:lnTo>
                                  <a:pt x="75406" y="0"/>
                                </a:lnTo>
                                <a:cubicBezTo>
                                  <a:pt x="84138" y="0"/>
                                  <a:pt x="91281" y="7144"/>
                                  <a:pt x="91281" y="15875"/>
                                </a:cubicBezTo>
                                <a:lnTo>
                                  <a:pt x="91281" y="95250"/>
                                </a:lnTo>
                                <a:lnTo>
                                  <a:pt x="43656" y="142875"/>
                                </a:lnTo>
                                <a:lnTo>
                                  <a:pt x="0" y="142875"/>
                                </a:lnTo>
                                <a:lnTo>
                                  <a:pt x="0" y="127000"/>
                                </a:lnTo>
                                <a:lnTo>
                                  <a:pt x="35719" y="127000"/>
                                </a:lnTo>
                                <a:lnTo>
                                  <a:pt x="35719" y="87313"/>
                                </a:lnTo>
                                <a:lnTo>
                                  <a:pt x="75406" y="87313"/>
                                </a:lnTo>
                                <a:lnTo>
                                  <a:pt x="75406" y="15875"/>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65" name="Rectangle 4565"/>
                        <wps:cNvSpPr/>
                        <wps:spPr>
                          <a:xfrm>
                            <a:off x="190500" y="781025"/>
                            <a:ext cx="541964" cy="202692"/>
                          </a:xfrm>
                          <a:prstGeom prst="rect">
                            <a:avLst/>
                          </a:prstGeom>
                          <a:ln>
                            <a:noFill/>
                          </a:ln>
                        </wps:spPr>
                        <wps:txbx>
                          <w:txbxContent>
                            <w:p w:rsidR="00F02F6C" w:rsidRDefault="00B571B8">
                              <w:pPr>
                                <w:spacing w:after="160" w:line="259" w:lineRule="auto"/>
                                <w:ind w:firstLine="0"/>
                                <w:jc w:val="left"/>
                              </w:pPr>
                              <w:r>
                                <w:rPr>
                                  <w:b/>
                                  <w:spacing w:val="5"/>
                                  <w:w w:val="109"/>
                                </w:rPr>
                                <w:t xml:space="preserve"> </w:t>
                              </w:r>
                              <w:r>
                                <w:rPr>
                                  <w:b/>
                                  <w:w w:val="109"/>
                                </w:rPr>
                                <w:t>Nota:</w:t>
                              </w:r>
                            </w:p>
                          </w:txbxContent>
                        </wps:txbx>
                        <wps:bodyPr horzOverflow="overflow" vert="horz" lIns="0" tIns="0" rIns="0" bIns="0" rtlCol="0">
                          <a:noAutofit/>
                        </wps:bodyPr>
                      </wps:wsp>
                      <wps:wsp>
                        <wps:cNvPr id="4566" name="Rectangle 4566"/>
                        <wps:cNvSpPr/>
                        <wps:spPr>
                          <a:xfrm>
                            <a:off x="597991" y="781025"/>
                            <a:ext cx="50277" cy="202692"/>
                          </a:xfrm>
                          <a:prstGeom prst="rect">
                            <a:avLst/>
                          </a:prstGeom>
                          <a:ln>
                            <a:noFill/>
                          </a:ln>
                        </wps:spPr>
                        <wps:txbx>
                          <w:txbxContent>
                            <w:p w:rsidR="00F02F6C" w:rsidRDefault="00B571B8">
                              <w:pPr>
                                <w:spacing w:after="160" w:line="259" w:lineRule="auto"/>
                                <w:ind w:firstLine="0"/>
                                <w:jc w:val="left"/>
                              </w:pPr>
                              <w:r>
                                <w:t xml:space="preserve"> </w:t>
                              </w:r>
                            </w:p>
                          </w:txbxContent>
                        </wps:txbx>
                        <wps:bodyPr horzOverflow="overflow" vert="horz" lIns="0" tIns="0" rIns="0" bIns="0" rtlCol="0">
                          <a:noAutofit/>
                        </wps:bodyPr>
                      </wps:wsp>
                      <wps:wsp>
                        <wps:cNvPr id="4567" name="Rectangle 4567"/>
                        <wps:cNvSpPr/>
                        <wps:spPr>
                          <a:xfrm>
                            <a:off x="635794" y="781025"/>
                            <a:ext cx="5457640" cy="202692"/>
                          </a:xfrm>
                          <a:prstGeom prst="rect">
                            <a:avLst/>
                          </a:prstGeom>
                          <a:ln>
                            <a:noFill/>
                          </a:ln>
                        </wps:spPr>
                        <wps:txbx>
                          <w:txbxContent>
                            <w:p w:rsidR="00F02F6C" w:rsidRDefault="00B571B8">
                              <w:pPr>
                                <w:spacing w:after="160" w:line="259" w:lineRule="auto"/>
                                <w:ind w:firstLine="0"/>
                                <w:jc w:val="left"/>
                              </w:pPr>
                              <w:r>
                                <w:rPr>
                                  <w:w w:val="110"/>
                                </w:rPr>
                                <w:t>Este</w:t>
                              </w:r>
                              <w:r>
                                <w:rPr>
                                  <w:spacing w:val="5"/>
                                  <w:w w:val="110"/>
                                </w:rPr>
                                <w:t xml:space="preserve"> </w:t>
                              </w:r>
                              <w:r>
                                <w:rPr>
                                  <w:w w:val="110"/>
                                </w:rPr>
                                <w:t>texto</w:t>
                              </w:r>
                              <w:r>
                                <w:rPr>
                                  <w:spacing w:val="5"/>
                                  <w:w w:val="110"/>
                                </w:rPr>
                                <w:t xml:space="preserve"> </w:t>
                              </w:r>
                              <w:r>
                                <w:rPr>
                                  <w:w w:val="110"/>
                                </w:rPr>
                                <w:t>não</w:t>
                              </w:r>
                              <w:r>
                                <w:rPr>
                                  <w:spacing w:val="5"/>
                                  <w:w w:val="110"/>
                                </w:rPr>
                                <w:t xml:space="preserve"> </w:t>
                              </w:r>
                              <w:r>
                                <w:rPr>
                                  <w:w w:val="110"/>
                                </w:rPr>
                                <w:t>substit</w:t>
                              </w:r>
                              <w:r>
                                <w:rPr>
                                  <w:w w:val="110"/>
                                </w:rPr>
                                <w:t>ui</w:t>
                              </w:r>
                              <w:r>
                                <w:rPr>
                                  <w:spacing w:val="5"/>
                                  <w:w w:val="110"/>
                                </w:rPr>
                                <w:t xml:space="preserve"> </w:t>
                              </w:r>
                              <w:r>
                                <w:rPr>
                                  <w:w w:val="110"/>
                                </w:rPr>
                                <w:t>o</w:t>
                              </w:r>
                              <w:r>
                                <w:rPr>
                                  <w:spacing w:val="5"/>
                                  <w:w w:val="110"/>
                                </w:rPr>
                                <w:t xml:space="preserve"> </w:t>
                              </w:r>
                              <w:r>
                                <w:rPr>
                                  <w:w w:val="110"/>
                                </w:rPr>
                                <w:t>original</w:t>
                              </w:r>
                              <w:r>
                                <w:rPr>
                                  <w:spacing w:val="5"/>
                                  <w:w w:val="110"/>
                                </w:rPr>
                                <w:t xml:space="preserve"> </w:t>
                              </w:r>
                              <w:r>
                                <w:rPr>
                                  <w:w w:val="110"/>
                                </w:rPr>
                                <w:t>publicado</w:t>
                              </w:r>
                              <w:r>
                                <w:rPr>
                                  <w:spacing w:val="5"/>
                                  <w:w w:val="110"/>
                                </w:rPr>
                                <w:t xml:space="preserve"> </w:t>
                              </w:r>
                              <w:r>
                                <w:rPr>
                                  <w:w w:val="110"/>
                                </w:rPr>
                                <w:t>no</w:t>
                              </w:r>
                              <w:r>
                                <w:rPr>
                                  <w:spacing w:val="5"/>
                                  <w:w w:val="110"/>
                                </w:rPr>
                                <w:t xml:space="preserve"> </w:t>
                              </w:r>
                              <w:r>
                                <w:rPr>
                                  <w:w w:val="110"/>
                                </w:rPr>
                                <w:t>Diário</w:t>
                              </w:r>
                              <w:r>
                                <w:rPr>
                                  <w:spacing w:val="5"/>
                                  <w:w w:val="110"/>
                                </w:rPr>
                                <w:t xml:space="preserve"> </w:t>
                              </w:r>
                              <w:r>
                                <w:rPr>
                                  <w:w w:val="110"/>
                                </w:rPr>
                                <w:t>Oficial.</w:t>
                              </w:r>
                            </w:p>
                          </w:txbxContent>
                        </wps:txbx>
                        <wps:bodyPr horzOverflow="overflow" vert="horz" lIns="0" tIns="0" rIns="0" bIns="0" rtlCol="0">
                          <a:noAutofit/>
                        </wps:bodyPr>
                      </wps:wsp>
                      <wps:wsp>
                        <wps:cNvPr id="38275" name="Shape 38275"/>
                        <wps:cNvSpPr/>
                        <wps:spPr>
                          <a:xfrm>
                            <a:off x="119063" y="11747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76" name="Shape 38276"/>
                        <wps:cNvSpPr/>
                        <wps:spPr>
                          <a:xfrm>
                            <a:off x="87313" y="11747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77" name="Shape 38277"/>
                        <wps:cNvSpPr/>
                        <wps:spPr>
                          <a:xfrm>
                            <a:off x="55563" y="117475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78" name="Shape 38278"/>
                        <wps:cNvSpPr/>
                        <wps:spPr>
                          <a:xfrm>
                            <a:off x="119063" y="11430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79" name="Shape 38279"/>
                        <wps:cNvSpPr/>
                        <wps:spPr>
                          <a:xfrm>
                            <a:off x="87313" y="11430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80" name="Shape 38280"/>
                        <wps:cNvSpPr/>
                        <wps:spPr>
                          <a:xfrm>
                            <a:off x="55563" y="1143000"/>
                            <a:ext cx="15875" cy="15875"/>
                          </a:xfrm>
                          <a:custGeom>
                            <a:avLst/>
                            <a:gdLst/>
                            <a:ahLst/>
                            <a:cxnLst/>
                            <a:rect l="0" t="0" r="0" b="0"/>
                            <a:pathLst>
                              <a:path w="15875" h="15875">
                                <a:moveTo>
                                  <a:pt x="0" y="0"/>
                                </a:moveTo>
                                <a:lnTo>
                                  <a:pt x="15875" y="0"/>
                                </a:lnTo>
                                <a:lnTo>
                                  <a:pt x="15875"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6" name="Shape 4576"/>
                        <wps:cNvSpPr/>
                        <wps:spPr>
                          <a:xfrm>
                            <a:off x="127000" y="1063625"/>
                            <a:ext cx="0" cy="15875"/>
                          </a:xfrm>
                          <a:custGeom>
                            <a:avLst/>
                            <a:gdLst/>
                            <a:ahLst/>
                            <a:cxnLst/>
                            <a:rect l="0" t="0" r="0" b="0"/>
                            <a:pathLst>
                              <a:path h="15875">
                                <a:moveTo>
                                  <a:pt x="0" y="15875"/>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77" name="Shape 4577"/>
                        <wps:cNvSpPr/>
                        <wps:spPr>
                          <a:xfrm>
                            <a:off x="23813" y="1063625"/>
                            <a:ext cx="103187" cy="158750"/>
                          </a:xfrm>
                          <a:custGeom>
                            <a:avLst/>
                            <a:gdLst/>
                            <a:ahLst/>
                            <a:cxnLst/>
                            <a:rect l="0" t="0" r="0" b="0"/>
                            <a:pathLst>
                              <a:path w="103187" h="158750">
                                <a:moveTo>
                                  <a:pt x="23813" y="0"/>
                                </a:moveTo>
                                <a:lnTo>
                                  <a:pt x="39688" y="0"/>
                                </a:lnTo>
                                <a:lnTo>
                                  <a:pt x="39688" y="15875"/>
                                </a:lnTo>
                                <a:lnTo>
                                  <a:pt x="103187" y="15875"/>
                                </a:lnTo>
                                <a:lnTo>
                                  <a:pt x="103187" y="63500"/>
                                </a:lnTo>
                                <a:lnTo>
                                  <a:pt x="15875" y="63500"/>
                                </a:lnTo>
                                <a:lnTo>
                                  <a:pt x="15875" y="142875"/>
                                </a:lnTo>
                                <a:lnTo>
                                  <a:pt x="103187" y="142875"/>
                                </a:lnTo>
                                <a:lnTo>
                                  <a:pt x="103187" y="158750"/>
                                </a:lnTo>
                                <a:lnTo>
                                  <a:pt x="15875" y="158750"/>
                                </a:lnTo>
                                <a:cubicBezTo>
                                  <a:pt x="7064" y="158750"/>
                                  <a:pt x="0" y="151606"/>
                                  <a:pt x="0" y="142875"/>
                                </a:cubicBezTo>
                                <a:lnTo>
                                  <a:pt x="79" y="31750"/>
                                </a:lnTo>
                                <a:cubicBezTo>
                                  <a:pt x="79" y="23019"/>
                                  <a:pt x="7064" y="15875"/>
                                  <a:pt x="15875" y="15875"/>
                                </a:cubicBezTo>
                                <a:lnTo>
                                  <a:pt x="23813" y="15875"/>
                                </a:lnTo>
                                <a:lnTo>
                                  <a:pt x="238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81" name="Shape 38281"/>
                        <wps:cNvSpPr/>
                        <wps:spPr>
                          <a:xfrm>
                            <a:off x="127000" y="117475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82" name="Shape 38282"/>
                        <wps:cNvSpPr/>
                        <wps:spPr>
                          <a:xfrm>
                            <a:off x="127000" y="1143000"/>
                            <a:ext cx="9144" cy="15875"/>
                          </a:xfrm>
                          <a:custGeom>
                            <a:avLst/>
                            <a:gdLst/>
                            <a:ahLst/>
                            <a:cxnLst/>
                            <a:rect l="0" t="0" r="0" b="0"/>
                            <a:pathLst>
                              <a:path w="9144" h="15875">
                                <a:moveTo>
                                  <a:pt x="0" y="0"/>
                                </a:moveTo>
                                <a:lnTo>
                                  <a:pt x="9144" y="0"/>
                                </a:lnTo>
                                <a:lnTo>
                                  <a:pt x="9144" y="15875"/>
                                </a:lnTo>
                                <a:lnTo>
                                  <a:pt x="0" y="15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0" name="Shape 4580"/>
                        <wps:cNvSpPr/>
                        <wps:spPr>
                          <a:xfrm>
                            <a:off x="127000" y="1063625"/>
                            <a:ext cx="39688" cy="158750"/>
                          </a:xfrm>
                          <a:custGeom>
                            <a:avLst/>
                            <a:gdLst/>
                            <a:ahLst/>
                            <a:cxnLst/>
                            <a:rect l="0" t="0" r="0" b="0"/>
                            <a:pathLst>
                              <a:path w="39688" h="158750">
                                <a:moveTo>
                                  <a:pt x="0" y="0"/>
                                </a:moveTo>
                                <a:lnTo>
                                  <a:pt x="15875" y="0"/>
                                </a:lnTo>
                                <a:lnTo>
                                  <a:pt x="15875" y="15875"/>
                                </a:lnTo>
                                <a:lnTo>
                                  <a:pt x="23813" y="15875"/>
                                </a:lnTo>
                                <a:cubicBezTo>
                                  <a:pt x="32544" y="15875"/>
                                  <a:pt x="39688" y="23019"/>
                                  <a:pt x="39688" y="31750"/>
                                </a:cubicBezTo>
                                <a:lnTo>
                                  <a:pt x="39688" y="142875"/>
                                </a:lnTo>
                                <a:cubicBezTo>
                                  <a:pt x="39688" y="151606"/>
                                  <a:pt x="32544" y="158750"/>
                                  <a:pt x="23813" y="158750"/>
                                </a:cubicBezTo>
                                <a:lnTo>
                                  <a:pt x="0" y="158750"/>
                                </a:lnTo>
                                <a:lnTo>
                                  <a:pt x="0" y="142875"/>
                                </a:lnTo>
                                <a:lnTo>
                                  <a:pt x="23813" y="142875"/>
                                </a:lnTo>
                                <a:lnTo>
                                  <a:pt x="23813" y="63500"/>
                                </a:lnTo>
                                <a:lnTo>
                                  <a:pt x="0" y="63500"/>
                                </a:lnTo>
                                <a:lnTo>
                                  <a:pt x="0" y="1587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81" name="Rectangle 4581"/>
                        <wps:cNvSpPr/>
                        <wps:spPr>
                          <a:xfrm>
                            <a:off x="190500" y="1085825"/>
                            <a:ext cx="2924089" cy="202692"/>
                          </a:xfrm>
                          <a:prstGeom prst="rect">
                            <a:avLst/>
                          </a:prstGeom>
                          <a:ln>
                            <a:noFill/>
                          </a:ln>
                        </wps:spPr>
                        <wps:txbx>
                          <w:txbxContent>
                            <w:p w:rsidR="00F02F6C" w:rsidRDefault="00B571B8">
                              <w:pPr>
                                <w:spacing w:after="160" w:line="259" w:lineRule="auto"/>
                                <w:ind w:firstLine="0"/>
                                <w:jc w:val="left"/>
                              </w:pPr>
                              <w:r>
                                <w:rPr>
                                  <w:b/>
                                  <w:spacing w:val="5"/>
                                  <w:w w:val="113"/>
                                </w:rPr>
                                <w:t xml:space="preserve"> </w:t>
                              </w:r>
                              <w:r>
                                <w:rPr>
                                  <w:b/>
                                  <w:w w:val="113"/>
                                </w:rPr>
                                <w:t>Data</w:t>
                              </w:r>
                              <w:r>
                                <w:rPr>
                                  <w:b/>
                                  <w:spacing w:val="5"/>
                                  <w:w w:val="113"/>
                                </w:rPr>
                                <w:t xml:space="preserve"> </w:t>
                              </w:r>
                              <w:r>
                                <w:rPr>
                                  <w:b/>
                                  <w:w w:val="113"/>
                                </w:rPr>
                                <w:t>de</w:t>
                              </w:r>
                              <w:r>
                                <w:rPr>
                                  <w:b/>
                                  <w:spacing w:val="5"/>
                                  <w:w w:val="113"/>
                                </w:rPr>
                                <w:t xml:space="preserve"> </w:t>
                              </w:r>
                              <w:r>
                                <w:rPr>
                                  <w:b/>
                                  <w:w w:val="113"/>
                                </w:rPr>
                                <w:t>Publicação</w:t>
                              </w:r>
                              <w:r>
                                <w:rPr>
                                  <w:b/>
                                  <w:spacing w:val="5"/>
                                  <w:w w:val="113"/>
                                </w:rPr>
                                <w:t xml:space="preserve"> </w:t>
                              </w:r>
                              <w:r>
                                <w:rPr>
                                  <w:b/>
                                  <w:w w:val="113"/>
                                </w:rPr>
                                <w:t>no</w:t>
                              </w:r>
                              <w:r>
                                <w:rPr>
                                  <w:b/>
                                  <w:spacing w:val="5"/>
                                  <w:w w:val="113"/>
                                </w:rPr>
                                <w:t xml:space="preserve"> </w:t>
                              </w:r>
                              <w:r>
                                <w:rPr>
                                  <w:b/>
                                  <w:w w:val="113"/>
                                </w:rPr>
                                <w:t>Leis.org:</w:t>
                              </w:r>
                            </w:p>
                          </w:txbxContent>
                        </wps:txbx>
                        <wps:bodyPr horzOverflow="overflow" vert="horz" lIns="0" tIns="0" rIns="0" bIns="0" rtlCol="0">
                          <a:noAutofit/>
                        </wps:bodyPr>
                      </wps:wsp>
                      <wps:wsp>
                        <wps:cNvPr id="4582" name="Rectangle 4582"/>
                        <wps:cNvSpPr/>
                        <wps:spPr>
                          <a:xfrm>
                            <a:off x="2389138" y="1085825"/>
                            <a:ext cx="50277" cy="202692"/>
                          </a:xfrm>
                          <a:prstGeom prst="rect">
                            <a:avLst/>
                          </a:prstGeom>
                          <a:ln>
                            <a:noFill/>
                          </a:ln>
                        </wps:spPr>
                        <wps:txbx>
                          <w:txbxContent>
                            <w:p w:rsidR="00F02F6C" w:rsidRDefault="00B571B8">
                              <w:pPr>
                                <w:spacing w:after="160" w:line="259" w:lineRule="auto"/>
                                <w:ind w:firstLine="0"/>
                                <w:jc w:val="left"/>
                              </w:pPr>
                              <w:r>
                                <w:t xml:space="preserve"> </w:t>
                              </w:r>
                            </w:p>
                          </w:txbxContent>
                        </wps:txbx>
                        <wps:bodyPr horzOverflow="overflow" vert="horz" lIns="0" tIns="0" rIns="0" bIns="0" rtlCol="0">
                          <a:noAutofit/>
                        </wps:bodyPr>
                      </wps:wsp>
                      <wps:wsp>
                        <wps:cNvPr id="4583" name="Rectangle 4583"/>
                        <wps:cNvSpPr/>
                        <wps:spPr>
                          <a:xfrm>
                            <a:off x="2426940" y="1085825"/>
                            <a:ext cx="1078583" cy="202692"/>
                          </a:xfrm>
                          <a:prstGeom prst="rect">
                            <a:avLst/>
                          </a:prstGeom>
                          <a:ln>
                            <a:noFill/>
                          </a:ln>
                        </wps:spPr>
                        <wps:txbx>
                          <w:txbxContent>
                            <w:p w:rsidR="00F02F6C" w:rsidRDefault="00B571B8">
                              <w:pPr>
                                <w:spacing w:after="160" w:line="259" w:lineRule="auto"/>
                                <w:ind w:firstLine="0"/>
                                <w:jc w:val="left"/>
                              </w:pPr>
                              <w:r>
                                <w:rPr>
                                  <w:w w:val="111"/>
                                </w:rPr>
                                <w:t>13/03/2017</w:t>
                              </w:r>
                            </w:p>
                          </w:txbxContent>
                        </wps:txbx>
                        <wps:bodyPr horzOverflow="overflow" vert="horz" lIns="0" tIns="0" rIns="0" bIns="0" rtlCol="0">
                          <a:noAutofit/>
                        </wps:bodyPr>
                      </wps:wsp>
                      <wps:wsp>
                        <wps:cNvPr id="4590" name="Shape 4590"/>
                        <wps:cNvSpPr/>
                        <wps:spPr>
                          <a:xfrm>
                            <a:off x="0" y="0"/>
                            <a:ext cx="747712" cy="342900"/>
                          </a:xfrm>
                          <a:custGeom>
                            <a:avLst/>
                            <a:gdLst/>
                            <a:ahLst/>
                            <a:cxnLst/>
                            <a:rect l="0" t="0" r="0" b="0"/>
                            <a:pathLst>
                              <a:path w="747712" h="342900">
                                <a:moveTo>
                                  <a:pt x="171450" y="0"/>
                                </a:moveTo>
                                <a:lnTo>
                                  <a:pt x="747712" y="0"/>
                                </a:lnTo>
                                <a:lnTo>
                                  <a:pt x="747712" y="9525"/>
                                </a:lnTo>
                                <a:lnTo>
                                  <a:pt x="171450" y="9525"/>
                                </a:lnTo>
                                <a:cubicBezTo>
                                  <a:pt x="160818" y="9525"/>
                                  <a:pt x="150288" y="10562"/>
                                  <a:pt x="139860" y="12636"/>
                                </a:cubicBezTo>
                                <a:cubicBezTo>
                                  <a:pt x="129432" y="14710"/>
                                  <a:pt x="119307" y="17782"/>
                                  <a:pt x="109484" y="21851"/>
                                </a:cubicBezTo>
                                <a:cubicBezTo>
                                  <a:pt x="99661" y="25919"/>
                                  <a:pt x="90330" y="30907"/>
                                  <a:pt x="81489" y="36814"/>
                                </a:cubicBezTo>
                                <a:cubicBezTo>
                                  <a:pt x="72649" y="42721"/>
                                  <a:pt x="64470" y="49433"/>
                                  <a:pt x="56952" y="56952"/>
                                </a:cubicBezTo>
                                <a:cubicBezTo>
                                  <a:pt x="49434" y="64470"/>
                                  <a:pt x="42721" y="72649"/>
                                  <a:pt x="36814" y="81489"/>
                                </a:cubicBezTo>
                                <a:cubicBezTo>
                                  <a:pt x="30907" y="90329"/>
                                  <a:pt x="25919" y="99661"/>
                                  <a:pt x="21851" y="109484"/>
                                </a:cubicBezTo>
                                <a:cubicBezTo>
                                  <a:pt x="17782" y="119307"/>
                                  <a:pt x="14711" y="129432"/>
                                  <a:pt x="12636" y="139860"/>
                                </a:cubicBezTo>
                                <a:cubicBezTo>
                                  <a:pt x="10562" y="150288"/>
                                  <a:pt x="9525" y="160818"/>
                                  <a:pt x="9525" y="171450"/>
                                </a:cubicBezTo>
                                <a:cubicBezTo>
                                  <a:pt x="9525" y="182082"/>
                                  <a:pt x="10562" y="192612"/>
                                  <a:pt x="12636" y="203040"/>
                                </a:cubicBezTo>
                                <a:cubicBezTo>
                                  <a:pt x="14711" y="213468"/>
                                  <a:pt x="17782" y="223593"/>
                                  <a:pt x="21851" y="233416"/>
                                </a:cubicBezTo>
                                <a:cubicBezTo>
                                  <a:pt x="25919" y="243239"/>
                                  <a:pt x="30907" y="252570"/>
                                  <a:pt x="36814" y="261411"/>
                                </a:cubicBezTo>
                                <a:cubicBezTo>
                                  <a:pt x="42721" y="270251"/>
                                  <a:pt x="49434" y="278430"/>
                                  <a:pt x="56952" y="285948"/>
                                </a:cubicBezTo>
                                <a:cubicBezTo>
                                  <a:pt x="64470" y="293466"/>
                                  <a:pt x="72649" y="300178"/>
                                  <a:pt x="81489" y="306085"/>
                                </a:cubicBezTo>
                                <a:cubicBezTo>
                                  <a:pt x="90330" y="311992"/>
                                  <a:pt x="99661" y="316980"/>
                                  <a:pt x="109484" y="321049"/>
                                </a:cubicBezTo>
                                <a:cubicBezTo>
                                  <a:pt x="119307" y="325118"/>
                                  <a:pt x="129432" y="328189"/>
                                  <a:pt x="139860" y="330263"/>
                                </a:cubicBezTo>
                                <a:cubicBezTo>
                                  <a:pt x="150288" y="332338"/>
                                  <a:pt x="160818" y="333375"/>
                                  <a:pt x="171450" y="333375"/>
                                </a:cubicBezTo>
                                <a:lnTo>
                                  <a:pt x="747712" y="333375"/>
                                </a:lnTo>
                                <a:lnTo>
                                  <a:pt x="747712" y="342900"/>
                                </a:lnTo>
                                <a:lnTo>
                                  <a:pt x="171450" y="342900"/>
                                </a:lnTo>
                                <a:cubicBezTo>
                                  <a:pt x="148714" y="342900"/>
                                  <a:pt x="126844" y="338549"/>
                                  <a:pt x="105839" y="329849"/>
                                </a:cubicBezTo>
                                <a:cubicBezTo>
                                  <a:pt x="84834" y="321148"/>
                                  <a:pt x="66293" y="308760"/>
                                  <a:pt x="50217" y="292683"/>
                                </a:cubicBezTo>
                                <a:cubicBezTo>
                                  <a:pt x="34140" y="276607"/>
                                  <a:pt x="21751" y="258066"/>
                                  <a:pt x="13051" y="237061"/>
                                </a:cubicBezTo>
                                <a:cubicBezTo>
                                  <a:pt x="4350" y="216056"/>
                                  <a:pt x="0" y="194186"/>
                                  <a:pt x="0" y="171450"/>
                                </a:cubicBezTo>
                                <a:cubicBezTo>
                                  <a:pt x="0" y="148714"/>
                                  <a:pt x="4350" y="126844"/>
                                  <a:pt x="13051" y="105839"/>
                                </a:cubicBezTo>
                                <a:cubicBezTo>
                                  <a:pt x="21751" y="84834"/>
                                  <a:pt x="34140" y="66293"/>
                                  <a:pt x="50217" y="50216"/>
                                </a:cubicBezTo>
                                <a:cubicBezTo>
                                  <a:pt x="66293" y="34140"/>
                                  <a:pt x="84834" y="21751"/>
                                  <a:pt x="105839" y="13051"/>
                                </a:cubicBezTo>
                                <a:cubicBezTo>
                                  <a:pt x="126844" y="4350"/>
                                  <a:pt x="148714" y="0"/>
                                  <a:pt x="171450" y="0"/>
                                </a:cubicBezTo>
                                <a:close/>
                              </a:path>
                            </a:pathLst>
                          </a:custGeom>
                          <a:ln w="0" cap="flat">
                            <a:miter lim="127000"/>
                          </a:ln>
                        </wps:spPr>
                        <wps:style>
                          <a:lnRef idx="0">
                            <a:srgbClr val="000000">
                              <a:alpha val="0"/>
                            </a:srgbClr>
                          </a:lnRef>
                          <a:fillRef idx="1">
                            <a:srgbClr val="C41F2F">
                              <a:alpha val="50196"/>
                            </a:srgbClr>
                          </a:fillRef>
                          <a:effectRef idx="0">
                            <a:scrgbClr r="0" g="0" b="0"/>
                          </a:effectRef>
                          <a:fontRef idx="none"/>
                        </wps:style>
                        <wps:bodyPr/>
                      </wps:wsp>
                      <wps:wsp>
                        <wps:cNvPr id="4591" name="Shape 4591"/>
                        <wps:cNvSpPr/>
                        <wps:spPr>
                          <a:xfrm>
                            <a:off x="747712" y="0"/>
                            <a:ext cx="747713" cy="342900"/>
                          </a:xfrm>
                          <a:custGeom>
                            <a:avLst/>
                            <a:gdLst/>
                            <a:ahLst/>
                            <a:cxnLst/>
                            <a:rect l="0" t="0" r="0" b="0"/>
                            <a:pathLst>
                              <a:path w="747713" h="342900">
                                <a:moveTo>
                                  <a:pt x="0" y="0"/>
                                </a:moveTo>
                                <a:lnTo>
                                  <a:pt x="576263" y="0"/>
                                </a:lnTo>
                                <a:cubicBezTo>
                                  <a:pt x="598998" y="0"/>
                                  <a:pt x="620868" y="4350"/>
                                  <a:pt x="641873" y="13051"/>
                                </a:cubicBezTo>
                                <a:cubicBezTo>
                                  <a:pt x="662878" y="21751"/>
                                  <a:pt x="681419" y="34140"/>
                                  <a:pt x="697496" y="50216"/>
                                </a:cubicBezTo>
                                <a:cubicBezTo>
                                  <a:pt x="713572" y="66293"/>
                                  <a:pt x="725961" y="84834"/>
                                  <a:pt x="734661" y="105839"/>
                                </a:cubicBezTo>
                                <a:cubicBezTo>
                                  <a:pt x="743362" y="126844"/>
                                  <a:pt x="747712" y="148714"/>
                                  <a:pt x="747713" y="171450"/>
                                </a:cubicBezTo>
                                <a:cubicBezTo>
                                  <a:pt x="747712" y="194186"/>
                                  <a:pt x="743362" y="216056"/>
                                  <a:pt x="734661" y="237061"/>
                                </a:cubicBezTo>
                                <a:cubicBezTo>
                                  <a:pt x="725961" y="258066"/>
                                  <a:pt x="713572" y="276607"/>
                                  <a:pt x="697496" y="292683"/>
                                </a:cubicBezTo>
                                <a:cubicBezTo>
                                  <a:pt x="681419" y="308760"/>
                                  <a:pt x="662878" y="321148"/>
                                  <a:pt x="641873" y="329849"/>
                                </a:cubicBezTo>
                                <a:cubicBezTo>
                                  <a:pt x="620868" y="338549"/>
                                  <a:pt x="598998" y="342900"/>
                                  <a:pt x="576263" y="342900"/>
                                </a:cubicBezTo>
                                <a:lnTo>
                                  <a:pt x="0" y="342900"/>
                                </a:lnTo>
                                <a:lnTo>
                                  <a:pt x="0" y="333375"/>
                                </a:lnTo>
                                <a:lnTo>
                                  <a:pt x="576262" y="333375"/>
                                </a:lnTo>
                                <a:cubicBezTo>
                                  <a:pt x="586894" y="333375"/>
                                  <a:pt x="597424" y="332338"/>
                                  <a:pt x="607852" y="330263"/>
                                </a:cubicBezTo>
                                <a:cubicBezTo>
                                  <a:pt x="618280" y="328189"/>
                                  <a:pt x="628405" y="325118"/>
                                  <a:pt x="638228" y="321049"/>
                                </a:cubicBezTo>
                                <a:cubicBezTo>
                                  <a:pt x="648051" y="316980"/>
                                  <a:pt x="657382" y="311992"/>
                                  <a:pt x="666223" y="306085"/>
                                </a:cubicBezTo>
                                <a:cubicBezTo>
                                  <a:pt x="675063" y="300178"/>
                                  <a:pt x="683242" y="293466"/>
                                  <a:pt x="690760" y="285948"/>
                                </a:cubicBezTo>
                                <a:cubicBezTo>
                                  <a:pt x="698279" y="278430"/>
                                  <a:pt x="704991" y="270251"/>
                                  <a:pt x="710898" y="261411"/>
                                </a:cubicBezTo>
                                <a:cubicBezTo>
                                  <a:pt x="716805" y="252570"/>
                                  <a:pt x="721793" y="243239"/>
                                  <a:pt x="725861" y="233416"/>
                                </a:cubicBezTo>
                                <a:cubicBezTo>
                                  <a:pt x="729930" y="223593"/>
                                  <a:pt x="733002" y="213468"/>
                                  <a:pt x="735076" y="203040"/>
                                </a:cubicBezTo>
                                <a:cubicBezTo>
                                  <a:pt x="737150" y="192612"/>
                                  <a:pt x="738187" y="182082"/>
                                  <a:pt x="738187" y="171450"/>
                                </a:cubicBezTo>
                                <a:cubicBezTo>
                                  <a:pt x="738187" y="160818"/>
                                  <a:pt x="737150" y="150288"/>
                                  <a:pt x="735076" y="139860"/>
                                </a:cubicBezTo>
                                <a:cubicBezTo>
                                  <a:pt x="733002" y="129432"/>
                                  <a:pt x="729930" y="119307"/>
                                  <a:pt x="725861" y="109484"/>
                                </a:cubicBezTo>
                                <a:cubicBezTo>
                                  <a:pt x="721793" y="99661"/>
                                  <a:pt x="716805" y="90329"/>
                                  <a:pt x="710898" y="81489"/>
                                </a:cubicBezTo>
                                <a:cubicBezTo>
                                  <a:pt x="704991" y="72649"/>
                                  <a:pt x="698279" y="64470"/>
                                  <a:pt x="690760" y="56952"/>
                                </a:cubicBezTo>
                                <a:cubicBezTo>
                                  <a:pt x="683242" y="49433"/>
                                  <a:pt x="675063" y="42721"/>
                                  <a:pt x="666223" y="36814"/>
                                </a:cubicBezTo>
                                <a:cubicBezTo>
                                  <a:pt x="657382" y="30907"/>
                                  <a:pt x="648051" y="25919"/>
                                  <a:pt x="638228" y="21851"/>
                                </a:cubicBezTo>
                                <a:cubicBezTo>
                                  <a:pt x="628405" y="17782"/>
                                  <a:pt x="618280" y="14710"/>
                                  <a:pt x="607852" y="12636"/>
                                </a:cubicBezTo>
                                <a:cubicBezTo>
                                  <a:pt x="597424" y="10562"/>
                                  <a:pt x="586894" y="9525"/>
                                  <a:pt x="576262" y="9525"/>
                                </a:cubicBezTo>
                                <a:lnTo>
                                  <a:pt x="0" y="9525"/>
                                </a:lnTo>
                                <a:lnTo>
                                  <a:pt x="0" y="0"/>
                                </a:lnTo>
                                <a:close/>
                              </a:path>
                            </a:pathLst>
                          </a:custGeom>
                          <a:ln w="0" cap="flat">
                            <a:miter lim="127000"/>
                          </a:ln>
                        </wps:spPr>
                        <wps:style>
                          <a:lnRef idx="0">
                            <a:srgbClr val="000000">
                              <a:alpha val="0"/>
                            </a:srgbClr>
                          </a:lnRef>
                          <a:fillRef idx="1">
                            <a:srgbClr val="C41F2F">
                              <a:alpha val="50196"/>
                            </a:srgbClr>
                          </a:fillRef>
                          <a:effectRef idx="0">
                            <a:scrgbClr r="0" g="0" b="0"/>
                          </a:effectRef>
                          <a:fontRef idx="none"/>
                        </wps:style>
                        <wps:bodyPr/>
                      </wps:wsp>
                      <wps:wsp>
                        <wps:cNvPr id="4592" name="Rectangle 4592"/>
                        <wps:cNvSpPr/>
                        <wps:spPr>
                          <a:xfrm>
                            <a:off x="152400" y="109513"/>
                            <a:ext cx="1007930" cy="177356"/>
                          </a:xfrm>
                          <a:prstGeom prst="rect">
                            <a:avLst/>
                          </a:prstGeom>
                          <a:ln>
                            <a:noFill/>
                          </a:ln>
                        </wps:spPr>
                        <wps:txbx>
                          <w:txbxContent>
                            <w:p w:rsidR="00F02F6C" w:rsidRDefault="00B571B8">
                              <w:pPr>
                                <w:spacing w:after="160" w:line="259" w:lineRule="auto"/>
                                <w:ind w:firstLine="0"/>
                                <w:jc w:val="left"/>
                              </w:pPr>
                              <w:r>
                                <w:rPr>
                                  <w:w w:val="108"/>
                                  <w:sz w:val="21"/>
                                </w:rPr>
                                <w:t>DOWNLOAD</w:t>
                              </w:r>
                              <w:r>
                                <w:rPr>
                                  <w:spacing w:val="5"/>
                                  <w:w w:val="108"/>
                                  <w:sz w:val="21"/>
                                </w:rPr>
                                <w:t xml:space="preserve"> </w:t>
                              </w:r>
                            </w:p>
                          </w:txbxContent>
                        </wps:txbx>
                        <wps:bodyPr horzOverflow="overflow" vert="horz" lIns="0" tIns="0" rIns="0" bIns="0" rtlCol="0">
                          <a:noAutofit/>
                        </wps:bodyPr>
                      </wps:wsp>
                      <wps:wsp>
                        <wps:cNvPr id="4593" name="Rectangle 4593"/>
                        <wps:cNvSpPr/>
                        <wps:spPr>
                          <a:xfrm>
                            <a:off x="910382" y="109513"/>
                            <a:ext cx="575626" cy="177356"/>
                          </a:xfrm>
                          <a:prstGeom prst="rect">
                            <a:avLst/>
                          </a:prstGeom>
                          <a:ln>
                            <a:noFill/>
                          </a:ln>
                        </wps:spPr>
                        <wps:txbx>
                          <w:txbxContent>
                            <w:p w:rsidR="00F02F6C" w:rsidRDefault="00B571B8">
                              <w:pPr>
                                <w:spacing w:after="160" w:line="259" w:lineRule="auto"/>
                                <w:ind w:firstLine="0"/>
                                <w:jc w:val="left"/>
                              </w:pPr>
                              <w:r>
                                <w:rPr>
                                  <w:w w:val="114"/>
                                  <w:sz w:val="21"/>
                                </w:rPr>
                                <w:t>ANEXO</w:t>
                              </w:r>
                            </w:p>
                          </w:txbxContent>
                        </wps:txbx>
                        <wps:bodyPr horzOverflow="overflow" vert="horz" lIns="0" tIns="0" rIns="0" bIns="0" rtlCol="0">
                          <a:noAutofit/>
                        </wps:bodyPr>
                      </wps:wsp>
                    </wpg:wgp>
                  </a:graphicData>
                </a:graphic>
              </wp:inline>
            </w:drawing>
          </mc:Choice>
          <mc:Fallback xmlns:a="http://schemas.openxmlformats.org/drawingml/2006/main">
            <w:pict>
              <v:group id="Group 36909" style="width:479.25pt;height:97.4981pt;mso-position-horizontal-relative:char;mso-position-vertical-relative:line" coordsize="60864,12382">
                <v:shape id="Shape 38301" style="position:absolute;width:60864;height:95;left:0;top:4953;" coordsize="6086474,9525" path="m0,0l6086474,0l6086474,9525l0,9525l0,0">
                  <v:stroke weight="0pt" endcap="flat" joinstyle="miter" miterlimit="10" on="false" color="#000000" opacity="0"/>
                  <v:fill on="true" color="#000000" opacity="0.121569"/>
                </v:shape>
                <v:shape id="Shape 38302" style="position:absolute;width:198;height:158;left:555;top:8572;" coordsize="19844,15875" path="m0,0l19844,0l19844,15875l0,15875l0,0">
                  <v:stroke weight="0pt" endcap="flat" joinstyle="miter" miterlimit="10" on="false" color="#000000" opacity="0"/>
                  <v:fill on="true" color="#000000"/>
                </v:shape>
                <v:shape id="Shape 38303" style="position:absolute;width:198;height:158;left:555;top:8255;" coordsize="19844,15875" path="m0,0l19844,0l19844,15875l0,15875l0,0">
                  <v:stroke weight="0pt" endcap="flat" joinstyle="miter" miterlimit="10" on="false" color="#000000" opacity="0"/>
                  <v:fill on="true" color="#000000"/>
                </v:shape>
                <v:shape id="Shape 4561" style="position:absolute;width:515;height:1428;left:238;top:7858;" coordsize="51594,142875" path="m15875,0l51594,0l51594,15875l15875,15875l15875,127000l51594,127000l51594,142875l15875,142875c7144,142875,0,135731,0,127000l0,15875c0,7144,7144,0,15875,0x">
                  <v:stroke weight="0pt" endcap="flat" joinstyle="miter" miterlimit="10" on="false" color="#000000" opacity="0"/>
                  <v:fill on="true" color="#000000"/>
                </v:shape>
                <v:shape id="Shape 38304" style="position:absolute;width:198;height:158;left:754;top:8572;" coordsize="19844,15875" path="m0,0l19844,0l19844,15875l0,15875l0,0">
                  <v:stroke weight="0pt" endcap="flat" joinstyle="miter" miterlimit="10" on="false" color="#000000" opacity="0"/>
                  <v:fill on="true" color="#000000"/>
                </v:shape>
                <v:shape id="Shape 38305" style="position:absolute;width:595;height:158;left:754;top:8255;" coordsize="59531,15875" path="m0,0l59531,0l59531,15875l0,15875l0,0">
                  <v:stroke weight="0pt" endcap="flat" joinstyle="miter" miterlimit="10" on="false" color="#000000" opacity="0"/>
                  <v:fill on="true" color="#000000"/>
                </v:shape>
                <v:shape id="Shape 4564" style="position:absolute;width:912;height:1428;left:754;top:7858;" coordsize="91281,142875" path="m0,0l75406,0c84138,0,91281,7144,91281,15875l91281,95250l43656,142875l0,142875l0,127000l35719,127000l35719,87313l75406,87313l75406,15875l0,15875l0,0x">
                  <v:stroke weight="0pt" endcap="flat" joinstyle="miter" miterlimit="10" on="false" color="#000000" opacity="0"/>
                  <v:fill on="true" color="#000000"/>
                </v:shape>
                <v:rect id="Rectangle 4565" style="position:absolute;width:5419;height:2026;left:1905;top:7810;" filled="f" stroked="f">
                  <v:textbox inset="0,0,0,0">
                    <w:txbxContent>
                      <w:p>
                        <w:pPr>
                          <w:spacing w:before="0" w:after="160" w:line="259" w:lineRule="auto"/>
                          <w:ind w:firstLine="0"/>
                          <w:jc w:val="left"/>
                        </w:pPr>
                        <w:r>
                          <w:rPr>
                            <w:rFonts w:cs="Calibri" w:hAnsi="Calibri" w:eastAsia="Calibri" w:ascii="Calibri"/>
                            <w:b w:val="1"/>
                            <w:spacing w:val="5"/>
                            <w:w w:val="109"/>
                          </w:rPr>
                          <w:t xml:space="preserve"> </w:t>
                        </w:r>
                        <w:r>
                          <w:rPr>
                            <w:rFonts w:cs="Calibri" w:hAnsi="Calibri" w:eastAsia="Calibri" w:ascii="Calibri"/>
                            <w:b w:val="1"/>
                            <w:w w:val="109"/>
                          </w:rPr>
                          <w:t xml:space="preserve">Nota:</w:t>
                        </w:r>
                      </w:p>
                    </w:txbxContent>
                  </v:textbox>
                </v:rect>
                <v:rect id="Rectangle 4566" style="position:absolute;width:502;height:2026;left:5979;top:7810;" filled="f" stroked="f">
                  <v:textbox inset="0,0,0,0">
                    <w:txbxContent>
                      <w:p>
                        <w:pPr>
                          <w:spacing w:before="0" w:after="160" w:line="259" w:lineRule="auto"/>
                          <w:ind w:firstLine="0"/>
                          <w:jc w:val="left"/>
                        </w:pPr>
                        <w:r>
                          <w:rPr/>
                          <w:t xml:space="preserve"> </w:t>
                        </w:r>
                      </w:p>
                    </w:txbxContent>
                  </v:textbox>
                </v:rect>
                <v:rect id="Rectangle 4567" style="position:absolute;width:54576;height:2026;left:6357;top:7810;" filled="f" stroked="f">
                  <v:textbox inset="0,0,0,0">
                    <w:txbxContent>
                      <w:p>
                        <w:pPr>
                          <w:spacing w:before="0" w:after="160" w:line="259" w:lineRule="auto"/>
                          <w:ind w:firstLine="0"/>
                          <w:jc w:val="left"/>
                        </w:pPr>
                        <w:r>
                          <w:rPr>
                            <w:w w:val="110"/>
                          </w:rPr>
                          <w:t xml:space="preserve">Este</w:t>
                        </w:r>
                        <w:r>
                          <w:rPr>
                            <w:spacing w:val="5"/>
                            <w:w w:val="110"/>
                          </w:rPr>
                          <w:t xml:space="preserve"> </w:t>
                        </w:r>
                        <w:r>
                          <w:rPr>
                            <w:w w:val="110"/>
                          </w:rPr>
                          <w:t xml:space="preserve">texto</w:t>
                        </w:r>
                        <w:r>
                          <w:rPr>
                            <w:spacing w:val="5"/>
                            <w:w w:val="110"/>
                          </w:rPr>
                          <w:t xml:space="preserve"> </w:t>
                        </w:r>
                        <w:r>
                          <w:rPr>
                            <w:w w:val="110"/>
                          </w:rPr>
                          <w:t xml:space="preserve">não</w:t>
                        </w:r>
                        <w:r>
                          <w:rPr>
                            <w:spacing w:val="5"/>
                            <w:w w:val="110"/>
                          </w:rPr>
                          <w:t xml:space="preserve"> </w:t>
                        </w:r>
                        <w:r>
                          <w:rPr>
                            <w:w w:val="110"/>
                          </w:rPr>
                          <w:t xml:space="preserve">substitui</w:t>
                        </w:r>
                        <w:r>
                          <w:rPr>
                            <w:spacing w:val="5"/>
                            <w:w w:val="110"/>
                          </w:rPr>
                          <w:t xml:space="preserve"> </w:t>
                        </w:r>
                        <w:r>
                          <w:rPr>
                            <w:w w:val="110"/>
                          </w:rPr>
                          <w:t xml:space="preserve">o</w:t>
                        </w:r>
                        <w:r>
                          <w:rPr>
                            <w:spacing w:val="5"/>
                            <w:w w:val="110"/>
                          </w:rPr>
                          <w:t xml:space="preserve"> </w:t>
                        </w:r>
                        <w:r>
                          <w:rPr>
                            <w:w w:val="110"/>
                          </w:rPr>
                          <w:t xml:space="preserve">original</w:t>
                        </w:r>
                        <w:r>
                          <w:rPr>
                            <w:spacing w:val="5"/>
                            <w:w w:val="110"/>
                          </w:rPr>
                          <w:t xml:space="preserve"> </w:t>
                        </w:r>
                        <w:r>
                          <w:rPr>
                            <w:w w:val="110"/>
                          </w:rPr>
                          <w:t xml:space="preserve">publicado</w:t>
                        </w:r>
                        <w:r>
                          <w:rPr>
                            <w:spacing w:val="5"/>
                            <w:w w:val="110"/>
                          </w:rPr>
                          <w:t xml:space="preserve"> </w:t>
                        </w:r>
                        <w:r>
                          <w:rPr>
                            <w:w w:val="110"/>
                          </w:rPr>
                          <w:t xml:space="preserve">no</w:t>
                        </w:r>
                        <w:r>
                          <w:rPr>
                            <w:spacing w:val="5"/>
                            <w:w w:val="110"/>
                          </w:rPr>
                          <w:t xml:space="preserve"> </w:t>
                        </w:r>
                        <w:r>
                          <w:rPr>
                            <w:w w:val="110"/>
                          </w:rPr>
                          <w:t xml:space="preserve">Diário</w:t>
                        </w:r>
                        <w:r>
                          <w:rPr>
                            <w:spacing w:val="5"/>
                            <w:w w:val="110"/>
                          </w:rPr>
                          <w:t xml:space="preserve"> </w:t>
                        </w:r>
                        <w:r>
                          <w:rPr>
                            <w:w w:val="110"/>
                          </w:rPr>
                          <w:t xml:space="preserve">Oficial.</w:t>
                        </w:r>
                      </w:p>
                    </w:txbxContent>
                  </v:textbox>
                </v:rect>
                <v:shape id="Shape 38329" style="position:absolute;width:91;height:158;left:1190;top:11747;" coordsize="9144,15875" path="m0,0l9144,0l9144,15875l0,15875l0,0">
                  <v:stroke weight="0pt" endcap="flat" joinstyle="miter" miterlimit="10" on="false" color="#000000" opacity="0"/>
                  <v:fill on="true" color="#000000"/>
                </v:shape>
                <v:shape id="Shape 38330" style="position:absolute;width:158;height:158;left:873;top:11747;" coordsize="15875,15875" path="m0,0l15875,0l15875,15875l0,15875l0,0">
                  <v:stroke weight="0pt" endcap="flat" joinstyle="miter" miterlimit="10" on="false" color="#000000" opacity="0"/>
                  <v:fill on="true" color="#000000"/>
                </v:shape>
                <v:shape id="Shape 38331" style="position:absolute;width:158;height:158;left:555;top:11747;" coordsize="15875,15875" path="m0,0l15875,0l15875,15875l0,15875l0,0">
                  <v:stroke weight="0pt" endcap="flat" joinstyle="miter" miterlimit="10" on="false" color="#000000" opacity="0"/>
                  <v:fill on="true" color="#000000"/>
                </v:shape>
                <v:shape id="Shape 38332" style="position:absolute;width:91;height:158;left:1190;top:11430;" coordsize="9144,15875" path="m0,0l9144,0l9144,15875l0,15875l0,0">
                  <v:stroke weight="0pt" endcap="flat" joinstyle="miter" miterlimit="10" on="false" color="#000000" opacity="0"/>
                  <v:fill on="true" color="#000000"/>
                </v:shape>
                <v:shape id="Shape 38333" style="position:absolute;width:158;height:158;left:873;top:11430;" coordsize="15875,15875" path="m0,0l15875,0l15875,15875l0,15875l0,0">
                  <v:stroke weight="0pt" endcap="flat" joinstyle="miter" miterlimit="10" on="false" color="#000000" opacity="0"/>
                  <v:fill on="true" color="#000000"/>
                </v:shape>
                <v:shape id="Shape 38334" style="position:absolute;width:158;height:158;left:555;top:11430;" coordsize="15875,15875" path="m0,0l15875,0l15875,15875l0,15875l0,0">
                  <v:stroke weight="0pt" endcap="flat" joinstyle="miter" miterlimit="10" on="false" color="#000000" opacity="0"/>
                  <v:fill on="true" color="#000000"/>
                </v:shape>
                <v:shape id="Shape 4576" style="position:absolute;width:0;height:158;left:1270;top:10636;" coordsize="0,15875" path="m0,15875l0,0x">
                  <v:stroke weight="0pt" endcap="flat" joinstyle="miter" miterlimit="10" on="false" color="#000000" opacity="0"/>
                  <v:fill on="true" color="#000000"/>
                </v:shape>
                <v:shape id="Shape 4577" style="position:absolute;width:1031;height:1587;left:238;top:10636;" coordsize="103187,158750" path="m23813,0l39688,0l39688,15875l103187,15875l103187,63500l15875,63500l15875,142875l103187,142875l103187,158750l15875,158750c7064,158750,0,151606,0,142875l79,31750c79,23019,7064,15875,15875,15875l23813,15875l23813,0x">
                  <v:stroke weight="0pt" endcap="flat" joinstyle="miter" miterlimit="10" on="false" color="#000000" opacity="0"/>
                  <v:fill on="true" color="#000000"/>
                </v:shape>
                <v:shape id="Shape 38335" style="position:absolute;width:91;height:158;left:1270;top:11747;" coordsize="9144,15875" path="m0,0l9144,0l9144,15875l0,15875l0,0">
                  <v:stroke weight="0pt" endcap="flat" joinstyle="miter" miterlimit="10" on="false" color="#000000" opacity="0"/>
                  <v:fill on="true" color="#000000"/>
                </v:shape>
                <v:shape id="Shape 38336" style="position:absolute;width:91;height:158;left:1270;top:11430;" coordsize="9144,15875" path="m0,0l9144,0l9144,15875l0,15875l0,0">
                  <v:stroke weight="0pt" endcap="flat" joinstyle="miter" miterlimit="10" on="false" color="#000000" opacity="0"/>
                  <v:fill on="true" color="#000000"/>
                </v:shape>
                <v:shape id="Shape 4580" style="position:absolute;width:396;height:1587;left:1270;top:10636;" coordsize="39688,158750" path="m0,0l15875,0l15875,15875l23813,15875c32544,15875,39688,23019,39688,31750l39688,142875c39688,151606,32544,158750,23813,158750l0,158750l0,142875l23813,142875l23813,63500l0,63500l0,15875l0,0x">
                  <v:stroke weight="0pt" endcap="flat" joinstyle="miter" miterlimit="10" on="false" color="#000000" opacity="0"/>
                  <v:fill on="true" color="#000000"/>
                </v:shape>
                <v:rect id="Rectangle 4581" style="position:absolute;width:29240;height:2026;left:1905;top:10858;" filled="f" stroked="f">
                  <v:textbox inset="0,0,0,0">
                    <w:txbxContent>
                      <w:p>
                        <w:pPr>
                          <w:spacing w:before="0" w:after="160" w:line="259" w:lineRule="auto"/>
                          <w:ind w:firstLine="0"/>
                          <w:jc w:val="left"/>
                        </w:pPr>
                        <w:r>
                          <w:rPr>
                            <w:rFonts w:cs="Calibri" w:hAnsi="Calibri" w:eastAsia="Calibri" w:ascii="Calibri"/>
                            <w:b w:val="1"/>
                            <w:spacing w:val="5"/>
                            <w:w w:val="113"/>
                          </w:rPr>
                          <w:t xml:space="preserve"> </w:t>
                        </w:r>
                        <w:r>
                          <w:rPr>
                            <w:rFonts w:cs="Calibri" w:hAnsi="Calibri" w:eastAsia="Calibri" w:ascii="Calibri"/>
                            <w:b w:val="1"/>
                            <w:w w:val="113"/>
                          </w:rPr>
                          <w:t xml:space="preserve">Data</w:t>
                        </w:r>
                        <w:r>
                          <w:rPr>
                            <w:rFonts w:cs="Calibri" w:hAnsi="Calibri" w:eastAsia="Calibri" w:ascii="Calibri"/>
                            <w:b w:val="1"/>
                            <w:spacing w:val="5"/>
                            <w:w w:val="113"/>
                          </w:rPr>
                          <w:t xml:space="preserve"> </w:t>
                        </w:r>
                        <w:r>
                          <w:rPr>
                            <w:rFonts w:cs="Calibri" w:hAnsi="Calibri" w:eastAsia="Calibri" w:ascii="Calibri"/>
                            <w:b w:val="1"/>
                            <w:w w:val="113"/>
                          </w:rPr>
                          <w:t xml:space="preserve">de</w:t>
                        </w:r>
                        <w:r>
                          <w:rPr>
                            <w:rFonts w:cs="Calibri" w:hAnsi="Calibri" w:eastAsia="Calibri" w:ascii="Calibri"/>
                            <w:b w:val="1"/>
                            <w:spacing w:val="5"/>
                            <w:w w:val="113"/>
                          </w:rPr>
                          <w:t xml:space="preserve"> </w:t>
                        </w:r>
                        <w:r>
                          <w:rPr>
                            <w:rFonts w:cs="Calibri" w:hAnsi="Calibri" w:eastAsia="Calibri" w:ascii="Calibri"/>
                            <w:b w:val="1"/>
                            <w:w w:val="113"/>
                          </w:rPr>
                          <w:t xml:space="preserve">Publicação</w:t>
                        </w:r>
                        <w:r>
                          <w:rPr>
                            <w:rFonts w:cs="Calibri" w:hAnsi="Calibri" w:eastAsia="Calibri" w:ascii="Calibri"/>
                            <w:b w:val="1"/>
                            <w:spacing w:val="5"/>
                            <w:w w:val="113"/>
                          </w:rPr>
                          <w:t xml:space="preserve"> </w:t>
                        </w:r>
                        <w:r>
                          <w:rPr>
                            <w:rFonts w:cs="Calibri" w:hAnsi="Calibri" w:eastAsia="Calibri" w:ascii="Calibri"/>
                            <w:b w:val="1"/>
                            <w:w w:val="113"/>
                          </w:rPr>
                          <w:t xml:space="preserve">no</w:t>
                        </w:r>
                        <w:r>
                          <w:rPr>
                            <w:rFonts w:cs="Calibri" w:hAnsi="Calibri" w:eastAsia="Calibri" w:ascii="Calibri"/>
                            <w:b w:val="1"/>
                            <w:spacing w:val="5"/>
                            <w:w w:val="113"/>
                          </w:rPr>
                          <w:t xml:space="preserve"> </w:t>
                        </w:r>
                        <w:r>
                          <w:rPr>
                            <w:rFonts w:cs="Calibri" w:hAnsi="Calibri" w:eastAsia="Calibri" w:ascii="Calibri"/>
                            <w:b w:val="1"/>
                            <w:w w:val="113"/>
                          </w:rPr>
                          <w:t xml:space="preserve">Leis.org:</w:t>
                        </w:r>
                      </w:p>
                    </w:txbxContent>
                  </v:textbox>
                </v:rect>
                <v:rect id="Rectangle 4582" style="position:absolute;width:502;height:2026;left:23891;top:10858;" filled="f" stroked="f">
                  <v:textbox inset="0,0,0,0">
                    <w:txbxContent>
                      <w:p>
                        <w:pPr>
                          <w:spacing w:before="0" w:after="160" w:line="259" w:lineRule="auto"/>
                          <w:ind w:firstLine="0"/>
                          <w:jc w:val="left"/>
                        </w:pPr>
                        <w:r>
                          <w:rPr/>
                          <w:t xml:space="preserve"> </w:t>
                        </w:r>
                      </w:p>
                    </w:txbxContent>
                  </v:textbox>
                </v:rect>
                <v:rect id="Rectangle 4583" style="position:absolute;width:10785;height:2026;left:24269;top:10858;" filled="f" stroked="f">
                  <v:textbox inset="0,0,0,0">
                    <w:txbxContent>
                      <w:p>
                        <w:pPr>
                          <w:spacing w:before="0" w:after="160" w:line="259" w:lineRule="auto"/>
                          <w:ind w:firstLine="0"/>
                          <w:jc w:val="left"/>
                        </w:pPr>
                        <w:r>
                          <w:rPr>
                            <w:w w:val="111"/>
                          </w:rPr>
                          <w:t xml:space="preserve">13/03/2017</w:t>
                        </w:r>
                      </w:p>
                    </w:txbxContent>
                  </v:textbox>
                </v:rect>
                <v:shape id="Shape 4590" style="position:absolute;width:7477;height:3429;left:0;top:0;" coordsize="747712,342900" path="m171450,0l747712,0l747712,9525l171450,9525c160818,9525,150288,10562,139860,12636c129432,14710,119307,17782,109484,21851c99661,25919,90330,30907,81489,36814c72649,42721,64470,49433,56952,56952c49434,64470,42721,72649,36814,81489c30907,90329,25919,99661,21851,109484c17782,119307,14711,129432,12636,139860c10562,150288,9525,160818,9525,171450c9525,182082,10562,192612,12636,203040c14711,213468,17782,223593,21851,233416c25919,243239,30907,252570,36814,261411c42721,270251,49434,278430,56952,285948c64470,293466,72649,300178,81489,306085c90330,311992,99661,316980,109484,321049c119307,325118,129432,328189,139860,330263c150288,332338,160818,333375,171450,333375l747712,333375l747712,342900l171450,342900c148714,342900,126844,338549,105839,329849c84834,321148,66293,308760,50217,292683c34140,276607,21751,258066,13051,237061c4350,216056,0,194186,0,171450c0,148714,4350,126844,13051,105839c21751,84834,34140,66293,50217,50216c66293,34140,84834,21751,105839,13051c126844,4350,148714,0,171450,0x">
                  <v:stroke weight="0pt" endcap="flat" joinstyle="miter" miterlimit="10" on="false" color="#000000" opacity="0"/>
                  <v:fill on="true" color="#c41f2f" opacity="0.501961"/>
                </v:shape>
                <v:shape id="Shape 4591" style="position:absolute;width:7477;height:3429;left:7477;top:0;" coordsize="747713,342900" path="m0,0l576263,0c598998,0,620868,4350,641873,13051c662878,21751,681419,34140,697496,50216c713572,66293,725961,84834,734661,105839c743362,126844,747712,148714,747713,171450c747712,194186,743362,216056,734661,237061c725961,258066,713572,276607,697496,292683c681419,308760,662878,321148,641873,329849c620868,338549,598998,342900,576263,342900l0,342900l0,333375l576262,333375c586894,333375,597424,332338,607852,330263c618280,328189,628405,325118,638228,321049c648051,316980,657382,311992,666223,306085c675063,300178,683242,293466,690760,285948c698279,278430,704991,270251,710898,261411c716805,252570,721793,243239,725861,233416c729930,223593,733002,213468,735076,203040c737150,192612,738187,182082,738187,171450c738187,160818,737150,150288,735076,139860c733002,129432,729930,119307,725861,109484c721793,99661,716805,90329,710898,81489c704991,72649,698279,64470,690760,56952c683242,49433,675063,42721,666223,36814c657382,30907,648051,25919,638228,21851c628405,17782,618280,14710,607852,12636c597424,10562,586894,9525,576262,9525l0,9525l0,0x">
                  <v:stroke weight="0pt" endcap="flat" joinstyle="miter" miterlimit="10" on="false" color="#000000" opacity="0"/>
                  <v:fill on="true" color="#c41f2f" opacity="0.501961"/>
                </v:shape>
                <v:rect id="Rectangle 4592" style="position:absolute;width:10079;height:1773;left:1524;top:1095;" filled="f" stroked="f">
                  <v:textbox inset="0,0,0,0">
                    <w:txbxContent>
                      <w:p>
                        <w:pPr>
                          <w:spacing w:before="0" w:after="160" w:line="259" w:lineRule="auto"/>
                          <w:ind w:firstLine="0"/>
                          <w:jc w:val="left"/>
                        </w:pPr>
                        <w:r>
                          <w:rPr>
                            <w:rFonts w:cs="Calibri" w:hAnsi="Calibri" w:eastAsia="Calibri" w:ascii="Calibri"/>
                            <w:w w:val="108"/>
                            <w:sz w:val="21"/>
                          </w:rPr>
                          <w:t xml:space="preserve">DOWNLOAD</w:t>
                        </w:r>
                        <w:r>
                          <w:rPr>
                            <w:rFonts w:cs="Calibri" w:hAnsi="Calibri" w:eastAsia="Calibri" w:ascii="Calibri"/>
                            <w:spacing w:val="5"/>
                            <w:w w:val="108"/>
                            <w:sz w:val="21"/>
                          </w:rPr>
                          <w:t xml:space="preserve"> </w:t>
                        </w:r>
                      </w:p>
                    </w:txbxContent>
                  </v:textbox>
                </v:rect>
                <v:rect id="Rectangle 4593" style="position:absolute;width:5756;height:1773;left:9103;top:1095;" filled="f" stroked="f">
                  <v:textbox inset="0,0,0,0">
                    <w:txbxContent>
                      <w:p>
                        <w:pPr>
                          <w:spacing w:before="0" w:after="160" w:line="259" w:lineRule="auto"/>
                          <w:ind w:firstLine="0"/>
                          <w:jc w:val="left"/>
                        </w:pPr>
                        <w:r>
                          <w:rPr>
                            <w:rFonts w:cs="Calibri" w:hAnsi="Calibri" w:eastAsia="Calibri" w:ascii="Calibri"/>
                            <w:w w:val="114"/>
                            <w:sz w:val="21"/>
                          </w:rPr>
                          <w:t xml:space="preserve">ANEXO</w:t>
                        </w:r>
                      </w:p>
                    </w:txbxContent>
                  </v:textbox>
                </v:rect>
              </v:group>
            </w:pict>
          </mc:Fallback>
        </mc:AlternateContent>
      </w:r>
    </w:p>
    <w:sectPr w:rsidR="00F02F6C">
      <w:headerReference w:type="even" r:id="rId63"/>
      <w:headerReference w:type="default" r:id="rId64"/>
      <w:footerReference w:type="even" r:id="rId65"/>
      <w:footerReference w:type="default" r:id="rId66"/>
      <w:headerReference w:type="first" r:id="rId67"/>
      <w:footerReference w:type="first" r:id="rId68"/>
      <w:pgSz w:w="11899" w:h="16838"/>
      <w:pgMar w:top="630" w:right="1144" w:bottom="713" w:left="117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571B8">
      <w:pPr>
        <w:spacing w:after="0" w:line="240" w:lineRule="auto"/>
      </w:pPr>
      <w:r>
        <w:separator/>
      </w:r>
    </w:p>
  </w:endnote>
  <w:endnote w:type="continuationSeparator" w:id="0">
    <w:p w:rsidR="00000000" w:rsidRDefault="00B57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right" w:pos="10254"/>
      </w:tabs>
      <w:spacing w:after="0" w:line="259" w:lineRule="auto"/>
      <w:ind w:left="-690" w:right="-669" w:firstLine="0"/>
      <w:jc w:val="left"/>
    </w:pPr>
    <w:r>
      <w:rPr>
        <w:rFonts w:ascii="Arial" w:eastAsia="Arial" w:hAnsi="Arial" w:cs="Arial"/>
        <w:sz w:val="16"/>
      </w:rPr>
      <w:t>https://leis.org/municipais/pr/cascavel/lei/lei-ordinaria/2017/6697/lei-ordinaria-n-6697-2017-estabelece-o-sistema-de-parcelamento-e-unificacao-…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31</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right" w:pos="10254"/>
      </w:tabs>
      <w:spacing w:after="0" w:line="259" w:lineRule="auto"/>
      <w:ind w:left="-690" w:right="-669" w:firstLine="0"/>
      <w:jc w:val="left"/>
    </w:pPr>
    <w:r>
      <w:rPr>
        <w:rFonts w:ascii="Arial" w:eastAsia="Arial" w:hAnsi="Arial" w:cs="Arial"/>
        <w:sz w:val="16"/>
      </w:rPr>
      <w:t>https://l</w:t>
    </w:r>
    <w:r>
      <w:rPr>
        <w:rFonts w:ascii="Arial" w:eastAsia="Arial" w:hAnsi="Arial" w:cs="Arial"/>
        <w:sz w:val="16"/>
      </w:rPr>
      <w:t>eis.org/municipais/pr/cascavel/lei/lei-ordinaria/2017/6697/lei-ordinaria-n-6697-2017-estabelece-o-sistema-de-parcelamento-e-unificacao-…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31</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right" w:pos="10254"/>
      </w:tabs>
      <w:spacing w:after="0" w:line="259" w:lineRule="auto"/>
      <w:ind w:left="-690" w:right="-669" w:firstLine="0"/>
      <w:jc w:val="left"/>
    </w:pPr>
    <w:r>
      <w:rPr>
        <w:rFonts w:ascii="Arial" w:eastAsia="Arial" w:hAnsi="Arial" w:cs="Arial"/>
        <w:sz w:val="16"/>
      </w:rPr>
      <w:t>https://leis.org/municipais/pr/cascavel/lei/lei-ordinaria/2017/6697/lei-ordinaria-n-6697-2017-estabelece-o-sistema-de-parcelamento-e-unificacao-…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31</w:t>
    </w:r>
    <w:r>
      <w:rPr>
        <w:rFonts w:ascii="Arial" w:eastAsia="Arial" w:hAnsi="Arial" w:cs="Arial"/>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right" w:pos="10254"/>
      </w:tabs>
      <w:spacing w:after="0" w:line="259" w:lineRule="auto"/>
      <w:ind w:left="-690" w:right="-669" w:firstLine="0"/>
      <w:jc w:val="left"/>
    </w:pPr>
    <w:r>
      <w:rPr>
        <w:rFonts w:ascii="Arial" w:eastAsia="Arial" w:hAnsi="Arial" w:cs="Arial"/>
        <w:sz w:val="16"/>
      </w:rPr>
      <w:t>https://leis.org/municipais/pr/cascavel/lei/lei-ordinaria/2017/6697/lei-ordinaria-n-6697-2017-estabelece-o-sistema-de-parcelamento-e-unificacao…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31</w:t>
    </w:r>
    <w:r>
      <w:rPr>
        <w:rFonts w:ascii="Arial" w:eastAsia="Arial" w:hAnsi="Arial" w:cs="Arial"/>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right" w:pos="10254"/>
      </w:tabs>
      <w:spacing w:after="0" w:line="259" w:lineRule="auto"/>
      <w:ind w:left="-690" w:right="-669" w:firstLine="0"/>
      <w:jc w:val="left"/>
    </w:pPr>
    <w:r>
      <w:rPr>
        <w:rFonts w:ascii="Arial" w:eastAsia="Arial" w:hAnsi="Arial" w:cs="Arial"/>
        <w:sz w:val="16"/>
      </w:rPr>
      <w:t>https://leis.org/municipais/pr/cascavel/lei/lei-</w:t>
    </w:r>
    <w:r>
      <w:rPr>
        <w:rFonts w:ascii="Arial" w:eastAsia="Arial" w:hAnsi="Arial" w:cs="Arial"/>
        <w:sz w:val="16"/>
      </w:rPr>
      <w:t>ordinaria/2017/6697/lei-ordinaria-n-6697-2017-estabelece-o-sistema-de-parcelamento-e-unificacao…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31</w:t>
    </w:r>
    <w:r>
      <w:rPr>
        <w:rFonts w:ascii="Arial" w:eastAsia="Arial" w:hAnsi="Arial" w:cs="Arial"/>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right" w:pos="10254"/>
      </w:tabs>
      <w:spacing w:after="0" w:line="259" w:lineRule="auto"/>
      <w:ind w:left="-690" w:right="-669" w:firstLine="0"/>
      <w:jc w:val="left"/>
    </w:pPr>
    <w:r>
      <w:rPr>
        <w:rFonts w:ascii="Arial" w:eastAsia="Arial" w:hAnsi="Arial" w:cs="Arial"/>
        <w:sz w:val="16"/>
      </w:rPr>
      <w:t>https://leis.org/municipais/pr/cascavel/lei/lei-ordinaria/2017/6697/lei-ordinaria-n-6697-2017-estabelece-o-sistema-de-parcelamento-e-unificacao…</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10</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31</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571B8">
      <w:pPr>
        <w:spacing w:after="0" w:line="240" w:lineRule="auto"/>
      </w:pPr>
      <w:r>
        <w:separator/>
      </w:r>
    </w:p>
  </w:footnote>
  <w:footnote w:type="continuationSeparator" w:id="0">
    <w:p w:rsidR="00000000" w:rsidRDefault="00B571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center" w:pos="5727"/>
      </w:tabs>
      <w:spacing w:after="0" w:line="259" w:lineRule="auto"/>
      <w:ind w:left="-690" w:firstLine="0"/>
      <w:jc w:val="left"/>
    </w:pPr>
    <w:r>
      <w:rPr>
        <w:rFonts w:ascii="Arial" w:eastAsia="Arial" w:hAnsi="Arial" w:cs="Arial"/>
        <w:sz w:val="16"/>
      </w:rPr>
      <w:t>12/08/2026, 09:59</w:t>
    </w:r>
    <w:r>
      <w:rPr>
        <w:rFonts w:ascii="Arial" w:eastAsia="Arial" w:hAnsi="Arial" w:cs="Arial"/>
        <w:sz w:val="16"/>
      </w:rPr>
      <w:tab/>
      <w:t>Lei Ordinária N° 6697/2017 - Leis.org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center" w:pos="5727"/>
      </w:tabs>
      <w:spacing w:after="0" w:line="259" w:lineRule="auto"/>
      <w:ind w:left="-690" w:firstLine="0"/>
      <w:jc w:val="left"/>
    </w:pPr>
    <w:r>
      <w:rPr>
        <w:rFonts w:ascii="Arial" w:eastAsia="Arial" w:hAnsi="Arial" w:cs="Arial"/>
        <w:sz w:val="16"/>
      </w:rPr>
      <w:t>12/08/2026, 09:59</w:t>
    </w:r>
    <w:r>
      <w:rPr>
        <w:rFonts w:ascii="Arial" w:eastAsia="Arial" w:hAnsi="Arial" w:cs="Arial"/>
        <w:sz w:val="16"/>
      </w:rPr>
      <w:tab/>
      <w:t>Lei Ordinária N° 6697/2017 - Leis.org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center" w:pos="5727"/>
      </w:tabs>
      <w:spacing w:after="0" w:line="259" w:lineRule="auto"/>
      <w:ind w:left="-690" w:firstLine="0"/>
      <w:jc w:val="left"/>
    </w:pPr>
    <w:r>
      <w:rPr>
        <w:rFonts w:ascii="Arial" w:eastAsia="Arial" w:hAnsi="Arial" w:cs="Arial"/>
        <w:sz w:val="16"/>
      </w:rPr>
      <w:t>12/08/2026, 09:59</w:t>
    </w:r>
    <w:r>
      <w:rPr>
        <w:rFonts w:ascii="Arial" w:eastAsia="Arial" w:hAnsi="Arial" w:cs="Arial"/>
        <w:sz w:val="16"/>
      </w:rPr>
      <w:tab/>
    </w:r>
    <w:r>
      <w:rPr>
        <w:rFonts w:ascii="Arial" w:eastAsia="Arial" w:hAnsi="Arial" w:cs="Arial"/>
        <w:sz w:val="16"/>
      </w:rPr>
      <w:t>Lei Ordinária N° 6697/2017 - Leis.org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center" w:pos="5727"/>
      </w:tabs>
      <w:spacing w:after="0" w:line="259" w:lineRule="auto"/>
      <w:ind w:left="-690" w:firstLine="0"/>
      <w:jc w:val="left"/>
    </w:pPr>
    <w:r>
      <w:rPr>
        <w:rFonts w:ascii="Arial" w:eastAsia="Arial" w:hAnsi="Arial" w:cs="Arial"/>
        <w:sz w:val="16"/>
      </w:rPr>
      <w:t>12/08/2026, 09:59</w:t>
    </w:r>
    <w:r>
      <w:rPr>
        <w:rFonts w:ascii="Arial" w:eastAsia="Arial" w:hAnsi="Arial" w:cs="Arial"/>
        <w:sz w:val="16"/>
      </w:rPr>
      <w:tab/>
      <w:t>Lei Ordinária N° 6697/2017 - Leis.org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center" w:pos="5727"/>
      </w:tabs>
      <w:spacing w:after="0" w:line="259" w:lineRule="auto"/>
      <w:ind w:left="-690" w:firstLine="0"/>
      <w:jc w:val="left"/>
    </w:pPr>
    <w:r>
      <w:rPr>
        <w:rFonts w:ascii="Arial" w:eastAsia="Arial" w:hAnsi="Arial" w:cs="Arial"/>
        <w:sz w:val="16"/>
      </w:rPr>
      <w:t>12/08/2026, 09:59</w:t>
    </w:r>
    <w:r>
      <w:rPr>
        <w:rFonts w:ascii="Arial" w:eastAsia="Arial" w:hAnsi="Arial" w:cs="Arial"/>
        <w:sz w:val="16"/>
      </w:rPr>
      <w:tab/>
    </w:r>
    <w:r>
      <w:rPr>
        <w:rFonts w:ascii="Arial" w:eastAsia="Arial" w:hAnsi="Arial" w:cs="Arial"/>
        <w:sz w:val="16"/>
      </w:rPr>
      <w:t>Lei Ordinária N° 6697/2017 - Leis.org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2F6C" w:rsidRDefault="00B571B8">
    <w:pPr>
      <w:tabs>
        <w:tab w:val="center" w:pos="5727"/>
      </w:tabs>
      <w:spacing w:after="0" w:line="259" w:lineRule="auto"/>
      <w:ind w:left="-690" w:firstLine="0"/>
      <w:jc w:val="left"/>
    </w:pPr>
    <w:r>
      <w:rPr>
        <w:rFonts w:ascii="Arial" w:eastAsia="Arial" w:hAnsi="Arial" w:cs="Arial"/>
        <w:sz w:val="16"/>
      </w:rPr>
      <w:t>12/08/2026, 09:59</w:t>
    </w:r>
    <w:r>
      <w:rPr>
        <w:rFonts w:ascii="Arial" w:eastAsia="Arial" w:hAnsi="Arial" w:cs="Arial"/>
        <w:sz w:val="16"/>
      </w:rPr>
      <w:tab/>
      <w:t>Lei Ordinária N° 6697/2017 - Leis.org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9CC"/>
    <w:multiLevelType w:val="hybridMultilevel"/>
    <w:tmpl w:val="F78A12D6"/>
    <w:lvl w:ilvl="0" w:tplc="F0CEB858">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42C5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20CF4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0A57C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DC891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C42F1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3868B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F4A6B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102A3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0F036E"/>
    <w:multiLevelType w:val="hybridMultilevel"/>
    <w:tmpl w:val="9200AFBA"/>
    <w:lvl w:ilvl="0" w:tplc="E5441404">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9AAED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1EF30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42D08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5E97F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0CD9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5AD6C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CC78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BA559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A8454A"/>
    <w:multiLevelType w:val="hybridMultilevel"/>
    <w:tmpl w:val="C1125136"/>
    <w:lvl w:ilvl="0" w:tplc="D34A4ADA">
      <w:start w:val="1"/>
      <w:numFmt w:val="lowerLetter"/>
      <w:lvlText w:val="%1)"/>
      <w:lvlJc w:val="left"/>
      <w:pPr>
        <w:ind w:left="8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C8300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42E61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4E532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26E0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4F27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D0E6E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92EFC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B0A24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B0E05"/>
    <w:multiLevelType w:val="hybridMultilevel"/>
    <w:tmpl w:val="02E8F554"/>
    <w:lvl w:ilvl="0" w:tplc="5016CA00">
      <w:start w:val="3"/>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9638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20831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64F9D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4E105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CABAC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62D52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AA7CB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928A5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497F8B"/>
    <w:multiLevelType w:val="hybridMultilevel"/>
    <w:tmpl w:val="7AA44C9A"/>
    <w:lvl w:ilvl="0" w:tplc="3B80E760">
      <w:start w:val="1"/>
      <w:numFmt w:val="upperRoman"/>
      <w:lvlText w:val="%1"/>
      <w:lvlJc w:val="left"/>
      <w:pPr>
        <w:ind w:left="793"/>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1" w:tplc="FF30983A">
      <w:start w:val="1"/>
      <w:numFmt w:val="lowerLetter"/>
      <w:lvlText w:val="%2"/>
      <w:lvlJc w:val="left"/>
      <w:pPr>
        <w:ind w:left="15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2" w:tplc="629A0634">
      <w:start w:val="1"/>
      <w:numFmt w:val="lowerRoman"/>
      <w:lvlText w:val="%3"/>
      <w:lvlJc w:val="left"/>
      <w:pPr>
        <w:ind w:left="22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3" w:tplc="4462F626">
      <w:start w:val="1"/>
      <w:numFmt w:val="decimal"/>
      <w:lvlText w:val="%4"/>
      <w:lvlJc w:val="left"/>
      <w:pPr>
        <w:ind w:left="29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4" w:tplc="933CF202">
      <w:start w:val="1"/>
      <w:numFmt w:val="lowerLetter"/>
      <w:lvlText w:val="%5"/>
      <w:lvlJc w:val="left"/>
      <w:pPr>
        <w:ind w:left="369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5" w:tplc="D67A8094">
      <w:start w:val="1"/>
      <w:numFmt w:val="lowerRoman"/>
      <w:lvlText w:val="%6"/>
      <w:lvlJc w:val="left"/>
      <w:pPr>
        <w:ind w:left="441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6" w:tplc="0FA24028">
      <w:start w:val="1"/>
      <w:numFmt w:val="decimal"/>
      <w:lvlText w:val="%7"/>
      <w:lvlJc w:val="left"/>
      <w:pPr>
        <w:ind w:left="513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7" w:tplc="8A544948">
      <w:start w:val="1"/>
      <w:numFmt w:val="lowerLetter"/>
      <w:lvlText w:val="%8"/>
      <w:lvlJc w:val="left"/>
      <w:pPr>
        <w:ind w:left="585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lvl w:ilvl="8" w:tplc="BD96A9C2">
      <w:start w:val="1"/>
      <w:numFmt w:val="lowerRoman"/>
      <w:lvlText w:val="%9"/>
      <w:lvlJc w:val="left"/>
      <w:pPr>
        <w:ind w:left="6570"/>
      </w:pPr>
      <w:rPr>
        <w:rFonts w:ascii="Calibri" w:eastAsia="Calibri" w:hAnsi="Calibri" w:cs="Calibri"/>
        <w:b w:val="0"/>
        <w:i w:val="0"/>
        <w:strike/>
        <w:dstrike w:val="0"/>
        <w:color w:val="000000"/>
        <w:sz w:val="24"/>
        <w:szCs w:val="24"/>
        <w:u w:val="none" w:color="000000"/>
        <w:bdr w:val="none" w:sz="0" w:space="0" w:color="auto"/>
        <w:shd w:val="clear" w:color="auto" w:fill="auto"/>
        <w:vertAlign w:val="baseline"/>
      </w:rPr>
    </w:lvl>
  </w:abstractNum>
  <w:abstractNum w:abstractNumId="5" w15:restartNumberingAfterBreak="0">
    <w:nsid w:val="09343F74"/>
    <w:multiLevelType w:val="hybridMultilevel"/>
    <w:tmpl w:val="106C5106"/>
    <w:lvl w:ilvl="0" w:tplc="B2EEEA56">
      <w:start w:val="2"/>
      <w:numFmt w:val="upperRoman"/>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40215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EE7B0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48BE2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48DF8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C60D7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24382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720BC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B475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BC408EB"/>
    <w:multiLevelType w:val="hybridMultilevel"/>
    <w:tmpl w:val="9ECA4572"/>
    <w:lvl w:ilvl="0" w:tplc="82824CF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4AA02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EC897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5A09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A4A456">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AA7FA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36806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94B42C">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30FC56">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B40604"/>
    <w:multiLevelType w:val="hybridMultilevel"/>
    <w:tmpl w:val="CB3C4C80"/>
    <w:lvl w:ilvl="0" w:tplc="3886B8F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62491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3EFE9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424B2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C08FB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4834D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F0951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5E4F2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222C8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A30A36"/>
    <w:multiLevelType w:val="hybridMultilevel"/>
    <w:tmpl w:val="D17E4B5C"/>
    <w:lvl w:ilvl="0" w:tplc="7140470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AAD67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26648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189B1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A619A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E6C72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18378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B8F76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8AB29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82349B"/>
    <w:multiLevelType w:val="hybridMultilevel"/>
    <w:tmpl w:val="C53C3ACA"/>
    <w:lvl w:ilvl="0" w:tplc="B3B4B1E6">
      <w:start w:val="1"/>
      <w:numFmt w:val="lowerLetter"/>
      <w:lvlText w:val="%1)"/>
      <w:lvlJc w:val="left"/>
      <w:pPr>
        <w:ind w:left="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14D8A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2608E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F8BC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F63FF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06080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B052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AE15D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489B0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396C09"/>
    <w:multiLevelType w:val="hybridMultilevel"/>
    <w:tmpl w:val="B832D8CE"/>
    <w:lvl w:ilvl="0" w:tplc="D2E2BB4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B29D3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7E864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A2A26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F4C8F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B2C5C8">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F016D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5C2DB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B8C18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B707E8"/>
    <w:multiLevelType w:val="hybridMultilevel"/>
    <w:tmpl w:val="20AE0E52"/>
    <w:lvl w:ilvl="0" w:tplc="E05E044A">
      <w:start w:val="1"/>
      <w:numFmt w:val="upperRoman"/>
      <w:lvlText w:val="%1"/>
      <w:lvlJc w:val="left"/>
      <w:pPr>
        <w:ind w:left="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8C0E4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1A4EA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1AE84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CC220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F0E5C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360BA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E2CED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AE01B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553369"/>
    <w:multiLevelType w:val="hybridMultilevel"/>
    <w:tmpl w:val="1E08A3AC"/>
    <w:lvl w:ilvl="0" w:tplc="9AAC3622">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DAE0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FAF44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D0DF9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EC7A8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FEDCB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30E42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ECDD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0A1FA0">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7924D1"/>
    <w:multiLevelType w:val="hybridMultilevel"/>
    <w:tmpl w:val="4DC04988"/>
    <w:lvl w:ilvl="0" w:tplc="67687938">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A80780">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4E4A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A41CC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3CEE9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D09C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A410E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E207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F6AE8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0755AC5"/>
    <w:multiLevelType w:val="hybridMultilevel"/>
    <w:tmpl w:val="09904092"/>
    <w:lvl w:ilvl="0" w:tplc="6C4046C2">
      <w:start w:val="1"/>
      <w:numFmt w:val="lowerLetter"/>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D290C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1408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9664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BCE84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C2E41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6E6BE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A8319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E4225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4865A45"/>
    <w:multiLevelType w:val="hybridMultilevel"/>
    <w:tmpl w:val="7FBCBEA6"/>
    <w:lvl w:ilvl="0" w:tplc="844AA544">
      <w:start w:val="1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A824E0E8">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E5929636">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2D7A143E">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F3D24624">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3408910A">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AF4CA37C">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4A040334">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58D43856">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6" w15:restartNumberingAfterBreak="0">
    <w:nsid w:val="253C2CF2"/>
    <w:multiLevelType w:val="hybridMultilevel"/>
    <w:tmpl w:val="D782127C"/>
    <w:lvl w:ilvl="0" w:tplc="9E8AB58C">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4DECD1AE">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8C7CD388">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A8D699FC">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F9F258C6">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F9CA74D8">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028E4BBE">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39C48FD4">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2834A4B6">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17" w15:restartNumberingAfterBreak="0">
    <w:nsid w:val="297642CC"/>
    <w:multiLevelType w:val="hybridMultilevel"/>
    <w:tmpl w:val="99D88F1E"/>
    <w:lvl w:ilvl="0" w:tplc="E20C94E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E20B4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04CA7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9C1F3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DA19E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1A201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5EE0F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D2332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744BE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BE239B3"/>
    <w:multiLevelType w:val="hybridMultilevel"/>
    <w:tmpl w:val="97761AF4"/>
    <w:lvl w:ilvl="0" w:tplc="860E44B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40BD7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A0666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0CAE1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C80F9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E6533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B40B9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6EF02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F8B52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CEE6AE1"/>
    <w:multiLevelType w:val="hybridMultilevel"/>
    <w:tmpl w:val="0FEE9838"/>
    <w:lvl w:ilvl="0" w:tplc="102005C6">
      <w:start w:val="4"/>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F3000A7C">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AEF2F3EE">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747889E6">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AB7E6F26">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7C927308">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65B44A1C">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9E5C9E56">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BE6A7EF8">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0" w15:restartNumberingAfterBreak="0">
    <w:nsid w:val="301549C7"/>
    <w:multiLevelType w:val="hybridMultilevel"/>
    <w:tmpl w:val="5C62B388"/>
    <w:lvl w:ilvl="0" w:tplc="0CD0FE56">
      <w:start w:val="1"/>
      <w:numFmt w:val="decimal"/>
      <w:lvlText w:val="%1."/>
      <w:lvlJc w:val="left"/>
      <w:pPr>
        <w:ind w:left="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8E669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044C8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B042E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DC1D0C">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58B78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76154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FE4C4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2346A5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59A216B"/>
    <w:multiLevelType w:val="hybridMultilevel"/>
    <w:tmpl w:val="57607416"/>
    <w:lvl w:ilvl="0" w:tplc="EF2AB086">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AEB6A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BC8EA2">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5C851E">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8E4DB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962DEF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48DB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C6999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A810D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5B10240"/>
    <w:multiLevelType w:val="hybridMultilevel"/>
    <w:tmpl w:val="0C1E48B6"/>
    <w:lvl w:ilvl="0" w:tplc="CC3814D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92F73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7CD70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16A58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EAAB1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C68A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44447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3087B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98F5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E426F2"/>
    <w:multiLevelType w:val="hybridMultilevel"/>
    <w:tmpl w:val="ACFCBE12"/>
    <w:lvl w:ilvl="0" w:tplc="528E8B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8E01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E45EE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EEAB2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BE83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801FB2">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72918A">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C842E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007EB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2AF74E8"/>
    <w:multiLevelType w:val="hybridMultilevel"/>
    <w:tmpl w:val="4D2868EE"/>
    <w:lvl w:ilvl="0" w:tplc="E2009E1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0E36FC">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1A5DAE">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86CB3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D2D1CE">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1CB58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FE978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F276E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F4BF0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DF74BA7"/>
    <w:multiLevelType w:val="hybridMultilevel"/>
    <w:tmpl w:val="2578E57E"/>
    <w:lvl w:ilvl="0" w:tplc="9C946D74">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E054B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245B28">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138B26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2EEF3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1A883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8CC71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8CAFD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A4E7E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07770A"/>
    <w:multiLevelType w:val="hybridMultilevel"/>
    <w:tmpl w:val="FFC0F66E"/>
    <w:lvl w:ilvl="0" w:tplc="7CD094BA">
      <w:start w:val="1"/>
      <w:numFmt w:val="upperRoman"/>
      <w:lvlText w:val="%1"/>
      <w:lvlJc w:val="left"/>
      <w:pPr>
        <w:ind w:left="4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30545E22">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9A56442A">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8A624404">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D9C84FA6">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00AAED58">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F3465D8A">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F9003A90">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10D06048">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27" w15:restartNumberingAfterBreak="0">
    <w:nsid w:val="4FE1386B"/>
    <w:multiLevelType w:val="hybridMultilevel"/>
    <w:tmpl w:val="5ED6BE0E"/>
    <w:lvl w:ilvl="0" w:tplc="C930D2E8">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AE8EF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523B5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7211E2">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E1A742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0240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C2F5B8">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6A6AE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2EF49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72E4CAC"/>
    <w:multiLevelType w:val="hybridMultilevel"/>
    <w:tmpl w:val="4662AA1E"/>
    <w:lvl w:ilvl="0" w:tplc="BFCCB0C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665C0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423FF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52473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AE4CA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F0CAC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605F3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807F18">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E249E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A4A0281"/>
    <w:multiLevelType w:val="hybridMultilevel"/>
    <w:tmpl w:val="83EED28E"/>
    <w:lvl w:ilvl="0" w:tplc="303AA86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E8664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4E95E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A0753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5EBC38">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A62FA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E0C8F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DC1ED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3A182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39E6E5A"/>
    <w:multiLevelType w:val="hybridMultilevel"/>
    <w:tmpl w:val="80D2592C"/>
    <w:lvl w:ilvl="0" w:tplc="3F2E1ED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6CFB4E">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06E1DA">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46FE8A">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ACF62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884D7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D47D00">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00B980">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0EF97C">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4C81696"/>
    <w:multiLevelType w:val="hybridMultilevel"/>
    <w:tmpl w:val="3FF62710"/>
    <w:lvl w:ilvl="0" w:tplc="0640217E">
      <w:start w:val="1"/>
      <w:numFmt w:val="upperRoman"/>
      <w:lvlText w:val="%1"/>
      <w:lvlJc w:val="left"/>
      <w:pPr>
        <w:ind w:left="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1" w:tplc="4D52B506">
      <w:start w:val="1"/>
      <w:numFmt w:val="lowerLetter"/>
      <w:lvlText w:val="%2"/>
      <w:lvlJc w:val="left"/>
      <w:pPr>
        <w:ind w:left="15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2" w:tplc="495C9D1E">
      <w:start w:val="1"/>
      <w:numFmt w:val="lowerRoman"/>
      <w:lvlText w:val="%3"/>
      <w:lvlJc w:val="left"/>
      <w:pPr>
        <w:ind w:left="22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3" w:tplc="024EC82C">
      <w:start w:val="1"/>
      <w:numFmt w:val="decimal"/>
      <w:lvlText w:val="%4"/>
      <w:lvlJc w:val="left"/>
      <w:pPr>
        <w:ind w:left="29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4" w:tplc="DD06D91E">
      <w:start w:val="1"/>
      <w:numFmt w:val="lowerLetter"/>
      <w:lvlText w:val="%5"/>
      <w:lvlJc w:val="left"/>
      <w:pPr>
        <w:ind w:left="369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5" w:tplc="DD6C2D38">
      <w:start w:val="1"/>
      <w:numFmt w:val="lowerRoman"/>
      <w:lvlText w:val="%6"/>
      <w:lvlJc w:val="left"/>
      <w:pPr>
        <w:ind w:left="441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6" w:tplc="0CD475F8">
      <w:start w:val="1"/>
      <w:numFmt w:val="decimal"/>
      <w:lvlText w:val="%7"/>
      <w:lvlJc w:val="left"/>
      <w:pPr>
        <w:ind w:left="513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7" w:tplc="2702D142">
      <w:start w:val="1"/>
      <w:numFmt w:val="lowerLetter"/>
      <w:lvlText w:val="%8"/>
      <w:lvlJc w:val="left"/>
      <w:pPr>
        <w:ind w:left="585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lvl w:ilvl="8" w:tplc="461C1DB4">
      <w:start w:val="1"/>
      <w:numFmt w:val="lowerRoman"/>
      <w:lvlText w:val="%9"/>
      <w:lvlJc w:val="left"/>
      <w:pPr>
        <w:ind w:left="6570"/>
      </w:pPr>
      <w:rPr>
        <w:rFonts w:ascii="Calibri" w:eastAsia="Calibri" w:hAnsi="Calibri" w:cs="Calibri"/>
        <w:b w:val="0"/>
        <w:i w:val="0"/>
        <w:strike w:val="0"/>
        <w:dstrike w:val="0"/>
        <w:color w:val="0000FF"/>
        <w:sz w:val="24"/>
        <w:szCs w:val="24"/>
        <w:u w:val="none" w:color="000000"/>
        <w:bdr w:val="none" w:sz="0" w:space="0" w:color="auto"/>
        <w:shd w:val="clear" w:color="auto" w:fill="auto"/>
        <w:vertAlign w:val="baseline"/>
      </w:rPr>
    </w:lvl>
  </w:abstractNum>
  <w:abstractNum w:abstractNumId="32" w15:restartNumberingAfterBreak="0">
    <w:nsid w:val="6F107CF6"/>
    <w:multiLevelType w:val="hybridMultilevel"/>
    <w:tmpl w:val="769CAA3E"/>
    <w:lvl w:ilvl="0" w:tplc="7854D34C">
      <w:start w:val="1"/>
      <w:numFmt w:val="upperRoman"/>
      <w:lvlText w:val="%1"/>
      <w:lvlJc w:val="left"/>
      <w:pPr>
        <w:ind w:left="3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E642C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DAC0E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D6EACC">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68289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264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3EFE4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8A038A">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78A052">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2AE5F14"/>
    <w:multiLevelType w:val="hybridMultilevel"/>
    <w:tmpl w:val="AA1446EC"/>
    <w:lvl w:ilvl="0" w:tplc="2832679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84215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62631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546F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DED23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C649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6FBAC">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24D4E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FC68FA">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6656170"/>
    <w:multiLevelType w:val="hybridMultilevel"/>
    <w:tmpl w:val="B316CA38"/>
    <w:lvl w:ilvl="0" w:tplc="5A56034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E253B2">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DAF3F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3282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F281E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AE3D9E">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840A6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86CB2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CAE4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6C36717"/>
    <w:multiLevelType w:val="hybridMultilevel"/>
    <w:tmpl w:val="72083C92"/>
    <w:lvl w:ilvl="0" w:tplc="1EA4E94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807098">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82DAA0">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4471B4">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5087EA">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D4483C">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9C861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DC166E">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B0812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7677BBE"/>
    <w:multiLevelType w:val="hybridMultilevel"/>
    <w:tmpl w:val="F86E41FE"/>
    <w:lvl w:ilvl="0" w:tplc="345E5972">
      <w:start w:val="1"/>
      <w:numFmt w:val="upperRoman"/>
      <w:lvlText w:val="%1"/>
      <w:lvlJc w:val="left"/>
      <w:pPr>
        <w:ind w:left="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AEA046">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EC6FF4">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6C0AD8">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12B842">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224900">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AE313E">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BCD09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B2074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7B77D84"/>
    <w:multiLevelType w:val="hybridMultilevel"/>
    <w:tmpl w:val="04C09728"/>
    <w:lvl w:ilvl="0" w:tplc="3DAC5336">
      <w:start w:val="1"/>
      <w:numFmt w:val="lowerLetter"/>
      <w:lvlText w:val="%1)"/>
      <w:lvlJc w:val="left"/>
      <w:pPr>
        <w:ind w:left="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EAD2FA">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E4A98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4A67E0">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30C06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22997A">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DEAFF2">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4014F2">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A0D5A4">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D33103"/>
    <w:multiLevelType w:val="hybridMultilevel"/>
    <w:tmpl w:val="FF5034A0"/>
    <w:lvl w:ilvl="0" w:tplc="5804FD90">
      <w:start w:val="1"/>
      <w:numFmt w:val="upperRoman"/>
      <w:lvlText w:val="%1"/>
      <w:lvlJc w:val="left"/>
      <w:pPr>
        <w:ind w:left="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9E03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7628D6">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52369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C40AF4">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C8ADC4">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C8E574">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902E66">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AA80AE">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48265110">
    <w:abstractNumId w:val="14"/>
  </w:num>
  <w:num w:numId="2" w16cid:durableId="1118989364">
    <w:abstractNumId w:val="5"/>
  </w:num>
  <w:num w:numId="3" w16cid:durableId="412049428">
    <w:abstractNumId w:val="20"/>
  </w:num>
  <w:num w:numId="4" w16cid:durableId="1458063785">
    <w:abstractNumId w:val="8"/>
  </w:num>
  <w:num w:numId="5" w16cid:durableId="1354578129">
    <w:abstractNumId w:val="35"/>
  </w:num>
  <w:num w:numId="6" w16cid:durableId="89736304">
    <w:abstractNumId w:val="15"/>
  </w:num>
  <w:num w:numId="7" w16cid:durableId="2068140185">
    <w:abstractNumId w:val="29"/>
  </w:num>
  <w:num w:numId="8" w16cid:durableId="1903709254">
    <w:abstractNumId w:val="10"/>
  </w:num>
  <w:num w:numId="9" w16cid:durableId="834689135">
    <w:abstractNumId w:val="9"/>
  </w:num>
  <w:num w:numId="10" w16cid:durableId="1069766640">
    <w:abstractNumId w:val="31"/>
  </w:num>
  <w:num w:numId="11" w16cid:durableId="1674795985">
    <w:abstractNumId w:val="16"/>
  </w:num>
  <w:num w:numId="12" w16cid:durableId="1538156230">
    <w:abstractNumId w:val="6"/>
  </w:num>
  <w:num w:numId="13" w16cid:durableId="914895535">
    <w:abstractNumId w:val="23"/>
  </w:num>
  <w:num w:numId="14" w16cid:durableId="1629772794">
    <w:abstractNumId w:val="0"/>
  </w:num>
  <w:num w:numId="15" w16cid:durableId="1444498981">
    <w:abstractNumId w:val="1"/>
  </w:num>
  <w:num w:numId="16" w16cid:durableId="1258171243">
    <w:abstractNumId w:val="18"/>
  </w:num>
  <w:num w:numId="17" w16cid:durableId="1814830272">
    <w:abstractNumId w:val="21"/>
  </w:num>
  <w:num w:numId="18" w16cid:durableId="289551536">
    <w:abstractNumId w:val="34"/>
  </w:num>
  <w:num w:numId="19" w16cid:durableId="1977905785">
    <w:abstractNumId w:val="30"/>
  </w:num>
  <w:num w:numId="20" w16cid:durableId="1160389953">
    <w:abstractNumId w:val="25"/>
  </w:num>
  <w:num w:numId="21" w16cid:durableId="801970769">
    <w:abstractNumId w:val="32"/>
  </w:num>
  <w:num w:numId="22" w16cid:durableId="1121068484">
    <w:abstractNumId w:val="33"/>
  </w:num>
  <w:num w:numId="23" w16cid:durableId="1853299759">
    <w:abstractNumId w:val="28"/>
  </w:num>
  <w:num w:numId="24" w16cid:durableId="150100306">
    <w:abstractNumId w:val="27"/>
  </w:num>
  <w:num w:numId="25" w16cid:durableId="1856259731">
    <w:abstractNumId w:val="17"/>
  </w:num>
  <w:num w:numId="26" w16cid:durableId="2031756809">
    <w:abstractNumId w:val="4"/>
  </w:num>
  <w:num w:numId="27" w16cid:durableId="726683462">
    <w:abstractNumId w:val="26"/>
  </w:num>
  <w:num w:numId="28" w16cid:durableId="2021620178">
    <w:abstractNumId w:val="38"/>
  </w:num>
  <w:num w:numId="29" w16cid:durableId="741953085">
    <w:abstractNumId w:val="7"/>
  </w:num>
  <w:num w:numId="30" w16cid:durableId="625887241">
    <w:abstractNumId w:val="19"/>
  </w:num>
  <w:num w:numId="31" w16cid:durableId="1855414227">
    <w:abstractNumId w:val="36"/>
  </w:num>
  <w:num w:numId="32" w16cid:durableId="884366202">
    <w:abstractNumId w:val="22"/>
  </w:num>
  <w:num w:numId="33" w16cid:durableId="1280189131">
    <w:abstractNumId w:val="24"/>
  </w:num>
  <w:num w:numId="34" w16cid:durableId="2023892635">
    <w:abstractNumId w:val="13"/>
  </w:num>
  <w:num w:numId="35" w16cid:durableId="2017804880">
    <w:abstractNumId w:val="12"/>
  </w:num>
  <w:num w:numId="36" w16cid:durableId="1299267581">
    <w:abstractNumId w:val="3"/>
  </w:num>
  <w:num w:numId="37" w16cid:durableId="1674988163">
    <w:abstractNumId w:val="2"/>
  </w:num>
  <w:num w:numId="38" w16cid:durableId="1366783881">
    <w:abstractNumId w:val="37"/>
  </w:num>
  <w:num w:numId="39" w16cid:durableId="1741438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F6C"/>
    <w:rsid w:val="00B571B8"/>
    <w:rsid w:val="00F02F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7" w:line="271" w:lineRule="auto"/>
      <w:ind w:firstLine="440"/>
      <w:jc w:val="both"/>
    </w:pPr>
    <w:rPr>
      <w:rFonts w:ascii="Calibri" w:eastAsia="Calibri" w:hAnsi="Calibri" w:cs="Calibri"/>
      <w:color w:val="000000"/>
      <w:sz w:val="24"/>
    </w:rPr>
  </w:style>
  <w:style w:type="paragraph" w:styleId="Ttulo1">
    <w:name w:val="heading 1"/>
    <w:next w:val="Normal"/>
    <w:link w:val="Ttulo1Char"/>
    <w:uiPriority w:val="9"/>
    <w:qFormat/>
    <w:pPr>
      <w:keepNext/>
      <w:keepLines/>
      <w:spacing w:after="425" w:line="265" w:lineRule="auto"/>
      <w:ind w:left="4057" w:right="4048" w:hanging="10"/>
      <w:jc w:val="center"/>
      <w:outlineLvl w:val="0"/>
    </w:pPr>
    <w:rPr>
      <w:rFonts w:ascii="Calibri" w:eastAsia="Calibri" w:hAnsi="Calibri" w:cs="Calibri"/>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21"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4" Type="http://schemas.openxmlformats.org/officeDocument/2006/relationships/header" Target="header2.xml"/><Relationship Id="rId42"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47"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50" Type="http://schemas.openxmlformats.org/officeDocument/2006/relationships/hyperlink" Target="https://leis.org/municipais/pr/cascavel/lei/lei-ordinaria/1987/1967/lei-ordinaria-n-1967-1987-estabelece-o-sistema-de-parcelamento-do-solo-urbano-no-municipio-de-cascavel-e-da-outras-providencias" TargetMode="External"/><Relationship Id="rId55" Type="http://schemas.openxmlformats.org/officeDocument/2006/relationships/hyperlink" Target="https://leis.org/municipais/pr/cascavel/lei/lei-ordinaria/2005/4090/lei-ordinaria-n-4090-2005-dispoe-sobre-implantacao-no-municipio-de-cascavel-do-parcelamento-do-solo-de-genero-loteamento-fechado-para-fins-residenciais" TargetMode="External"/><Relationship Id="rId63" Type="http://schemas.openxmlformats.org/officeDocument/2006/relationships/header" Target="header4.xml"/><Relationship Id="rId68"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leis.org/federais/br/brasil/lei/lei-ordinaria/1999/9785/lei-ordinaria-n-9785-1999-altera-o-decreto-lei-n%C2%BA-3365-de-21-de-junho-de-1941-desapropriacao-por-utilidade-publica-e-as-leis-n%C2%BA-s-6-015-de-31-de-dezembro-de-1973-registros-publicos-e-6-766-de-19-de-dezembro-de-1979-parcelamento-do-solo-urbano" TargetMode="External"/><Relationship Id="rId29"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24"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2"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7" Type="http://schemas.openxmlformats.org/officeDocument/2006/relationships/header" Target="header3.xml"/><Relationship Id="rId40" Type="http://schemas.openxmlformats.org/officeDocument/2006/relationships/hyperlink" Target="https://leis.org/federais/br/brasil/lei/lei-ordinaria/1979/6766/lei-ordinaria-n-6766-1979-" TargetMode="External"/><Relationship Id="rId45"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53" Type="http://schemas.openxmlformats.org/officeDocument/2006/relationships/hyperlink" Target="https://leis.org/municipais/pr/cascavel/lei/lei-ordinaria/2004/3985/lei-ordinaria-n-3985-2004-altera-dispositivo-da-lei-n%C2%BA-3753-de-2003-que-altera-a-lei-n%C2%BA-1967-de-1987-lei-municipal-de-parcelamento-do-solo-urbano" TargetMode="External"/><Relationship Id="rId58" Type="http://schemas.openxmlformats.org/officeDocument/2006/relationships/hyperlink" Target="https://leis.org/municipais/pr/cascavel/lei/lei-ordinaria/1987/1967/lei-ordinaria-n-1967-1987-estabelece-o-sistema-de-parcelamento-do-solo-urbano-no-municipio-de-cascavel-e-da-outras-providencias" TargetMode="External"/><Relationship Id="rId66"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hyperlink" Target="https://leis.org/PR/CASCAVEL/ANEXO-LEI-6697-2017-CASCAVEL-PR.zip" TargetMode="External"/><Relationship Id="rId19"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14" Type="http://schemas.openxmlformats.org/officeDocument/2006/relationships/hyperlink" Target="https://leis.org/federais/br/brasil/lei/lei-ordinaria/1979/6766/lei-ordinaria-n-6766-1979-" TargetMode="External"/><Relationship Id="rId22"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27"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0"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5" Type="http://schemas.openxmlformats.org/officeDocument/2006/relationships/footer" Target="footer1.xml"/><Relationship Id="rId43"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48"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56" Type="http://schemas.openxmlformats.org/officeDocument/2006/relationships/hyperlink" Target="https://leis.org/municipais/pr/cascavel/lei/lei-ordinaria/2008/5023/lei-ordinaria-n-5023-2008-altera-dispositivos-da-lei-n%C2%BA-1967-de-1987" TargetMode="External"/><Relationship Id="rId64" Type="http://schemas.openxmlformats.org/officeDocument/2006/relationships/header" Target="header5.xml"/><Relationship Id="rId69" Type="http://schemas.openxmlformats.org/officeDocument/2006/relationships/fontTable" Target="fontTable.xml"/><Relationship Id="rId51" Type="http://schemas.openxmlformats.org/officeDocument/2006/relationships/hyperlink" Target="https://leis.org/municipais/pr/cascavel/lei/lei-ordinaria/2000/3079/lei-ordinaria-n-3079-2000-altera-o-inciso-i-do-artigo-23-da-lei-n%C2%BA-1967-87-que-estabelece-o-sistema-de-parcelamento-do-solo-urbano-de-cascavel" TargetMode="External"/><Relationship Id="rId3" Type="http://schemas.openxmlformats.org/officeDocument/2006/relationships/settings" Target="settings.xml"/><Relationship Id="rId17" Type="http://schemas.openxmlformats.org/officeDocument/2006/relationships/hyperlink" Target="https://leis.org/federais/br/brasil/lei/lei-ordinaria/1999/9785/lei-ordinaria-n-9785-1999-altera-o-decreto-lei-n%C2%BA-3365-de-21-de-junho-de-1941-desapropriacao-por-utilidade-publica-e-as-leis-n%C2%BA-s-6-015-de-31-de-dezembro-de-1973-registros-publicos-e-6-766-de-19-de-dezembro-de-1979-parcelamento-do-solo-urbano" TargetMode="External"/><Relationship Id="rId25"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59" Type="http://schemas.openxmlformats.org/officeDocument/2006/relationships/hyperlink" Target="https://leis.org/municipais/pr/cascavel/lei/lei-ordinaria/2010/5683/lei-ordinaria-n-5683-2010-altera-dispositivos-da-lei-n%C2%BA-1967-de-23-121987-que-estabelece-o-sistema-de-parcelamento-do-solo-urbano-no-municipio-de-cascavel-e-da-outras-providencias" TargetMode="External"/><Relationship Id="rId67" Type="http://schemas.openxmlformats.org/officeDocument/2006/relationships/header" Target="header6.xml"/><Relationship Id="rId20"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41"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54" Type="http://schemas.openxmlformats.org/officeDocument/2006/relationships/hyperlink" Target="https://leis.org/municipais/pr/cascavel/lei/lei-ordinaria/2000/3113/lei-ordinaria-n-3113-2000-regulamenta-as-incorporacoes-imobiliarias-de-condominios-fechados-no-municipio-de-cascavel" TargetMode="External"/><Relationship Id="rId62" Type="http://schemas.openxmlformats.org/officeDocument/2006/relationships/hyperlink" Target="https://leis.org/PR/CASCAVEL/ANEXO-LEI-6697-2017-CASCAVEL-PR.zip"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is.org/federais/br/brasil/lei/lei-ordinaria/1979/6766/lei-ordinaria-n-6766-1979-" TargetMode="External"/><Relationship Id="rId23"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28"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36" Type="http://schemas.openxmlformats.org/officeDocument/2006/relationships/footer" Target="footer2.xml"/><Relationship Id="rId49" Type="http://schemas.openxmlformats.org/officeDocument/2006/relationships/hyperlink" Target="https://leis.org/municipais/pr/cascavel/lei/lei-ordinaria/2020/7201/lei-ordinaria-n-7201-2020-altera-dispositivos-da-lei-municipal-n%C2%BA-6697-de-23-2-2017-que-estabeleceu-o-sistema-de-parcelamento-e-unificacao-do-solo-para-fins-urbanos-no-municipio-de-cascavel-e-da-outras-providencias" TargetMode="External"/><Relationship Id="rId57" Type="http://schemas.openxmlformats.org/officeDocument/2006/relationships/hyperlink" Target="https://leis.org/municipais/pr/cascavel/lei/lei-ordinaria/2008/5023/lei-ordinaria-n-5023-2008-altera-dispositivos-da-lei-n%C2%BA-1967-de-1987" TargetMode="External"/><Relationship Id="rId31"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44" Type="http://schemas.openxmlformats.org/officeDocument/2006/relationships/hyperlink" Target="https://leis.org/municipais/pr/cascavel/lei/lei-ordinaria/2023/7516/lei-ordinaria-n-7516-2023-altera-dispositivos-das-leis-municipais-n%C2%BA-s-6699-de-23-de-fevereiro-de-2017-codigo-de-obras-do-municipio-de-cascavel-6-696-de-23-de-fevereiro-de-2017-uso-do-solo-6-995-de-24-de-maio-de-2019-condominio-de-lotes-6-697-de-23-de-fevereiro-de-2017-parcelamento-e-unificacao-do-solo-6-698-de-23-de-fevereiro-de-2017-regulamenta-a-aplicacao-dos-instrumentos-da-politica-urbana-6-706-de-20-de-marco-de-2017-codigo-de-posturas-do-municipio-de-cascavel-e-6-021-de-17-de-abril-de-2012-concidade-cascavel" TargetMode="External"/><Relationship Id="rId52" Type="http://schemas.openxmlformats.org/officeDocument/2006/relationships/hyperlink" Target="https://leis.org/municipais/pr/cascavel/lei/lei-ordinaria/2003/3753/lei-ordinaria-n-3753-2003-altera-a-lei-n%C2%BA-1967-87-lei-municipal-de-parcelamento-do-solo-urbano" TargetMode="External"/><Relationship Id="rId60" Type="http://schemas.openxmlformats.org/officeDocument/2006/relationships/hyperlink" Target="https://leis.org/municipais/pr/cascavel/lei/lei-ordinaria/2015/6499/lei-ordinaria-n-6499-2015-altera-a-lei-n%C2%BA-1967-de-23-121987-que-estabelece-o-sistema-de-parcelamento-do-solo-urbano-no-municipio-de-cascavel-e-da-outras-providencias" TargetMode="External"/><Relationship Id="rId65" Type="http://schemas.openxmlformats.org/officeDocument/2006/relationships/footer" Target="footer4.xml"/><Relationship Id="rId4" Type="http://schemas.openxmlformats.org/officeDocument/2006/relationships/webSettings" Target="webSettings.xml"/><Relationship Id="rId13" Type="http://schemas.openxmlformats.org/officeDocument/2006/relationships/image" Target="media/image0.jpg"/><Relationship Id="rId18" Type="http://schemas.openxmlformats.org/officeDocument/2006/relationships/hyperlink" Target="https://leis.org/municipais/pr/cascavel/lei/lei-complementar/2006/28/lei-complementar-n-28-2006-altera-o-plano-diretor-de-cascavel-estabelece-diretrizes-para-o-desenvolvimento-da-cidade-e-das-sedes-dos-demais-distritos-administrativos-e-da-outras-providencias-relativas-ao-planejamento-e-a-gestao-do-territorio-do-municipio-nos-termos-da-lei-federal-10257-2001-estatuto-da-cidade" TargetMode="External"/><Relationship Id="rId39" Type="http://schemas.openxmlformats.org/officeDocument/2006/relationships/hyperlink" Target="https://leis.org/federais/br/brasil/lei/lei-ordinaria/1979/6766/lei-ordinaria-n-6766-197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12339</Words>
  <Characters>66631</Characters>
  <Application>Microsoft Office Word</Application>
  <DocSecurity>4</DocSecurity>
  <Lines>555</Lines>
  <Paragraphs>157</Paragraphs>
  <ScaleCrop>false</ScaleCrop>
  <Company/>
  <LinksUpToDate>false</LinksUpToDate>
  <CharactersWithSpaces>78813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Ordinária N° 6697/2017 - Leis.org</dc:title>
  <dc:subject/>
  <dc:creator>FAST PREV</dc:creator>
  <cp:keywords/>
  <cp:lastModifiedBy>FAST PREV</cp:lastModifiedBy>
  <cp:revision>2</cp:revision>
  <dcterms:created xsi:type="dcterms:W3CDTF">2026-08-19T18:23:00Z</dcterms:created>
  <dcterms:modified xsi:type="dcterms:W3CDTF">2026-08-19T18:23:00Z</dcterms:modified>
</cp:coreProperties>
</file>